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D081B" w14:textId="21F56B80" w:rsidR="0036034F" w:rsidRPr="00DC3D57" w:rsidRDefault="00DC3D57" w:rsidP="0036034F">
      <w:pPr>
        <w:spacing w:before="240" w:line="360" w:lineRule="auto"/>
        <w:jc w:val="right"/>
        <w:rPr>
          <w:rFonts w:ascii="Times New Roman" w:hAnsi="Times New Roman"/>
          <w:b/>
          <w:bCs/>
          <w:i/>
          <w:iCs/>
          <w:color w:val="222222"/>
          <w:sz w:val="24"/>
          <w:szCs w:val="24"/>
          <w:shd w:val="clear" w:color="auto" w:fill="FFFFFF"/>
        </w:rPr>
      </w:pPr>
      <w:bookmarkStart w:id="0" w:name="_Hlk170904052"/>
      <w:r w:rsidRPr="00DC3D57">
        <w:rPr>
          <w:rFonts w:ascii="Times New Roman" w:hAnsi="Times New Roman"/>
          <w:b/>
          <w:bCs/>
          <w:i/>
          <w:iCs/>
          <w:color w:val="222222"/>
          <w:sz w:val="24"/>
          <w:szCs w:val="24"/>
          <w:shd w:val="clear" w:color="auto" w:fill="FFFFFF"/>
        </w:rPr>
        <w:t>https://doi.org/10.23913/ricsh.v15i30.403</w:t>
      </w:r>
    </w:p>
    <w:p w14:paraId="0F0F5DCA" w14:textId="21B9E7DA" w:rsidR="0036034F" w:rsidRPr="0036034F" w:rsidRDefault="0036034F" w:rsidP="0036034F">
      <w:pPr>
        <w:spacing w:before="240" w:line="360" w:lineRule="auto"/>
        <w:jc w:val="right"/>
        <w:rPr>
          <w:rFonts w:ascii="Times New Roman" w:hAnsi="Times New Roman" w:cs="Times New Roman"/>
          <w:b/>
          <w:sz w:val="36"/>
          <w:szCs w:val="36"/>
        </w:rPr>
      </w:pPr>
      <w:r w:rsidRPr="0036034F">
        <w:rPr>
          <w:rFonts w:ascii="Times New Roman" w:hAnsi="Times New Roman"/>
          <w:b/>
          <w:bCs/>
          <w:i/>
          <w:iCs/>
          <w:color w:val="222222"/>
          <w:sz w:val="24"/>
          <w:szCs w:val="24"/>
          <w:shd w:val="clear" w:color="auto" w:fill="FFFFFF"/>
        </w:rPr>
        <w:t>Artículos científicos</w:t>
      </w:r>
    </w:p>
    <w:p w14:paraId="582080A4" w14:textId="4B7CD54A" w:rsidR="00EF6D0D" w:rsidRPr="0036034F" w:rsidRDefault="00EF6D0D" w:rsidP="0036034F">
      <w:pPr>
        <w:spacing w:after="0" w:line="276" w:lineRule="auto"/>
        <w:contextualSpacing/>
        <w:jc w:val="right"/>
        <w:rPr>
          <w:rFonts w:cstheme="minorHAnsi"/>
          <w:b/>
          <w:sz w:val="32"/>
          <w:szCs w:val="32"/>
        </w:rPr>
      </w:pPr>
      <w:r w:rsidRPr="0036034F">
        <w:rPr>
          <w:rFonts w:cstheme="minorHAnsi"/>
          <w:b/>
          <w:sz w:val="32"/>
          <w:szCs w:val="32"/>
        </w:rPr>
        <w:t xml:space="preserve">Cuestionario de Agresión (AQ) en </w:t>
      </w:r>
      <w:r w:rsidR="009F57A3" w:rsidRPr="0036034F">
        <w:rPr>
          <w:rFonts w:cstheme="minorHAnsi"/>
          <w:b/>
          <w:sz w:val="32"/>
          <w:szCs w:val="32"/>
        </w:rPr>
        <w:t>estudiantes</w:t>
      </w:r>
      <w:r w:rsidRPr="0036034F">
        <w:rPr>
          <w:rFonts w:cstheme="minorHAnsi"/>
          <w:b/>
          <w:sz w:val="32"/>
          <w:szCs w:val="32"/>
        </w:rPr>
        <w:t xml:space="preserve"> mexicanos de bachillerato: evidencias de validez estructural y confiabilidad</w:t>
      </w:r>
    </w:p>
    <w:p w14:paraId="381E3A11" w14:textId="542721AD" w:rsidR="00EF6D0D" w:rsidRPr="0036034F" w:rsidRDefault="0036034F" w:rsidP="0036034F">
      <w:pPr>
        <w:spacing w:after="0" w:line="276" w:lineRule="auto"/>
        <w:contextualSpacing/>
        <w:jc w:val="right"/>
        <w:rPr>
          <w:rFonts w:cstheme="minorHAnsi"/>
          <w:b/>
          <w:i/>
          <w:iCs/>
          <w:sz w:val="28"/>
          <w:szCs w:val="28"/>
          <w:lang w:val="en-GB"/>
        </w:rPr>
      </w:pPr>
      <w:r w:rsidRPr="00DC3D57">
        <w:rPr>
          <w:rFonts w:cstheme="minorHAnsi"/>
          <w:b/>
          <w:i/>
          <w:iCs/>
          <w:sz w:val="28"/>
          <w:szCs w:val="28"/>
          <w:lang w:val="en-US"/>
        </w:rPr>
        <w:br/>
      </w:r>
      <w:r w:rsidR="00EF6D0D" w:rsidRPr="0036034F">
        <w:rPr>
          <w:rFonts w:cstheme="minorHAnsi"/>
          <w:b/>
          <w:i/>
          <w:iCs/>
          <w:sz w:val="28"/>
          <w:szCs w:val="28"/>
          <w:lang w:val="en-GB"/>
        </w:rPr>
        <w:t>Aggression Questionnaire (AQ) in Mexican high</w:t>
      </w:r>
      <w:r w:rsidR="009F57A3" w:rsidRPr="0036034F">
        <w:rPr>
          <w:rFonts w:cstheme="minorHAnsi"/>
          <w:b/>
          <w:i/>
          <w:iCs/>
          <w:sz w:val="28"/>
          <w:szCs w:val="28"/>
          <w:lang w:val="en-GB"/>
        </w:rPr>
        <w:t xml:space="preserve"> </w:t>
      </w:r>
      <w:r w:rsidR="00EF6D0D" w:rsidRPr="0036034F">
        <w:rPr>
          <w:rFonts w:cstheme="minorHAnsi"/>
          <w:b/>
          <w:i/>
          <w:iCs/>
          <w:sz w:val="28"/>
          <w:szCs w:val="28"/>
          <w:lang w:val="en-GB"/>
        </w:rPr>
        <w:t xml:space="preserve">school </w:t>
      </w:r>
      <w:r w:rsidR="009F57A3" w:rsidRPr="0036034F">
        <w:rPr>
          <w:rFonts w:cstheme="minorHAnsi"/>
          <w:b/>
          <w:i/>
          <w:iCs/>
          <w:sz w:val="28"/>
          <w:szCs w:val="28"/>
          <w:lang w:val="en-GB"/>
        </w:rPr>
        <w:t>students</w:t>
      </w:r>
      <w:r w:rsidR="00EF6D0D" w:rsidRPr="0036034F">
        <w:rPr>
          <w:rFonts w:cstheme="minorHAnsi"/>
          <w:b/>
          <w:i/>
          <w:iCs/>
          <w:sz w:val="28"/>
          <w:szCs w:val="28"/>
          <w:lang w:val="en-GB"/>
        </w:rPr>
        <w:t>: evidence of structural validity and reliability</w:t>
      </w:r>
    </w:p>
    <w:p w14:paraId="601965C6" w14:textId="7C43C4A8" w:rsidR="0036034F" w:rsidRPr="0036034F" w:rsidRDefault="0036034F" w:rsidP="0036034F">
      <w:pPr>
        <w:spacing w:after="0" w:line="276" w:lineRule="auto"/>
        <w:contextualSpacing/>
        <w:jc w:val="right"/>
        <w:rPr>
          <w:rFonts w:cstheme="minorHAnsi"/>
          <w:b/>
          <w:sz w:val="28"/>
          <w:szCs w:val="28"/>
        </w:rPr>
      </w:pPr>
      <w:r w:rsidRPr="00DC3D57">
        <w:rPr>
          <w:rFonts w:cstheme="minorHAnsi"/>
          <w:b/>
          <w:sz w:val="28"/>
          <w:szCs w:val="28"/>
        </w:rPr>
        <w:br/>
      </w:r>
      <w:proofErr w:type="spellStart"/>
      <w:r w:rsidRPr="0036034F">
        <w:rPr>
          <w:rFonts w:cstheme="minorHAnsi"/>
          <w:b/>
          <w:sz w:val="28"/>
          <w:szCs w:val="28"/>
        </w:rPr>
        <w:t>Questionário</w:t>
      </w:r>
      <w:proofErr w:type="spellEnd"/>
      <w:r w:rsidRPr="0036034F">
        <w:rPr>
          <w:rFonts w:cstheme="minorHAnsi"/>
          <w:b/>
          <w:sz w:val="28"/>
          <w:szCs w:val="28"/>
        </w:rPr>
        <w:t xml:space="preserve"> de </w:t>
      </w:r>
      <w:proofErr w:type="spellStart"/>
      <w:r w:rsidRPr="0036034F">
        <w:rPr>
          <w:rFonts w:cstheme="minorHAnsi"/>
          <w:b/>
          <w:sz w:val="28"/>
          <w:szCs w:val="28"/>
        </w:rPr>
        <w:t>Agressão</w:t>
      </w:r>
      <w:proofErr w:type="spellEnd"/>
      <w:r w:rsidRPr="0036034F">
        <w:rPr>
          <w:rFonts w:cstheme="minorHAnsi"/>
          <w:b/>
          <w:sz w:val="28"/>
          <w:szCs w:val="28"/>
        </w:rPr>
        <w:t xml:space="preserve"> (AQ) em </w:t>
      </w:r>
      <w:proofErr w:type="spellStart"/>
      <w:r w:rsidRPr="0036034F">
        <w:rPr>
          <w:rFonts w:cstheme="minorHAnsi"/>
          <w:b/>
          <w:sz w:val="28"/>
          <w:szCs w:val="28"/>
        </w:rPr>
        <w:t>estudantes</w:t>
      </w:r>
      <w:proofErr w:type="spellEnd"/>
      <w:r w:rsidRPr="0036034F">
        <w:rPr>
          <w:rFonts w:cstheme="minorHAnsi"/>
          <w:b/>
          <w:sz w:val="28"/>
          <w:szCs w:val="28"/>
        </w:rPr>
        <w:t xml:space="preserve"> mexicanos do </w:t>
      </w:r>
      <w:proofErr w:type="spellStart"/>
      <w:r w:rsidRPr="0036034F">
        <w:rPr>
          <w:rFonts w:cstheme="minorHAnsi"/>
          <w:b/>
          <w:sz w:val="28"/>
          <w:szCs w:val="28"/>
        </w:rPr>
        <w:t>ensino</w:t>
      </w:r>
      <w:proofErr w:type="spellEnd"/>
      <w:r w:rsidRPr="0036034F">
        <w:rPr>
          <w:rFonts w:cstheme="minorHAnsi"/>
          <w:b/>
          <w:sz w:val="28"/>
          <w:szCs w:val="28"/>
        </w:rPr>
        <w:t xml:space="preserve"> </w:t>
      </w:r>
      <w:proofErr w:type="spellStart"/>
      <w:r w:rsidRPr="0036034F">
        <w:rPr>
          <w:rFonts w:cstheme="minorHAnsi"/>
          <w:b/>
          <w:sz w:val="28"/>
          <w:szCs w:val="28"/>
        </w:rPr>
        <w:t>médio</w:t>
      </w:r>
      <w:proofErr w:type="spellEnd"/>
      <w:r w:rsidRPr="0036034F">
        <w:rPr>
          <w:rFonts w:cstheme="minorHAnsi"/>
          <w:b/>
          <w:sz w:val="28"/>
          <w:szCs w:val="28"/>
        </w:rPr>
        <w:t xml:space="preserve">: </w:t>
      </w:r>
      <w:proofErr w:type="spellStart"/>
      <w:r w:rsidRPr="0036034F">
        <w:rPr>
          <w:rFonts w:cstheme="minorHAnsi"/>
          <w:b/>
          <w:sz w:val="28"/>
          <w:szCs w:val="28"/>
        </w:rPr>
        <w:t>evidências</w:t>
      </w:r>
      <w:proofErr w:type="spellEnd"/>
      <w:r w:rsidRPr="0036034F">
        <w:rPr>
          <w:rFonts w:cstheme="minorHAnsi"/>
          <w:b/>
          <w:sz w:val="28"/>
          <w:szCs w:val="28"/>
        </w:rPr>
        <w:t xml:space="preserve"> de validade </w:t>
      </w:r>
      <w:proofErr w:type="spellStart"/>
      <w:r w:rsidRPr="0036034F">
        <w:rPr>
          <w:rFonts w:cstheme="minorHAnsi"/>
          <w:b/>
          <w:sz w:val="28"/>
          <w:szCs w:val="28"/>
        </w:rPr>
        <w:t>estrutural</w:t>
      </w:r>
      <w:proofErr w:type="spellEnd"/>
      <w:r w:rsidRPr="0036034F">
        <w:rPr>
          <w:rFonts w:cstheme="minorHAnsi"/>
          <w:b/>
          <w:sz w:val="28"/>
          <w:szCs w:val="28"/>
        </w:rPr>
        <w:t xml:space="preserve"> e </w:t>
      </w:r>
      <w:proofErr w:type="spellStart"/>
      <w:r w:rsidRPr="0036034F">
        <w:rPr>
          <w:rFonts w:cstheme="minorHAnsi"/>
          <w:b/>
          <w:sz w:val="28"/>
          <w:szCs w:val="28"/>
        </w:rPr>
        <w:t>confiabilidade</w:t>
      </w:r>
      <w:proofErr w:type="spellEnd"/>
    </w:p>
    <w:p w14:paraId="729B1033" w14:textId="77777777" w:rsidR="00EF6D0D" w:rsidRPr="0036034F" w:rsidRDefault="00EF6D0D" w:rsidP="0036034F">
      <w:pPr>
        <w:spacing w:line="276" w:lineRule="auto"/>
        <w:contextualSpacing/>
        <w:jc w:val="right"/>
        <w:rPr>
          <w:rFonts w:ascii="Times New Roman" w:hAnsi="Times New Roman" w:cs="Times New Roman"/>
          <w:sz w:val="24"/>
          <w:szCs w:val="24"/>
        </w:rPr>
      </w:pPr>
    </w:p>
    <w:p w14:paraId="7AA6716B" w14:textId="2143A7BD" w:rsidR="00EF6D0D" w:rsidRPr="0036034F" w:rsidRDefault="00EF6D0D" w:rsidP="0036034F">
      <w:pPr>
        <w:spacing w:after="0" w:line="276" w:lineRule="auto"/>
        <w:contextualSpacing/>
        <w:jc w:val="right"/>
        <w:rPr>
          <w:rFonts w:cstheme="minorHAnsi"/>
          <w:b/>
          <w:bCs/>
          <w:sz w:val="24"/>
          <w:szCs w:val="24"/>
        </w:rPr>
      </w:pPr>
      <w:r w:rsidRPr="0036034F">
        <w:rPr>
          <w:rFonts w:cstheme="minorHAnsi"/>
          <w:b/>
          <w:bCs/>
          <w:sz w:val="24"/>
          <w:szCs w:val="24"/>
        </w:rPr>
        <w:t>Alejandro César Antonio Luna Bernal</w:t>
      </w:r>
    </w:p>
    <w:p w14:paraId="5E5A0E81" w14:textId="4DC8D90D" w:rsidR="00EF6D0D" w:rsidRPr="00385254" w:rsidRDefault="00EF6D0D" w:rsidP="0036034F">
      <w:pPr>
        <w:spacing w:after="0" w:line="276" w:lineRule="auto"/>
        <w:contextualSpacing/>
        <w:jc w:val="right"/>
        <w:rPr>
          <w:rFonts w:ascii="Times New Roman" w:hAnsi="Times New Roman" w:cs="Times New Roman"/>
          <w:sz w:val="24"/>
          <w:szCs w:val="24"/>
        </w:rPr>
      </w:pPr>
      <w:r w:rsidRPr="00385254">
        <w:rPr>
          <w:rFonts w:ascii="Times New Roman" w:hAnsi="Times New Roman" w:cs="Times New Roman"/>
          <w:sz w:val="24"/>
          <w:szCs w:val="24"/>
        </w:rPr>
        <w:t xml:space="preserve">Universidad de Guadalajara, </w:t>
      </w:r>
      <w:r w:rsidR="00EA08E6" w:rsidRPr="00385254">
        <w:rPr>
          <w:rFonts w:ascii="Times New Roman" w:hAnsi="Times New Roman" w:cs="Times New Roman"/>
          <w:sz w:val="24"/>
          <w:szCs w:val="24"/>
        </w:rPr>
        <w:t xml:space="preserve">Centro Universitario de Ciencias Sociales y Humanidades, </w:t>
      </w:r>
      <w:r w:rsidRPr="00385254">
        <w:rPr>
          <w:rFonts w:ascii="Times New Roman" w:hAnsi="Times New Roman" w:cs="Times New Roman"/>
          <w:sz w:val="24"/>
          <w:szCs w:val="24"/>
        </w:rPr>
        <w:t>Departamento de Filosofía</w:t>
      </w:r>
      <w:r w:rsidR="00EA08E6" w:rsidRPr="00385254">
        <w:rPr>
          <w:rFonts w:ascii="Times New Roman" w:hAnsi="Times New Roman" w:cs="Times New Roman"/>
          <w:sz w:val="24"/>
          <w:szCs w:val="24"/>
        </w:rPr>
        <w:t>, México</w:t>
      </w:r>
    </w:p>
    <w:p w14:paraId="3FEB55C9" w14:textId="77777777" w:rsidR="00EF6D0D" w:rsidRPr="0036034F" w:rsidRDefault="00DC3D57" w:rsidP="0036034F">
      <w:pPr>
        <w:spacing w:after="0" w:line="276" w:lineRule="auto"/>
        <w:contextualSpacing/>
        <w:jc w:val="right"/>
        <w:rPr>
          <w:rFonts w:cstheme="minorHAnsi"/>
          <w:sz w:val="24"/>
          <w:szCs w:val="24"/>
        </w:rPr>
      </w:pPr>
      <w:hyperlink r:id="rId6" w:history="1">
        <w:r w:rsidR="00EF6D0D" w:rsidRPr="0036034F">
          <w:rPr>
            <w:rStyle w:val="Hipervnculo"/>
            <w:rFonts w:cstheme="minorHAnsi"/>
            <w:color w:val="FF0000"/>
            <w:sz w:val="24"/>
            <w:szCs w:val="24"/>
            <w:u w:val="none"/>
          </w:rPr>
          <w:t>alejandro.luna@academicos.udg.mx</w:t>
        </w:r>
      </w:hyperlink>
    </w:p>
    <w:p w14:paraId="0206C56D" w14:textId="36B36CEF" w:rsidR="00EF6D0D" w:rsidRPr="00385254" w:rsidRDefault="00DC3D57" w:rsidP="0036034F">
      <w:pPr>
        <w:spacing w:after="0" w:line="276" w:lineRule="auto"/>
        <w:contextualSpacing/>
        <w:jc w:val="right"/>
        <w:rPr>
          <w:rFonts w:ascii="Times New Roman" w:hAnsi="Times New Roman" w:cs="Times New Roman"/>
        </w:rPr>
      </w:pPr>
      <w:hyperlink r:id="rId7" w:history="1">
        <w:r w:rsidR="00EF6D0D" w:rsidRPr="00385254">
          <w:rPr>
            <w:rStyle w:val="Hipervnculo"/>
            <w:rFonts w:ascii="Times New Roman" w:hAnsi="Times New Roman" w:cs="Times New Roman"/>
            <w:color w:val="auto"/>
            <w:sz w:val="24"/>
            <w:szCs w:val="24"/>
            <w:u w:val="none"/>
          </w:rPr>
          <w:t>https://orcid.org/0000</w:t>
        </w:r>
        <w:r w:rsidR="00D83F40" w:rsidRPr="00385254">
          <w:rPr>
            <w:rStyle w:val="Hipervnculo"/>
            <w:rFonts w:ascii="Times New Roman" w:hAnsi="Times New Roman" w:cs="Times New Roman"/>
            <w:color w:val="auto"/>
            <w:sz w:val="24"/>
            <w:szCs w:val="24"/>
            <w:u w:val="none"/>
          </w:rPr>
          <w:t>-</w:t>
        </w:r>
        <w:r w:rsidR="00EF6D0D" w:rsidRPr="00385254">
          <w:rPr>
            <w:rStyle w:val="Hipervnculo"/>
            <w:rFonts w:ascii="Times New Roman" w:hAnsi="Times New Roman" w:cs="Times New Roman"/>
            <w:color w:val="auto"/>
            <w:sz w:val="24"/>
            <w:szCs w:val="24"/>
            <w:u w:val="none"/>
          </w:rPr>
          <w:t>0002</w:t>
        </w:r>
        <w:r w:rsidR="00D83F40" w:rsidRPr="00385254">
          <w:rPr>
            <w:rStyle w:val="Hipervnculo"/>
            <w:rFonts w:ascii="Times New Roman" w:hAnsi="Times New Roman" w:cs="Times New Roman"/>
            <w:color w:val="auto"/>
            <w:sz w:val="24"/>
            <w:szCs w:val="24"/>
            <w:u w:val="none"/>
          </w:rPr>
          <w:t>-</w:t>
        </w:r>
        <w:r w:rsidR="00EF6D0D" w:rsidRPr="00385254">
          <w:rPr>
            <w:rStyle w:val="Hipervnculo"/>
            <w:rFonts w:ascii="Times New Roman" w:hAnsi="Times New Roman" w:cs="Times New Roman"/>
            <w:color w:val="auto"/>
            <w:sz w:val="24"/>
            <w:szCs w:val="24"/>
            <w:u w:val="none"/>
          </w:rPr>
          <w:t>3371</w:t>
        </w:r>
        <w:r w:rsidR="00D83F40" w:rsidRPr="00385254">
          <w:rPr>
            <w:rStyle w:val="Hipervnculo"/>
            <w:rFonts w:ascii="Times New Roman" w:hAnsi="Times New Roman" w:cs="Times New Roman"/>
            <w:color w:val="auto"/>
            <w:sz w:val="24"/>
            <w:szCs w:val="24"/>
            <w:u w:val="none"/>
          </w:rPr>
          <w:t>-</w:t>
        </w:r>
        <w:r w:rsidR="00EF6D0D" w:rsidRPr="00385254">
          <w:rPr>
            <w:rStyle w:val="Hipervnculo"/>
            <w:rFonts w:ascii="Times New Roman" w:hAnsi="Times New Roman" w:cs="Times New Roman"/>
            <w:color w:val="auto"/>
            <w:sz w:val="24"/>
            <w:szCs w:val="24"/>
            <w:u w:val="none"/>
          </w:rPr>
          <w:t>5999</w:t>
        </w:r>
      </w:hyperlink>
    </w:p>
    <w:p w14:paraId="5C66BE06" w14:textId="77777777" w:rsidR="00985842" w:rsidRPr="00385254" w:rsidRDefault="00985842" w:rsidP="00784E87">
      <w:pPr>
        <w:spacing w:after="0" w:line="360" w:lineRule="auto"/>
        <w:contextualSpacing/>
        <w:jc w:val="both"/>
        <w:rPr>
          <w:rFonts w:ascii="Times New Roman" w:hAnsi="Times New Roman" w:cs="Times New Roman"/>
          <w:b/>
          <w:bCs/>
          <w:sz w:val="24"/>
          <w:szCs w:val="24"/>
        </w:rPr>
      </w:pPr>
    </w:p>
    <w:p w14:paraId="4802F24D" w14:textId="354969A5" w:rsidR="00784E87" w:rsidRPr="0036034F" w:rsidRDefault="00784E87" w:rsidP="00784E87">
      <w:pPr>
        <w:spacing w:after="0" w:line="360" w:lineRule="auto"/>
        <w:contextualSpacing/>
        <w:jc w:val="both"/>
        <w:rPr>
          <w:rFonts w:cstheme="minorHAnsi"/>
          <w:b/>
          <w:bCs/>
          <w:sz w:val="28"/>
          <w:szCs w:val="28"/>
        </w:rPr>
      </w:pPr>
      <w:r w:rsidRPr="0036034F">
        <w:rPr>
          <w:rFonts w:cstheme="minorHAnsi"/>
          <w:b/>
          <w:bCs/>
          <w:sz w:val="28"/>
          <w:szCs w:val="28"/>
        </w:rPr>
        <w:t>Resumen</w:t>
      </w:r>
    </w:p>
    <w:p w14:paraId="638F1CB3" w14:textId="1BB15449" w:rsidR="00670FBF" w:rsidRPr="00385254" w:rsidRDefault="00784E87" w:rsidP="00790BED">
      <w:pPr>
        <w:spacing w:after="0" w:line="360" w:lineRule="auto"/>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El estudio de la </w:t>
      </w:r>
      <w:r w:rsidR="003B4949" w:rsidRPr="00385254">
        <w:rPr>
          <w:rFonts w:ascii="Times New Roman" w:hAnsi="Times New Roman" w:cs="Times New Roman"/>
          <w:sz w:val="24"/>
          <w:szCs w:val="24"/>
        </w:rPr>
        <w:t>agresión</w:t>
      </w:r>
      <w:r w:rsidRPr="00385254">
        <w:rPr>
          <w:rFonts w:ascii="Times New Roman" w:hAnsi="Times New Roman" w:cs="Times New Roman"/>
          <w:sz w:val="24"/>
          <w:szCs w:val="24"/>
        </w:rPr>
        <w:t xml:space="preserve"> </w:t>
      </w:r>
      <w:r w:rsidR="008A751B" w:rsidRPr="00385254">
        <w:rPr>
          <w:rFonts w:ascii="Times New Roman" w:hAnsi="Times New Roman" w:cs="Times New Roman"/>
          <w:sz w:val="24"/>
          <w:szCs w:val="24"/>
        </w:rPr>
        <w:t>resulta relevante</w:t>
      </w:r>
      <w:r w:rsidRPr="00385254">
        <w:rPr>
          <w:rFonts w:ascii="Times New Roman" w:hAnsi="Times New Roman" w:cs="Times New Roman"/>
          <w:sz w:val="24"/>
          <w:szCs w:val="24"/>
        </w:rPr>
        <w:t xml:space="preserve"> para comprender problemáticas relacionadas con la violencia y el conflicto en </w:t>
      </w:r>
      <w:r w:rsidR="009C3560" w:rsidRPr="00385254">
        <w:rPr>
          <w:rFonts w:ascii="Times New Roman" w:hAnsi="Times New Roman" w:cs="Times New Roman"/>
          <w:sz w:val="24"/>
          <w:szCs w:val="24"/>
        </w:rPr>
        <w:t>adolescentes</w:t>
      </w:r>
      <w:r w:rsidRPr="00385254">
        <w:rPr>
          <w:rFonts w:ascii="Times New Roman" w:hAnsi="Times New Roman" w:cs="Times New Roman"/>
          <w:sz w:val="24"/>
          <w:szCs w:val="24"/>
        </w:rPr>
        <w:t>. A nivel internacional</w:t>
      </w:r>
      <w:r w:rsidR="00F138CB" w:rsidRPr="00385254">
        <w:rPr>
          <w:rFonts w:ascii="Times New Roman" w:hAnsi="Times New Roman" w:cs="Times New Roman"/>
          <w:sz w:val="24"/>
          <w:szCs w:val="24"/>
        </w:rPr>
        <w:t>,</w:t>
      </w:r>
      <w:r w:rsidRPr="00385254">
        <w:rPr>
          <w:rFonts w:ascii="Times New Roman" w:hAnsi="Times New Roman" w:cs="Times New Roman"/>
          <w:sz w:val="24"/>
          <w:szCs w:val="24"/>
        </w:rPr>
        <w:t xml:space="preserve"> el Cuestionario de Agresión (AQ) es </w:t>
      </w:r>
      <w:r w:rsidR="00F138CB" w:rsidRPr="00385254">
        <w:rPr>
          <w:rFonts w:ascii="Times New Roman" w:hAnsi="Times New Roman" w:cs="Times New Roman"/>
          <w:sz w:val="24"/>
          <w:szCs w:val="24"/>
        </w:rPr>
        <w:t>uno de los instrumentos más utilizados</w:t>
      </w:r>
      <w:r w:rsidRPr="00385254">
        <w:rPr>
          <w:rFonts w:ascii="Times New Roman" w:hAnsi="Times New Roman" w:cs="Times New Roman"/>
          <w:sz w:val="24"/>
          <w:szCs w:val="24"/>
        </w:rPr>
        <w:t xml:space="preserve"> para estudiar esta variable</w:t>
      </w:r>
      <w:r w:rsidR="00F138CB" w:rsidRPr="00385254">
        <w:rPr>
          <w:rFonts w:ascii="Times New Roman" w:hAnsi="Times New Roman" w:cs="Times New Roman"/>
          <w:sz w:val="24"/>
          <w:szCs w:val="24"/>
        </w:rPr>
        <w:t>;</w:t>
      </w:r>
      <w:r w:rsidRPr="00385254">
        <w:rPr>
          <w:rFonts w:ascii="Times New Roman" w:hAnsi="Times New Roman" w:cs="Times New Roman"/>
          <w:sz w:val="24"/>
          <w:szCs w:val="24"/>
        </w:rPr>
        <w:t xml:space="preserve"> sin embargo</w:t>
      </w:r>
      <w:r w:rsidR="00F138CB" w:rsidRPr="00385254">
        <w:rPr>
          <w:rFonts w:ascii="Times New Roman" w:hAnsi="Times New Roman" w:cs="Times New Roman"/>
          <w:sz w:val="24"/>
          <w:szCs w:val="24"/>
        </w:rPr>
        <w:t>,</w:t>
      </w:r>
      <w:r w:rsidRPr="00385254">
        <w:rPr>
          <w:rFonts w:ascii="Times New Roman" w:hAnsi="Times New Roman" w:cs="Times New Roman"/>
          <w:sz w:val="24"/>
          <w:szCs w:val="24"/>
        </w:rPr>
        <w:t xml:space="preserve"> no </w:t>
      </w:r>
      <w:r w:rsidR="00F138CB" w:rsidRPr="00385254">
        <w:rPr>
          <w:rFonts w:ascii="Times New Roman" w:hAnsi="Times New Roman" w:cs="Times New Roman"/>
          <w:sz w:val="24"/>
          <w:szCs w:val="24"/>
        </w:rPr>
        <w:t xml:space="preserve">se identificaron estudios </w:t>
      </w:r>
      <w:r w:rsidR="002C3EBA" w:rsidRPr="00385254">
        <w:rPr>
          <w:rFonts w:ascii="Times New Roman" w:hAnsi="Times New Roman" w:cs="Times New Roman"/>
          <w:sz w:val="24"/>
          <w:szCs w:val="24"/>
        </w:rPr>
        <w:t>sobre</w:t>
      </w:r>
      <w:r w:rsidRPr="00385254">
        <w:rPr>
          <w:rFonts w:ascii="Times New Roman" w:hAnsi="Times New Roman" w:cs="Times New Roman"/>
          <w:sz w:val="24"/>
          <w:szCs w:val="24"/>
        </w:rPr>
        <w:t xml:space="preserve"> sus propiedades psicométricas en adolescentes mexicanos. Por ello, el presente estudio </w:t>
      </w:r>
      <w:r w:rsidR="002C3EBA" w:rsidRPr="00385254">
        <w:rPr>
          <w:rFonts w:ascii="Times New Roman" w:hAnsi="Times New Roman" w:cs="Times New Roman"/>
          <w:sz w:val="24"/>
          <w:szCs w:val="24"/>
        </w:rPr>
        <w:t>se propuso</w:t>
      </w:r>
      <w:r w:rsidRPr="00385254">
        <w:rPr>
          <w:rFonts w:ascii="Times New Roman" w:hAnsi="Times New Roman" w:cs="Times New Roman"/>
          <w:sz w:val="24"/>
          <w:szCs w:val="24"/>
        </w:rPr>
        <w:t xml:space="preserve"> evaluar la validez estructural y la confiabilidad de </w:t>
      </w:r>
      <w:r w:rsidR="002C3EBA" w:rsidRPr="00385254">
        <w:rPr>
          <w:rFonts w:ascii="Times New Roman" w:hAnsi="Times New Roman" w:cs="Times New Roman"/>
          <w:sz w:val="24"/>
          <w:szCs w:val="24"/>
        </w:rPr>
        <w:t>este instrumento</w:t>
      </w:r>
      <w:r w:rsidRPr="00385254">
        <w:rPr>
          <w:rFonts w:ascii="Times New Roman" w:hAnsi="Times New Roman" w:cs="Times New Roman"/>
          <w:sz w:val="24"/>
          <w:szCs w:val="24"/>
        </w:rPr>
        <w:t xml:space="preserve"> en una muestra de adolescentes mexicanos de </w:t>
      </w:r>
      <w:r w:rsidR="00DA3756" w:rsidRPr="00385254">
        <w:rPr>
          <w:rFonts w:ascii="Times New Roman" w:hAnsi="Times New Roman" w:cs="Times New Roman"/>
          <w:sz w:val="24"/>
          <w:szCs w:val="24"/>
        </w:rPr>
        <w:t xml:space="preserve">un plantel educativo de </w:t>
      </w:r>
      <w:r w:rsidRPr="00385254">
        <w:rPr>
          <w:rFonts w:ascii="Times New Roman" w:hAnsi="Times New Roman" w:cs="Times New Roman"/>
          <w:sz w:val="24"/>
          <w:szCs w:val="24"/>
        </w:rPr>
        <w:t xml:space="preserve">nivel medio superior. </w:t>
      </w:r>
      <w:r w:rsidR="00FF6618" w:rsidRPr="00385254">
        <w:rPr>
          <w:rFonts w:ascii="Times New Roman" w:hAnsi="Times New Roman" w:cs="Times New Roman"/>
          <w:sz w:val="24"/>
          <w:szCs w:val="24"/>
        </w:rPr>
        <w:t xml:space="preserve">Participaron 683 estudiantes de un plantel público ubicado </w:t>
      </w:r>
      <w:r w:rsidR="00F9141E" w:rsidRPr="00385254">
        <w:rPr>
          <w:rFonts w:ascii="Times New Roman" w:hAnsi="Times New Roman" w:cs="Times New Roman"/>
          <w:sz w:val="24"/>
          <w:szCs w:val="24"/>
        </w:rPr>
        <w:t>en el</w:t>
      </w:r>
      <w:r w:rsidR="00FF6618" w:rsidRPr="00385254">
        <w:rPr>
          <w:rFonts w:ascii="Times New Roman" w:hAnsi="Times New Roman" w:cs="Times New Roman"/>
          <w:sz w:val="24"/>
          <w:szCs w:val="24"/>
        </w:rPr>
        <w:t xml:space="preserve"> área metropolitana de Guadalajara, Jalisco, México, quienes respondieron </w:t>
      </w:r>
      <w:r w:rsidR="00F9141E" w:rsidRPr="00385254">
        <w:rPr>
          <w:rFonts w:ascii="Times New Roman" w:hAnsi="Times New Roman" w:cs="Times New Roman"/>
          <w:sz w:val="24"/>
          <w:szCs w:val="24"/>
        </w:rPr>
        <w:t>la</w:t>
      </w:r>
      <w:r w:rsidR="00FF6618" w:rsidRPr="00385254">
        <w:rPr>
          <w:rFonts w:ascii="Times New Roman" w:hAnsi="Times New Roman" w:cs="Times New Roman"/>
          <w:sz w:val="24"/>
          <w:szCs w:val="24"/>
        </w:rPr>
        <w:t xml:space="preserve"> versión de 29 </w:t>
      </w:r>
      <w:r w:rsidR="00DA2E5A" w:rsidRPr="00385254">
        <w:rPr>
          <w:rFonts w:ascii="Times New Roman" w:hAnsi="Times New Roman" w:cs="Times New Roman"/>
          <w:sz w:val="24"/>
          <w:szCs w:val="24"/>
        </w:rPr>
        <w:t>ítem</w:t>
      </w:r>
      <w:r w:rsidR="00FF6618" w:rsidRPr="00385254">
        <w:rPr>
          <w:rFonts w:ascii="Times New Roman" w:hAnsi="Times New Roman" w:cs="Times New Roman"/>
          <w:sz w:val="24"/>
          <w:szCs w:val="24"/>
        </w:rPr>
        <w:t>s</w:t>
      </w:r>
      <w:r w:rsidR="00F9141E" w:rsidRPr="00385254">
        <w:rPr>
          <w:rFonts w:ascii="Times New Roman" w:hAnsi="Times New Roman" w:cs="Times New Roman"/>
          <w:sz w:val="24"/>
          <w:szCs w:val="24"/>
        </w:rPr>
        <w:t xml:space="preserve"> del instrumento</w:t>
      </w:r>
      <w:r w:rsidR="00FF6618" w:rsidRPr="00385254">
        <w:rPr>
          <w:rFonts w:ascii="Times New Roman" w:hAnsi="Times New Roman" w:cs="Times New Roman"/>
          <w:sz w:val="24"/>
          <w:szCs w:val="24"/>
        </w:rPr>
        <w:t>. Se realizó un</w:t>
      </w:r>
      <w:r w:rsidRPr="00385254">
        <w:rPr>
          <w:rFonts w:ascii="Times New Roman" w:hAnsi="Times New Roman" w:cs="Times New Roman"/>
          <w:sz w:val="24"/>
          <w:szCs w:val="24"/>
        </w:rPr>
        <w:t xml:space="preserve"> </w:t>
      </w:r>
      <w:r w:rsidR="00353B3E" w:rsidRPr="00385254">
        <w:rPr>
          <w:rFonts w:ascii="Times New Roman" w:hAnsi="Times New Roman" w:cs="Times New Roman"/>
          <w:sz w:val="24"/>
          <w:szCs w:val="24"/>
        </w:rPr>
        <w:t>análisis factorial confirmatorio</w:t>
      </w:r>
      <w:r w:rsidR="00FF6618" w:rsidRPr="00385254">
        <w:rPr>
          <w:rFonts w:ascii="Times New Roman" w:hAnsi="Times New Roman" w:cs="Times New Roman"/>
          <w:sz w:val="24"/>
          <w:szCs w:val="24"/>
        </w:rPr>
        <w:t xml:space="preserve"> </w:t>
      </w:r>
      <w:r w:rsidR="002C3EBA" w:rsidRPr="00385254">
        <w:rPr>
          <w:rFonts w:ascii="Times New Roman" w:hAnsi="Times New Roman" w:cs="Times New Roman"/>
          <w:sz w:val="24"/>
          <w:szCs w:val="24"/>
        </w:rPr>
        <w:t xml:space="preserve">y </w:t>
      </w:r>
      <w:r w:rsidR="00F9141E" w:rsidRPr="00385254">
        <w:rPr>
          <w:rFonts w:ascii="Times New Roman" w:hAnsi="Times New Roman" w:cs="Times New Roman"/>
          <w:sz w:val="24"/>
          <w:szCs w:val="24"/>
        </w:rPr>
        <w:t>se estimó la</w:t>
      </w:r>
      <w:r w:rsidR="002C3EBA" w:rsidRPr="00385254">
        <w:rPr>
          <w:rFonts w:ascii="Times New Roman" w:hAnsi="Times New Roman" w:cs="Times New Roman"/>
          <w:sz w:val="24"/>
          <w:szCs w:val="24"/>
        </w:rPr>
        <w:t xml:space="preserve"> consistencia interna</w:t>
      </w:r>
      <w:r w:rsidR="00FF6618" w:rsidRPr="00385254">
        <w:rPr>
          <w:rFonts w:ascii="Times New Roman" w:hAnsi="Times New Roman" w:cs="Times New Roman"/>
          <w:sz w:val="24"/>
          <w:szCs w:val="24"/>
        </w:rPr>
        <w:t>.</w:t>
      </w:r>
      <w:r w:rsidR="00653EDD" w:rsidRPr="00385254">
        <w:rPr>
          <w:rFonts w:ascii="Times New Roman" w:hAnsi="Times New Roman" w:cs="Times New Roman"/>
          <w:sz w:val="24"/>
          <w:szCs w:val="24"/>
        </w:rPr>
        <w:t xml:space="preserve"> Los resultados</w:t>
      </w:r>
      <w:r w:rsidR="00F9141E" w:rsidRPr="00385254">
        <w:rPr>
          <w:rFonts w:ascii="Times New Roman" w:hAnsi="Times New Roman" w:cs="Times New Roman"/>
          <w:sz w:val="24"/>
          <w:szCs w:val="24"/>
        </w:rPr>
        <w:t xml:space="preserve"> respaldaron como </w:t>
      </w:r>
      <w:r w:rsidR="00DD15D8" w:rsidRPr="00385254">
        <w:rPr>
          <w:rFonts w:ascii="Times New Roman" w:hAnsi="Times New Roman" w:cs="Times New Roman"/>
          <w:sz w:val="24"/>
          <w:szCs w:val="24"/>
        </w:rPr>
        <w:t xml:space="preserve">parcialmente </w:t>
      </w:r>
      <w:r w:rsidR="00F9141E" w:rsidRPr="00385254">
        <w:rPr>
          <w:rFonts w:ascii="Times New Roman" w:hAnsi="Times New Roman" w:cs="Times New Roman"/>
          <w:sz w:val="24"/>
          <w:szCs w:val="24"/>
        </w:rPr>
        <w:t>aceptable</w:t>
      </w:r>
      <w:r w:rsidR="00653EDD" w:rsidRPr="00385254">
        <w:rPr>
          <w:rFonts w:ascii="Times New Roman" w:hAnsi="Times New Roman" w:cs="Times New Roman"/>
          <w:sz w:val="24"/>
          <w:szCs w:val="24"/>
        </w:rPr>
        <w:t xml:space="preserve"> un modelo revisado de 26 </w:t>
      </w:r>
      <w:r w:rsidR="00DA2E5A" w:rsidRPr="00385254">
        <w:rPr>
          <w:rFonts w:ascii="Times New Roman" w:hAnsi="Times New Roman" w:cs="Times New Roman"/>
          <w:sz w:val="24"/>
          <w:szCs w:val="24"/>
        </w:rPr>
        <w:t>ítem</w:t>
      </w:r>
      <w:r w:rsidR="00653EDD" w:rsidRPr="00385254">
        <w:rPr>
          <w:rFonts w:ascii="Times New Roman" w:hAnsi="Times New Roman" w:cs="Times New Roman"/>
          <w:sz w:val="24"/>
          <w:szCs w:val="24"/>
        </w:rPr>
        <w:t xml:space="preserve">s con cuatro factores subyacentes </w:t>
      </w:r>
      <w:r w:rsidR="00CF0705" w:rsidRPr="00385254">
        <w:rPr>
          <w:rFonts w:ascii="Times New Roman" w:hAnsi="Times New Roman" w:cs="Times New Roman"/>
          <w:sz w:val="24"/>
          <w:szCs w:val="24"/>
        </w:rPr>
        <w:t>cor</w:t>
      </w:r>
      <w:r w:rsidR="00653EDD" w:rsidRPr="00385254">
        <w:rPr>
          <w:rFonts w:ascii="Times New Roman" w:hAnsi="Times New Roman" w:cs="Times New Roman"/>
          <w:sz w:val="24"/>
          <w:szCs w:val="24"/>
        </w:rPr>
        <w:t xml:space="preserve">relacionados: </w:t>
      </w:r>
      <w:r w:rsidR="00F9141E" w:rsidRPr="00385254">
        <w:rPr>
          <w:rFonts w:ascii="Times New Roman" w:hAnsi="Times New Roman" w:cs="Times New Roman"/>
          <w:sz w:val="24"/>
          <w:szCs w:val="24"/>
        </w:rPr>
        <w:t>a</w:t>
      </w:r>
      <w:r w:rsidR="00653EDD" w:rsidRPr="00385254">
        <w:rPr>
          <w:rFonts w:ascii="Times New Roman" w:hAnsi="Times New Roman" w:cs="Times New Roman"/>
          <w:sz w:val="24"/>
          <w:szCs w:val="24"/>
        </w:rPr>
        <w:t xml:space="preserve">gresión física, </w:t>
      </w:r>
      <w:r w:rsidR="00F9141E" w:rsidRPr="00385254">
        <w:rPr>
          <w:rFonts w:ascii="Times New Roman" w:hAnsi="Times New Roman" w:cs="Times New Roman"/>
          <w:sz w:val="24"/>
          <w:szCs w:val="24"/>
        </w:rPr>
        <w:t>a</w:t>
      </w:r>
      <w:r w:rsidR="00653EDD" w:rsidRPr="00385254">
        <w:rPr>
          <w:rFonts w:ascii="Times New Roman" w:hAnsi="Times New Roman" w:cs="Times New Roman"/>
          <w:sz w:val="24"/>
          <w:szCs w:val="24"/>
        </w:rPr>
        <w:t xml:space="preserve">gresión verbal, </w:t>
      </w:r>
      <w:r w:rsidR="00F9141E" w:rsidRPr="00385254">
        <w:rPr>
          <w:rFonts w:ascii="Times New Roman" w:hAnsi="Times New Roman" w:cs="Times New Roman"/>
          <w:sz w:val="24"/>
          <w:szCs w:val="24"/>
        </w:rPr>
        <w:t>i</w:t>
      </w:r>
      <w:r w:rsidR="00653EDD" w:rsidRPr="00385254">
        <w:rPr>
          <w:rFonts w:ascii="Times New Roman" w:hAnsi="Times New Roman" w:cs="Times New Roman"/>
          <w:sz w:val="24"/>
          <w:szCs w:val="24"/>
        </w:rPr>
        <w:t xml:space="preserve">ra y </w:t>
      </w:r>
      <w:r w:rsidR="00F9141E" w:rsidRPr="00385254">
        <w:rPr>
          <w:rFonts w:ascii="Times New Roman" w:hAnsi="Times New Roman" w:cs="Times New Roman"/>
          <w:sz w:val="24"/>
          <w:szCs w:val="24"/>
        </w:rPr>
        <w:t>h</w:t>
      </w:r>
      <w:r w:rsidR="00653EDD" w:rsidRPr="00385254">
        <w:rPr>
          <w:rFonts w:ascii="Times New Roman" w:hAnsi="Times New Roman" w:cs="Times New Roman"/>
          <w:sz w:val="24"/>
          <w:szCs w:val="24"/>
        </w:rPr>
        <w:t xml:space="preserve">ostilidad, </w:t>
      </w:r>
      <w:r w:rsidR="009C62A3" w:rsidRPr="00385254">
        <w:rPr>
          <w:rFonts w:ascii="Times New Roman" w:hAnsi="Times New Roman" w:cs="Times New Roman"/>
          <w:sz w:val="24"/>
          <w:szCs w:val="24"/>
        </w:rPr>
        <w:t>en concordancia</w:t>
      </w:r>
      <w:r w:rsidR="00653EDD" w:rsidRPr="00385254">
        <w:rPr>
          <w:rFonts w:ascii="Times New Roman" w:hAnsi="Times New Roman" w:cs="Times New Roman"/>
          <w:sz w:val="24"/>
          <w:szCs w:val="24"/>
        </w:rPr>
        <w:t xml:space="preserve"> con el modelo teórico original. Se obtuvieron índices de bondad de ajuste</w:t>
      </w:r>
      <w:r w:rsidR="00EE5B82" w:rsidRPr="00385254">
        <w:rPr>
          <w:rFonts w:ascii="Times New Roman" w:hAnsi="Times New Roman" w:cs="Times New Roman"/>
          <w:sz w:val="24"/>
          <w:szCs w:val="24"/>
        </w:rPr>
        <w:t xml:space="preserve"> </w:t>
      </w:r>
      <w:r w:rsidR="00DD15D8" w:rsidRPr="00385254">
        <w:rPr>
          <w:rFonts w:ascii="Times New Roman" w:hAnsi="Times New Roman" w:cs="Times New Roman"/>
          <w:sz w:val="24"/>
          <w:szCs w:val="24"/>
        </w:rPr>
        <w:t xml:space="preserve">parcialmente </w:t>
      </w:r>
      <w:r w:rsidR="00EE5B82" w:rsidRPr="00385254">
        <w:rPr>
          <w:rFonts w:ascii="Times New Roman" w:hAnsi="Times New Roman" w:cs="Times New Roman"/>
          <w:sz w:val="24"/>
          <w:szCs w:val="24"/>
        </w:rPr>
        <w:t>aceptables</w:t>
      </w:r>
      <w:r w:rsidR="00C23BE7" w:rsidRPr="00385254">
        <w:rPr>
          <w:rFonts w:ascii="Times New Roman" w:hAnsi="Times New Roman" w:cs="Times New Roman"/>
          <w:sz w:val="24"/>
          <w:szCs w:val="24"/>
        </w:rPr>
        <w:t xml:space="preserve"> (</w:t>
      </w:r>
      <w:r w:rsidR="00C23BE7" w:rsidRPr="00385254">
        <w:rPr>
          <w:rFonts w:ascii="Times New Roman" w:hAnsi="Times New Roman" w:cs="Times New Roman"/>
          <w:i/>
          <w:iCs/>
          <w:sz w:val="24"/>
          <w:szCs w:val="24"/>
        </w:rPr>
        <w:t>χ</w:t>
      </w:r>
      <w:r w:rsidR="00C23BE7" w:rsidRPr="00385254">
        <w:rPr>
          <w:rFonts w:ascii="Times New Roman" w:hAnsi="Times New Roman" w:cs="Times New Roman"/>
          <w:sz w:val="24"/>
          <w:szCs w:val="24"/>
          <w:vertAlign w:val="superscript"/>
        </w:rPr>
        <w:t>2</w:t>
      </w:r>
      <w:r w:rsidR="00C23BE7" w:rsidRPr="00385254">
        <w:rPr>
          <w:rFonts w:ascii="Times New Roman" w:hAnsi="Times New Roman" w:cs="Times New Roman"/>
          <w:sz w:val="24"/>
          <w:szCs w:val="24"/>
        </w:rPr>
        <w:t>/</w:t>
      </w:r>
      <w:r w:rsidR="00C23BE7" w:rsidRPr="00385254">
        <w:rPr>
          <w:rFonts w:ascii="Times New Roman" w:hAnsi="Times New Roman" w:cs="Times New Roman"/>
          <w:i/>
          <w:iCs/>
          <w:sz w:val="24"/>
          <w:szCs w:val="24"/>
        </w:rPr>
        <w:t>gl</w:t>
      </w:r>
      <w:r w:rsidR="00C23BE7" w:rsidRPr="00385254">
        <w:rPr>
          <w:rFonts w:ascii="Times New Roman" w:hAnsi="Times New Roman" w:cs="Times New Roman"/>
          <w:sz w:val="24"/>
          <w:szCs w:val="24"/>
        </w:rPr>
        <w:t xml:space="preserve"> = 4.64, CFI = .933, TLI = .925, RMSEA = .073 (IC 90% [.069, .077]), SRMR = .056)</w:t>
      </w:r>
      <w:r w:rsidR="00EA5D05" w:rsidRPr="00385254">
        <w:rPr>
          <w:rFonts w:ascii="Times New Roman" w:hAnsi="Times New Roman" w:cs="Times New Roman"/>
          <w:sz w:val="24"/>
          <w:szCs w:val="24"/>
        </w:rPr>
        <w:t>. Los</w:t>
      </w:r>
      <w:r w:rsidR="009A67F4" w:rsidRPr="00385254">
        <w:rPr>
          <w:rFonts w:ascii="Times New Roman" w:hAnsi="Times New Roman" w:cs="Times New Roman"/>
          <w:sz w:val="24"/>
          <w:szCs w:val="24"/>
        </w:rPr>
        <w:t xml:space="preserve"> coeficientes </w:t>
      </w:r>
      <w:r w:rsidR="00EA5D05" w:rsidRPr="00385254">
        <w:rPr>
          <w:rFonts w:ascii="Times New Roman" w:hAnsi="Times New Roman" w:cs="Times New Roman"/>
          <w:sz w:val="24"/>
          <w:szCs w:val="24"/>
        </w:rPr>
        <w:t xml:space="preserve">de consistencia </w:t>
      </w:r>
      <w:r w:rsidR="009A67F4" w:rsidRPr="00385254">
        <w:rPr>
          <w:rFonts w:ascii="Times New Roman" w:hAnsi="Times New Roman" w:cs="Times New Roman"/>
          <w:sz w:val="24"/>
          <w:szCs w:val="24"/>
        </w:rPr>
        <w:t xml:space="preserve">interna </w:t>
      </w:r>
      <w:r w:rsidR="00EA5D05" w:rsidRPr="00385254">
        <w:rPr>
          <w:rFonts w:ascii="Times New Roman" w:hAnsi="Times New Roman" w:cs="Times New Roman"/>
          <w:sz w:val="24"/>
          <w:szCs w:val="24"/>
        </w:rPr>
        <w:t xml:space="preserve">resultaron adecuados en las escalas de </w:t>
      </w:r>
      <w:r w:rsidR="000E4E4E" w:rsidRPr="00385254">
        <w:rPr>
          <w:rFonts w:ascii="Times New Roman" w:hAnsi="Times New Roman" w:cs="Times New Roman"/>
          <w:sz w:val="24"/>
          <w:szCs w:val="24"/>
        </w:rPr>
        <w:t>a</w:t>
      </w:r>
      <w:r w:rsidR="00EA5D05" w:rsidRPr="00385254">
        <w:rPr>
          <w:rFonts w:ascii="Times New Roman" w:hAnsi="Times New Roman" w:cs="Times New Roman"/>
          <w:sz w:val="24"/>
          <w:szCs w:val="24"/>
        </w:rPr>
        <w:t>gresión verbal</w:t>
      </w:r>
      <w:r w:rsidR="009A67F4" w:rsidRPr="00385254">
        <w:rPr>
          <w:rFonts w:ascii="Times New Roman" w:hAnsi="Times New Roman" w:cs="Times New Roman"/>
          <w:sz w:val="24"/>
          <w:szCs w:val="24"/>
        </w:rPr>
        <w:t xml:space="preserve">, </w:t>
      </w:r>
      <w:r w:rsidR="000E4E4E" w:rsidRPr="00385254">
        <w:rPr>
          <w:rFonts w:ascii="Times New Roman" w:hAnsi="Times New Roman" w:cs="Times New Roman"/>
          <w:sz w:val="24"/>
          <w:szCs w:val="24"/>
        </w:rPr>
        <w:t>h</w:t>
      </w:r>
      <w:r w:rsidR="00EA5D05" w:rsidRPr="00385254">
        <w:rPr>
          <w:rFonts w:ascii="Times New Roman" w:hAnsi="Times New Roman" w:cs="Times New Roman"/>
          <w:sz w:val="24"/>
          <w:szCs w:val="24"/>
        </w:rPr>
        <w:t>ostilidad</w:t>
      </w:r>
      <w:r w:rsidR="009A67F4" w:rsidRPr="00385254">
        <w:rPr>
          <w:rFonts w:ascii="Times New Roman" w:hAnsi="Times New Roman" w:cs="Times New Roman"/>
          <w:sz w:val="24"/>
          <w:szCs w:val="24"/>
        </w:rPr>
        <w:t xml:space="preserve"> e ira</w:t>
      </w:r>
      <w:r w:rsidR="00C23BE7" w:rsidRPr="00385254">
        <w:rPr>
          <w:rFonts w:ascii="Times New Roman" w:hAnsi="Times New Roman" w:cs="Times New Roman"/>
          <w:sz w:val="24"/>
          <w:szCs w:val="24"/>
        </w:rPr>
        <w:t xml:space="preserve"> (&gt;.70)</w:t>
      </w:r>
      <w:r w:rsidR="00EA5D05" w:rsidRPr="00385254">
        <w:rPr>
          <w:rFonts w:ascii="Times New Roman" w:hAnsi="Times New Roman" w:cs="Times New Roman"/>
          <w:sz w:val="24"/>
          <w:szCs w:val="24"/>
        </w:rPr>
        <w:t xml:space="preserve">, buenos en </w:t>
      </w:r>
      <w:r w:rsidR="000E4E4E" w:rsidRPr="00385254">
        <w:rPr>
          <w:rFonts w:ascii="Times New Roman" w:hAnsi="Times New Roman" w:cs="Times New Roman"/>
          <w:sz w:val="24"/>
          <w:szCs w:val="24"/>
        </w:rPr>
        <w:t>a</w:t>
      </w:r>
      <w:r w:rsidR="00EA5D05" w:rsidRPr="00385254">
        <w:rPr>
          <w:rFonts w:ascii="Times New Roman" w:hAnsi="Times New Roman" w:cs="Times New Roman"/>
          <w:sz w:val="24"/>
          <w:szCs w:val="24"/>
        </w:rPr>
        <w:t>gresión física</w:t>
      </w:r>
      <w:r w:rsidR="00C23BE7" w:rsidRPr="00385254">
        <w:rPr>
          <w:rFonts w:ascii="Times New Roman" w:hAnsi="Times New Roman" w:cs="Times New Roman"/>
          <w:sz w:val="24"/>
          <w:szCs w:val="24"/>
        </w:rPr>
        <w:t xml:space="preserve"> </w:t>
      </w:r>
      <w:r w:rsidR="00C23BE7" w:rsidRPr="00385254">
        <w:rPr>
          <w:rFonts w:ascii="Times New Roman" w:hAnsi="Times New Roman" w:cs="Times New Roman"/>
          <w:sz w:val="24"/>
          <w:szCs w:val="24"/>
        </w:rPr>
        <w:lastRenderedPageBreak/>
        <w:t>(&gt; .80)</w:t>
      </w:r>
      <w:r w:rsidR="00EA5D05" w:rsidRPr="00385254">
        <w:rPr>
          <w:rFonts w:ascii="Times New Roman" w:hAnsi="Times New Roman" w:cs="Times New Roman"/>
          <w:sz w:val="24"/>
          <w:szCs w:val="24"/>
        </w:rPr>
        <w:t>, y excelente</w:t>
      </w:r>
      <w:r w:rsidR="00BF2B85" w:rsidRPr="00385254">
        <w:rPr>
          <w:rFonts w:ascii="Times New Roman" w:hAnsi="Times New Roman" w:cs="Times New Roman"/>
          <w:sz w:val="24"/>
          <w:szCs w:val="24"/>
        </w:rPr>
        <w:t>s</w:t>
      </w:r>
      <w:r w:rsidR="00EA5D05" w:rsidRPr="00385254">
        <w:rPr>
          <w:rFonts w:ascii="Times New Roman" w:hAnsi="Times New Roman" w:cs="Times New Roman"/>
          <w:sz w:val="24"/>
          <w:szCs w:val="24"/>
        </w:rPr>
        <w:t xml:space="preserve"> para el instrumento total</w:t>
      </w:r>
      <w:r w:rsidR="00C23BE7" w:rsidRPr="00385254">
        <w:rPr>
          <w:rFonts w:ascii="Times New Roman" w:hAnsi="Times New Roman" w:cs="Times New Roman"/>
          <w:sz w:val="24"/>
          <w:szCs w:val="24"/>
        </w:rPr>
        <w:t xml:space="preserve"> (&gt; .90)</w:t>
      </w:r>
      <w:r w:rsidR="00EA5D05" w:rsidRPr="00385254">
        <w:rPr>
          <w:rFonts w:ascii="Times New Roman" w:hAnsi="Times New Roman" w:cs="Times New Roman"/>
          <w:sz w:val="24"/>
          <w:szCs w:val="24"/>
        </w:rPr>
        <w:t>.</w:t>
      </w:r>
      <w:r w:rsidR="006B4171" w:rsidRPr="00385254">
        <w:rPr>
          <w:rFonts w:ascii="Times New Roman" w:hAnsi="Times New Roman" w:cs="Times New Roman"/>
          <w:sz w:val="24"/>
          <w:szCs w:val="24"/>
        </w:rPr>
        <w:t xml:space="preserve"> En conclusión, el estudio presenta adecuadas estimaciones de confiabilidad del instrumento, pero evidencias de validez estructural parcialmente aceptables, por lo que la interpretación de sus puntuaciones debe realizarse con cautela al estudiar la agresión disposicional en adolescentes desde una perspectiva multidimensional</w:t>
      </w:r>
      <w:r w:rsidR="00DE24EA" w:rsidRPr="00385254">
        <w:rPr>
          <w:rFonts w:ascii="Times New Roman" w:hAnsi="Times New Roman" w:cs="Times New Roman"/>
          <w:sz w:val="24"/>
          <w:szCs w:val="24"/>
        </w:rPr>
        <w:t>.</w:t>
      </w:r>
    </w:p>
    <w:p w14:paraId="78C5AF91" w14:textId="37122F89" w:rsidR="00282B2B" w:rsidRPr="00385254" w:rsidRDefault="00282B2B" w:rsidP="00790BED">
      <w:pPr>
        <w:spacing w:after="0" w:line="360" w:lineRule="auto"/>
        <w:contextualSpacing/>
        <w:jc w:val="both"/>
        <w:rPr>
          <w:rFonts w:ascii="Times New Roman" w:hAnsi="Times New Roman" w:cs="Times New Roman"/>
          <w:sz w:val="24"/>
          <w:szCs w:val="24"/>
        </w:rPr>
      </w:pPr>
      <w:r w:rsidRPr="0036034F">
        <w:rPr>
          <w:rFonts w:cstheme="minorHAnsi"/>
          <w:b/>
          <w:bCs/>
          <w:sz w:val="28"/>
          <w:szCs w:val="28"/>
        </w:rPr>
        <w:t>Palabras clave:</w:t>
      </w:r>
      <w:r w:rsidRPr="00385254">
        <w:rPr>
          <w:rFonts w:ascii="Times New Roman" w:hAnsi="Times New Roman" w:cs="Times New Roman"/>
          <w:sz w:val="24"/>
          <w:szCs w:val="24"/>
        </w:rPr>
        <w:t xml:space="preserve"> </w:t>
      </w:r>
      <w:r w:rsidR="00FE7A41" w:rsidRPr="00385254">
        <w:rPr>
          <w:rFonts w:ascii="Times New Roman" w:hAnsi="Times New Roman" w:cs="Times New Roman"/>
          <w:sz w:val="24"/>
          <w:szCs w:val="24"/>
        </w:rPr>
        <w:t>a</w:t>
      </w:r>
      <w:r w:rsidRPr="00385254">
        <w:rPr>
          <w:rFonts w:ascii="Times New Roman" w:hAnsi="Times New Roman" w:cs="Times New Roman"/>
          <w:sz w:val="24"/>
          <w:szCs w:val="24"/>
        </w:rPr>
        <w:t xml:space="preserve">dolescencias, </w:t>
      </w:r>
      <w:r w:rsidR="003B4949" w:rsidRPr="00385254">
        <w:rPr>
          <w:rFonts w:ascii="Times New Roman" w:hAnsi="Times New Roman" w:cs="Times New Roman"/>
          <w:sz w:val="24"/>
          <w:szCs w:val="24"/>
        </w:rPr>
        <w:t>agresión</w:t>
      </w:r>
      <w:r w:rsidRPr="00385254">
        <w:rPr>
          <w:rFonts w:ascii="Times New Roman" w:hAnsi="Times New Roman" w:cs="Times New Roman"/>
          <w:sz w:val="24"/>
          <w:szCs w:val="24"/>
        </w:rPr>
        <w:t xml:space="preserve">, </w:t>
      </w:r>
      <w:r w:rsidR="00FE7A41" w:rsidRPr="00385254">
        <w:rPr>
          <w:rFonts w:ascii="Times New Roman" w:hAnsi="Times New Roman" w:cs="Times New Roman"/>
          <w:sz w:val="24"/>
          <w:szCs w:val="24"/>
        </w:rPr>
        <w:t>h</w:t>
      </w:r>
      <w:r w:rsidRPr="00385254">
        <w:rPr>
          <w:rFonts w:ascii="Times New Roman" w:hAnsi="Times New Roman" w:cs="Times New Roman"/>
          <w:sz w:val="24"/>
          <w:szCs w:val="24"/>
        </w:rPr>
        <w:t xml:space="preserve">ostilidad, </w:t>
      </w:r>
      <w:r w:rsidR="00FE7A41" w:rsidRPr="00385254">
        <w:rPr>
          <w:rFonts w:ascii="Times New Roman" w:hAnsi="Times New Roman" w:cs="Times New Roman"/>
          <w:sz w:val="24"/>
          <w:szCs w:val="24"/>
        </w:rPr>
        <w:t>i</w:t>
      </w:r>
      <w:r w:rsidRPr="00385254">
        <w:rPr>
          <w:rFonts w:ascii="Times New Roman" w:hAnsi="Times New Roman" w:cs="Times New Roman"/>
          <w:sz w:val="24"/>
          <w:szCs w:val="24"/>
        </w:rPr>
        <w:t xml:space="preserve">ra, </w:t>
      </w:r>
      <w:r w:rsidR="00A569CC" w:rsidRPr="00385254">
        <w:rPr>
          <w:rFonts w:ascii="Times New Roman" w:hAnsi="Times New Roman" w:cs="Times New Roman"/>
          <w:sz w:val="24"/>
          <w:szCs w:val="24"/>
        </w:rPr>
        <w:t>psicometría</w:t>
      </w:r>
      <w:r w:rsidRPr="00385254">
        <w:rPr>
          <w:rFonts w:ascii="Times New Roman" w:hAnsi="Times New Roman" w:cs="Times New Roman"/>
          <w:sz w:val="24"/>
          <w:szCs w:val="24"/>
        </w:rPr>
        <w:t>.</w:t>
      </w:r>
    </w:p>
    <w:p w14:paraId="5FE694D7" w14:textId="77777777" w:rsidR="00DC7722" w:rsidRPr="00385254" w:rsidRDefault="00DC7722" w:rsidP="00790BED">
      <w:pPr>
        <w:spacing w:after="0" w:line="360" w:lineRule="auto"/>
        <w:contextualSpacing/>
        <w:jc w:val="both"/>
        <w:rPr>
          <w:rFonts w:ascii="Times New Roman" w:hAnsi="Times New Roman" w:cs="Times New Roman"/>
          <w:sz w:val="24"/>
          <w:szCs w:val="24"/>
        </w:rPr>
      </w:pPr>
    </w:p>
    <w:p w14:paraId="77B87F97" w14:textId="77777777" w:rsidR="00CB5991" w:rsidRPr="005F2908" w:rsidRDefault="00CB5991" w:rsidP="00CB5991">
      <w:pPr>
        <w:spacing w:after="0" w:line="360" w:lineRule="auto"/>
        <w:jc w:val="both"/>
        <w:rPr>
          <w:rFonts w:cstheme="minorHAnsi"/>
          <w:b/>
          <w:bCs/>
          <w:sz w:val="28"/>
          <w:szCs w:val="28"/>
          <w:lang w:val="en-GB"/>
        </w:rPr>
      </w:pPr>
      <w:r w:rsidRPr="005F2908">
        <w:rPr>
          <w:rFonts w:cstheme="minorHAnsi"/>
          <w:b/>
          <w:bCs/>
          <w:sz w:val="28"/>
          <w:szCs w:val="28"/>
          <w:lang w:val="en-GB"/>
        </w:rPr>
        <w:t>Abstract</w:t>
      </w:r>
    </w:p>
    <w:p w14:paraId="69A4E04A" w14:textId="6EB40983" w:rsidR="001A5039" w:rsidRPr="00385254" w:rsidRDefault="00CB5991" w:rsidP="00CB5991">
      <w:pPr>
        <w:spacing w:after="0" w:line="360" w:lineRule="auto"/>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The study of aggression is </w:t>
      </w:r>
      <w:r w:rsidR="009C3560" w:rsidRPr="00385254">
        <w:rPr>
          <w:rFonts w:ascii="Times New Roman" w:hAnsi="Times New Roman" w:cs="Times New Roman"/>
          <w:sz w:val="24"/>
          <w:szCs w:val="24"/>
          <w:lang w:val="en-GB"/>
        </w:rPr>
        <w:t>important to</w:t>
      </w:r>
      <w:r w:rsidRPr="00385254">
        <w:rPr>
          <w:rFonts w:ascii="Times New Roman" w:hAnsi="Times New Roman" w:cs="Times New Roman"/>
          <w:sz w:val="24"/>
          <w:szCs w:val="24"/>
          <w:lang w:val="en-GB"/>
        </w:rPr>
        <w:t xml:space="preserve"> understanding problems related to violence and conflict in adolesce</w:t>
      </w:r>
      <w:r w:rsidR="009C3560" w:rsidRPr="00385254">
        <w:rPr>
          <w:rFonts w:ascii="Times New Roman" w:hAnsi="Times New Roman" w:cs="Times New Roman"/>
          <w:sz w:val="24"/>
          <w:szCs w:val="24"/>
          <w:lang w:val="en-GB"/>
        </w:rPr>
        <w:t>nts</w:t>
      </w:r>
      <w:r w:rsidRPr="00385254">
        <w:rPr>
          <w:rFonts w:ascii="Times New Roman" w:hAnsi="Times New Roman" w:cs="Times New Roman"/>
          <w:sz w:val="24"/>
          <w:szCs w:val="24"/>
          <w:lang w:val="en-GB"/>
        </w:rPr>
        <w:t xml:space="preserve">. </w:t>
      </w:r>
      <w:r w:rsidR="009E610D" w:rsidRPr="00385254">
        <w:rPr>
          <w:rFonts w:ascii="Times New Roman" w:hAnsi="Times New Roman" w:cs="Times New Roman"/>
          <w:sz w:val="24"/>
          <w:szCs w:val="24"/>
          <w:lang w:val="en-GB"/>
        </w:rPr>
        <w:t>The Aggression Questionnaire (AQ) is one of the most widely used instruments internationally</w:t>
      </w:r>
      <w:r w:rsidRPr="00385254">
        <w:rPr>
          <w:rFonts w:ascii="Times New Roman" w:hAnsi="Times New Roman" w:cs="Times New Roman"/>
          <w:sz w:val="24"/>
          <w:szCs w:val="24"/>
          <w:lang w:val="en-GB"/>
        </w:rPr>
        <w:t xml:space="preserve"> to study this variable; however, </w:t>
      </w:r>
      <w:r w:rsidR="00FE2841" w:rsidRPr="00385254">
        <w:rPr>
          <w:rFonts w:ascii="Times New Roman" w:hAnsi="Times New Roman" w:cs="Times New Roman"/>
          <w:sz w:val="24"/>
          <w:szCs w:val="24"/>
          <w:lang w:val="en-GB"/>
        </w:rPr>
        <w:t xml:space="preserve">no studies </w:t>
      </w:r>
      <w:r w:rsidR="000D4D75" w:rsidRPr="00385254">
        <w:rPr>
          <w:rFonts w:ascii="Times New Roman" w:hAnsi="Times New Roman" w:cs="Times New Roman"/>
          <w:sz w:val="24"/>
          <w:szCs w:val="24"/>
          <w:lang w:val="en-GB"/>
        </w:rPr>
        <w:t xml:space="preserve">on its </w:t>
      </w:r>
      <w:r w:rsidR="00FE2841" w:rsidRPr="00385254">
        <w:rPr>
          <w:rFonts w:ascii="Times New Roman" w:hAnsi="Times New Roman" w:cs="Times New Roman"/>
          <w:sz w:val="24"/>
          <w:szCs w:val="24"/>
          <w:lang w:val="en-GB"/>
        </w:rPr>
        <w:t>psychometric properties</w:t>
      </w:r>
      <w:r w:rsidRPr="00385254">
        <w:rPr>
          <w:rFonts w:ascii="Times New Roman" w:hAnsi="Times New Roman" w:cs="Times New Roman"/>
          <w:sz w:val="24"/>
          <w:szCs w:val="24"/>
          <w:lang w:val="en-GB"/>
        </w:rPr>
        <w:t xml:space="preserve"> in Mexican adolescents</w:t>
      </w:r>
      <w:r w:rsidR="000D4D75" w:rsidRPr="00385254">
        <w:rPr>
          <w:rFonts w:ascii="Times New Roman" w:hAnsi="Times New Roman" w:cs="Times New Roman"/>
          <w:sz w:val="24"/>
          <w:szCs w:val="24"/>
          <w:lang w:val="en-GB"/>
        </w:rPr>
        <w:t xml:space="preserve"> were identified</w:t>
      </w:r>
      <w:r w:rsidRPr="00385254">
        <w:rPr>
          <w:rFonts w:ascii="Times New Roman" w:hAnsi="Times New Roman" w:cs="Times New Roman"/>
          <w:sz w:val="24"/>
          <w:szCs w:val="24"/>
          <w:lang w:val="en-GB"/>
        </w:rPr>
        <w:t xml:space="preserve">. Therefore, the </w:t>
      </w:r>
      <w:r w:rsidR="000D4D75" w:rsidRPr="00385254">
        <w:rPr>
          <w:rFonts w:ascii="Times New Roman" w:hAnsi="Times New Roman" w:cs="Times New Roman"/>
          <w:sz w:val="24"/>
          <w:szCs w:val="24"/>
          <w:lang w:val="en-GB"/>
        </w:rPr>
        <w:t xml:space="preserve">aim </w:t>
      </w:r>
      <w:r w:rsidRPr="00385254">
        <w:rPr>
          <w:rFonts w:ascii="Times New Roman" w:hAnsi="Times New Roman" w:cs="Times New Roman"/>
          <w:sz w:val="24"/>
          <w:szCs w:val="24"/>
          <w:lang w:val="en-GB"/>
        </w:rPr>
        <w:t xml:space="preserve">of this study was to evaluate the structural validity and reliability of the </w:t>
      </w:r>
      <w:r w:rsidR="001B526A" w:rsidRPr="00385254">
        <w:rPr>
          <w:rFonts w:ascii="Times New Roman" w:hAnsi="Times New Roman" w:cs="Times New Roman"/>
          <w:sz w:val="24"/>
          <w:szCs w:val="24"/>
          <w:lang w:val="en-GB"/>
        </w:rPr>
        <w:t>AQ</w:t>
      </w:r>
      <w:r w:rsidRPr="00385254">
        <w:rPr>
          <w:rFonts w:ascii="Times New Roman" w:hAnsi="Times New Roman" w:cs="Times New Roman"/>
          <w:sz w:val="24"/>
          <w:szCs w:val="24"/>
          <w:lang w:val="en-GB"/>
        </w:rPr>
        <w:t xml:space="preserve"> in a sample of Mexican</w:t>
      </w:r>
      <w:r w:rsidR="00DA3756" w:rsidRPr="00385254">
        <w:rPr>
          <w:rFonts w:ascii="Times New Roman" w:hAnsi="Times New Roman" w:cs="Times New Roman"/>
          <w:sz w:val="24"/>
          <w:szCs w:val="24"/>
          <w:lang w:val="en-GB"/>
        </w:rPr>
        <w:t xml:space="preserve"> adolescents from a</w:t>
      </w:r>
      <w:r w:rsidRPr="00385254">
        <w:rPr>
          <w:rFonts w:ascii="Times New Roman" w:hAnsi="Times New Roman" w:cs="Times New Roman"/>
          <w:sz w:val="24"/>
          <w:szCs w:val="24"/>
          <w:lang w:val="en-GB"/>
        </w:rPr>
        <w:t xml:space="preserve"> high school </w:t>
      </w:r>
      <w:r w:rsidR="00DA3756" w:rsidRPr="00385254">
        <w:rPr>
          <w:rFonts w:ascii="Times New Roman" w:hAnsi="Times New Roman" w:cs="Times New Roman"/>
          <w:sz w:val="24"/>
          <w:szCs w:val="24"/>
          <w:lang w:val="en-GB"/>
        </w:rPr>
        <w:t>educational institution</w:t>
      </w:r>
      <w:r w:rsidRPr="00385254">
        <w:rPr>
          <w:rFonts w:ascii="Times New Roman" w:hAnsi="Times New Roman" w:cs="Times New Roman"/>
          <w:sz w:val="24"/>
          <w:szCs w:val="24"/>
          <w:lang w:val="en-GB"/>
        </w:rPr>
        <w:t>.</w:t>
      </w:r>
      <w:r w:rsidR="00277E23" w:rsidRPr="00385254">
        <w:rPr>
          <w:rFonts w:ascii="Times New Roman" w:hAnsi="Times New Roman" w:cs="Times New Roman"/>
          <w:sz w:val="24"/>
          <w:szCs w:val="24"/>
          <w:lang w:val="en-GB"/>
        </w:rPr>
        <w:t xml:space="preserve"> A total of</w:t>
      </w:r>
      <w:r w:rsidRPr="00385254">
        <w:rPr>
          <w:rFonts w:ascii="Times New Roman" w:hAnsi="Times New Roman" w:cs="Times New Roman"/>
          <w:sz w:val="24"/>
          <w:szCs w:val="24"/>
          <w:lang w:val="en-GB"/>
        </w:rPr>
        <w:t xml:space="preserve"> 683 students from </w:t>
      </w:r>
      <w:r w:rsidR="005D6412" w:rsidRPr="00385254">
        <w:rPr>
          <w:rFonts w:ascii="Times New Roman" w:hAnsi="Times New Roman" w:cs="Times New Roman"/>
          <w:sz w:val="24"/>
          <w:szCs w:val="24"/>
          <w:lang w:val="en-GB"/>
        </w:rPr>
        <w:t>a public high</w:t>
      </w:r>
      <w:r w:rsidRPr="00385254">
        <w:rPr>
          <w:rFonts w:ascii="Times New Roman" w:hAnsi="Times New Roman" w:cs="Times New Roman"/>
          <w:sz w:val="24"/>
          <w:szCs w:val="24"/>
          <w:lang w:val="en-GB"/>
        </w:rPr>
        <w:t xml:space="preserve"> school located </w:t>
      </w:r>
      <w:r w:rsidR="001B526A" w:rsidRPr="00385254">
        <w:rPr>
          <w:rFonts w:ascii="Times New Roman" w:hAnsi="Times New Roman" w:cs="Times New Roman"/>
          <w:sz w:val="24"/>
          <w:szCs w:val="24"/>
          <w:lang w:val="en-GB"/>
        </w:rPr>
        <w:t>in</w:t>
      </w:r>
      <w:r w:rsidRPr="00385254">
        <w:rPr>
          <w:rFonts w:ascii="Times New Roman" w:hAnsi="Times New Roman" w:cs="Times New Roman"/>
          <w:sz w:val="24"/>
          <w:szCs w:val="24"/>
          <w:lang w:val="en-GB"/>
        </w:rPr>
        <w:t xml:space="preserve"> Guadalajara</w:t>
      </w:r>
      <w:r w:rsidR="001B526A" w:rsidRPr="00385254">
        <w:rPr>
          <w:rFonts w:ascii="Times New Roman" w:hAnsi="Times New Roman" w:cs="Times New Roman"/>
          <w:sz w:val="24"/>
          <w:szCs w:val="24"/>
          <w:lang w:val="en-GB"/>
        </w:rPr>
        <w:t xml:space="preserve"> metropolitan area</w:t>
      </w:r>
      <w:r w:rsidRPr="00385254">
        <w:rPr>
          <w:rFonts w:ascii="Times New Roman" w:hAnsi="Times New Roman" w:cs="Times New Roman"/>
          <w:sz w:val="24"/>
          <w:szCs w:val="24"/>
          <w:lang w:val="en-GB"/>
        </w:rPr>
        <w:t xml:space="preserve">, Jalisco, Mexico, </w:t>
      </w:r>
      <w:r w:rsidR="00277E23" w:rsidRPr="00385254">
        <w:rPr>
          <w:rFonts w:ascii="Times New Roman" w:hAnsi="Times New Roman" w:cs="Times New Roman"/>
          <w:sz w:val="24"/>
          <w:szCs w:val="24"/>
          <w:lang w:val="en-GB"/>
        </w:rPr>
        <w:t>participated and completed the 29</w:t>
      </w:r>
      <w:r w:rsidR="00D83F40" w:rsidRPr="00385254">
        <w:rPr>
          <w:rFonts w:ascii="Times New Roman" w:hAnsi="Times New Roman" w:cs="Times New Roman"/>
          <w:sz w:val="24"/>
          <w:szCs w:val="24"/>
          <w:lang w:val="en-GB"/>
        </w:rPr>
        <w:t>-</w:t>
      </w:r>
      <w:r w:rsidR="00277E23" w:rsidRPr="00385254">
        <w:rPr>
          <w:rFonts w:ascii="Times New Roman" w:hAnsi="Times New Roman" w:cs="Times New Roman"/>
          <w:sz w:val="24"/>
          <w:szCs w:val="24"/>
          <w:lang w:val="en-GB"/>
        </w:rPr>
        <w:t>item version</w:t>
      </w:r>
      <w:r w:rsidR="001B526A" w:rsidRPr="00385254">
        <w:rPr>
          <w:rFonts w:ascii="Times New Roman" w:hAnsi="Times New Roman" w:cs="Times New Roman"/>
          <w:sz w:val="24"/>
          <w:szCs w:val="24"/>
          <w:lang w:val="en-GB"/>
        </w:rPr>
        <w:t xml:space="preserve"> of the AQ</w:t>
      </w:r>
      <w:r w:rsidRPr="00385254">
        <w:rPr>
          <w:rFonts w:ascii="Times New Roman" w:hAnsi="Times New Roman" w:cs="Times New Roman"/>
          <w:sz w:val="24"/>
          <w:szCs w:val="24"/>
          <w:lang w:val="en-GB"/>
        </w:rPr>
        <w:t>.</w:t>
      </w:r>
      <w:r w:rsidR="0037646E" w:rsidRPr="00385254">
        <w:rPr>
          <w:rFonts w:ascii="Times New Roman" w:hAnsi="Times New Roman" w:cs="Times New Roman"/>
          <w:sz w:val="24"/>
          <w:szCs w:val="24"/>
          <w:lang w:val="en-GB"/>
        </w:rPr>
        <w:t xml:space="preserve"> Confirmatory factor analysis and internal consistency analyses were conducted.</w:t>
      </w:r>
      <w:r w:rsidRPr="00385254">
        <w:rPr>
          <w:rFonts w:ascii="Times New Roman" w:hAnsi="Times New Roman" w:cs="Times New Roman"/>
          <w:sz w:val="24"/>
          <w:szCs w:val="24"/>
          <w:lang w:val="en-GB"/>
        </w:rPr>
        <w:t xml:space="preserve"> </w:t>
      </w:r>
      <w:r w:rsidR="001B526A" w:rsidRPr="00385254">
        <w:rPr>
          <w:rFonts w:ascii="Times New Roman" w:hAnsi="Times New Roman" w:cs="Times New Roman"/>
          <w:sz w:val="24"/>
          <w:szCs w:val="24"/>
          <w:lang w:val="en-GB"/>
        </w:rPr>
        <w:t xml:space="preserve">The results </w:t>
      </w:r>
      <w:r w:rsidR="001A408F" w:rsidRPr="00385254">
        <w:rPr>
          <w:rFonts w:ascii="Times New Roman" w:hAnsi="Times New Roman" w:cs="Times New Roman"/>
          <w:sz w:val="24"/>
          <w:szCs w:val="24"/>
          <w:lang w:val="en-GB"/>
        </w:rPr>
        <w:t xml:space="preserve">partially </w:t>
      </w:r>
      <w:r w:rsidR="001B526A" w:rsidRPr="00385254">
        <w:rPr>
          <w:rFonts w:ascii="Times New Roman" w:hAnsi="Times New Roman" w:cs="Times New Roman"/>
          <w:sz w:val="24"/>
          <w:szCs w:val="24"/>
          <w:lang w:val="en-GB"/>
        </w:rPr>
        <w:t xml:space="preserve">supported as acceptable a revised 26-item model with four </w:t>
      </w:r>
      <w:r w:rsidR="00CF0705" w:rsidRPr="00385254">
        <w:rPr>
          <w:rFonts w:ascii="Times New Roman" w:hAnsi="Times New Roman" w:cs="Times New Roman"/>
          <w:sz w:val="24"/>
          <w:szCs w:val="24"/>
          <w:lang w:val="en-GB"/>
        </w:rPr>
        <w:t>co</w:t>
      </w:r>
      <w:r w:rsidR="00EE7E68" w:rsidRPr="00385254">
        <w:rPr>
          <w:rFonts w:ascii="Times New Roman" w:hAnsi="Times New Roman" w:cs="Times New Roman"/>
          <w:sz w:val="24"/>
          <w:szCs w:val="24"/>
          <w:lang w:val="en-GB"/>
        </w:rPr>
        <w:t>r</w:t>
      </w:r>
      <w:r w:rsidR="001B526A" w:rsidRPr="00385254">
        <w:rPr>
          <w:rFonts w:ascii="Times New Roman" w:hAnsi="Times New Roman" w:cs="Times New Roman"/>
          <w:sz w:val="24"/>
          <w:szCs w:val="24"/>
          <w:lang w:val="en-GB"/>
        </w:rPr>
        <w:t>related underlying factors:</w:t>
      </w:r>
      <w:r w:rsidRPr="00385254">
        <w:rPr>
          <w:rFonts w:ascii="Times New Roman" w:hAnsi="Times New Roman" w:cs="Times New Roman"/>
          <w:sz w:val="24"/>
          <w:szCs w:val="24"/>
          <w:lang w:val="en-GB"/>
        </w:rPr>
        <w:t xml:space="preserve"> </w:t>
      </w:r>
      <w:r w:rsidR="001B526A" w:rsidRPr="00385254">
        <w:rPr>
          <w:rFonts w:ascii="Times New Roman" w:hAnsi="Times New Roman" w:cs="Times New Roman"/>
          <w:sz w:val="24"/>
          <w:szCs w:val="24"/>
          <w:lang w:val="en-GB"/>
        </w:rPr>
        <w:t>p</w:t>
      </w:r>
      <w:r w:rsidRPr="00385254">
        <w:rPr>
          <w:rFonts w:ascii="Times New Roman" w:hAnsi="Times New Roman" w:cs="Times New Roman"/>
          <w:sz w:val="24"/>
          <w:szCs w:val="24"/>
          <w:lang w:val="en-GB"/>
        </w:rPr>
        <w:t xml:space="preserve">hysical </w:t>
      </w:r>
      <w:r w:rsidR="001B526A" w:rsidRPr="00385254">
        <w:rPr>
          <w:rFonts w:ascii="Times New Roman" w:hAnsi="Times New Roman" w:cs="Times New Roman"/>
          <w:sz w:val="24"/>
          <w:szCs w:val="24"/>
          <w:lang w:val="en-GB"/>
        </w:rPr>
        <w:t>a</w:t>
      </w:r>
      <w:r w:rsidRPr="00385254">
        <w:rPr>
          <w:rFonts w:ascii="Times New Roman" w:hAnsi="Times New Roman" w:cs="Times New Roman"/>
          <w:sz w:val="24"/>
          <w:szCs w:val="24"/>
          <w:lang w:val="en-GB"/>
        </w:rPr>
        <w:t xml:space="preserve">ggression, </w:t>
      </w:r>
      <w:r w:rsidR="001B526A" w:rsidRPr="00385254">
        <w:rPr>
          <w:rFonts w:ascii="Times New Roman" w:hAnsi="Times New Roman" w:cs="Times New Roman"/>
          <w:sz w:val="24"/>
          <w:szCs w:val="24"/>
          <w:lang w:val="en-GB"/>
        </w:rPr>
        <w:t>v</w:t>
      </w:r>
      <w:r w:rsidRPr="00385254">
        <w:rPr>
          <w:rFonts w:ascii="Times New Roman" w:hAnsi="Times New Roman" w:cs="Times New Roman"/>
          <w:sz w:val="24"/>
          <w:szCs w:val="24"/>
          <w:lang w:val="en-GB"/>
        </w:rPr>
        <w:t xml:space="preserve">erbal </w:t>
      </w:r>
      <w:r w:rsidR="001B526A" w:rsidRPr="00385254">
        <w:rPr>
          <w:rFonts w:ascii="Times New Roman" w:hAnsi="Times New Roman" w:cs="Times New Roman"/>
          <w:sz w:val="24"/>
          <w:szCs w:val="24"/>
          <w:lang w:val="en-GB"/>
        </w:rPr>
        <w:t>a</w:t>
      </w:r>
      <w:r w:rsidRPr="00385254">
        <w:rPr>
          <w:rFonts w:ascii="Times New Roman" w:hAnsi="Times New Roman" w:cs="Times New Roman"/>
          <w:sz w:val="24"/>
          <w:szCs w:val="24"/>
          <w:lang w:val="en-GB"/>
        </w:rPr>
        <w:t xml:space="preserve">ggression, </w:t>
      </w:r>
      <w:r w:rsidR="001B526A" w:rsidRPr="00385254">
        <w:rPr>
          <w:rFonts w:ascii="Times New Roman" w:hAnsi="Times New Roman" w:cs="Times New Roman"/>
          <w:sz w:val="24"/>
          <w:szCs w:val="24"/>
          <w:lang w:val="en-GB"/>
        </w:rPr>
        <w:t>a</w:t>
      </w:r>
      <w:r w:rsidRPr="00385254">
        <w:rPr>
          <w:rFonts w:ascii="Times New Roman" w:hAnsi="Times New Roman" w:cs="Times New Roman"/>
          <w:sz w:val="24"/>
          <w:szCs w:val="24"/>
          <w:lang w:val="en-GB"/>
        </w:rPr>
        <w:t xml:space="preserve">nger, and </w:t>
      </w:r>
      <w:r w:rsidR="001B526A" w:rsidRPr="00385254">
        <w:rPr>
          <w:rFonts w:ascii="Times New Roman" w:hAnsi="Times New Roman" w:cs="Times New Roman"/>
          <w:sz w:val="24"/>
          <w:szCs w:val="24"/>
          <w:lang w:val="en-GB"/>
        </w:rPr>
        <w:t>h</w:t>
      </w:r>
      <w:r w:rsidRPr="00385254">
        <w:rPr>
          <w:rFonts w:ascii="Times New Roman" w:hAnsi="Times New Roman" w:cs="Times New Roman"/>
          <w:sz w:val="24"/>
          <w:szCs w:val="24"/>
          <w:lang w:val="en-GB"/>
        </w:rPr>
        <w:t xml:space="preserve">ostility, </w:t>
      </w:r>
      <w:r w:rsidR="00BB4204" w:rsidRPr="00385254">
        <w:rPr>
          <w:rFonts w:ascii="Times New Roman" w:hAnsi="Times New Roman" w:cs="Times New Roman"/>
          <w:sz w:val="24"/>
          <w:szCs w:val="24"/>
          <w:lang w:val="en-GB"/>
        </w:rPr>
        <w:t>in line with the original theoretical model</w:t>
      </w:r>
      <w:r w:rsidRPr="00385254">
        <w:rPr>
          <w:rFonts w:ascii="Times New Roman" w:hAnsi="Times New Roman" w:cs="Times New Roman"/>
          <w:sz w:val="24"/>
          <w:szCs w:val="24"/>
          <w:lang w:val="en-GB"/>
        </w:rPr>
        <w:t xml:space="preserve">. </w:t>
      </w:r>
      <w:r w:rsidR="001A408F" w:rsidRPr="00385254">
        <w:rPr>
          <w:rFonts w:ascii="Times New Roman" w:hAnsi="Times New Roman" w:cs="Times New Roman"/>
          <w:sz w:val="24"/>
          <w:szCs w:val="24"/>
          <w:lang w:val="en-GB"/>
        </w:rPr>
        <w:t>Partially acceptable goodness-of-fit indices were obtained</w:t>
      </w:r>
      <w:r w:rsidR="00C23BE7" w:rsidRPr="00385254">
        <w:rPr>
          <w:rFonts w:ascii="Times New Roman" w:hAnsi="Times New Roman" w:cs="Times New Roman"/>
          <w:sz w:val="24"/>
          <w:szCs w:val="24"/>
          <w:lang w:val="en-GB"/>
        </w:rPr>
        <w:t xml:space="preserve"> (</w:t>
      </w:r>
      <w:r w:rsidR="00C23BE7" w:rsidRPr="00385254">
        <w:rPr>
          <w:rFonts w:ascii="Times New Roman" w:hAnsi="Times New Roman" w:cs="Times New Roman"/>
          <w:i/>
          <w:iCs/>
          <w:sz w:val="24"/>
          <w:szCs w:val="24"/>
        </w:rPr>
        <w:t>χ</w:t>
      </w:r>
      <w:r w:rsidR="00C23BE7" w:rsidRPr="00385254">
        <w:rPr>
          <w:rFonts w:ascii="Times New Roman" w:hAnsi="Times New Roman" w:cs="Times New Roman"/>
          <w:sz w:val="24"/>
          <w:szCs w:val="24"/>
          <w:vertAlign w:val="superscript"/>
          <w:lang w:val="en-GB"/>
        </w:rPr>
        <w:t>2</w:t>
      </w:r>
      <w:r w:rsidR="00C23BE7" w:rsidRPr="00385254">
        <w:rPr>
          <w:rFonts w:ascii="Times New Roman" w:hAnsi="Times New Roman" w:cs="Times New Roman"/>
          <w:sz w:val="24"/>
          <w:szCs w:val="24"/>
          <w:lang w:val="en-GB"/>
        </w:rPr>
        <w:t>/</w:t>
      </w:r>
      <w:r w:rsidR="00C23BE7" w:rsidRPr="00385254">
        <w:rPr>
          <w:rFonts w:ascii="Times New Roman" w:hAnsi="Times New Roman" w:cs="Times New Roman"/>
          <w:i/>
          <w:iCs/>
          <w:sz w:val="24"/>
          <w:szCs w:val="24"/>
          <w:lang w:val="en-GB"/>
        </w:rPr>
        <w:t>gl</w:t>
      </w:r>
      <w:r w:rsidR="00C23BE7" w:rsidRPr="00385254">
        <w:rPr>
          <w:rFonts w:ascii="Times New Roman" w:hAnsi="Times New Roman" w:cs="Times New Roman"/>
          <w:sz w:val="24"/>
          <w:szCs w:val="24"/>
          <w:lang w:val="en-GB"/>
        </w:rPr>
        <w:t xml:space="preserve"> = 4.64, CFI = .933, TLI = .925, RMSEA = .073 (IC 90% [.069, .077]), SRMR = .056)</w:t>
      </w:r>
      <w:r w:rsidR="00EE7E68" w:rsidRPr="00385254">
        <w:rPr>
          <w:rFonts w:ascii="Times New Roman" w:hAnsi="Times New Roman" w:cs="Times New Roman"/>
          <w:sz w:val="24"/>
          <w:szCs w:val="24"/>
          <w:lang w:val="en-GB"/>
        </w:rPr>
        <w:t>.</w:t>
      </w:r>
      <w:r w:rsidR="001A408F" w:rsidRPr="00385254">
        <w:rPr>
          <w:rFonts w:ascii="Times New Roman" w:hAnsi="Times New Roman" w:cs="Times New Roman"/>
          <w:sz w:val="24"/>
          <w:szCs w:val="24"/>
          <w:lang w:val="en-GB"/>
        </w:rPr>
        <w:t xml:space="preserve"> </w:t>
      </w:r>
      <w:r w:rsidR="0037646E" w:rsidRPr="00385254">
        <w:rPr>
          <w:rFonts w:ascii="Times New Roman" w:hAnsi="Times New Roman" w:cs="Times New Roman"/>
          <w:sz w:val="24"/>
          <w:szCs w:val="24"/>
          <w:lang w:val="en-GB"/>
        </w:rPr>
        <w:t xml:space="preserve">Internal consistency was adequate for the </w:t>
      </w:r>
      <w:r w:rsidR="00750AAC" w:rsidRPr="00385254">
        <w:rPr>
          <w:rFonts w:ascii="Times New Roman" w:hAnsi="Times New Roman" w:cs="Times New Roman"/>
          <w:sz w:val="24"/>
          <w:szCs w:val="24"/>
          <w:lang w:val="en-GB"/>
        </w:rPr>
        <w:t>v</w:t>
      </w:r>
      <w:r w:rsidR="0037646E" w:rsidRPr="00385254">
        <w:rPr>
          <w:rFonts w:ascii="Times New Roman" w:hAnsi="Times New Roman" w:cs="Times New Roman"/>
          <w:sz w:val="24"/>
          <w:szCs w:val="24"/>
          <w:lang w:val="en-GB"/>
        </w:rPr>
        <w:t xml:space="preserve">erbal </w:t>
      </w:r>
      <w:r w:rsidR="00750AAC" w:rsidRPr="00385254">
        <w:rPr>
          <w:rFonts w:ascii="Times New Roman" w:hAnsi="Times New Roman" w:cs="Times New Roman"/>
          <w:sz w:val="24"/>
          <w:szCs w:val="24"/>
          <w:lang w:val="en-GB"/>
        </w:rPr>
        <w:t>a</w:t>
      </w:r>
      <w:r w:rsidR="0037646E" w:rsidRPr="00385254">
        <w:rPr>
          <w:rFonts w:ascii="Times New Roman" w:hAnsi="Times New Roman" w:cs="Times New Roman"/>
          <w:sz w:val="24"/>
          <w:szCs w:val="24"/>
          <w:lang w:val="en-GB"/>
        </w:rPr>
        <w:t>ggression</w:t>
      </w:r>
      <w:r w:rsidR="009A67F4" w:rsidRPr="00385254">
        <w:rPr>
          <w:rFonts w:ascii="Times New Roman" w:hAnsi="Times New Roman" w:cs="Times New Roman"/>
          <w:sz w:val="24"/>
          <w:szCs w:val="24"/>
          <w:lang w:val="en-GB"/>
        </w:rPr>
        <w:t xml:space="preserve">, </w:t>
      </w:r>
      <w:r w:rsidR="00750AAC" w:rsidRPr="00385254">
        <w:rPr>
          <w:rFonts w:ascii="Times New Roman" w:hAnsi="Times New Roman" w:cs="Times New Roman"/>
          <w:sz w:val="24"/>
          <w:szCs w:val="24"/>
          <w:lang w:val="en-GB"/>
        </w:rPr>
        <w:t>h</w:t>
      </w:r>
      <w:r w:rsidR="0037646E" w:rsidRPr="00385254">
        <w:rPr>
          <w:rFonts w:ascii="Times New Roman" w:hAnsi="Times New Roman" w:cs="Times New Roman"/>
          <w:sz w:val="24"/>
          <w:szCs w:val="24"/>
          <w:lang w:val="en-GB"/>
        </w:rPr>
        <w:t xml:space="preserve">ostility </w:t>
      </w:r>
      <w:r w:rsidR="009A67F4" w:rsidRPr="00385254">
        <w:rPr>
          <w:rFonts w:ascii="Times New Roman" w:hAnsi="Times New Roman" w:cs="Times New Roman"/>
          <w:sz w:val="24"/>
          <w:szCs w:val="24"/>
          <w:lang w:val="en-GB"/>
        </w:rPr>
        <w:t xml:space="preserve">and anger </w:t>
      </w:r>
      <w:r w:rsidR="0037646E" w:rsidRPr="00385254">
        <w:rPr>
          <w:rFonts w:ascii="Times New Roman" w:hAnsi="Times New Roman" w:cs="Times New Roman"/>
          <w:sz w:val="24"/>
          <w:szCs w:val="24"/>
          <w:lang w:val="en-GB"/>
        </w:rPr>
        <w:t>scales</w:t>
      </w:r>
      <w:r w:rsidR="00C23BE7" w:rsidRPr="00385254">
        <w:rPr>
          <w:rFonts w:ascii="Times New Roman" w:hAnsi="Times New Roman" w:cs="Times New Roman"/>
          <w:sz w:val="24"/>
          <w:szCs w:val="24"/>
          <w:lang w:val="en-GB"/>
        </w:rPr>
        <w:t xml:space="preserve"> (&gt; .70)</w:t>
      </w:r>
      <w:r w:rsidR="0037646E" w:rsidRPr="00385254">
        <w:rPr>
          <w:rFonts w:ascii="Times New Roman" w:hAnsi="Times New Roman" w:cs="Times New Roman"/>
          <w:sz w:val="24"/>
          <w:szCs w:val="24"/>
          <w:lang w:val="en-GB"/>
        </w:rPr>
        <w:t xml:space="preserve">, </w:t>
      </w:r>
      <w:r w:rsidR="00F57CC7" w:rsidRPr="00385254">
        <w:rPr>
          <w:rFonts w:ascii="Times New Roman" w:hAnsi="Times New Roman" w:cs="Times New Roman"/>
          <w:sz w:val="24"/>
          <w:szCs w:val="24"/>
          <w:lang w:val="en-GB"/>
        </w:rPr>
        <w:t>satisfactory</w:t>
      </w:r>
      <w:r w:rsidR="0037646E" w:rsidRPr="00385254">
        <w:rPr>
          <w:rFonts w:ascii="Times New Roman" w:hAnsi="Times New Roman" w:cs="Times New Roman"/>
          <w:sz w:val="24"/>
          <w:szCs w:val="24"/>
          <w:lang w:val="en-GB"/>
        </w:rPr>
        <w:t xml:space="preserve"> for </w:t>
      </w:r>
      <w:r w:rsidR="00750AAC" w:rsidRPr="00385254">
        <w:rPr>
          <w:rFonts w:ascii="Times New Roman" w:hAnsi="Times New Roman" w:cs="Times New Roman"/>
          <w:sz w:val="24"/>
          <w:szCs w:val="24"/>
          <w:lang w:val="en-GB"/>
        </w:rPr>
        <w:t>p</w:t>
      </w:r>
      <w:r w:rsidR="0037646E" w:rsidRPr="00385254">
        <w:rPr>
          <w:rFonts w:ascii="Times New Roman" w:hAnsi="Times New Roman" w:cs="Times New Roman"/>
          <w:sz w:val="24"/>
          <w:szCs w:val="24"/>
          <w:lang w:val="en-GB"/>
        </w:rPr>
        <w:t xml:space="preserve">hysical </w:t>
      </w:r>
      <w:r w:rsidR="00750AAC" w:rsidRPr="00385254">
        <w:rPr>
          <w:rFonts w:ascii="Times New Roman" w:hAnsi="Times New Roman" w:cs="Times New Roman"/>
          <w:sz w:val="24"/>
          <w:szCs w:val="24"/>
          <w:lang w:val="en-GB"/>
        </w:rPr>
        <w:t>a</w:t>
      </w:r>
      <w:r w:rsidR="0037646E" w:rsidRPr="00385254">
        <w:rPr>
          <w:rFonts w:ascii="Times New Roman" w:hAnsi="Times New Roman" w:cs="Times New Roman"/>
          <w:sz w:val="24"/>
          <w:szCs w:val="24"/>
          <w:lang w:val="en-GB"/>
        </w:rPr>
        <w:t xml:space="preserve">ggression </w:t>
      </w:r>
      <w:r w:rsidR="00C23BE7" w:rsidRPr="00385254">
        <w:rPr>
          <w:rFonts w:ascii="Times New Roman" w:hAnsi="Times New Roman" w:cs="Times New Roman"/>
          <w:sz w:val="24"/>
          <w:szCs w:val="24"/>
          <w:lang w:val="en-GB"/>
        </w:rPr>
        <w:t>(&gt; .80)</w:t>
      </w:r>
      <w:r w:rsidR="0037646E" w:rsidRPr="00385254">
        <w:rPr>
          <w:rFonts w:ascii="Times New Roman" w:hAnsi="Times New Roman" w:cs="Times New Roman"/>
          <w:sz w:val="24"/>
          <w:szCs w:val="24"/>
          <w:lang w:val="en-GB"/>
        </w:rPr>
        <w:t>, and excellent for the overall instrument</w:t>
      </w:r>
      <w:r w:rsidR="00C23BE7" w:rsidRPr="00385254">
        <w:rPr>
          <w:rFonts w:ascii="Times New Roman" w:hAnsi="Times New Roman" w:cs="Times New Roman"/>
          <w:sz w:val="24"/>
          <w:szCs w:val="24"/>
          <w:lang w:val="en-GB"/>
        </w:rPr>
        <w:t xml:space="preserve"> (&gt; .90)</w:t>
      </w:r>
      <w:r w:rsidR="0037646E" w:rsidRPr="00385254">
        <w:rPr>
          <w:rFonts w:ascii="Times New Roman" w:hAnsi="Times New Roman" w:cs="Times New Roman"/>
          <w:sz w:val="24"/>
          <w:szCs w:val="24"/>
          <w:lang w:val="en-GB"/>
        </w:rPr>
        <w:t xml:space="preserve">. </w:t>
      </w:r>
      <w:r w:rsidR="001F5255" w:rsidRPr="00385254">
        <w:rPr>
          <w:rFonts w:ascii="Times New Roman" w:hAnsi="Times New Roman" w:cs="Times New Roman"/>
          <w:sz w:val="24"/>
          <w:szCs w:val="24"/>
          <w:lang w:val="en-GB"/>
        </w:rPr>
        <w:t xml:space="preserve">In conclusion, the study provides </w:t>
      </w:r>
      <w:r w:rsidR="006B4171" w:rsidRPr="00385254">
        <w:rPr>
          <w:rFonts w:ascii="Times New Roman" w:hAnsi="Times New Roman" w:cs="Times New Roman"/>
          <w:sz w:val="24"/>
          <w:szCs w:val="24"/>
          <w:lang w:val="en-GB"/>
        </w:rPr>
        <w:t xml:space="preserve">adequate reliability estimates </w:t>
      </w:r>
      <w:r w:rsidR="005711EA" w:rsidRPr="00385254">
        <w:rPr>
          <w:rFonts w:ascii="Times New Roman" w:hAnsi="Times New Roman" w:cs="Times New Roman"/>
          <w:sz w:val="24"/>
          <w:szCs w:val="24"/>
          <w:lang w:val="en-GB"/>
        </w:rPr>
        <w:t>for</w:t>
      </w:r>
      <w:r w:rsidR="006B4171" w:rsidRPr="00385254">
        <w:rPr>
          <w:rFonts w:ascii="Times New Roman" w:hAnsi="Times New Roman" w:cs="Times New Roman"/>
          <w:sz w:val="24"/>
          <w:szCs w:val="24"/>
          <w:lang w:val="en-GB"/>
        </w:rPr>
        <w:t xml:space="preserve"> the instrument but </w:t>
      </w:r>
      <w:r w:rsidR="005711EA" w:rsidRPr="00385254">
        <w:rPr>
          <w:rFonts w:ascii="Times New Roman" w:hAnsi="Times New Roman" w:cs="Times New Roman"/>
          <w:sz w:val="24"/>
          <w:szCs w:val="24"/>
          <w:lang w:val="en-GB"/>
        </w:rPr>
        <w:t xml:space="preserve">only partially acceptable </w:t>
      </w:r>
      <w:r w:rsidR="001F5255" w:rsidRPr="00385254">
        <w:rPr>
          <w:rFonts w:ascii="Times New Roman" w:hAnsi="Times New Roman" w:cs="Times New Roman"/>
          <w:sz w:val="24"/>
          <w:szCs w:val="24"/>
          <w:lang w:val="en-GB"/>
        </w:rPr>
        <w:t xml:space="preserve">evidence </w:t>
      </w:r>
      <w:r w:rsidR="005711EA" w:rsidRPr="00385254">
        <w:rPr>
          <w:rFonts w:ascii="Times New Roman" w:hAnsi="Times New Roman" w:cs="Times New Roman"/>
          <w:sz w:val="24"/>
          <w:szCs w:val="24"/>
          <w:lang w:val="en-GB"/>
        </w:rPr>
        <w:t>of</w:t>
      </w:r>
      <w:r w:rsidR="001F5255" w:rsidRPr="00385254">
        <w:rPr>
          <w:rFonts w:ascii="Times New Roman" w:hAnsi="Times New Roman" w:cs="Times New Roman"/>
          <w:sz w:val="24"/>
          <w:szCs w:val="24"/>
          <w:lang w:val="en-GB"/>
        </w:rPr>
        <w:t xml:space="preserve"> structural validity</w:t>
      </w:r>
      <w:r w:rsidR="00CC3DDE" w:rsidRPr="00385254">
        <w:rPr>
          <w:rFonts w:ascii="Times New Roman" w:hAnsi="Times New Roman" w:cs="Times New Roman"/>
          <w:sz w:val="24"/>
          <w:szCs w:val="24"/>
          <w:lang w:val="en-GB"/>
        </w:rPr>
        <w:t>; therefore, its scores should be interpreted with caution when studying dispositional aggression in adolescents from a multidimensional perspective</w:t>
      </w:r>
      <w:r w:rsidR="00250C82" w:rsidRPr="00385254">
        <w:rPr>
          <w:rFonts w:ascii="Times New Roman" w:hAnsi="Times New Roman" w:cs="Times New Roman"/>
          <w:sz w:val="24"/>
          <w:szCs w:val="24"/>
          <w:lang w:val="en-GB"/>
        </w:rPr>
        <w:t>.</w:t>
      </w:r>
    </w:p>
    <w:p w14:paraId="1141C512" w14:textId="70330A17" w:rsidR="00CB5991" w:rsidRDefault="00CB5991" w:rsidP="00CB5991">
      <w:pPr>
        <w:spacing w:after="0" w:line="360" w:lineRule="auto"/>
        <w:jc w:val="both"/>
        <w:rPr>
          <w:rFonts w:ascii="Times New Roman" w:hAnsi="Times New Roman" w:cs="Times New Roman"/>
          <w:sz w:val="24"/>
          <w:szCs w:val="24"/>
          <w:lang w:val="en-GB"/>
        </w:rPr>
      </w:pPr>
      <w:r w:rsidRPr="0036034F">
        <w:rPr>
          <w:rFonts w:cstheme="minorHAnsi"/>
          <w:b/>
          <w:bCs/>
          <w:sz w:val="28"/>
          <w:szCs w:val="28"/>
          <w:lang w:val="en-US"/>
        </w:rPr>
        <w:t>Keywords:</w:t>
      </w:r>
      <w:r w:rsidRPr="00385254">
        <w:rPr>
          <w:rFonts w:ascii="Times New Roman" w:hAnsi="Times New Roman" w:cs="Times New Roman"/>
          <w:sz w:val="24"/>
          <w:szCs w:val="24"/>
          <w:lang w:val="en-GB"/>
        </w:rPr>
        <w:t xml:space="preserve"> </w:t>
      </w:r>
      <w:r w:rsidR="00FE7A41" w:rsidRPr="00385254">
        <w:rPr>
          <w:rFonts w:ascii="Times New Roman" w:hAnsi="Times New Roman" w:cs="Times New Roman"/>
          <w:sz w:val="24"/>
          <w:szCs w:val="24"/>
          <w:lang w:val="en-GB"/>
        </w:rPr>
        <w:t>a</w:t>
      </w:r>
      <w:r w:rsidRPr="00385254">
        <w:rPr>
          <w:rFonts w:ascii="Times New Roman" w:hAnsi="Times New Roman" w:cs="Times New Roman"/>
          <w:sz w:val="24"/>
          <w:szCs w:val="24"/>
          <w:lang w:val="en-GB"/>
        </w:rPr>
        <w:t xml:space="preserve">dolescence, </w:t>
      </w:r>
      <w:r w:rsidR="00FE7A41" w:rsidRPr="00385254">
        <w:rPr>
          <w:rFonts w:ascii="Times New Roman" w:hAnsi="Times New Roman" w:cs="Times New Roman"/>
          <w:sz w:val="24"/>
          <w:szCs w:val="24"/>
          <w:lang w:val="en-GB"/>
        </w:rPr>
        <w:t>aggressi</w:t>
      </w:r>
      <w:r w:rsidR="00BE3823" w:rsidRPr="00385254">
        <w:rPr>
          <w:rFonts w:ascii="Times New Roman" w:hAnsi="Times New Roman" w:cs="Times New Roman"/>
          <w:sz w:val="24"/>
          <w:szCs w:val="24"/>
          <w:lang w:val="en-GB"/>
        </w:rPr>
        <w:t>on</w:t>
      </w:r>
      <w:r w:rsidRPr="00385254">
        <w:rPr>
          <w:rFonts w:ascii="Times New Roman" w:hAnsi="Times New Roman" w:cs="Times New Roman"/>
          <w:sz w:val="24"/>
          <w:szCs w:val="24"/>
          <w:lang w:val="en-GB"/>
        </w:rPr>
        <w:t xml:space="preserve">, </w:t>
      </w:r>
      <w:r w:rsidR="00FE7A41" w:rsidRPr="00385254">
        <w:rPr>
          <w:rFonts w:ascii="Times New Roman" w:hAnsi="Times New Roman" w:cs="Times New Roman"/>
          <w:sz w:val="24"/>
          <w:szCs w:val="24"/>
          <w:lang w:val="en-GB"/>
        </w:rPr>
        <w:t>h</w:t>
      </w:r>
      <w:r w:rsidRPr="00385254">
        <w:rPr>
          <w:rFonts w:ascii="Times New Roman" w:hAnsi="Times New Roman" w:cs="Times New Roman"/>
          <w:sz w:val="24"/>
          <w:szCs w:val="24"/>
          <w:lang w:val="en-GB"/>
        </w:rPr>
        <w:t xml:space="preserve">ostility, </w:t>
      </w:r>
      <w:r w:rsidR="00FE7A41" w:rsidRPr="00385254">
        <w:rPr>
          <w:rFonts w:ascii="Times New Roman" w:hAnsi="Times New Roman" w:cs="Times New Roman"/>
          <w:sz w:val="24"/>
          <w:szCs w:val="24"/>
          <w:lang w:val="en-GB"/>
        </w:rPr>
        <w:t>a</w:t>
      </w:r>
      <w:r w:rsidR="00FD11A9" w:rsidRPr="00385254">
        <w:rPr>
          <w:rFonts w:ascii="Times New Roman" w:hAnsi="Times New Roman" w:cs="Times New Roman"/>
          <w:sz w:val="24"/>
          <w:szCs w:val="24"/>
          <w:lang w:val="en-GB"/>
        </w:rPr>
        <w:t xml:space="preserve">nger, </w:t>
      </w:r>
      <w:r w:rsidR="00FE7A41" w:rsidRPr="00385254">
        <w:rPr>
          <w:rFonts w:ascii="Times New Roman" w:hAnsi="Times New Roman" w:cs="Times New Roman"/>
          <w:sz w:val="24"/>
          <w:szCs w:val="24"/>
          <w:lang w:val="en-GB"/>
        </w:rPr>
        <w:t>p</w:t>
      </w:r>
      <w:r w:rsidRPr="00385254">
        <w:rPr>
          <w:rFonts w:ascii="Times New Roman" w:hAnsi="Times New Roman" w:cs="Times New Roman"/>
          <w:sz w:val="24"/>
          <w:szCs w:val="24"/>
          <w:lang w:val="en-GB"/>
        </w:rPr>
        <w:t>sychometri</w:t>
      </w:r>
      <w:r w:rsidR="00A569CC" w:rsidRPr="00385254">
        <w:rPr>
          <w:rFonts w:ascii="Times New Roman" w:hAnsi="Times New Roman" w:cs="Times New Roman"/>
          <w:sz w:val="24"/>
          <w:szCs w:val="24"/>
          <w:lang w:val="en-GB"/>
        </w:rPr>
        <w:t>cs</w:t>
      </w:r>
      <w:r w:rsidRPr="00385254">
        <w:rPr>
          <w:rFonts w:ascii="Times New Roman" w:hAnsi="Times New Roman" w:cs="Times New Roman"/>
          <w:sz w:val="24"/>
          <w:szCs w:val="24"/>
          <w:lang w:val="en-GB"/>
        </w:rPr>
        <w:t>.</w:t>
      </w:r>
    </w:p>
    <w:p w14:paraId="5967BCE0" w14:textId="77777777" w:rsidR="0036034F" w:rsidRDefault="0036034F" w:rsidP="00CB5991">
      <w:pPr>
        <w:spacing w:after="0" w:line="360" w:lineRule="auto"/>
        <w:jc w:val="both"/>
        <w:rPr>
          <w:rFonts w:ascii="Times New Roman" w:hAnsi="Times New Roman" w:cs="Times New Roman"/>
          <w:sz w:val="24"/>
          <w:szCs w:val="24"/>
          <w:lang w:val="en-GB"/>
        </w:rPr>
      </w:pPr>
    </w:p>
    <w:p w14:paraId="01AD18E7" w14:textId="77777777" w:rsidR="0036034F" w:rsidRDefault="0036034F" w:rsidP="00CB5991">
      <w:pPr>
        <w:spacing w:after="0" w:line="360" w:lineRule="auto"/>
        <w:jc w:val="both"/>
        <w:rPr>
          <w:rFonts w:ascii="Times New Roman" w:hAnsi="Times New Roman" w:cs="Times New Roman"/>
          <w:sz w:val="24"/>
          <w:szCs w:val="24"/>
          <w:lang w:val="en-GB"/>
        </w:rPr>
      </w:pPr>
    </w:p>
    <w:p w14:paraId="035FCB7A" w14:textId="77777777" w:rsidR="0036034F" w:rsidRDefault="0036034F" w:rsidP="00CB5991">
      <w:pPr>
        <w:spacing w:after="0" w:line="360" w:lineRule="auto"/>
        <w:jc w:val="both"/>
        <w:rPr>
          <w:rFonts w:ascii="Times New Roman" w:hAnsi="Times New Roman" w:cs="Times New Roman"/>
          <w:sz w:val="24"/>
          <w:szCs w:val="24"/>
          <w:lang w:val="en-GB"/>
        </w:rPr>
      </w:pPr>
    </w:p>
    <w:p w14:paraId="609EEE7B" w14:textId="77777777" w:rsidR="0036034F" w:rsidRDefault="0036034F" w:rsidP="00CB5991">
      <w:pPr>
        <w:spacing w:after="0" w:line="360" w:lineRule="auto"/>
        <w:jc w:val="both"/>
        <w:rPr>
          <w:rFonts w:ascii="Times New Roman" w:hAnsi="Times New Roman" w:cs="Times New Roman"/>
          <w:sz w:val="24"/>
          <w:szCs w:val="24"/>
          <w:lang w:val="en-GB"/>
        </w:rPr>
      </w:pPr>
    </w:p>
    <w:p w14:paraId="5C11E4BD" w14:textId="77777777" w:rsidR="00DC3D57" w:rsidRDefault="00DC3D57" w:rsidP="00CB5991">
      <w:pPr>
        <w:spacing w:after="0" w:line="360" w:lineRule="auto"/>
        <w:jc w:val="both"/>
        <w:rPr>
          <w:rFonts w:ascii="Times New Roman" w:hAnsi="Times New Roman" w:cs="Times New Roman"/>
          <w:sz w:val="24"/>
          <w:szCs w:val="24"/>
          <w:lang w:val="en-GB"/>
        </w:rPr>
      </w:pPr>
    </w:p>
    <w:p w14:paraId="6DE40A30" w14:textId="5697D3E4" w:rsidR="0036034F" w:rsidRPr="005F2908" w:rsidRDefault="0036034F" w:rsidP="00CB5991">
      <w:pPr>
        <w:spacing w:after="0" w:line="360" w:lineRule="auto"/>
        <w:jc w:val="both"/>
        <w:rPr>
          <w:rFonts w:cstheme="minorHAnsi"/>
          <w:b/>
          <w:bCs/>
          <w:sz w:val="28"/>
          <w:szCs w:val="28"/>
        </w:rPr>
      </w:pPr>
      <w:r w:rsidRPr="005F2908">
        <w:rPr>
          <w:rFonts w:cstheme="minorHAnsi"/>
          <w:b/>
          <w:bCs/>
          <w:sz w:val="28"/>
          <w:szCs w:val="28"/>
        </w:rPr>
        <w:lastRenderedPageBreak/>
        <w:t>Resumo</w:t>
      </w:r>
    </w:p>
    <w:p w14:paraId="6B2207C7" w14:textId="77777777" w:rsidR="0036034F" w:rsidRPr="0036034F" w:rsidRDefault="0036034F" w:rsidP="0036034F">
      <w:pPr>
        <w:spacing w:after="0" w:line="360" w:lineRule="auto"/>
        <w:jc w:val="both"/>
        <w:rPr>
          <w:rFonts w:ascii="Times New Roman" w:hAnsi="Times New Roman" w:cs="Times New Roman"/>
          <w:sz w:val="24"/>
          <w:szCs w:val="24"/>
        </w:rPr>
      </w:pPr>
      <w:r w:rsidRPr="0036034F">
        <w:rPr>
          <w:rFonts w:ascii="Times New Roman" w:hAnsi="Times New Roman" w:cs="Times New Roman"/>
          <w:sz w:val="24"/>
          <w:szCs w:val="24"/>
        </w:rPr>
        <w:t xml:space="preserve">O </w:t>
      </w:r>
      <w:proofErr w:type="spellStart"/>
      <w:r w:rsidRPr="0036034F">
        <w:rPr>
          <w:rFonts w:ascii="Times New Roman" w:hAnsi="Times New Roman" w:cs="Times New Roman"/>
          <w:sz w:val="24"/>
          <w:szCs w:val="24"/>
        </w:rPr>
        <w:t>estudo</w:t>
      </w:r>
      <w:proofErr w:type="spellEnd"/>
      <w:r w:rsidRPr="0036034F">
        <w:rPr>
          <w:rFonts w:ascii="Times New Roman" w:hAnsi="Times New Roman" w:cs="Times New Roman"/>
          <w:sz w:val="24"/>
          <w:szCs w:val="24"/>
        </w:rPr>
        <w:t xml:space="preserve"> da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é relevante para </w:t>
      </w:r>
      <w:proofErr w:type="spellStart"/>
      <w:r w:rsidRPr="0036034F">
        <w:rPr>
          <w:rFonts w:ascii="Times New Roman" w:hAnsi="Times New Roman" w:cs="Times New Roman"/>
          <w:sz w:val="24"/>
          <w:szCs w:val="24"/>
        </w:rPr>
        <w:t>compreender</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questões</w:t>
      </w:r>
      <w:proofErr w:type="spellEnd"/>
      <w:r w:rsidRPr="0036034F">
        <w:rPr>
          <w:rFonts w:ascii="Times New Roman" w:hAnsi="Times New Roman" w:cs="Times New Roman"/>
          <w:sz w:val="24"/>
          <w:szCs w:val="24"/>
        </w:rPr>
        <w:t xml:space="preserve"> relacionadas à </w:t>
      </w:r>
      <w:proofErr w:type="spellStart"/>
      <w:r w:rsidRPr="0036034F">
        <w:rPr>
          <w:rFonts w:ascii="Times New Roman" w:hAnsi="Times New Roman" w:cs="Times New Roman"/>
          <w:sz w:val="24"/>
          <w:szCs w:val="24"/>
        </w:rPr>
        <w:t>violência</w:t>
      </w:r>
      <w:proofErr w:type="spellEnd"/>
      <w:r w:rsidRPr="0036034F">
        <w:rPr>
          <w:rFonts w:ascii="Times New Roman" w:hAnsi="Times New Roman" w:cs="Times New Roman"/>
          <w:sz w:val="24"/>
          <w:szCs w:val="24"/>
        </w:rPr>
        <w:t xml:space="preserve"> e </w:t>
      </w:r>
      <w:proofErr w:type="spellStart"/>
      <w:r w:rsidRPr="0036034F">
        <w:rPr>
          <w:rFonts w:ascii="Times New Roman" w:hAnsi="Times New Roman" w:cs="Times New Roman"/>
          <w:sz w:val="24"/>
          <w:szCs w:val="24"/>
        </w:rPr>
        <w:t>ao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conflito</w:t>
      </w:r>
      <w:proofErr w:type="spellEnd"/>
      <w:r w:rsidRPr="0036034F">
        <w:rPr>
          <w:rFonts w:ascii="Times New Roman" w:hAnsi="Times New Roman" w:cs="Times New Roman"/>
          <w:sz w:val="24"/>
          <w:szCs w:val="24"/>
        </w:rPr>
        <w:t xml:space="preserve"> entre adolescentes. Internacionalmente, o </w:t>
      </w:r>
      <w:proofErr w:type="spellStart"/>
      <w:r w:rsidRPr="0036034F">
        <w:rPr>
          <w:rFonts w:ascii="Times New Roman" w:hAnsi="Times New Roman" w:cs="Times New Roman"/>
          <w:sz w:val="24"/>
          <w:szCs w:val="24"/>
        </w:rPr>
        <w:t>Questionário</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(AQ) </w:t>
      </w:r>
      <w:proofErr w:type="spellStart"/>
      <w:r w:rsidRPr="0036034F">
        <w:rPr>
          <w:rFonts w:ascii="Times New Roman" w:hAnsi="Times New Roman" w:cs="Times New Roman"/>
          <w:sz w:val="24"/>
          <w:szCs w:val="24"/>
        </w:rPr>
        <w:t>é</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um</w:t>
      </w:r>
      <w:proofErr w:type="spellEnd"/>
      <w:r w:rsidRPr="0036034F">
        <w:rPr>
          <w:rFonts w:ascii="Times New Roman" w:hAnsi="Times New Roman" w:cs="Times New Roman"/>
          <w:sz w:val="24"/>
          <w:szCs w:val="24"/>
        </w:rPr>
        <w:t xml:space="preserve"> dos instrumentos </w:t>
      </w:r>
      <w:proofErr w:type="spellStart"/>
      <w:r w:rsidRPr="0036034F">
        <w:rPr>
          <w:rFonts w:ascii="Times New Roman" w:hAnsi="Times New Roman" w:cs="Times New Roman"/>
          <w:sz w:val="24"/>
          <w:szCs w:val="24"/>
        </w:rPr>
        <w:t>mais</w:t>
      </w:r>
      <w:proofErr w:type="spellEnd"/>
      <w:r w:rsidRPr="0036034F">
        <w:rPr>
          <w:rFonts w:ascii="Times New Roman" w:hAnsi="Times New Roman" w:cs="Times New Roman"/>
          <w:sz w:val="24"/>
          <w:szCs w:val="24"/>
        </w:rPr>
        <w:t xml:space="preserve"> utilizados para </w:t>
      </w:r>
      <w:proofErr w:type="spellStart"/>
      <w:r w:rsidRPr="0036034F">
        <w:rPr>
          <w:rFonts w:ascii="Times New Roman" w:hAnsi="Times New Roman" w:cs="Times New Roman"/>
          <w:sz w:val="24"/>
          <w:szCs w:val="24"/>
        </w:rPr>
        <w:t>estudar</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essa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variável</w:t>
      </w:r>
      <w:proofErr w:type="spellEnd"/>
      <w:r w:rsidRPr="0036034F">
        <w:rPr>
          <w:rFonts w:ascii="Times New Roman" w:hAnsi="Times New Roman" w:cs="Times New Roman"/>
          <w:sz w:val="24"/>
          <w:szCs w:val="24"/>
        </w:rPr>
        <w:t xml:space="preserve">; no </w:t>
      </w:r>
      <w:proofErr w:type="spellStart"/>
      <w:r w:rsidRPr="0036034F">
        <w:rPr>
          <w:rFonts w:ascii="Times New Roman" w:hAnsi="Times New Roman" w:cs="Times New Roman"/>
          <w:sz w:val="24"/>
          <w:szCs w:val="24"/>
        </w:rPr>
        <w:t>entanto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não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foram</w:t>
      </w:r>
      <w:proofErr w:type="spellEnd"/>
      <w:r w:rsidRPr="0036034F">
        <w:rPr>
          <w:rFonts w:ascii="Times New Roman" w:hAnsi="Times New Roman" w:cs="Times New Roman"/>
          <w:sz w:val="24"/>
          <w:szCs w:val="24"/>
        </w:rPr>
        <w:t xml:space="preserve"> identificados </w:t>
      </w:r>
      <w:proofErr w:type="spellStart"/>
      <w:r w:rsidRPr="0036034F">
        <w:rPr>
          <w:rFonts w:ascii="Times New Roman" w:hAnsi="Times New Roman" w:cs="Times New Roman"/>
          <w:sz w:val="24"/>
          <w:szCs w:val="24"/>
        </w:rPr>
        <w:t>estudos</w:t>
      </w:r>
      <w:proofErr w:type="spellEnd"/>
      <w:r w:rsidRPr="0036034F">
        <w:rPr>
          <w:rFonts w:ascii="Times New Roman" w:hAnsi="Times New Roman" w:cs="Times New Roman"/>
          <w:sz w:val="24"/>
          <w:szCs w:val="24"/>
        </w:rPr>
        <w:t xml:space="preserve"> sobre </w:t>
      </w:r>
      <w:proofErr w:type="spellStart"/>
      <w:r w:rsidRPr="0036034F">
        <w:rPr>
          <w:rFonts w:ascii="Times New Roman" w:hAnsi="Times New Roman" w:cs="Times New Roman"/>
          <w:sz w:val="24"/>
          <w:szCs w:val="24"/>
        </w:rPr>
        <w:t>suas</w:t>
      </w:r>
      <w:proofErr w:type="spellEnd"/>
      <w:r w:rsidRPr="0036034F">
        <w:rPr>
          <w:rFonts w:ascii="Times New Roman" w:hAnsi="Times New Roman" w:cs="Times New Roman"/>
          <w:sz w:val="24"/>
          <w:szCs w:val="24"/>
        </w:rPr>
        <w:t xml:space="preserve"> propriedades psicométricas em adolescentes mexicanos. Por </w:t>
      </w:r>
      <w:proofErr w:type="spellStart"/>
      <w:r w:rsidRPr="0036034F">
        <w:rPr>
          <w:rFonts w:ascii="Times New Roman" w:hAnsi="Times New Roman" w:cs="Times New Roman"/>
          <w:sz w:val="24"/>
          <w:szCs w:val="24"/>
        </w:rPr>
        <w:t>isso</w:t>
      </w:r>
      <w:proofErr w:type="spellEnd"/>
      <w:r w:rsidRPr="0036034F">
        <w:rPr>
          <w:rFonts w:ascii="Times New Roman" w:hAnsi="Times New Roman" w:cs="Times New Roman"/>
          <w:sz w:val="24"/>
          <w:szCs w:val="24"/>
        </w:rPr>
        <w:t xml:space="preserve">, o presente </w:t>
      </w:r>
      <w:proofErr w:type="spellStart"/>
      <w:r w:rsidRPr="0036034F">
        <w:rPr>
          <w:rFonts w:ascii="Times New Roman" w:hAnsi="Times New Roman" w:cs="Times New Roman"/>
          <w:sz w:val="24"/>
          <w:szCs w:val="24"/>
        </w:rPr>
        <w:t>estudo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propôs</w:t>
      </w:r>
      <w:proofErr w:type="spellEnd"/>
      <w:r w:rsidRPr="0036034F">
        <w:rPr>
          <w:rFonts w:ascii="Times New Roman" w:hAnsi="Times New Roman" w:cs="Times New Roman"/>
          <w:sz w:val="24"/>
          <w:szCs w:val="24"/>
        </w:rPr>
        <w:t xml:space="preserve">-se a avaliar a validade </w:t>
      </w:r>
      <w:proofErr w:type="spellStart"/>
      <w:r w:rsidRPr="0036034F">
        <w:rPr>
          <w:rFonts w:ascii="Times New Roman" w:hAnsi="Times New Roman" w:cs="Times New Roman"/>
          <w:sz w:val="24"/>
          <w:szCs w:val="24"/>
        </w:rPr>
        <w:t>estrutural</w:t>
      </w:r>
      <w:proofErr w:type="spellEnd"/>
      <w:r w:rsidRPr="0036034F">
        <w:rPr>
          <w:rFonts w:ascii="Times New Roman" w:hAnsi="Times New Roman" w:cs="Times New Roman"/>
          <w:sz w:val="24"/>
          <w:szCs w:val="24"/>
        </w:rPr>
        <w:t xml:space="preserve"> e a </w:t>
      </w:r>
      <w:proofErr w:type="spellStart"/>
      <w:r w:rsidRPr="0036034F">
        <w:rPr>
          <w:rFonts w:ascii="Times New Roman" w:hAnsi="Times New Roman" w:cs="Times New Roman"/>
          <w:sz w:val="24"/>
          <w:szCs w:val="24"/>
        </w:rPr>
        <w:t>confiabilidade</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desse</w:t>
      </w:r>
      <w:proofErr w:type="spellEnd"/>
      <w:r w:rsidRPr="0036034F">
        <w:rPr>
          <w:rFonts w:ascii="Times New Roman" w:hAnsi="Times New Roman" w:cs="Times New Roman"/>
          <w:sz w:val="24"/>
          <w:szCs w:val="24"/>
        </w:rPr>
        <w:t xml:space="preserve"> instrumento em </w:t>
      </w:r>
      <w:proofErr w:type="spellStart"/>
      <w:r w:rsidRPr="0036034F">
        <w:rPr>
          <w:rFonts w:ascii="Times New Roman" w:hAnsi="Times New Roman" w:cs="Times New Roman"/>
          <w:sz w:val="24"/>
          <w:szCs w:val="24"/>
        </w:rPr>
        <w:t>uma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amostra</w:t>
      </w:r>
      <w:proofErr w:type="spellEnd"/>
      <w:r w:rsidRPr="0036034F">
        <w:rPr>
          <w:rFonts w:ascii="Times New Roman" w:hAnsi="Times New Roman" w:cs="Times New Roman"/>
          <w:sz w:val="24"/>
          <w:szCs w:val="24"/>
        </w:rPr>
        <w:t xml:space="preserve"> de adolescentes mexicanos de </w:t>
      </w:r>
      <w:proofErr w:type="spellStart"/>
      <w:r w:rsidRPr="0036034F">
        <w:rPr>
          <w:rFonts w:ascii="Times New Roman" w:hAnsi="Times New Roman" w:cs="Times New Roman"/>
          <w:sz w:val="24"/>
          <w:szCs w:val="24"/>
        </w:rPr>
        <w:t>uma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instituição</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ensino</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nível</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médio</w:t>
      </w:r>
      <w:proofErr w:type="spellEnd"/>
      <w:r w:rsidRPr="0036034F">
        <w:rPr>
          <w:rFonts w:ascii="Times New Roman" w:hAnsi="Times New Roman" w:cs="Times New Roman"/>
          <w:sz w:val="24"/>
          <w:szCs w:val="24"/>
        </w:rPr>
        <w:t xml:space="preserve"> superior. </w:t>
      </w:r>
      <w:proofErr w:type="spellStart"/>
      <w:r w:rsidRPr="0036034F">
        <w:rPr>
          <w:rFonts w:ascii="Times New Roman" w:hAnsi="Times New Roman" w:cs="Times New Roman"/>
          <w:sz w:val="24"/>
          <w:szCs w:val="24"/>
        </w:rPr>
        <w:t>Participaram</w:t>
      </w:r>
      <w:proofErr w:type="spellEnd"/>
      <w:r w:rsidRPr="0036034F">
        <w:rPr>
          <w:rFonts w:ascii="Times New Roman" w:hAnsi="Times New Roman" w:cs="Times New Roman"/>
          <w:sz w:val="24"/>
          <w:szCs w:val="24"/>
        </w:rPr>
        <w:t xml:space="preserve"> 683 </w:t>
      </w:r>
      <w:proofErr w:type="spellStart"/>
      <w:r w:rsidRPr="0036034F">
        <w:rPr>
          <w:rFonts w:ascii="Times New Roman" w:hAnsi="Times New Roman" w:cs="Times New Roman"/>
          <w:sz w:val="24"/>
          <w:szCs w:val="24"/>
        </w:rPr>
        <w:t>estudantes</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uma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escola</w:t>
      </w:r>
      <w:proofErr w:type="spellEnd"/>
      <w:r w:rsidRPr="0036034F">
        <w:rPr>
          <w:rFonts w:ascii="Times New Roman" w:hAnsi="Times New Roman" w:cs="Times New Roman"/>
          <w:sz w:val="24"/>
          <w:szCs w:val="24"/>
        </w:rPr>
        <w:t xml:space="preserve"> pública localizada </w:t>
      </w:r>
      <w:proofErr w:type="spellStart"/>
      <w:r w:rsidRPr="0036034F">
        <w:rPr>
          <w:rFonts w:ascii="Times New Roman" w:hAnsi="Times New Roman" w:cs="Times New Roman"/>
          <w:sz w:val="24"/>
          <w:szCs w:val="24"/>
        </w:rPr>
        <w:t>na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região</w:t>
      </w:r>
      <w:proofErr w:type="spellEnd"/>
      <w:r w:rsidRPr="0036034F">
        <w:rPr>
          <w:rFonts w:ascii="Times New Roman" w:hAnsi="Times New Roman" w:cs="Times New Roman"/>
          <w:sz w:val="24"/>
          <w:szCs w:val="24"/>
        </w:rPr>
        <w:t xml:space="preserve"> metropolitana de Guadalajara, Jalisco, México, que </w:t>
      </w:r>
      <w:proofErr w:type="spellStart"/>
      <w:r w:rsidRPr="0036034F">
        <w:rPr>
          <w:rFonts w:ascii="Times New Roman" w:hAnsi="Times New Roman" w:cs="Times New Roman"/>
          <w:sz w:val="24"/>
          <w:szCs w:val="24"/>
        </w:rPr>
        <w:t>responderam</w:t>
      </w:r>
      <w:proofErr w:type="spellEnd"/>
      <w:r w:rsidRPr="0036034F">
        <w:rPr>
          <w:rFonts w:ascii="Times New Roman" w:hAnsi="Times New Roman" w:cs="Times New Roman"/>
          <w:sz w:val="24"/>
          <w:szCs w:val="24"/>
        </w:rPr>
        <w:t xml:space="preserve"> à </w:t>
      </w:r>
      <w:proofErr w:type="spellStart"/>
      <w:r w:rsidRPr="0036034F">
        <w:rPr>
          <w:rFonts w:ascii="Times New Roman" w:hAnsi="Times New Roman" w:cs="Times New Roman"/>
          <w:sz w:val="24"/>
          <w:szCs w:val="24"/>
        </w:rPr>
        <w:t>versão</w:t>
      </w:r>
      <w:proofErr w:type="spellEnd"/>
      <w:r w:rsidRPr="0036034F">
        <w:rPr>
          <w:rFonts w:ascii="Times New Roman" w:hAnsi="Times New Roman" w:cs="Times New Roman"/>
          <w:sz w:val="24"/>
          <w:szCs w:val="24"/>
        </w:rPr>
        <w:t xml:space="preserve"> de 29 </w:t>
      </w:r>
      <w:proofErr w:type="spellStart"/>
      <w:r w:rsidRPr="0036034F">
        <w:rPr>
          <w:rFonts w:ascii="Times New Roman" w:hAnsi="Times New Roman" w:cs="Times New Roman"/>
          <w:sz w:val="24"/>
          <w:szCs w:val="24"/>
        </w:rPr>
        <w:t>itens</w:t>
      </w:r>
      <w:proofErr w:type="spellEnd"/>
      <w:r w:rsidRPr="0036034F">
        <w:rPr>
          <w:rFonts w:ascii="Times New Roman" w:hAnsi="Times New Roman" w:cs="Times New Roman"/>
          <w:sz w:val="24"/>
          <w:szCs w:val="24"/>
        </w:rPr>
        <w:t xml:space="preserve"> do instrumento. </w:t>
      </w:r>
      <w:proofErr w:type="spellStart"/>
      <w:r w:rsidRPr="0036034F">
        <w:rPr>
          <w:rFonts w:ascii="Times New Roman" w:hAnsi="Times New Roman" w:cs="Times New Roman"/>
          <w:sz w:val="24"/>
          <w:szCs w:val="24"/>
        </w:rPr>
        <w:t>Realizou</w:t>
      </w:r>
      <w:proofErr w:type="spellEnd"/>
      <w:r w:rsidRPr="0036034F">
        <w:rPr>
          <w:rFonts w:ascii="Times New Roman" w:hAnsi="Times New Roman" w:cs="Times New Roman"/>
          <w:sz w:val="24"/>
          <w:szCs w:val="24"/>
        </w:rPr>
        <w:t xml:space="preserve">-se </w:t>
      </w:r>
      <w:proofErr w:type="spellStart"/>
      <w:r w:rsidRPr="0036034F">
        <w:rPr>
          <w:rFonts w:ascii="Times New Roman" w:hAnsi="Times New Roman" w:cs="Times New Roman"/>
          <w:sz w:val="24"/>
          <w:szCs w:val="24"/>
        </w:rPr>
        <w:t>uma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análise</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fatorial</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confirmatória</w:t>
      </w:r>
      <w:proofErr w:type="spellEnd"/>
      <w:r w:rsidRPr="0036034F">
        <w:rPr>
          <w:rFonts w:ascii="Times New Roman" w:hAnsi="Times New Roman" w:cs="Times New Roman"/>
          <w:sz w:val="24"/>
          <w:szCs w:val="24"/>
        </w:rPr>
        <w:t xml:space="preserve"> e </w:t>
      </w:r>
      <w:proofErr w:type="spellStart"/>
      <w:r w:rsidRPr="0036034F">
        <w:rPr>
          <w:rFonts w:ascii="Times New Roman" w:hAnsi="Times New Roman" w:cs="Times New Roman"/>
          <w:sz w:val="24"/>
          <w:szCs w:val="24"/>
        </w:rPr>
        <w:t>estimou</w:t>
      </w:r>
      <w:proofErr w:type="spellEnd"/>
      <w:r w:rsidRPr="0036034F">
        <w:rPr>
          <w:rFonts w:ascii="Times New Roman" w:hAnsi="Times New Roman" w:cs="Times New Roman"/>
          <w:sz w:val="24"/>
          <w:szCs w:val="24"/>
        </w:rPr>
        <w:t xml:space="preserve">-se </w:t>
      </w:r>
      <w:proofErr w:type="spellStart"/>
      <w:r w:rsidRPr="0036034F">
        <w:rPr>
          <w:rFonts w:ascii="Times New Roman" w:hAnsi="Times New Roman" w:cs="Times New Roman"/>
          <w:sz w:val="24"/>
          <w:szCs w:val="24"/>
        </w:rPr>
        <w:t>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consistência</w:t>
      </w:r>
      <w:proofErr w:type="spellEnd"/>
      <w:r w:rsidRPr="0036034F">
        <w:rPr>
          <w:rFonts w:ascii="Times New Roman" w:hAnsi="Times New Roman" w:cs="Times New Roman"/>
          <w:sz w:val="24"/>
          <w:szCs w:val="24"/>
        </w:rPr>
        <w:t xml:space="preserve"> interna. Os resultados </w:t>
      </w:r>
      <w:proofErr w:type="spellStart"/>
      <w:r w:rsidRPr="0036034F">
        <w:rPr>
          <w:rFonts w:ascii="Times New Roman" w:hAnsi="Times New Roman" w:cs="Times New Roman"/>
          <w:sz w:val="24"/>
          <w:szCs w:val="24"/>
        </w:rPr>
        <w:t>corroboraram</w:t>
      </w:r>
      <w:proofErr w:type="spellEnd"/>
      <w:r w:rsidRPr="0036034F">
        <w:rPr>
          <w:rFonts w:ascii="Times New Roman" w:hAnsi="Times New Roman" w:cs="Times New Roman"/>
          <w:sz w:val="24"/>
          <w:szCs w:val="24"/>
        </w:rPr>
        <w:t xml:space="preserve">, como parcialmente </w:t>
      </w:r>
      <w:proofErr w:type="spellStart"/>
      <w:r w:rsidRPr="0036034F">
        <w:rPr>
          <w:rFonts w:ascii="Times New Roman" w:hAnsi="Times New Roman" w:cs="Times New Roman"/>
          <w:sz w:val="24"/>
          <w:szCs w:val="24"/>
        </w:rPr>
        <w:t>aceitável</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um</w:t>
      </w:r>
      <w:proofErr w:type="spellEnd"/>
      <w:r w:rsidRPr="0036034F">
        <w:rPr>
          <w:rFonts w:ascii="Times New Roman" w:hAnsi="Times New Roman" w:cs="Times New Roman"/>
          <w:sz w:val="24"/>
          <w:szCs w:val="24"/>
        </w:rPr>
        <w:t xml:space="preserve"> modelo revisado de 26 </w:t>
      </w:r>
      <w:proofErr w:type="spellStart"/>
      <w:r w:rsidRPr="0036034F">
        <w:rPr>
          <w:rFonts w:ascii="Times New Roman" w:hAnsi="Times New Roman" w:cs="Times New Roman"/>
          <w:sz w:val="24"/>
          <w:szCs w:val="24"/>
        </w:rPr>
        <w:t>itens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com</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quatro</w:t>
      </w:r>
      <w:proofErr w:type="spellEnd"/>
      <w:r w:rsidRPr="0036034F">
        <w:rPr>
          <w:rFonts w:ascii="Times New Roman" w:hAnsi="Times New Roman" w:cs="Times New Roman"/>
          <w:sz w:val="24"/>
          <w:szCs w:val="24"/>
        </w:rPr>
        <w:t xml:space="preserve"> fatores </w:t>
      </w:r>
      <w:proofErr w:type="spellStart"/>
      <w:r w:rsidRPr="0036034F">
        <w:rPr>
          <w:rFonts w:ascii="Times New Roman" w:hAnsi="Times New Roman" w:cs="Times New Roman"/>
          <w:sz w:val="24"/>
          <w:szCs w:val="24"/>
        </w:rPr>
        <w:t>subjacentes</w:t>
      </w:r>
      <w:proofErr w:type="spellEnd"/>
      <w:r w:rsidRPr="0036034F">
        <w:rPr>
          <w:rFonts w:ascii="Times New Roman" w:hAnsi="Times New Roman" w:cs="Times New Roman"/>
          <w:sz w:val="24"/>
          <w:szCs w:val="24"/>
        </w:rPr>
        <w:t xml:space="preserve"> correlacionados: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física,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verbal, </w:t>
      </w:r>
      <w:proofErr w:type="spellStart"/>
      <w:r w:rsidRPr="0036034F">
        <w:rPr>
          <w:rFonts w:ascii="Times New Roman" w:hAnsi="Times New Roman" w:cs="Times New Roman"/>
          <w:sz w:val="24"/>
          <w:szCs w:val="24"/>
        </w:rPr>
        <w:t>raiva</w:t>
      </w:r>
      <w:proofErr w:type="spellEnd"/>
      <w:r w:rsidRPr="0036034F">
        <w:rPr>
          <w:rFonts w:ascii="Times New Roman" w:hAnsi="Times New Roman" w:cs="Times New Roman"/>
          <w:sz w:val="24"/>
          <w:szCs w:val="24"/>
        </w:rPr>
        <w:t xml:space="preserve"> e </w:t>
      </w:r>
      <w:proofErr w:type="spellStart"/>
      <w:r w:rsidRPr="0036034F">
        <w:rPr>
          <w:rFonts w:ascii="Times New Roman" w:hAnsi="Times New Roman" w:cs="Times New Roman"/>
          <w:sz w:val="24"/>
          <w:szCs w:val="24"/>
        </w:rPr>
        <w:t>hostilidade</w:t>
      </w:r>
      <w:proofErr w:type="spellEnd"/>
      <w:r w:rsidRPr="0036034F">
        <w:rPr>
          <w:rFonts w:ascii="Times New Roman" w:hAnsi="Times New Roman" w:cs="Times New Roman"/>
          <w:sz w:val="24"/>
          <w:szCs w:val="24"/>
        </w:rPr>
        <w:t xml:space="preserve">, em </w:t>
      </w:r>
      <w:proofErr w:type="spellStart"/>
      <w:r w:rsidRPr="0036034F">
        <w:rPr>
          <w:rFonts w:ascii="Times New Roman" w:hAnsi="Times New Roman" w:cs="Times New Roman"/>
          <w:sz w:val="24"/>
          <w:szCs w:val="24"/>
        </w:rPr>
        <w:t>consonância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com</w:t>
      </w:r>
      <w:proofErr w:type="spellEnd"/>
      <w:r w:rsidRPr="0036034F">
        <w:rPr>
          <w:rFonts w:ascii="Times New Roman" w:hAnsi="Times New Roman" w:cs="Times New Roman"/>
          <w:sz w:val="24"/>
          <w:szCs w:val="24"/>
        </w:rPr>
        <w:t xml:space="preserve"> o modelo teórico original. </w:t>
      </w:r>
      <w:proofErr w:type="spellStart"/>
      <w:r w:rsidRPr="0036034F">
        <w:rPr>
          <w:rFonts w:ascii="Times New Roman" w:hAnsi="Times New Roman" w:cs="Times New Roman"/>
          <w:sz w:val="24"/>
          <w:szCs w:val="24"/>
        </w:rPr>
        <w:t>Foram</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obtidos</w:t>
      </w:r>
      <w:proofErr w:type="spellEnd"/>
      <w:r w:rsidRPr="0036034F">
        <w:rPr>
          <w:rFonts w:ascii="Times New Roman" w:hAnsi="Times New Roman" w:cs="Times New Roman"/>
          <w:sz w:val="24"/>
          <w:szCs w:val="24"/>
        </w:rPr>
        <w:t xml:space="preserve"> índices de </w:t>
      </w:r>
      <w:proofErr w:type="spellStart"/>
      <w:r w:rsidRPr="0036034F">
        <w:rPr>
          <w:rFonts w:ascii="Times New Roman" w:hAnsi="Times New Roman" w:cs="Times New Roman"/>
          <w:sz w:val="24"/>
          <w:szCs w:val="24"/>
        </w:rPr>
        <w:t>qualidade</w:t>
      </w:r>
      <w:proofErr w:type="spellEnd"/>
      <w:r w:rsidRPr="0036034F">
        <w:rPr>
          <w:rFonts w:ascii="Times New Roman" w:hAnsi="Times New Roman" w:cs="Times New Roman"/>
          <w:sz w:val="24"/>
          <w:szCs w:val="24"/>
        </w:rPr>
        <w:t xml:space="preserve"> de ajuste parcialmente </w:t>
      </w:r>
      <w:proofErr w:type="spellStart"/>
      <w:r w:rsidRPr="0036034F">
        <w:rPr>
          <w:rFonts w:ascii="Times New Roman" w:hAnsi="Times New Roman" w:cs="Times New Roman"/>
          <w:sz w:val="24"/>
          <w:szCs w:val="24"/>
        </w:rPr>
        <w:t>aceitáveis</w:t>
      </w:r>
      <w:proofErr w:type="spellEnd"/>
      <w:r w:rsidRPr="0036034F">
        <w:rPr>
          <w:rFonts w:ascii="Times New Roman" w:hAnsi="Times New Roman" w:cs="Times New Roman"/>
          <w:sz w:val="24"/>
          <w:szCs w:val="24"/>
        </w:rPr>
        <w:t xml:space="preserve"> ​​(</w:t>
      </w:r>
      <w:r w:rsidRPr="0036034F">
        <w:rPr>
          <w:rFonts w:ascii="Times New Roman" w:hAnsi="Times New Roman" w:cs="Times New Roman"/>
          <w:sz w:val="24"/>
          <w:szCs w:val="24"/>
          <w:lang w:val="en-GB"/>
        </w:rPr>
        <w:t>χ</w:t>
      </w:r>
      <w:r w:rsidRPr="0036034F">
        <w:rPr>
          <w:rFonts w:ascii="Times New Roman" w:hAnsi="Times New Roman" w:cs="Times New Roman"/>
          <w:sz w:val="24"/>
          <w:szCs w:val="24"/>
        </w:rPr>
        <w:t xml:space="preserve">2/gl = 4,64; CFI = 0,933; TLI = 0,925; RMSEA = 0,073 [IC 90%: 0,069; 0,077]; SRMR = 0,056). Os coeficientes de </w:t>
      </w:r>
      <w:proofErr w:type="spellStart"/>
      <w:r w:rsidRPr="0036034F">
        <w:rPr>
          <w:rFonts w:ascii="Times New Roman" w:hAnsi="Times New Roman" w:cs="Times New Roman"/>
          <w:sz w:val="24"/>
          <w:szCs w:val="24"/>
        </w:rPr>
        <w:t>consistência</w:t>
      </w:r>
      <w:proofErr w:type="spellEnd"/>
      <w:r w:rsidRPr="0036034F">
        <w:rPr>
          <w:rFonts w:ascii="Times New Roman" w:hAnsi="Times New Roman" w:cs="Times New Roman"/>
          <w:sz w:val="24"/>
          <w:szCs w:val="24"/>
        </w:rPr>
        <w:t xml:space="preserve"> interna </w:t>
      </w:r>
      <w:proofErr w:type="spellStart"/>
      <w:r w:rsidRPr="0036034F">
        <w:rPr>
          <w:rFonts w:ascii="Times New Roman" w:hAnsi="Times New Roman" w:cs="Times New Roman"/>
          <w:sz w:val="24"/>
          <w:szCs w:val="24"/>
        </w:rPr>
        <w:t>mostraram</w:t>
      </w:r>
      <w:proofErr w:type="spellEnd"/>
      <w:r w:rsidRPr="0036034F">
        <w:rPr>
          <w:rFonts w:ascii="Times New Roman" w:hAnsi="Times New Roman" w:cs="Times New Roman"/>
          <w:sz w:val="24"/>
          <w:szCs w:val="24"/>
        </w:rPr>
        <w:t xml:space="preserve">-se </w:t>
      </w:r>
      <w:proofErr w:type="spellStart"/>
      <w:r w:rsidRPr="0036034F">
        <w:rPr>
          <w:rFonts w:ascii="Times New Roman" w:hAnsi="Times New Roman" w:cs="Times New Roman"/>
          <w:sz w:val="24"/>
          <w:szCs w:val="24"/>
        </w:rPr>
        <w:t>adequados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nas</w:t>
      </w:r>
      <w:proofErr w:type="spellEnd"/>
      <w:r w:rsidRPr="0036034F">
        <w:rPr>
          <w:rFonts w:ascii="Times New Roman" w:hAnsi="Times New Roman" w:cs="Times New Roman"/>
          <w:sz w:val="24"/>
          <w:szCs w:val="24"/>
        </w:rPr>
        <w:t xml:space="preserve"> escalas de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verbal, </w:t>
      </w:r>
      <w:proofErr w:type="spellStart"/>
      <w:r w:rsidRPr="0036034F">
        <w:rPr>
          <w:rFonts w:ascii="Times New Roman" w:hAnsi="Times New Roman" w:cs="Times New Roman"/>
          <w:sz w:val="24"/>
          <w:szCs w:val="24"/>
        </w:rPr>
        <w:t>hostilidade</w:t>
      </w:r>
      <w:proofErr w:type="spellEnd"/>
      <w:r w:rsidRPr="0036034F">
        <w:rPr>
          <w:rFonts w:ascii="Times New Roman" w:hAnsi="Times New Roman" w:cs="Times New Roman"/>
          <w:sz w:val="24"/>
          <w:szCs w:val="24"/>
        </w:rPr>
        <w:t xml:space="preserve"> e </w:t>
      </w:r>
      <w:proofErr w:type="spellStart"/>
      <w:r w:rsidRPr="0036034F">
        <w:rPr>
          <w:rFonts w:ascii="Times New Roman" w:hAnsi="Times New Roman" w:cs="Times New Roman"/>
          <w:sz w:val="24"/>
          <w:szCs w:val="24"/>
        </w:rPr>
        <w:t>raiva</w:t>
      </w:r>
      <w:proofErr w:type="spellEnd"/>
      <w:r w:rsidRPr="0036034F">
        <w:rPr>
          <w:rFonts w:ascii="Times New Roman" w:hAnsi="Times New Roman" w:cs="Times New Roman"/>
          <w:sz w:val="24"/>
          <w:szCs w:val="24"/>
        </w:rPr>
        <w:t xml:space="preserve"> (&gt; 0,70), </w:t>
      </w:r>
      <w:proofErr w:type="spellStart"/>
      <w:r w:rsidRPr="0036034F">
        <w:rPr>
          <w:rFonts w:ascii="Times New Roman" w:hAnsi="Times New Roman" w:cs="Times New Roman"/>
          <w:sz w:val="24"/>
          <w:szCs w:val="24"/>
        </w:rPr>
        <w:t>bons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na</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física (&gt; 0,80) e excelentes para o instrumento como </w:t>
      </w:r>
      <w:proofErr w:type="spellStart"/>
      <w:r w:rsidRPr="0036034F">
        <w:rPr>
          <w:rFonts w:ascii="Times New Roman" w:hAnsi="Times New Roman" w:cs="Times New Roman"/>
          <w:sz w:val="24"/>
          <w:szCs w:val="24"/>
        </w:rPr>
        <w:t>um</w:t>
      </w:r>
      <w:proofErr w:type="spellEnd"/>
      <w:r w:rsidRPr="0036034F">
        <w:rPr>
          <w:rFonts w:ascii="Times New Roman" w:hAnsi="Times New Roman" w:cs="Times New Roman"/>
          <w:sz w:val="24"/>
          <w:szCs w:val="24"/>
        </w:rPr>
        <w:t xml:space="preserve"> todo (&gt; 0,90). Em </w:t>
      </w:r>
      <w:proofErr w:type="spellStart"/>
      <w:r w:rsidRPr="0036034F">
        <w:rPr>
          <w:rFonts w:ascii="Times New Roman" w:hAnsi="Times New Roman" w:cs="Times New Roman"/>
          <w:sz w:val="24"/>
          <w:szCs w:val="24"/>
        </w:rPr>
        <w:t>conclusão</w:t>
      </w:r>
      <w:proofErr w:type="spellEnd"/>
      <w:r w:rsidRPr="0036034F">
        <w:rPr>
          <w:rFonts w:ascii="Times New Roman" w:hAnsi="Times New Roman" w:cs="Times New Roman"/>
          <w:sz w:val="24"/>
          <w:szCs w:val="24"/>
        </w:rPr>
        <w:t xml:space="preserve">, o </w:t>
      </w:r>
      <w:proofErr w:type="spellStart"/>
      <w:r w:rsidRPr="0036034F">
        <w:rPr>
          <w:rFonts w:ascii="Times New Roman" w:hAnsi="Times New Roman" w:cs="Times New Roman"/>
          <w:sz w:val="24"/>
          <w:szCs w:val="24"/>
        </w:rPr>
        <w:t>estudo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apresenta</w:t>
      </w:r>
      <w:proofErr w:type="spellEnd"/>
      <w:r w:rsidRPr="0036034F">
        <w:rPr>
          <w:rFonts w:ascii="Times New Roman" w:hAnsi="Times New Roman" w:cs="Times New Roman"/>
          <w:sz w:val="24"/>
          <w:szCs w:val="24"/>
        </w:rPr>
        <w:t xml:space="preserve"> estimativas </w:t>
      </w:r>
      <w:proofErr w:type="spellStart"/>
      <w:r w:rsidRPr="0036034F">
        <w:rPr>
          <w:rFonts w:ascii="Times New Roman" w:hAnsi="Times New Roman" w:cs="Times New Roman"/>
          <w:sz w:val="24"/>
          <w:szCs w:val="24"/>
        </w:rPr>
        <w:t>adequadas</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confiabilidade</w:t>
      </w:r>
      <w:proofErr w:type="spellEnd"/>
      <w:r w:rsidRPr="0036034F">
        <w:rPr>
          <w:rFonts w:ascii="Times New Roman" w:hAnsi="Times New Roman" w:cs="Times New Roman"/>
          <w:sz w:val="24"/>
          <w:szCs w:val="24"/>
        </w:rPr>
        <w:t xml:space="preserve"> do instrumento, mas </w:t>
      </w:r>
      <w:proofErr w:type="spellStart"/>
      <w:r w:rsidRPr="0036034F">
        <w:rPr>
          <w:rFonts w:ascii="Times New Roman" w:hAnsi="Times New Roman" w:cs="Times New Roman"/>
          <w:sz w:val="24"/>
          <w:szCs w:val="24"/>
        </w:rPr>
        <w:t>evidências</w:t>
      </w:r>
      <w:proofErr w:type="spellEnd"/>
      <w:r w:rsidRPr="0036034F">
        <w:rPr>
          <w:rFonts w:ascii="Times New Roman" w:hAnsi="Times New Roman" w:cs="Times New Roman"/>
          <w:sz w:val="24"/>
          <w:szCs w:val="24"/>
        </w:rPr>
        <w:t xml:space="preserve"> de validade </w:t>
      </w:r>
      <w:proofErr w:type="spellStart"/>
      <w:r w:rsidRPr="0036034F">
        <w:rPr>
          <w:rFonts w:ascii="Times New Roman" w:hAnsi="Times New Roman" w:cs="Times New Roman"/>
          <w:sz w:val="24"/>
          <w:szCs w:val="24"/>
        </w:rPr>
        <w:t>estrutural</w:t>
      </w:r>
      <w:proofErr w:type="spellEnd"/>
      <w:r w:rsidRPr="0036034F">
        <w:rPr>
          <w:rFonts w:ascii="Times New Roman" w:hAnsi="Times New Roman" w:cs="Times New Roman"/>
          <w:sz w:val="24"/>
          <w:szCs w:val="24"/>
        </w:rPr>
        <w:t xml:space="preserve"> parcialmente </w:t>
      </w:r>
      <w:proofErr w:type="spellStart"/>
      <w:r w:rsidRPr="0036034F">
        <w:rPr>
          <w:rFonts w:ascii="Times New Roman" w:hAnsi="Times New Roman" w:cs="Times New Roman"/>
          <w:sz w:val="24"/>
          <w:szCs w:val="24"/>
        </w:rPr>
        <w:t>aceitáveis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portanto</w:t>
      </w:r>
      <w:proofErr w:type="spellEnd"/>
      <w:r w:rsidRPr="0036034F">
        <w:rPr>
          <w:rFonts w:ascii="Times New Roman" w:hAnsi="Times New Roman" w:cs="Times New Roman"/>
          <w:sz w:val="24"/>
          <w:szCs w:val="24"/>
        </w:rPr>
        <w:t xml:space="preserve">, a </w:t>
      </w:r>
      <w:proofErr w:type="spellStart"/>
      <w:r w:rsidRPr="0036034F">
        <w:rPr>
          <w:rFonts w:ascii="Times New Roman" w:hAnsi="Times New Roman" w:cs="Times New Roman"/>
          <w:sz w:val="24"/>
          <w:szCs w:val="24"/>
        </w:rPr>
        <w:t>interpretação</w:t>
      </w:r>
      <w:proofErr w:type="spellEnd"/>
      <w:r w:rsidRPr="0036034F">
        <w:rPr>
          <w:rFonts w:ascii="Times New Roman" w:hAnsi="Times New Roman" w:cs="Times New Roman"/>
          <w:sz w:val="24"/>
          <w:szCs w:val="24"/>
        </w:rPr>
        <w:t xml:space="preserve"> de </w:t>
      </w:r>
      <w:proofErr w:type="spellStart"/>
      <w:r w:rsidRPr="0036034F">
        <w:rPr>
          <w:rFonts w:ascii="Times New Roman" w:hAnsi="Times New Roman" w:cs="Times New Roman"/>
          <w:sz w:val="24"/>
          <w:szCs w:val="24"/>
        </w:rPr>
        <w:t>suas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pontuações</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deve</w:t>
      </w:r>
      <w:proofErr w:type="spellEnd"/>
      <w:r w:rsidRPr="0036034F">
        <w:rPr>
          <w:rFonts w:ascii="Times New Roman" w:hAnsi="Times New Roman" w:cs="Times New Roman"/>
          <w:sz w:val="24"/>
          <w:szCs w:val="24"/>
        </w:rPr>
        <w:t xml:space="preserve"> ser </w:t>
      </w:r>
      <w:proofErr w:type="spellStart"/>
      <w:r w:rsidRPr="0036034F">
        <w:rPr>
          <w:rFonts w:ascii="Times New Roman" w:hAnsi="Times New Roman" w:cs="Times New Roman"/>
          <w:sz w:val="24"/>
          <w:szCs w:val="24"/>
        </w:rPr>
        <w:t>feita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com</w:t>
      </w:r>
      <w:proofErr w:type="spellEnd"/>
      <w:r w:rsidRPr="0036034F">
        <w:rPr>
          <w:rFonts w:ascii="Times New Roman" w:hAnsi="Times New Roman" w:cs="Times New Roman"/>
          <w:sz w:val="24"/>
          <w:szCs w:val="24"/>
        </w:rPr>
        <w:t xml:space="preserve"> cautela </w:t>
      </w:r>
      <w:proofErr w:type="spellStart"/>
      <w:r w:rsidRPr="0036034F">
        <w:rPr>
          <w:rFonts w:ascii="Times New Roman" w:hAnsi="Times New Roman" w:cs="Times New Roman"/>
          <w:sz w:val="24"/>
          <w:szCs w:val="24"/>
        </w:rPr>
        <w:t>ao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estudar</w:t>
      </w:r>
      <w:proofErr w:type="spellEnd"/>
      <w:r w:rsidRPr="0036034F">
        <w:rPr>
          <w:rFonts w:ascii="Times New Roman" w:hAnsi="Times New Roman" w:cs="Times New Roman"/>
          <w:sz w:val="24"/>
          <w:szCs w:val="24"/>
        </w:rPr>
        <w:t xml:space="preserve"> a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disposicional em adolescentes </w:t>
      </w:r>
      <w:proofErr w:type="spellStart"/>
      <w:r w:rsidRPr="0036034F">
        <w:rPr>
          <w:rFonts w:ascii="Times New Roman" w:hAnsi="Times New Roman" w:cs="Times New Roman"/>
          <w:sz w:val="24"/>
          <w:szCs w:val="24"/>
        </w:rPr>
        <w:t>sob</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uma</w:t>
      </w:r>
      <w:proofErr w:type="spellEnd"/>
      <w:r w:rsidRPr="0036034F">
        <w:rPr>
          <w:rFonts w:ascii="Times New Roman" w:hAnsi="Times New Roman" w:cs="Times New Roman"/>
          <w:sz w:val="24"/>
          <w:szCs w:val="24"/>
        </w:rPr>
        <w:t xml:space="preserve"> perspectiva multidimensional.</w:t>
      </w:r>
    </w:p>
    <w:p w14:paraId="31470BB2" w14:textId="13913F4D" w:rsidR="0036034F" w:rsidRDefault="0036034F" w:rsidP="0036034F">
      <w:pPr>
        <w:spacing w:after="0" w:line="360" w:lineRule="auto"/>
        <w:jc w:val="both"/>
        <w:rPr>
          <w:rFonts w:ascii="Times New Roman" w:hAnsi="Times New Roman" w:cs="Times New Roman"/>
          <w:sz w:val="24"/>
          <w:szCs w:val="24"/>
        </w:rPr>
      </w:pPr>
      <w:proofErr w:type="spellStart"/>
      <w:r w:rsidRPr="005F2908">
        <w:rPr>
          <w:rFonts w:cstheme="minorHAnsi"/>
          <w:b/>
          <w:bCs/>
          <w:sz w:val="28"/>
          <w:szCs w:val="28"/>
        </w:rPr>
        <w:t>Palavras</w:t>
      </w:r>
      <w:proofErr w:type="spellEnd"/>
      <w:r w:rsidRPr="005F2908">
        <w:rPr>
          <w:rFonts w:cstheme="minorHAnsi"/>
          <w:b/>
          <w:bCs/>
          <w:sz w:val="28"/>
          <w:szCs w:val="28"/>
        </w:rPr>
        <w:t>-chave:</w:t>
      </w:r>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adolescência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agressão</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hostilidade</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raiva</w:t>
      </w:r>
      <w:proofErr w:type="spellEnd"/>
      <w:r w:rsidRPr="0036034F">
        <w:rPr>
          <w:rFonts w:ascii="Times New Roman" w:hAnsi="Times New Roman" w:cs="Times New Roman"/>
          <w:sz w:val="24"/>
          <w:szCs w:val="24"/>
        </w:rPr>
        <w:t xml:space="preserve">, </w:t>
      </w:r>
      <w:proofErr w:type="spellStart"/>
      <w:r w:rsidRPr="0036034F">
        <w:rPr>
          <w:rFonts w:ascii="Times New Roman" w:hAnsi="Times New Roman" w:cs="Times New Roman"/>
          <w:sz w:val="24"/>
          <w:szCs w:val="24"/>
        </w:rPr>
        <w:t>psicometria</w:t>
      </w:r>
      <w:proofErr w:type="spellEnd"/>
      <w:r w:rsidRPr="0036034F">
        <w:rPr>
          <w:rFonts w:ascii="Times New Roman" w:hAnsi="Times New Roman" w:cs="Times New Roman"/>
          <w:sz w:val="24"/>
          <w:szCs w:val="24"/>
        </w:rPr>
        <w:t>.</w:t>
      </w:r>
    </w:p>
    <w:p w14:paraId="50A674EA" w14:textId="77777777" w:rsidR="0036034F" w:rsidRPr="0036034F" w:rsidRDefault="0036034F" w:rsidP="003603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kern w:val="0"/>
          <w:sz w:val="24"/>
          <w:szCs w:val="24"/>
          <w14:ligatures w14:val="none"/>
        </w:rPr>
      </w:pPr>
      <w:r w:rsidRPr="0036034F">
        <w:rPr>
          <w:rFonts w:ascii="Times New Roman" w:eastAsia="Times New Roman" w:hAnsi="Times New Roman" w:cs="Times New Roman"/>
          <w:b/>
          <w:color w:val="000000"/>
          <w:kern w:val="0"/>
          <w:sz w:val="24"/>
          <w:szCs w:val="24"/>
          <w14:ligatures w14:val="none"/>
        </w:rPr>
        <w:t>Fecha Recepción:</w:t>
      </w:r>
      <w:r w:rsidRPr="0036034F">
        <w:rPr>
          <w:rFonts w:ascii="Times New Roman" w:eastAsia="Times New Roman" w:hAnsi="Times New Roman" w:cs="Times New Roman"/>
          <w:color w:val="000000"/>
          <w:kern w:val="0"/>
          <w:sz w:val="24"/>
          <w:szCs w:val="24"/>
          <w14:ligatures w14:val="none"/>
        </w:rPr>
        <w:t xml:space="preserve"> </w:t>
      </w:r>
      <w:proofErr w:type="gramStart"/>
      <w:r w:rsidRPr="0036034F">
        <w:rPr>
          <w:rFonts w:ascii="Times New Roman" w:eastAsia="Times New Roman" w:hAnsi="Times New Roman" w:cs="Times New Roman"/>
          <w:color w:val="000000"/>
          <w:kern w:val="0"/>
          <w:sz w:val="24"/>
          <w:szCs w:val="24"/>
          <w14:ligatures w14:val="none"/>
        </w:rPr>
        <w:t>Enero</w:t>
      </w:r>
      <w:proofErr w:type="gramEnd"/>
      <w:r w:rsidRPr="0036034F">
        <w:rPr>
          <w:rFonts w:ascii="Times New Roman" w:eastAsia="Times New Roman" w:hAnsi="Times New Roman" w:cs="Times New Roman"/>
          <w:color w:val="000000"/>
          <w:kern w:val="0"/>
          <w:sz w:val="24"/>
          <w:szCs w:val="24"/>
          <w14:ligatures w14:val="none"/>
        </w:rPr>
        <w:t xml:space="preserve"> 2026                                                </w:t>
      </w:r>
      <w:r w:rsidRPr="0036034F">
        <w:rPr>
          <w:rFonts w:ascii="Times New Roman" w:eastAsia="Times New Roman" w:hAnsi="Times New Roman" w:cs="Times New Roman"/>
          <w:b/>
          <w:color w:val="000000"/>
          <w:kern w:val="0"/>
          <w:sz w:val="24"/>
          <w:szCs w:val="24"/>
          <w14:ligatures w14:val="none"/>
        </w:rPr>
        <w:t>Fecha Aceptación:</w:t>
      </w:r>
      <w:r w:rsidRPr="0036034F">
        <w:rPr>
          <w:rFonts w:ascii="Times New Roman" w:eastAsia="Times New Roman" w:hAnsi="Times New Roman" w:cs="Times New Roman"/>
          <w:color w:val="000000"/>
          <w:kern w:val="0"/>
          <w:sz w:val="24"/>
          <w:szCs w:val="24"/>
          <w14:ligatures w14:val="none"/>
        </w:rPr>
        <w:t xml:space="preserve"> Julio 2026</w:t>
      </w:r>
    </w:p>
    <w:p w14:paraId="364CDB7A" w14:textId="1CE0118C" w:rsidR="0036034F" w:rsidRPr="0036034F" w:rsidRDefault="00DC3D57" w:rsidP="0036034F">
      <w:pPr>
        <w:spacing w:after="0" w:line="360" w:lineRule="auto"/>
        <w:jc w:val="both"/>
        <w:rPr>
          <w:rFonts w:ascii="Times New Roman" w:hAnsi="Times New Roman" w:cs="Times New Roman"/>
          <w:sz w:val="24"/>
          <w:szCs w:val="24"/>
        </w:rPr>
      </w:pPr>
      <w:r>
        <w:rPr>
          <w:rFonts w:ascii="Times New Roman" w:eastAsiaTheme="minorEastAsia" w:hAnsi="Times New Roman" w:cs="Times New Roman"/>
          <w:kern w:val="0"/>
          <w:sz w:val="24"/>
          <w:szCs w:val="24"/>
          <w:lang w:val="es-ES_tradnl" w:eastAsia="es-ES"/>
          <w14:ligatures w14:val="none"/>
        </w:rPr>
        <w:pict w14:anchorId="4655478B">
          <v:rect id="_x0000_i1025" style="width:441.9pt;height:.05pt" o:hralign="center" o:hrstd="t" o:hr="t" fillcolor="#a0a0a0" stroked="f"/>
        </w:pict>
      </w:r>
    </w:p>
    <w:p w14:paraId="5DBB7AE9" w14:textId="5E5219DC" w:rsidR="00811805" w:rsidRPr="0036034F" w:rsidRDefault="00811805">
      <w:pPr>
        <w:spacing w:after="0" w:line="240" w:lineRule="auto"/>
        <w:rPr>
          <w:rFonts w:ascii="Times New Roman" w:hAnsi="Times New Roman" w:cs="Times New Roman"/>
          <w:b/>
          <w:bCs/>
          <w:sz w:val="24"/>
          <w:szCs w:val="24"/>
        </w:rPr>
      </w:pPr>
      <w:r w:rsidRPr="0036034F">
        <w:rPr>
          <w:rFonts w:ascii="Times New Roman" w:hAnsi="Times New Roman" w:cs="Times New Roman"/>
          <w:b/>
          <w:bCs/>
          <w:sz w:val="24"/>
          <w:szCs w:val="24"/>
        </w:rPr>
        <w:br w:type="page"/>
      </w:r>
    </w:p>
    <w:p w14:paraId="73347879" w14:textId="6EC00236" w:rsidR="00FD2024" w:rsidRPr="00385254" w:rsidRDefault="00FD2024" w:rsidP="00554D50">
      <w:pPr>
        <w:spacing w:after="0" w:line="360" w:lineRule="auto"/>
        <w:contextualSpacing/>
        <w:jc w:val="center"/>
        <w:rPr>
          <w:rFonts w:ascii="Times New Roman" w:hAnsi="Times New Roman" w:cs="Times New Roman"/>
          <w:b/>
          <w:bCs/>
          <w:sz w:val="32"/>
          <w:szCs w:val="32"/>
        </w:rPr>
      </w:pPr>
      <w:r w:rsidRPr="00385254">
        <w:rPr>
          <w:rFonts w:ascii="Times New Roman" w:hAnsi="Times New Roman" w:cs="Times New Roman"/>
          <w:b/>
          <w:bCs/>
          <w:sz w:val="32"/>
          <w:szCs w:val="32"/>
        </w:rPr>
        <w:lastRenderedPageBreak/>
        <w:t>I</w:t>
      </w:r>
      <w:r w:rsidR="0011677B" w:rsidRPr="00385254">
        <w:rPr>
          <w:rFonts w:ascii="Times New Roman" w:hAnsi="Times New Roman" w:cs="Times New Roman"/>
          <w:b/>
          <w:bCs/>
          <w:sz w:val="32"/>
          <w:szCs w:val="32"/>
        </w:rPr>
        <w:t>ntroducción</w:t>
      </w:r>
    </w:p>
    <w:p w14:paraId="1E902F02" w14:textId="6C2B8C18" w:rsidR="007B2DED" w:rsidRPr="00385254" w:rsidRDefault="00A443CC"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El estudio de la </w:t>
      </w:r>
      <w:r w:rsidR="003B4949" w:rsidRPr="00385254">
        <w:rPr>
          <w:rFonts w:ascii="Times New Roman" w:hAnsi="Times New Roman" w:cs="Times New Roman"/>
          <w:sz w:val="24"/>
          <w:szCs w:val="24"/>
        </w:rPr>
        <w:t>agresión</w:t>
      </w:r>
      <w:r w:rsidRPr="00385254">
        <w:rPr>
          <w:rFonts w:ascii="Times New Roman" w:hAnsi="Times New Roman" w:cs="Times New Roman"/>
          <w:sz w:val="24"/>
          <w:szCs w:val="24"/>
        </w:rPr>
        <w:t xml:space="preserve"> </w:t>
      </w:r>
      <w:r w:rsidR="00F117D1" w:rsidRPr="00385254">
        <w:rPr>
          <w:rFonts w:ascii="Times New Roman" w:hAnsi="Times New Roman" w:cs="Times New Roman"/>
          <w:sz w:val="24"/>
          <w:szCs w:val="24"/>
        </w:rPr>
        <w:t>en adolescentes resulta relevante para comprender</w:t>
      </w:r>
      <w:r w:rsidRPr="00385254">
        <w:rPr>
          <w:rFonts w:ascii="Times New Roman" w:hAnsi="Times New Roman" w:cs="Times New Roman"/>
          <w:sz w:val="24"/>
          <w:szCs w:val="24"/>
        </w:rPr>
        <w:t xml:space="preserve"> procesos mediante los cuales se producen y desarrollan dinámicas de violencia y conflicto en esta etapa</w:t>
      </w:r>
      <w:r w:rsidR="00F117D1" w:rsidRPr="00385254">
        <w:rPr>
          <w:rFonts w:ascii="Times New Roman" w:hAnsi="Times New Roman" w:cs="Times New Roman"/>
          <w:sz w:val="24"/>
          <w:szCs w:val="24"/>
        </w:rPr>
        <w:t xml:space="preserve"> vital</w:t>
      </w:r>
      <w:r w:rsidR="003D0A5F" w:rsidRPr="00385254">
        <w:rPr>
          <w:rFonts w:ascii="Times New Roman" w:hAnsi="Times New Roman" w:cs="Times New Roman"/>
          <w:sz w:val="24"/>
          <w:szCs w:val="24"/>
        </w:rPr>
        <w:t xml:space="preserve"> (Rodríguez Molinero </w:t>
      </w:r>
      <w:r w:rsidR="006267D7" w:rsidRPr="00385254">
        <w:rPr>
          <w:rFonts w:ascii="Times New Roman" w:hAnsi="Times New Roman" w:cs="Times New Roman"/>
          <w:sz w:val="24"/>
          <w:szCs w:val="24"/>
        </w:rPr>
        <w:t>&amp;</w:t>
      </w:r>
      <w:r w:rsidR="003D0A5F" w:rsidRPr="00385254">
        <w:rPr>
          <w:rFonts w:ascii="Times New Roman" w:hAnsi="Times New Roman" w:cs="Times New Roman"/>
          <w:sz w:val="24"/>
          <w:szCs w:val="24"/>
        </w:rPr>
        <w:t xml:space="preserve"> Imaz Roncero, 2020)</w:t>
      </w:r>
      <w:r w:rsidR="00E74458" w:rsidRPr="00385254">
        <w:rPr>
          <w:rFonts w:ascii="Times New Roman" w:hAnsi="Times New Roman" w:cs="Times New Roman"/>
          <w:sz w:val="24"/>
          <w:szCs w:val="24"/>
        </w:rPr>
        <w:t>; por ello, el</w:t>
      </w:r>
      <w:r w:rsidR="00C8362A" w:rsidRPr="00385254">
        <w:rPr>
          <w:rFonts w:ascii="Times New Roman" w:hAnsi="Times New Roman" w:cs="Times New Roman"/>
          <w:sz w:val="24"/>
          <w:szCs w:val="24"/>
        </w:rPr>
        <w:t xml:space="preserve"> conocimiento derivado </w:t>
      </w:r>
      <w:r w:rsidR="00E74458" w:rsidRPr="00385254">
        <w:rPr>
          <w:rFonts w:ascii="Times New Roman" w:hAnsi="Times New Roman" w:cs="Times New Roman"/>
          <w:sz w:val="24"/>
          <w:szCs w:val="24"/>
        </w:rPr>
        <w:t>de ese estudio</w:t>
      </w:r>
      <w:r w:rsidR="00C8362A" w:rsidRPr="00385254">
        <w:rPr>
          <w:rFonts w:ascii="Times New Roman" w:hAnsi="Times New Roman" w:cs="Times New Roman"/>
          <w:sz w:val="24"/>
          <w:szCs w:val="24"/>
        </w:rPr>
        <w:t xml:space="preserve"> </w:t>
      </w:r>
      <w:r w:rsidR="00E5336D" w:rsidRPr="00385254">
        <w:rPr>
          <w:rFonts w:ascii="Times New Roman" w:hAnsi="Times New Roman" w:cs="Times New Roman"/>
          <w:sz w:val="24"/>
          <w:szCs w:val="24"/>
        </w:rPr>
        <w:t>es fundamental</w:t>
      </w:r>
      <w:r w:rsidR="00C8362A" w:rsidRPr="00385254">
        <w:rPr>
          <w:rFonts w:ascii="Times New Roman" w:hAnsi="Times New Roman" w:cs="Times New Roman"/>
          <w:sz w:val="24"/>
          <w:szCs w:val="24"/>
        </w:rPr>
        <w:t xml:space="preserve"> para el diseño de estrategias de </w:t>
      </w:r>
      <w:r w:rsidR="009537BB" w:rsidRPr="00385254">
        <w:rPr>
          <w:rFonts w:ascii="Times New Roman" w:hAnsi="Times New Roman" w:cs="Times New Roman"/>
          <w:sz w:val="24"/>
          <w:szCs w:val="24"/>
        </w:rPr>
        <w:t xml:space="preserve">formación, </w:t>
      </w:r>
      <w:r w:rsidR="00C8362A" w:rsidRPr="00385254">
        <w:rPr>
          <w:rFonts w:ascii="Times New Roman" w:hAnsi="Times New Roman" w:cs="Times New Roman"/>
          <w:sz w:val="24"/>
          <w:szCs w:val="24"/>
        </w:rPr>
        <w:t xml:space="preserve">prevención y atención </w:t>
      </w:r>
      <w:r w:rsidR="006F3608" w:rsidRPr="00385254">
        <w:rPr>
          <w:rFonts w:ascii="Times New Roman" w:hAnsi="Times New Roman" w:cs="Times New Roman"/>
          <w:sz w:val="24"/>
          <w:szCs w:val="24"/>
        </w:rPr>
        <w:t>en el marco de la educación para la paz,</w:t>
      </w:r>
      <w:r w:rsidRPr="00385254">
        <w:rPr>
          <w:rFonts w:ascii="Times New Roman" w:hAnsi="Times New Roman" w:cs="Times New Roman"/>
          <w:sz w:val="24"/>
          <w:szCs w:val="24"/>
        </w:rPr>
        <w:t xml:space="preserve"> </w:t>
      </w:r>
      <w:r w:rsidR="006F3608" w:rsidRPr="00385254">
        <w:rPr>
          <w:rFonts w:ascii="Times New Roman" w:hAnsi="Times New Roman" w:cs="Times New Roman"/>
          <w:sz w:val="24"/>
          <w:szCs w:val="24"/>
        </w:rPr>
        <w:t xml:space="preserve">orientada a promover </w:t>
      </w:r>
      <w:r w:rsidRPr="00385254">
        <w:rPr>
          <w:rFonts w:ascii="Times New Roman" w:hAnsi="Times New Roman" w:cs="Times New Roman"/>
          <w:sz w:val="24"/>
          <w:szCs w:val="24"/>
        </w:rPr>
        <w:t xml:space="preserve">una cultura de paz fundada en el respeto de los derechos humanos y </w:t>
      </w:r>
      <w:r w:rsidR="008E1D75" w:rsidRPr="00385254">
        <w:rPr>
          <w:rFonts w:ascii="Times New Roman" w:hAnsi="Times New Roman" w:cs="Times New Roman"/>
          <w:sz w:val="24"/>
          <w:szCs w:val="24"/>
        </w:rPr>
        <w:t xml:space="preserve">en </w:t>
      </w:r>
      <w:r w:rsidRPr="00385254">
        <w:rPr>
          <w:rFonts w:ascii="Times New Roman" w:hAnsi="Times New Roman" w:cs="Times New Roman"/>
          <w:sz w:val="24"/>
          <w:szCs w:val="24"/>
        </w:rPr>
        <w:t>los Objetivos de Desarrollo Sostenible (Jiménez Velázquez, 202</w:t>
      </w:r>
      <w:r w:rsidR="00C0252B" w:rsidRPr="00385254">
        <w:rPr>
          <w:rFonts w:ascii="Times New Roman" w:hAnsi="Times New Roman" w:cs="Times New Roman"/>
          <w:sz w:val="24"/>
          <w:szCs w:val="24"/>
        </w:rPr>
        <w:t>5</w:t>
      </w:r>
      <w:r w:rsidRPr="00385254">
        <w:rPr>
          <w:rFonts w:ascii="Times New Roman" w:hAnsi="Times New Roman" w:cs="Times New Roman"/>
          <w:sz w:val="24"/>
          <w:szCs w:val="24"/>
        </w:rPr>
        <w:t>).</w:t>
      </w:r>
    </w:p>
    <w:p w14:paraId="4E93FD1D" w14:textId="7297490F" w:rsidR="008E1D75" w:rsidRPr="00385254" w:rsidRDefault="000949E0"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Además, un mayor conocimiento</w:t>
      </w:r>
      <w:r w:rsidR="00245174" w:rsidRPr="00385254">
        <w:rPr>
          <w:rFonts w:ascii="Times New Roman" w:hAnsi="Times New Roman" w:cs="Times New Roman"/>
          <w:sz w:val="24"/>
          <w:szCs w:val="24"/>
        </w:rPr>
        <w:t xml:space="preserve"> de </w:t>
      </w:r>
      <w:r w:rsidR="006A79E1" w:rsidRPr="00385254">
        <w:rPr>
          <w:rFonts w:ascii="Times New Roman" w:hAnsi="Times New Roman" w:cs="Times New Roman"/>
          <w:sz w:val="24"/>
          <w:szCs w:val="24"/>
        </w:rPr>
        <w:t xml:space="preserve">la </w:t>
      </w:r>
      <w:r w:rsidR="003B4949" w:rsidRPr="00385254">
        <w:rPr>
          <w:rFonts w:ascii="Times New Roman" w:hAnsi="Times New Roman" w:cs="Times New Roman"/>
          <w:sz w:val="24"/>
          <w:szCs w:val="24"/>
        </w:rPr>
        <w:t>agresión</w:t>
      </w:r>
      <w:r w:rsidRPr="00385254">
        <w:rPr>
          <w:rFonts w:ascii="Times New Roman" w:hAnsi="Times New Roman" w:cs="Times New Roman"/>
          <w:sz w:val="24"/>
          <w:szCs w:val="24"/>
        </w:rPr>
        <w:t xml:space="preserve"> es relevante debido a su estrecha relación con múltiples </w:t>
      </w:r>
      <w:r w:rsidR="00245174" w:rsidRPr="00385254">
        <w:rPr>
          <w:rFonts w:ascii="Times New Roman" w:hAnsi="Times New Roman" w:cs="Times New Roman"/>
          <w:sz w:val="24"/>
          <w:szCs w:val="24"/>
        </w:rPr>
        <w:t>aspectos</w:t>
      </w:r>
      <w:r w:rsidRPr="00385254">
        <w:rPr>
          <w:rFonts w:ascii="Times New Roman" w:hAnsi="Times New Roman" w:cs="Times New Roman"/>
          <w:sz w:val="24"/>
          <w:szCs w:val="24"/>
        </w:rPr>
        <w:t xml:space="preserve"> clave del desarrollo adolescente (</w:t>
      </w:r>
      <w:r w:rsidR="00875F92" w:rsidRPr="00385254">
        <w:rPr>
          <w:rFonts w:ascii="Times New Roman" w:hAnsi="Times New Roman" w:cs="Times New Roman"/>
          <w:sz w:val="24"/>
          <w:szCs w:val="24"/>
        </w:rPr>
        <w:t>Pomahuacre-Carhuayal</w:t>
      </w:r>
      <w:r w:rsidR="006267D7" w:rsidRPr="00385254">
        <w:rPr>
          <w:rFonts w:ascii="Times New Roman" w:hAnsi="Times New Roman" w:cs="Times New Roman"/>
          <w:sz w:val="24"/>
          <w:szCs w:val="24"/>
        </w:rPr>
        <w:t xml:space="preserve"> et al., </w:t>
      </w:r>
      <w:r w:rsidRPr="00385254">
        <w:rPr>
          <w:rFonts w:ascii="Times New Roman" w:hAnsi="Times New Roman" w:cs="Times New Roman"/>
          <w:sz w:val="24"/>
          <w:szCs w:val="24"/>
        </w:rPr>
        <w:t xml:space="preserve">2024). </w:t>
      </w:r>
      <w:r w:rsidR="007B2DED" w:rsidRPr="00385254">
        <w:rPr>
          <w:rFonts w:ascii="Times New Roman" w:hAnsi="Times New Roman" w:cs="Times New Roman"/>
          <w:sz w:val="24"/>
          <w:szCs w:val="24"/>
        </w:rPr>
        <w:t>De acuerdo con</w:t>
      </w:r>
      <w:r w:rsidRPr="00385254">
        <w:rPr>
          <w:rFonts w:ascii="Times New Roman" w:hAnsi="Times New Roman" w:cs="Times New Roman"/>
          <w:sz w:val="24"/>
          <w:szCs w:val="24"/>
        </w:rPr>
        <w:t xml:space="preserve"> </w:t>
      </w:r>
      <w:r w:rsidR="0064382D" w:rsidRPr="00385254">
        <w:rPr>
          <w:rFonts w:ascii="Times New Roman" w:hAnsi="Times New Roman" w:cs="Times New Roman"/>
          <w:sz w:val="24"/>
          <w:szCs w:val="24"/>
        </w:rPr>
        <w:t>Javela</w:t>
      </w:r>
      <w:r w:rsidR="006267D7" w:rsidRPr="00385254">
        <w:rPr>
          <w:rFonts w:ascii="Times New Roman" w:hAnsi="Times New Roman" w:cs="Times New Roman"/>
          <w:sz w:val="24"/>
          <w:szCs w:val="24"/>
        </w:rPr>
        <w:t xml:space="preserve"> et al.</w:t>
      </w:r>
      <w:r w:rsidR="0064382D" w:rsidRPr="00385254">
        <w:rPr>
          <w:rFonts w:ascii="Times New Roman" w:hAnsi="Times New Roman" w:cs="Times New Roman"/>
          <w:sz w:val="24"/>
          <w:szCs w:val="24"/>
        </w:rPr>
        <w:t xml:space="preserve"> </w:t>
      </w:r>
      <w:r w:rsidRPr="00385254">
        <w:rPr>
          <w:rFonts w:ascii="Times New Roman" w:hAnsi="Times New Roman" w:cs="Times New Roman"/>
          <w:sz w:val="24"/>
          <w:szCs w:val="24"/>
        </w:rPr>
        <w:t xml:space="preserve">(2023), </w:t>
      </w:r>
      <w:r w:rsidR="007B2DED" w:rsidRPr="00385254">
        <w:rPr>
          <w:rFonts w:ascii="Times New Roman" w:hAnsi="Times New Roman" w:cs="Times New Roman"/>
          <w:sz w:val="24"/>
          <w:szCs w:val="24"/>
        </w:rPr>
        <w:t>la adolescencia es una etapa marcada por transformaciones cerebrales que inciden en la regulación emocional y la toma de decisiones</w:t>
      </w:r>
      <w:r w:rsidR="00373D0C" w:rsidRPr="00385254">
        <w:rPr>
          <w:rFonts w:ascii="Times New Roman" w:hAnsi="Times New Roman" w:cs="Times New Roman"/>
          <w:sz w:val="24"/>
          <w:szCs w:val="24"/>
        </w:rPr>
        <w:t>, etapa en que</w:t>
      </w:r>
      <w:r w:rsidR="003B4949" w:rsidRPr="00385254">
        <w:rPr>
          <w:rFonts w:ascii="Times New Roman" w:hAnsi="Times New Roman" w:cs="Times New Roman"/>
          <w:sz w:val="24"/>
          <w:szCs w:val="24"/>
        </w:rPr>
        <w:t xml:space="preserve"> las conductas agresivas</w:t>
      </w:r>
      <w:r w:rsidR="00F66B48" w:rsidRPr="00385254">
        <w:rPr>
          <w:rFonts w:ascii="Times New Roman" w:hAnsi="Times New Roman" w:cs="Times New Roman"/>
          <w:sz w:val="24"/>
          <w:szCs w:val="24"/>
        </w:rPr>
        <w:t xml:space="preserve"> se ha</w:t>
      </w:r>
      <w:r w:rsidR="003B4949" w:rsidRPr="00385254">
        <w:rPr>
          <w:rFonts w:ascii="Times New Roman" w:hAnsi="Times New Roman" w:cs="Times New Roman"/>
          <w:sz w:val="24"/>
          <w:szCs w:val="24"/>
        </w:rPr>
        <w:t>n</w:t>
      </w:r>
      <w:r w:rsidR="00F66B48" w:rsidRPr="00385254">
        <w:rPr>
          <w:rFonts w:ascii="Times New Roman" w:hAnsi="Times New Roman" w:cs="Times New Roman"/>
          <w:sz w:val="24"/>
          <w:szCs w:val="24"/>
        </w:rPr>
        <w:t xml:space="preserve"> asociado a</w:t>
      </w:r>
      <w:r w:rsidR="007B2DED" w:rsidRPr="00385254">
        <w:rPr>
          <w:rFonts w:ascii="Times New Roman" w:hAnsi="Times New Roman" w:cs="Times New Roman"/>
          <w:sz w:val="24"/>
          <w:szCs w:val="24"/>
        </w:rPr>
        <w:t xml:space="preserve"> problemas clínico</w:t>
      </w:r>
      <w:r w:rsidR="00F66B48" w:rsidRPr="00385254">
        <w:rPr>
          <w:rFonts w:ascii="Times New Roman" w:hAnsi="Times New Roman" w:cs="Times New Roman"/>
          <w:sz w:val="24"/>
          <w:szCs w:val="24"/>
        </w:rPr>
        <w:t>s,</w:t>
      </w:r>
      <w:r w:rsidR="007B2DED" w:rsidRPr="00385254">
        <w:rPr>
          <w:rFonts w:ascii="Times New Roman" w:hAnsi="Times New Roman" w:cs="Times New Roman"/>
          <w:sz w:val="24"/>
          <w:szCs w:val="24"/>
        </w:rPr>
        <w:t xml:space="preserve"> </w:t>
      </w:r>
      <w:r w:rsidR="00F66B48" w:rsidRPr="00385254">
        <w:rPr>
          <w:rFonts w:ascii="Times New Roman" w:hAnsi="Times New Roman" w:cs="Times New Roman"/>
          <w:sz w:val="24"/>
          <w:szCs w:val="24"/>
        </w:rPr>
        <w:t>a</w:t>
      </w:r>
      <w:r w:rsidR="007B2DED" w:rsidRPr="00385254">
        <w:rPr>
          <w:rFonts w:ascii="Times New Roman" w:hAnsi="Times New Roman" w:cs="Times New Roman"/>
          <w:sz w:val="24"/>
          <w:szCs w:val="24"/>
        </w:rPr>
        <w:t xml:space="preserve">l desarrollo de trayectorias antisociales </w:t>
      </w:r>
      <w:r w:rsidR="00F66B48" w:rsidRPr="00385254">
        <w:rPr>
          <w:rFonts w:ascii="Times New Roman" w:hAnsi="Times New Roman" w:cs="Times New Roman"/>
          <w:sz w:val="24"/>
          <w:szCs w:val="24"/>
        </w:rPr>
        <w:t>y</w:t>
      </w:r>
      <w:r w:rsidR="007B2DED" w:rsidRPr="00385254">
        <w:rPr>
          <w:rFonts w:ascii="Times New Roman" w:hAnsi="Times New Roman" w:cs="Times New Roman"/>
          <w:sz w:val="24"/>
          <w:szCs w:val="24"/>
        </w:rPr>
        <w:t xml:space="preserve"> </w:t>
      </w:r>
      <w:r w:rsidR="00F66B48" w:rsidRPr="00385254">
        <w:rPr>
          <w:rFonts w:ascii="Times New Roman" w:hAnsi="Times New Roman" w:cs="Times New Roman"/>
          <w:sz w:val="24"/>
          <w:szCs w:val="24"/>
        </w:rPr>
        <w:t xml:space="preserve">a </w:t>
      </w:r>
      <w:r w:rsidR="007B2DED" w:rsidRPr="00385254">
        <w:rPr>
          <w:rFonts w:ascii="Times New Roman" w:hAnsi="Times New Roman" w:cs="Times New Roman"/>
          <w:sz w:val="24"/>
          <w:szCs w:val="24"/>
        </w:rPr>
        <w:t>consecuencias como el abandono escolar</w:t>
      </w:r>
      <w:r w:rsidR="003B4949" w:rsidRPr="00385254">
        <w:rPr>
          <w:rFonts w:ascii="Times New Roman" w:hAnsi="Times New Roman" w:cs="Times New Roman"/>
          <w:sz w:val="24"/>
          <w:szCs w:val="24"/>
        </w:rPr>
        <w:t xml:space="preserve"> y el desempleo</w:t>
      </w:r>
      <w:r w:rsidR="007B2DED" w:rsidRPr="00385254">
        <w:rPr>
          <w:rFonts w:ascii="Times New Roman" w:hAnsi="Times New Roman" w:cs="Times New Roman"/>
          <w:sz w:val="24"/>
          <w:szCs w:val="24"/>
        </w:rPr>
        <w:t>.</w:t>
      </w:r>
      <w:r w:rsidRPr="00385254">
        <w:rPr>
          <w:rFonts w:ascii="Times New Roman" w:hAnsi="Times New Roman" w:cs="Times New Roman"/>
          <w:sz w:val="24"/>
          <w:szCs w:val="24"/>
        </w:rPr>
        <w:t xml:space="preserve"> Por ello, la identificación precisa </w:t>
      </w:r>
      <w:r w:rsidR="00EB1D64" w:rsidRPr="00385254">
        <w:rPr>
          <w:rFonts w:ascii="Times New Roman" w:hAnsi="Times New Roman" w:cs="Times New Roman"/>
          <w:sz w:val="24"/>
          <w:szCs w:val="24"/>
        </w:rPr>
        <w:t xml:space="preserve">de </w:t>
      </w:r>
      <w:proofErr w:type="gramStart"/>
      <w:r w:rsidR="003B4949" w:rsidRPr="00385254">
        <w:rPr>
          <w:rFonts w:ascii="Times New Roman" w:hAnsi="Times New Roman" w:cs="Times New Roman"/>
          <w:sz w:val="24"/>
          <w:szCs w:val="24"/>
        </w:rPr>
        <w:t xml:space="preserve">las </w:t>
      </w:r>
      <w:r w:rsidR="00146CC1" w:rsidRPr="00385254">
        <w:rPr>
          <w:rFonts w:ascii="Times New Roman" w:hAnsi="Times New Roman" w:cs="Times New Roman"/>
          <w:sz w:val="24"/>
          <w:szCs w:val="24"/>
        </w:rPr>
        <w:t>agresi</w:t>
      </w:r>
      <w:r w:rsidR="00CF5E75" w:rsidRPr="00385254">
        <w:rPr>
          <w:rFonts w:ascii="Times New Roman" w:hAnsi="Times New Roman" w:cs="Times New Roman"/>
          <w:sz w:val="24"/>
          <w:szCs w:val="24"/>
        </w:rPr>
        <w:t>ón</w:t>
      </w:r>
      <w:proofErr w:type="gramEnd"/>
      <w:r w:rsidR="00EB1D64" w:rsidRPr="00385254">
        <w:rPr>
          <w:rFonts w:ascii="Times New Roman" w:hAnsi="Times New Roman" w:cs="Times New Roman"/>
          <w:sz w:val="24"/>
          <w:szCs w:val="24"/>
        </w:rPr>
        <w:t xml:space="preserve"> podría ser relevante para</w:t>
      </w:r>
      <w:r w:rsidRPr="00385254">
        <w:rPr>
          <w:rFonts w:ascii="Times New Roman" w:hAnsi="Times New Roman" w:cs="Times New Roman"/>
          <w:sz w:val="24"/>
          <w:szCs w:val="24"/>
        </w:rPr>
        <w:t xml:space="preserve"> </w:t>
      </w:r>
      <w:r w:rsidR="00EB1D64" w:rsidRPr="00385254">
        <w:rPr>
          <w:rFonts w:ascii="Times New Roman" w:hAnsi="Times New Roman" w:cs="Times New Roman"/>
          <w:sz w:val="24"/>
          <w:szCs w:val="24"/>
        </w:rPr>
        <w:t>el diseño de intervenciones eficaces</w:t>
      </w:r>
      <w:r w:rsidRPr="00385254">
        <w:rPr>
          <w:rFonts w:ascii="Times New Roman" w:hAnsi="Times New Roman" w:cs="Times New Roman"/>
          <w:sz w:val="24"/>
          <w:szCs w:val="24"/>
        </w:rPr>
        <w:t xml:space="preserve">. </w:t>
      </w:r>
    </w:p>
    <w:p w14:paraId="04F43E09" w14:textId="6970CC3A" w:rsidR="00A443CC" w:rsidRPr="00385254" w:rsidRDefault="00A443CC"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En </w:t>
      </w:r>
      <w:r w:rsidR="00F66B48" w:rsidRPr="00385254">
        <w:rPr>
          <w:rFonts w:ascii="Times New Roman" w:hAnsi="Times New Roman" w:cs="Times New Roman"/>
          <w:sz w:val="24"/>
          <w:szCs w:val="24"/>
        </w:rPr>
        <w:t xml:space="preserve">ese marco, </w:t>
      </w:r>
      <w:r w:rsidRPr="00385254">
        <w:rPr>
          <w:rFonts w:ascii="Times New Roman" w:hAnsi="Times New Roman" w:cs="Times New Roman"/>
          <w:sz w:val="24"/>
          <w:szCs w:val="24"/>
        </w:rPr>
        <w:t>resulta fundamental contar con instrumentos psicométricos</w:t>
      </w:r>
      <w:r w:rsidR="0039286B" w:rsidRPr="00385254">
        <w:rPr>
          <w:rFonts w:ascii="Times New Roman" w:hAnsi="Times New Roman" w:cs="Times New Roman"/>
          <w:sz w:val="24"/>
          <w:szCs w:val="24"/>
        </w:rPr>
        <w:t xml:space="preserve"> </w:t>
      </w:r>
      <w:r w:rsidR="00B469A9" w:rsidRPr="00385254">
        <w:rPr>
          <w:rFonts w:ascii="Times New Roman" w:hAnsi="Times New Roman" w:cs="Times New Roman"/>
          <w:sz w:val="24"/>
          <w:szCs w:val="24"/>
        </w:rPr>
        <w:t xml:space="preserve">con evidencias de validez y estimaciones adecuadas de </w:t>
      </w:r>
      <w:r w:rsidR="0039286B" w:rsidRPr="00385254">
        <w:rPr>
          <w:rFonts w:ascii="Times New Roman" w:hAnsi="Times New Roman" w:cs="Times New Roman"/>
          <w:sz w:val="24"/>
          <w:szCs w:val="24"/>
        </w:rPr>
        <w:t xml:space="preserve">confiabilidad </w:t>
      </w:r>
      <w:r w:rsidR="00B469A9" w:rsidRPr="00385254">
        <w:rPr>
          <w:rFonts w:ascii="Times New Roman" w:hAnsi="Times New Roman" w:cs="Times New Roman"/>
          <w:sz w:val="24"/>
          <w:szCs w:val="24"/>
        </w:rPr>
        <w:t>para el estudio de la agres</w:t>
      </w:r>
      <w:r w:rsidR="003929EB" w:rsidRPr="00385254">
        <w:rPr>
          <w:rFonts w:ascii="Times New Roman" w:hAnsi="Times New Roman" w:cs="Times New Roman"/>
          <w:sz w:val="24"/>
          <w:szCs w:val="24"/>
        </w:rPr>
        <w:t>ión</w:t>
      </w:r>
      <w:r w:rsidR="00B221D6" w:rsidRPr="00385254">
        <w:rPr>
          <w:rFonts w:ascii="Times New Roman" w:hAnsi="Times New Roman" w:cs="Times New Roman"/>
          <w:sz w:val="24"/>
          <w:szCs w:val="24"/>
        </w:rPr>
        <w:t>.</w:t>
      </w:r>
    </w:p>
    <w:p w14:paraId="105FDC99" w14:textId="71171694" w:rsidR="00B00550" w:rsidRDefault="00537A1A"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El Cuestionario de Agresión (</w:t>
      </w:r>
      <w:proofErr w:type="spellStart"/>
      <w:r w:rsidRPr="00385254">
        <w:rPr>
          <w:rFonts w:ascii="Times New Roman" w:hAnsi="Times New Roman" w:cs="Times New Roman"/>
          <w:i/>
          <w:iCs/>
          <w:sz w:val="24"/>
          <w:szCs w:val="24"/>
        </w:rPr>
        <w:t>Aggression</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Questionnaire</w:t>
      </w:r>
      <w:proofErr w:type="spellEnd"/>
      <w:r w:rsidRPr="00385254">
        <w:rPr>
          <w:rFonts w:ascii="Times New Roman" w:hAnsi="Times New Roman" w:cs="Times New Roman"/>
          <w:sz w:val="24"/>
          <w:szCs w:val="24"/>
        </w:rPr>
        <w:t xml:space="preserve">, AQ) de Buss y Perry (1992) </w:t>
      </w:r>
      <w:r w:rsidR="00BE3823" w:rsidRPr="00385254">
        <w:rPr>
          <w:rFonts w:ascii="Times New Roman" w:hAnsi="Times New Roman" w:cs="Times New Roman"/>
          <w:sz w:val="24"/>
          <w:szCs w:val="24"/>
        </w:rPr>
        <w:t xml:space="preserve">es </w:t>
      </w:r>
      <w:r w:rsidR="003929EB" w:rsidRPr="00385254">
        <w:rPr>
          <w:rFonts w:ascii="Times New Roman" w:hAnsi="Times New Roman" w:cs="Times New Roman"/>
          <w:sz w:val="24"/>
          <w:szCs w:val="24"/>
        </w:rPr>
        <w:t>probablemente</w:t>
      </w:r>
      <w:r w:rsidR="004329CC" w:rsidRPr="00385254">
        <w:rPr>
          <w:rFonts w:ascii="Times New Roman" w:hAnsi="Times New Roman" w:cs="Times New Roman"/>
          <w:sz w:val="24"/>
          <w:szCs w:val="24"/>
        </w:rPr>
        <w:t xml:space="preserve"> el</w:t>
      </w:r>
      <w:r w:rsidRPr="00385254">
        <w:rPr>
          <w:rFonts w:ascii="Times New Roman" w:hAnsi="Times New Roman" w:cs="Times New Roman"/>
          <w:sz w:val="24"/>
          <w:szCs w:val="24"/>
        </w:rPr>
        <w:t xml:space="preserve"> instrumento más conocido </w:t>
      </w:r>
      <w:r w:rsidR="00B00550" w:rsidRPr="00385254">
        <w:rPr>
          <w:rFonts w:ascii="Times New Roman" w:hAnsi="Times New Roman" w:cs="Times New Roman"/>
          <w:sz w:val="24"/>
          <w:szCs w:val="24"/>
        </w:rPr>
        <w:t xml:space="preserve">a nivel mundial </w:t>
      </w:r>
      <w:r w:rsidRPr="00385254">
        <w:rPr>
          <w:rFonts w:ascii="Times New Roman" w:hAnsi="Times New Roman" w:cs="Times New Roman"/>
          <w:sz w:val="24"/>
          <w:szCs w:val="24"/>
        </w:rPr>
        <w:t>para medir la agresión disposicional</w:t>
      </w:r>
      <w:r w:rsidR="003929EB" w:rsidRPr="00385254">
        <w:rPr>
          <w:rFonts w:ascii="Times New Roman" w:hAnsi="Times New Roman" w:cs="Times New Roman"/>
          <w:sz w:val="24"/>
          <w:szCs w:val="24"/>
        </w:rPr>
        <w:t xml:space="preserve"> mediante autoinfo</w:t>
      </w:r>
      <w:r w:rsidR="00146CC1" w:rsidRPr="00385254">
        <w:rPr>
          <w:rFonts w:ascii="Times New Roman" w:hAnsi="Times New Roman" w:cs="Times New Roman"/>
          <w:sz w:val="24"/>
          <w:szCs w:val="24"/>
        </w:rPr>
        <w:t>r</w:t>
      </w:r>
      <w:r w:rsidR="003929EB" w:rsidRPr="00385254">
        <w:rPr>
          <w:rFonts w:ascii="Times New Roman" w:hAnsi="Times New Roman" w:cs="Times New Roman"/>
          <w:sz w:val="24"/>
          <w:szCs w:val="24"/>
        </w:rPr>
        <w:t>me</w:t>
      </w:r>
      <w:r w:rsidRPr="00385254">
        <w:rPr>
          <w:rFonts w:ascii="Times New Roman" w:hAnsi="Times New Roman" w:cs="Times New Roman"/>
          <w:sz w:val="24"/>
          <w:szCs w:val="24"/>
        </w:rPr>
        <w:t xml:space="preserve"> (</w:t>
      </w:r>
      <w:proofErr w:type="spellStart"/>
      <w:r w:rsidRPr="00385254">
        <w:rPr>
          <w:rFonts w:ascii="Times New Roman" w:hAnsi="Times New Roman" w:cs="Times New Roman"/>
          <w:sz w:val="24"/>
          <w:szCs w:val="24"/>
        </w:rPr>
        <w:t>Krahé</w:t>
      </w:r>
      <w:proofErr w:type="spellEnd"/>
      <w:r w:rsidRPr="00385254">
        <w:rPr>
          <w:rFonts w:ascii="Times New Roman" w:hAnsi="Times New Roman" w:cs="Times New Roman"/>
          <w:sz w:val="24"/>
          <w:szCs w:val="24"/>
        </w:rPr>
        <w:t xml:space="preserve">, 2021). </w:t>
      </w:r>
      <w:r w:rsidR="00146CC1" w:rsidRPr="00385254">
        <w:rPr>
          <w:rFonts w:ascii="Times New Roman" w:hAnsi="Times New Roman" w:cs="Times New Roman"/>
          <w:sz w:val="24"/>
          <w:szCs w:val="24"/>
        </w:rPr>
        <w:t xml:space="preserve">De acuerdo con </w:t>
      </w:r>
      <w:proofErr w:type="spellStart"/>
      <w:r w:rsidR="00146CC1" w:rsidRPr="00385254">
        <w:rPr>
          <w:rFonts w:ascii="Times New Roman" w:hAnsi="Times New Roman" w:cs="Times New Roman"/>
          <w:sz w:val="24"/>
          <w:szCs w:val="24"/>
        </w:rPr>
        <w:t>Gerevich</w:t>
      </w:r>
      <w:proofErr w:type="spellEnd"/>
      <w:r w:rsidR="00146CC1" w:rsidRPr="00385254">
        <w:rPr>
          <w:rFonts w:ascii="Times New Roman" w:hAnsi="Times New Roman" w:cs="Times New Roman"/>
          <w:sz w:val="24"/>
          <w:szCs w:val="24"/>
        </w:rPr>
        <w:t xml:space="preserve"> et al. (2007),</w:t>
      </w:r>
      <w:r w:rsidR="00100B6A" w:rsidRPr="00385254">
        <w:rPr>
          <w:rFonts w:ascii="Times New Roman" w:hAnsi="Times New Roman" w:cs="Times New Roman"/>
          <w:sz w:val="24"/>
          <w:szCs w:val="24"/>
        </w:rPr>
        <w:t xml:space="preserve"> una vez que se publicó en 1992, el AQ</w:t>
      </w:r>
      <w:r w:rsidR="00B00550" w:rsidRPr="00385254">
        <w:rPr>
          <w:rFonts w:ascii="Times New Roman" w:hAnsi="Times New Roman" w:cs="Times New Roman"/>
          <w:sz w:val="24"/>
          <w:szCs w:val="24"/>
        </w:rPr>
        <w:t xml:space="preserve"> se convirtió rápidamente en </w:t>
      </w:r>
      <w:r w:rsidR="00100B6A" w:rsidRPr="00385254">
        <w:rPr>
          <w:rFonts w:ascii="Times New Roman" w:hAnsi="Times New Roman" w:cs="Times New Roman"/>
          <w:sz w:val="24"/>
          <w:szCs w:val="24"/>
        </w:rPr>
        <w:t>un</w:t>
      </w:r>
      <w:r w:rsidR="00B00550" w:rsidRPr="00385254">
        <w:rPr>
          <w:rFonts w:ascii="Times New Roman" w:hAnsi="Times New Roman" w:cs="Times New Roman"/>
          <w:sz w:val="24"/>
          <w:szCs w:val="24"/>
        </w:rPr>
        <w:t xml:space="preserve"> estándar de </w:t>
      </w:r>
      <w:r w:rsidR="00146CC1" w:rsidRPr="00385254">
        <w:rPr>
          <w:rFonts w:ascii="Times New Roman" w:hAnsi="Times New Roman" w:cs="Times New Roman"/>
          <w:sz w:val="24"/>
          <w:szCs w:val="24"/>
        </w:rPr>
        <w:t>referencia para l</w:t>
      </w:r>
      <w:r w:rsidR="00100B6A" w:rsidRPr="00385254">
        <w:rPr>
          <w:rFonts w:ascii="Times New Roman" w:hAnsi="Times New Roman" w:cs="Times New Roman"/>
          <w:sz w:val="24"/>
          <w:szCs w:val="24"/>
        </w:rPr>
        <w:t>a</w:t>
      </w:r>
      <w:r w:rsidR="00146CC1" w:rsidRPr="00385254">
        <w:rPr>
          <w:rFonts w:ascii="Times New Roman" w:hAnsi="Times New Roman" w:cs="Times New Roman"/>
          <w:sz w:val="24"/>
          <w:szCs w:val="24"/>
        </w:rPr>
        <w:t xml:space="preserve"> medición de la agresión</w:t>
      </w:r>
      <w:r w:rsidR="00100B6A" w:rsidRPr="00385254">
        <w:rPr>
          <w:rFonts w:ascii="Times New Roman" w:hAnsi="Times New Roman" w:cs="Times New Roman"/>
          <w:sz w:val="24"/>
          <w:szCs w:val="24"/>
        </w:rPr>
        <w:t>.</w:t>
      </w:r>
      <w:r w:rsidR="00146CC1" w:rsidRPr="00385254">
        <w:rPr>
          <w:rFonts w:ascii="Times New Roman" w:hAnsi="Times New Roman" w:cs="Times New Roman"/>
          <w:sz w:val="24"/>
          <w:szCs w:val="24"/>
        </w:rPr>
        <w:t xml:space="preserve"> </w:t>
      </w:r>
      <w:r w:rsidR="00B00550" w:rsidRPr="00385254">
        <w:rPr>
          <w:rFonts w:ascii="Times New Roman" w:hAnsi="Times New Roman" w:cs="Times New Roman"/>
          <w:sz w:val="24"/>
          <w:szCs w:val="24"/>
        </w:rPr>
        <w:t xml:space="preserve">Una de las ventajas que tiene este </w:t>
      </w:r>
      <w:r w:rsidR="000833D3" w:rsidRPr="00385254">
        <w:rPr>
          <w:rFonts w:ascii="Times New Roman" w:hAnsi="Times New Roman" w:cs="Times New Roman"/>
          <w:sz w:val="24"/>
          <w:szCs w:val="24"/>
        </w:rPr>
        <w:t>instrumento</w:t>
      </w:r>
      <w:r w:rsidR="00B00550" w:rsidRPr="00385254">
        <w:rPr>
          <w:rFonts w:ascii="Times New Roman" w:hAnsi="Times New Roman" w:cs="Times New Roman"/>
          <w:sz w:val="24"/>
          <w:szCs w:val="24"/>
        </w:rPr>
        <w:t xml:space="preserve"> es el estar constituido por varias escalas (hostilidad, ira, agresión física y agresión verbal)</w:t>
      </w:r>
      <w:r w:rsidR="000833D3" w:rsidRPr="00385254">
        <w:rPr>
          <w:rFonts w:ascii="Times New Roman" w:hAnsi="Times New Roman" w:cs="Times New Roman"/>
          <w:sz w:val="24"/>
          <w:szCs w:val="24"/>
        </w:rPr>
        <w:t>,</w:t>
      </w:r>
      <w:r w:rsidR="00B00550" w:rsidRPr="00385254">
        <w:rPr>
          <w:rFonts w:ascii="Times New Roman" w:hAnsi="Times New Roman" w:cs="Times New Roman"/>
          <w:sz w:val="24"/>
          <w:szCs w:val="24"/>
        </w:rPr>
        <w:t xml:space="preserve"> lo que permite obtener una estimación multidimensional del grado de </w:t>
      </w:r>
      <w:r w:rsidR="00BE3823" w:rsidRPr="00385254">
        <w:rPr>
          <w:rFonts w:ascii="Times New Roman" w:hAnsi="Times New Roman" w:cs="Times New Roman"/>
          <w:sz w:val="24"/>
          <w:szCs w:val="24"/>
        </w:rPr>
        <w:t>agresión disposicional</w:t>
      </w:r>
      <w:r w:rsidR="000833D3" w:rsidRPr="00385254">
        <w:rPr>
          <w:rFonts w:ascii="Times New Roman" w:hAnsi="Times New Roman" w:cs="Times New Roman"/>
          <w:sz w:val="24"/>
          <w:szCs w:val="24"/>
        </w:rPr>
        <w:t xml:space="preserve"> </w:t>
      </w:r>
      <w:r w:rsidR="00B00550" w:rsidRPr="00385254">
        <w:rPr>
          <w:rFonts w:ascii="Times New Roman" w:hAnsi="Times New Roman" w:cs="Times New Roman"/>
          <w:sz w:val="24"/>
          <w:szCs w:val="24"/>
        </w:rPr>
        <w:t>que presentan los individuos</w:t>
      </w:r>
      <w:r w:rsidR="00100B6A" w:rsidRPr="00385254">
        <w:rPr>
          <w:rFonts w:ascii="Times New Roman" w:hAnsi="Times New Roman" w:cs="Times New Roman"/>
          <w:sz w:val="24"/>
          <w:szCs w:val="24"/>
        </w:rPr>
        <w:t>.</w:t>
      </w:r>
      <w:r w:rsidR="00D02A4F" w:rsidRPr="00385254">
        <w:rPr>
          <w:rFonts w:ascii="Times New Roman" w:hAnsi="Times New Roman" w:cs="Times New Roman"/>
          <w:sz w:val="24"/>
          <w:szCs w:val="24"/>
        </w:rPr>
        <w:t xml:space="preserve"> De acuerdo con </w:t>
      </w:r>
      <w:r w:rsidR="00A50371" w:rsidRPr="00385254">
        <w:rPr>
          <w:rFonts w:ascii="Times New Roman" w:hAnsi="Times New Roman" w:cs="Times New Roman"/>
          <w:sz w:val="24"/>
          <w:szCs w:val="24"/>
        </w:rPr>
        <w:t>Chester</w:t>
      </w:r>
      <w:r w:rsidR="006267D7" w:rsidRPr="00385254">
        <w:rPr>
          <w:rFonts w:ascii="Times New Roman" w:hAnsi="Times New Roman" w:cs="Times New Roman"/>
          <w:sz w:val="24"/>
          <w:szCs w:val="24"/>
        </w:rPr>
        <w:t xml:space="preserve"> et al.</w:t>
      </w:r>
      <w:r w:rsidR="00A50371" w:rsidRPr="00385254">
        <w:rPr>
          <w:rFonts w:ascii="Times New Roman" w:hAnsi="Times New Roman" w:cs="Times New Roman"/>
          <w:sz w:val="24"/>
          <w:szCs w:val="24"/>
        </w:rPr>
        <w:t xml:space="preserve"> </w:t>
      </w:r>
      <w:r w:rsidR="00D02A4F" w:rsidRPr="00385254">
        <w:rPr>
          <w:rFonts w:ascii="Times New Roman" w:hAnsi="Times New Roman" w:cs="Times New Roman"/>
          <w:sz w:val="24"/>
          <w:szCs w:val="24"/>
        </w:rPr>
        <w:t>(202</w:t>
      </w:r>
      <w:r w:rsidR="00A50371" w:rsidRPr="00385254">
        <w:rPr>
          <w:rFonts w:ascii="Times New Roman" w:hAnsi="Times New Roman" w:cs="Times New Roman"/>
          <w:sz w:val="24"/>
          <w:szCs w:val="24"/>
        </w:rPr>
        <w:t>4</w:t>
      </w:r>
      <w:r w:rsidR="00D02A4F" w:rsidRPr="00385254">
        <w:rPr>
          <w:rFonts w:ascii="Times New Roman" w:hAnsi="Times New Roman" w:cs="Times New Roman"/>
          <w:sz w:val="24"/>
          <w:szCs w:val="24"/>
        </w:rPr>
        <w:t>), es</w:t>
      </w:r>
      <w:r w:rsidR="0029207D" w:rsidRPr="00385254">
        <w:rPr>
          <w:rFonts w:ascii="Times New Roman" w:hAnsi="Times New Roman" w:cs="Times New Roman"/>
          <w:sz w:val="24"/>
          <w:szCs w:val="24"/>
        </w:rPr>
        <w:t>ta perspectiva</w:t>
      </w:r>
      <w:r w:rsidR="00D02A4F" w:rsidRPr="00385254">
        <w:rPr>
          <w:rFonts w:ascii="Times New Roman" w:hAnsi="Times New Roman" w:cs="Times New Roman"/>
          <w:sz w:val="24"/>
          <w:szCs w:val="24"/>
        </w:rPr>
        <w:t xml:space="preserve"> que</w:t>
      </w:r>
      <w:r w:rsidR="0029207D" w:rsidRPr="00385254">
        <w:rPr>
          <w:rFonts w:ascii="Times New Roman" w:hAnsi="Times New Roman" w:cs="Times New Roman"/>
          <w:sz w:val="24"/>
          <w:szCs w:val="24"/>
        </w:rPr>
        <w:t xml:space="preserve"> concibe</w:t>
      </w:r>
      <w:r w:rsidR="00D02A4F" w:rsidRPr="00385254">
        <w:rPr>
          <w:rFonts w:ascii="Times New Roman" w:hAnsi="Times New Roman" w:cs="Times New Roman"/>
          <w:sz w:val="24"/>
          <w:szCs w:val="24"/>
        </w:rPr>
        <w:t xml:space="preserve"> la agresión </w:t>
      </w:r>
      <w:r w:rsidR="0029207D" w:rsidRPr="00385254">
        <w:rPr>
          <w:rFonts w:ascii="Times New Roman" w:hAnsi="Times New Roman" w:cs="Times New Roman"/>
          <w:sz w:val="24"/>
          <w:szCs w:val="24"/>
        </w:rPr>
        <w:t xml:space="preserve">como integrada por </w:t>
      </w:r>
      <w:r w:rsidR="00D02A4F" w:rsidRPr="00385254">
        <w:rPr>
          <w:rFonts w:ascii="Times New Roman" w:hAnsi="Times New Roman" w:cs="Times New Roman"/>
          <w:sz w:val="24"/>
          <w:szCs w:val="24"/>
        </w:rPr>
        <w:t xml:space="preserve">componentes </w:t>
      </w:r>
      <w:r w:rsidR="0029207D" w:rsidRPr="00385254">
        <w:rPr>
          <w:rFonts w:ascii="Times New Roman" w:hAnsi="Times New Roman" w:cs="Times New Roman"/>
          <w:sz w:val="24"/>
          <w:szCs w:val="24"/>
        </w:rPr>
        <w:t>de tipo conductual</w:t>
      </w:r>
      <w:r w:rsidR="00D02A4F" w:rsidRPr="00385254">
        <w:rPr>
          <w:rFonts w:ascii="Times New Roman" w:hAnsi="Times New Roman" w:cs="Times New Roman"/>
          <w:sz w:val="24"/>
          <w:szCs w:val="24"/>
        </w:rPr>
        <w:t>, afectivo y cognitivo constituye actualmente el enfoque más ampliamente adoptado para el estudio de la agresión considerada como rasgo</w:t>
      </w:r>
      <w:r w:rsidR="009A4B89" w:rsidRPr="00385254">
        <w:rPr>
          <w:rFonts w:ascii="Times New Roman" w:hAnsi="Times New Roman" w:cs="Times New Roman"/>
          <w:sz w:val="24"/>
          <w:szCs w:val="24"/>
        </w:rPr>
        <w:t xml:space="preserve"> o característica de personalidad</w:t>
      </w:r>
      <w:r w:rsidR="00D02A4F" w:rsidRPr="00385254">
        <w:rPr>
          <w:rFonts w:ascii="Times New Roman" w:hAnsi="Times New Roman" w:cs="Times New Roman"/>
          <w:sz w:val="24"/>
          <w:szCs w:val="24"/>
        </w:rPr>
        <w:t>.</w:t>
      </w:r>
      <w:r w:rsidR="00100B6A" w:rsidRPr="00385254">
        <w:rPr>
          <w:rFonts w:ascii="Times New Roman" w:hAnsi="Times New Roman" w:cs="Times New Roman"/>
          <w:sz w:val="24"/>
          <w:szCs w:val="24"/>
        </w:rPr>
        <w:t xml:space="preserve"> </w:t>
      </w:r>
    </w:p>
    <w:p w14:paraId="61956ADB" w14:textId="77777777" w:rsidR="0036034F" w:rsidRDefault="0036034F" w:rsidP="00554D50">
      <w:pPr>
        <w:spacing w:after="0" w:line="360" w:lineRule="auto"/>
        <w:ind w:firstLine="708"/>
        <w:contextualSpacing/>
        <w:jc w:val="both"/>
        <w:rPr>
          <w:rFonts w:ascii="Times New Roman" w:hAnsi="Times New Roman" w:cs="Times New Roman"/>
          <w:sz w:val="24"/>
          <w:szCs w:val="24"/>
        </w:rPr>
      </w:pPr>
    </w:p>
    <w:p w14:paraId="469BC8BC" w14:textId="77777777" w:rsidR="0036034F" w:rsidRPr="00385254" w:rsidRDefault="0036034F" w:rsidP="00554D50">
      <w:pPr>
        <w:spacing w:after="0" w:line="360" w:lineRule="auto"/>
        <w:ind w:firstLine="708"/>
        <w:contextualSpacing/>
        <w:jc w:val="both"/>
        <w:rPr>
          <w:rFonts w:ascii="Times New Roman" w:hAnsi="Times New Roman" w:cs="Times New Roman"/>
          <w:sz w:val="24"/>
          <w:szCs w:val="24"/>
        </w:rPr>
      </w:pPr>
    </w:p>
    <w:p w14:paraId="7531702B" w14:textId="3AF61169" w:rsidR="000535B5" w:rsidRPr="00385254" w:rsidRDefault="000535B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lastRenderedPageBreak/>
        <w:t xml:space="preserve">En este modelo propuesto por Buss y Perry (1992), la agresión entendida como rasgo de personalidad se considera un constructo multidimensional integrado por cuatro componentes. La agresión física y verbal constituyen el </w:t>
      </w:r>
      <w:r w:rsidR="000833D3" w:rsidRPr="00385254">
        <w:rPr>
          <w:rFonts w:ascii="Times New Roman" w:hAnsi="Times New Roman" w:cs="Times New Roman"/>
          <w:sz w:val="24"/>
          <w:szCs w:val="24"/>
        </w:rPr>
        <w:t>componente</w:t>
      </w:r>
      <w:r w:rsidRPr="00385254">
        <w:rPr>
          <w:rFonts w:ascii="Times New Roman" w:hAnsi="Times New Roman" w:cs="Times New Roman"/>
          <w:sz w:val="24"/>
          <w:szCs w:val="24"/>
        </w:rPr>
        <w:t xml:space="preserve"> </w:t>
      </w:r>
      <w:r w:rsidR="005607F8" w:rsidRPr="00385254">
        <w:rPr>
          <w:rFonts w:ascii="Times New Roman" w:hAnsi="Times New Roman" w:cs="Times New Roman"/>
          <w:sz w:val="24"/>
          <w:szCs w:val="24"/>
        </w:rPr>
        <w:t>conductual</w:t>
      </w:r>
      <w:r w:rsidRPr="00385254">
        <w:rPr>
          <w:rFonts w:ascii="Times New Roman" w:hAnsi="Times New Roman" w:cs="Times New Roman"/>
          <w:sz w:val="24"/>
          <w:szCs w:val="24"/>
        </w:rPr>
        <w:t xml:space="preserve">, la ira </w:t>
      </w:r>
      <w:r w:rsidR="005607F8" w:rsidRPr="00385254">
        <w:rPr>
          <w:rFonts w:ascii="Times New Roman" w:hAnsi="Times New Roman" w:cs="Times New Roman"/>
          <w:sz w:val="24"/>
          <w:szCs w:val="24"/>
        </w:rPr>
        <w:t>el componente</w:t>
      </w:r>
      <w:r w:rsidRPr="00385254">
        <w:rPr>
          <w:rFonts w:ascii="Times New Roman" w:hAnsi="Times New Roman" w:cs="Times New Roman"/>
          <w:sz w:val="24"/>
          <w:szCs w:val="24"/>
        </w:rPr>
        <w:t xml:space="preserve"> afectivo, y la hostilidad el</w:t>
      </w:r>
      <w:r w:rsidR="000833D3" w:rsidRPr="00385254">
        <w:rPr>
          <w:rFonts w:ascii="Times New Roman" w:hAnsi="Times New Roman" w:cs="Times New Roman"/>
          <w:sz w:val="24"/>
          <w:szCs w:val="24"/>
        </w:rPr>
        <w:t xml:space="preserve"> componente</w:t>
      </w:r>
      <w:r w:rsidRPr="00385254">
        <w:rPr>
          <w:rFonts w:ascii="Times New Roman" w:hAnsi="Times New Roman" w:cs="Times New Roman"/>
          <w:sz w:val="24"/>
          <w:szCs w:val="24"/>
        </w:rPr>
        <w:t xml:space="preserve"> cognitivo. </w:t>
      </w:r>
    </w:p>
    <w:p w14:paraId="04A90AD3" w14:textId="11411BEB" w:rsidR="000535B5" w:rsidRPr="00385254" w:rsidRDefault="000535B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 agresión física </w:t>
      </w:r>
      <w:r w:rsidR="000833D3" w:rsidRPr="00385254">
        <w:rPr>
          <w:rFonts w:ascii="Times New Roman" w:hAnsi="Times New Roman" w:cs="Times New Roman"/>
          <w:sz w:val="24"/>
          <w:szCs w:val="24"/>
        </w:rPr>
        <w:t xml:space="preserve">se </w:t>
      </w:r>
      <w:r w:rsidRPr="00385254">
        <w:rPr>
          <w:rFonts w:ascii="Times New Roman" w:hAnsi="Times New Roman" w:cs="Times New Roman"/>
          <w:sz w:val="24"/>
          <w:szCs w:val="24"/>
        </w:rPr>
        <w:t>refiere a una propensión a golpear a otras personas</w:t>
      </w:r>
      <w:r w:rsidR="00C118ED" w:rsidRPr="00385254">
        <w:rPr>
          <w:rFonts w:ascii="Times New Roman" w:hAnsi="Times New Roman" w:cs="Times New Roman"/>
          <w:sz w:val="24"/>
          <w:szCs w:val="24"/>
        </w:rPr>
        <w:t>,</w:t>
      </w:r>
      <w:r w:rsidRPr="00385254">
        <w:rPr>
          <w:rFonts w:ascii="Times New Roman" w:hAnsi="Times New Roman" w:cs="Times New Roman"/>
          <w:sz w:val="24"/>
          <w:szCs w:val="24"/>
        </w:rPr>
        <w:t xml:space="preserve"> </w:t>
      </w:r>
      <w:r w:rsidR="00C118ED" w:rsidRPr="00385254">
        <w:rPr>
          <w:rFonts w:ascii="Times New Roman" w:hAnsi="Times New Roman" w:cs="Times New Roman"/>
          <w:sz w:val="24"/>
          <w:szCs w:val="24"/>
        </w:rPr>
        <w:t>a usar armas para herir o</w:t>
      </w:r>
      <w:r w:rsidRPr="00385254">
        <w:rPr>
          <w:rFonts w:ascii="Times New Roman" w:hAnsi="Times New Roman" w:cs="Times New Roman"/>
          <w:sz w:val="24"/>
          <w:szCs w:val="24"/>
        </w:rPr>
        <w:t xml:space="preserve"> </w:t>
      </w:r>
      <w:r w:rsidR="00C118ED" w:rsidRPr="00385254">
        <w:rPr>
          <w:rFonts w:ascii="Times New Roman" w:hAnsi="Times New Roman" w:cs="Times New Roman"/>
          <w:sz w:val="24"/>
          <w:szCs w:val="24"/>
        </w:rPr>
        <w:t xml:space="preserve">a </w:t>
      </w:r>
      <w:r w:rsidRPr="00385254">
        <w:rPr>
          <w:rFonts w:ascii="Times New Roman" w:hAnsi="Times New Roman" w:cs="Times New Roman"/>
          <w:sz w:val="24"/>
          <w:szCs w:val="24"/>
        </w:rPr>
        <w:t>implicarse en pel</w:t>
      </w:r>
      <w:r w:rsidR="0027513C" w:rsidRPr="00385254">
        <w:rPr>
          <w:rFonts w:ascii="Times New Roman" w:hAnsi="Times New Roman" w:cs="Times New Roman"/>
          <w:sz w:val="24"/>
          <w:szCs w:val="24"/>
        </w:rPr>
        <w:t>e</w:t>
      </w:r>
      <w:r w:rsidRPr="00385254">
        <w:rPr>
          <w:rFonts w:ascii="Times New Roman" w:hAnsi="Times New Roman" w:cs="Times New Roman"/>
          <w:sz w:val="24"/>
          <w:szCs w:val="24"/>
        </w:rPr>
        <w:t>as con golpe</w:t>
      </w:r>
      <w:r w:rsidR="00C118ED" w:rsidRPr="00385254">
        <w:rPr>
          <w:rFonts w:ascii="Times New Roman" w:hAnsi="Times New Roman" w:cs="Times New Roman"/>
          <w:sz w:val="24"/>
          <w:szCs w:val="24"/>
        </w:rPr>
        <w:t xml:space="preserve">s </w:t>
      </w:r>
      <w:r w:rsidRPr="00385254">
        <w:rPr>
          <w:rFonts w:ascii="Times New Roman" w:hAnsi="Times New Roman" w:cs="Times New Roman"/>
          <w:sz w:val="24"/>
          <w:szCs w:val="24"/>
        </w:rPr>
        <w:t xml:space="preserve">(Espinoza López </w:t>
      </w:r>
      <w:r w:rsidR="006267D7" w:rsidRPr="00385254">
        <w:rPr>
          <w:rFonts w:ascii="Times New Roman" w:hAnsi="Times New Roman" w:cs="Times New Roman"/>
          <w:sz w:val="24"/>
          <w:szCs w:val="24"/>
        </w:rPr>
        <w:t>&amp;</w:t>
      </w:r>
      <w:r w:rsidRPr="00385254">
        <w:rPr>
          <w:rFonts w:ascii="Times New Roman" w:hAnsi="Times New Roman" w:cs="Times New Roman"/>
          <w:sz w:val="24"/>
          <w:szCs w:val="24"/>
        </w:rPr>
        <w:t xml:space="preserve"> Tobar</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 xml:space="preserve">Viera, 2023). </w:t>
      </w:r>
      <w:r w:rsidR="00F82720" w:rsidRPr="00385254">
        <w:rPr>
          <w:rFonts w:ascii="Times New Roman" w:hAnsi="Times New Roman" w:cs="Times New Roman"/>
          <w:sz w:val="24"/>
          <w:szCs w:val="24"/>
        </w:rPr>
        <w:t>El elemento distintivo consiste en</w:t>
      </w:r>
      <w:r w:rsidRPr="00385254">
        <w:rPr>
          <w:rFonts w:ascii="Times New Roman" w:hAnsi="Times New Roman" w:cs="Times New Roman"/>
          <w:sz w:val="24"/>
          <w:szCs w:val="24"/>
        </w:rPr>
        <w:t xml:space="preserve"> que el sujeto usa</w:t>
      </w:r>
      <w:r w:rsidR="00F82720" w:rsidRPr="00385254">
        <w:rPr>
          <w:rFonts w:ascii="Times New Roman" w:hAnsi="Times New Roman" w:cs="Times New Roman"/>
          <w:sz w:val="24"/>
          <w:szCs w:val="24"/>
        </w:rPr>
        <w:t xml:space="preserve"> partes de su propio cuerpo </w:t>
      </w:r>
      <w:r w:rsidRPr="00385254">
        <w:rPr>
          <w:rFonts w:ascii="Times New Roman" w:hAnsi="Times New Roman" w:cs="Times New Roman"/>
          <w:sz w:val="24"/>
          <w:szCs w:val="24"/>
        </w:rPr>
        <w:t>o un</w:t>
      </w:r>
      <w:r w:rsidR="00F82720" w:rsidRPr="00385254">
        <w:rPr>
          <w:rFonts w:ascii="Times New Roman" w:hAnsi="Times New Roman" w:cs="Times New Roman"/>
          <w:sz w:val="24"/>
          <w:szCs w:val="24"/>
        </w:rPr>
        <w:t xml:space="preserve"> objeto externo</w:t>
      </w:r>
      <w:r w:rsidRPr="00385254">
        <w:rPr>
          <w:rFonts w:ascii="Times New Roman" w:hAnsi="Times New Roman" w:cs="Times New Roman"/>
          <w:sz w:val="24"/>
          <w:szCs w:val="24"/>
        </w:rPr>
        <w:t xml:space="preserve"> para producir una lesión o daño (</w:t>
      </w:r>
      <w:r w:rsidR="00130C9A" w:rsidRPr="00385254">
        <w:rPr>
          <w:rFonts w:ascii="Times New Roman" w:hAnsi="Times New Roman" w:cs="Times New Roman"/>
          <w:sz w:val="24"/>
          <w:szCs w:val="24"/>
        </w:rPr>
        <w:t xml:space="preserve">Buss </w:t>
      </w:r>
      <w:r w:rsidR="006267D7" w:rsidRPr="00385254">
        <w:rPr>
          <w:rFonts w:ascii="Times New Roman" w:hAnsi="Times New Roman" w:cs="Times New Roman"/>
          <w:sz w:val="24"/>
          <w:szCs w:val="24"/>
        </w:rPr>
        <w:t>&amp;</w:t>
      </w:r>
      <w:r w:rsidR="00130C9A" w:rsidRPr="00385254">
        <w:rPr>
          <w:rFonts w:ascii="Times New Roman" w:hAnsi="Times New Roman" w:cs="Times New Roman"/>
          <w:sz w:val="24"/>
          <w:szCs w:val="24"/>
        </w:rPr>
        <w:t xml:space="preserve"> Perry, 1992</w:t>
      </w:r>
      <w:r w:rsidRPr="00385254">
        <w:rPr>
          <w:rFonts w:ascii="Times New Roman" w:hAnsi="Times New Roman" w:cs="Times New Roman"/>
          <w:sz w:val="24"/>
          <w:szCs w:val="24"/>
        </w:rPr>
        <w:t xml:space="preserve">). Buss (1961) la </w:t>
      </w:r>
      <w:r w:rsidR="006C4DF7" w:rsidRPr="00385254">
        <w:rPr>
          <w:rFonts w:ascii="Times New Roman" w:hAnsi="Times New Roman" w:cs="Times New Roman"/>
          <w:sz w:val="24"/>
          <w:szCs w:val="24"/>
        </w:rPr>
        <w:t xml:space="preserve">define </w:t>
      </w:r>
      <w:r w:rsidRPr="00385254">
        <w:rPr>
          <w:rFonts w:ascii="Times New Roman" w:hAnsi="Times New Roman" w:cs="Times New Roman"/>
          <w:sz w:val="24"/>
          <w:szCs w:val="24"/>
        </w:rPr>
        <w:t>como “un ataque contra un organismo por medio de partes del cuerpo (extremidades, dientes) o armas (cuchillo, garrote, pistola)” (p</w:t>
      </w:r>
      <w:r w:rsidR="00757BD0" w:rsidRPr="00385254">
        <w:rPr>
          <w:rFonts w:ascii="Times New Roman" w:hAnsi="Times New Roman" w:cs="Times New Roman"/>
          <w:sz w:val="24"/>
          <w:szCs w:val="24"/>
        </w:rPr>
        <w:t>p</w:t>
      </w:r>
      <w:r w:rsidRPr="00385254">
        <w:rPr>
          <w:rFonts w:ascii="Times New Roman" w:hAnsi="Times New Roman" w:cs="Times New Roman"/>
          <w:sz w:val="24"/>
          <w:szCs w:val="24"/>
        </w:rPr>
        <w:t>. 4</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5</w:t>
      </w:r>
      <w:r w:rsidR="00757BD0" w:rsidRPr="00385254">
        <w:rPr>
          <w:rFonts w:ascii="Times New Roman" w:hAnsi="Times New Roman" w:cs="Times New Roman"/>
          <w:sz w:val="24"/>
          <w:szCs w:val="24"/>
        </w:rPr>
        <w:t>, traducción del autor</w:t>
      </w:r>
      <w:r w:rsidRPr="00385254">
        <w:rPr>
          <w:rFonts w:ascii="Times New Roman" w:hAnsi="Times New Roman" w:cs="Times New Roman"/>
          <w:sz w:val="24"/>
          <w:szCs w:val="24"/>
        </w:rPr>
        <w:t xml:space="preserve">). </w:t>
      </w:r>
    </w:p>
    <w:p w14:paraId="6410F506" w14:textId="063FBB15" w:rsidR="000535B5" w:rsidRPr="00385254" w:rsidRDefault="000535B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 agresión verbal, por su parte, abarca aquellas conductas que se orientan a dañar a otros individuos mediante la crítica, el insulto, la burla, el sarcasmo y otras modalidades de expresión verbal (Espinoza López </w:t>
      </w:r>
      <w:r w:rsidR="006267D7" w:rsidRPr="00385254">
        <w:rPr>
          <w:rFonts w:ascii="Times New Roman" w:hAnsi="Times New Roman" w:cs="Times New Roman"/>
          <w:sz w:val="24"/>
          <w:szCs w:val="24"/>
        </w:rPr>
        <w:t>&amp;</w:t>
      </w:r>
      <w:r w:rsidRPr="00385254">
        <w:rPr>
          <w:rFonts w:ascii="Times New Roman" w:hAnsi="Times New Roman" w:cs="Times New Roman"/>
          <w:sz w:val="24"/>
          <w:szCs w:val="24"/>
        </w:rPr>
        <w:t xml:space="preserve"> Tobar</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 xml:space="preserve">Viera, 2023). Buss (1961) la </w:t>
      </w:r>
      <w:r w:rsidR="006C4DF7" w:rsidRPr="00385254">
        <w:rPr>
          <w:rFonts w:ascii="Times New Roman" w:hAnsi="Times New Roman" w:cs="Times New Roman"/>
          <w:sz w:val="24"/>
          <w:szCs w:val="24"/>
        </w:rPr>
        <w:t>defin</w:t>
      </w:r>
      <w:r w:rsidR="000741F9" w:rsidRPr="00385254">
        <w:rPr>
          <w:rFonts w:ascii="Times New Roman" w:hAnsi="Times New Roman" w:cs="Times New Roman"/>
          <w:sz w:val="24"/>
          <w:szCs w:val="24"/>
        </w:rPr>
        <w:t>e</w:t>
      </w:r>
      <w:r w:rsidRPr="00385254">
        <w:rPr>
          <w:rFonts w:ascii="Times New Roman" w:hAnsi="Times New Roman" w:cs="Times New Roman"/>
          <w:sz w:val="24"/>
          <w:szCs w:val="24"/>
        </w:rPr>
        <w:t xml:space="preserve"> con las siguientes palabras: “una respuesta vocal que envía estímulos nocivos a otro organismo. Los estímulos nocivos de la agresión física son el dolor y la lesión, mientras que los de la agresión verbal son el rechazo y la amenaza” (p. 6</w:t>
      </w:r>
      <w:r w:rsidR="000741F9" w:rsidRPr="00385254">
        <w:rPr>
          <w:rFonts w:ascii="Times New Roman" w:hAnsi="Times New Roman" w:cs="Times New Roman"/>
          <w:sz w:val="24"/>
          <w:szCs w:val="24"/>
        </w:rPr>
        <w:t>, traducción del autor</w:t>
      </w:r>
      <w:r w:rsidRPr="00385254">
        <w:rPr>
          <w:rFonts w:ascii="Times New Roman" w:hAnsi="Times New Roman" w:cs="Times New Roman"/>
          <w:sz w:val="24"/>
          <w:szCs w:val="24"/>
        </w:rPr>
        <w:t xml:space="preserve">). </w:t>
      </w:r>
    </w:p>
    <w:p w14:paraId="7994E61B" w14:textId="2362EBFB" w:rsidR="000535B5" w:rsidRPr="00385254" w:rsidRDefault="000535B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 ira implica la activación fisiológica y la preparación para la agresión (Buss </w:t>
      </w:r>
      <w:r w:rsidR="006267D7" w:rsidRPr="00385254">
        <w:rPr>
          <w:rFonts w:ascii="Times New Roman" w:hAnsi="Times New Roman" w:cs="Times New Roman"/>
          <w:sz w:val="24"/>
          <w:szCs w:val="24"/>
        </w:rPr>
        <w:t>&amp;</w:t>
      </w:r>
      <w:r w:rsidRPr="00385254">
        <w:rPr>
          <w:rFonts w:ascii="Times New Roman" w:hAnsi="Times New Roman" w:cs="Times New Roman"/>
          <w:sz w:val="24"/>
          <w:szCs w:val="24"/>
        </w:rPr>
        <w:t xml:space="preserve"> Perry, 1992). Entendida como rasgo, se concibe como un temperamento general caracterizado por</w:t>
      </w:r>
      <w:r w:rsidR="00AD07FC" w:rsidRPr="00385254">
        <w:rPr>
          <w:rFonts w:ascii="Times New Roman" w:hAnsi="Times New Roman" w:cs="Times New Roman"/>
          <w:sz w:val="24"/>
          <w:szCs w:val="24"/>
        </w:rPr>
        <w:t xml:space="preserve"> un</w:t>
      </w:r>
      <w:r w:rsidRPr="00385254">
        <w:rPr>
          <w:rFonts w:ascii="Times New Roman" w:hAnsi="Times New Roman" w:cs="Times New Roman"/>
          <w:sz w:val="24"/>
          <w:szCs w:val="24"/>
        </w:rPr>
        <w:t xml:space="preserve"> bajo umbral de reactividad o como un patrón más estrecho de reactividad ante clases específicas de estímulos (Ramírez </w:t>
      </w:r>
      <w:r w:rsidR="006267D7" w:rsidRPr="00385254">
        <w:rPr>
          <w:rFonts w:ascii="Times New Roman" w:hAnsi="Times New Roman" w:cs="Times New Roman"/>
          <w:sz w:val="24"/>
          <w:szCs w:val="24"/>
        </w:rPr>
        <w:t>&amp;</w:t>
      </w:r>
      <w:r w:rsidRPr="00385254">
        <w:rPr>
          <w:rFonts w:ascii="Times New Roman" w:hAnsi="Times New Roman" w:cs="Times New Roman"/>
          <w:sz w:val="24"/>
          <w:szCs w:val="24"/>
        </w:rPr>
        <w:t xml:space="preserve"> Andreu, 2006). De acuerdo con estos autores, ello implica que los sentimientos de ira pueden presentarse como reacción ante múltiples detonantes comparativamente triviales (por ejemplo, </w:t>
      </w:r>
      <w:r w:rsidR="002B41F4" w:rsidRPr="00385254">
        <w:rPr>
          <w:rFonts w:ascii="Times New Roman" w:hAnsi="Times New Roman" w:cs="Times New Roman"/>
          <w:sz w:val="24"/>
          <w:szCs w:val="24"/>
        </w:rPr>
        <w:t>una</w:t>
      </w:r>
      <w:r w:rsidR="00AD07FC" w:rsidRPr="00385254">
        <w:rPr>
          <w:rFonts w:ascii="Times New Roman" w:hAnsi="Times New Roman" w:cs="Times New Roman"/>
          <w:sz w:val="24"/>
          <w:szCs w:val="24"/>
        </w:rPr>
        <w:t xml:space="preserve"> espera prolongada en la</w:t>
      </w:r>
      <w:r w:rsidRPr="00385254">
        <w:rPr>
          <w:rFonts w:ascii="Times New Roman" w:hAnsi="Times New Roman" w:cs="Times New Roman"/>
          <w:sz w:val="24"/>
          <w:szCs w:val="24"/>
        </w:rPr>
        <w:t xml:space="preserve"> fila</w:t>
      </w:r>
      <w:r w:rsidR="00AD07FC" w:rsidRPr="00385254">
        <w:rPr>
          <w:rFonts w:ascii="Times New Roman" w:hAnsi="Times New Roman" w:cs="Times New Roman"/>
          <w:sz w:val="24"/>
          <w:szCs w:val="24"/>
        </w:rPr>
        <w:t xml:space="preserve"> de un</w:t>
      </w:r>
      <w:r w:rsidRPr="00385254">
        <w:rPr>
          <w:rFonts w:ascii="Times New Roman" w:hAnsi="Times New Roman" w:cs="Times New Roman"/>
          <w:sz w:val="24"/>
          <w:szCs w:val="24"/>
        </w:rPr>
        <w:t xml:space="preserve"> cajero), así como ante</w:t>
      </w:r>
      <w:r w:rsidR="009B02B9" w:rsidRPr="00385254">
        <w:rPr>
          <w:rFonts w:ascii="Times New Roman" w:hAnsi="Times New Roman" w:cs="Times New Roman"/>
          <w:sz w:val="24"/>
          <w:szCs w:val="24"/>
        </w:rPr>
        <w:t xml:space="preserve"> </w:t>
      </w:r>
      <w:r w:rsidR="00AD07FC" w:rsidRPr="00385254">
        <w:rPr>
          <w:rFonts w:ascii="Times New Roman" w:hAnsi="Times New Roman" w:cs="Times New Roman"/>
          <w:sz w:val="24"/>
          <w:szCs w:val="24"/>
        </w:rPr>
        <w:t>tipos</w:t>
      </w:r>
      <w:r w:rsidRPr="00385254">
        <w:rPr>
          <w:rFonts w:ascii="Times New Roman" w:hAnsi="Times New Roman" w:cs="Times New Roman"/>
          <w:sz w:val="24"/>
          <w:szCs w:val="24"/>
        </w:rPr>
        <w:t xml:space="preserve"> particulares de situaciones (por ejemplo, la rivalidad, la exclusión o la percepción de recibir trato inequitativo).</w:t>
      </w:r>
    </w:p>
    <w:p w14:paraId="16D5C054" w14:textId="2C31995C" w:rsidR="000535B5" w:rsidRDefault="007A78EF"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Por último, la</w:t>
      </w:r>
      <w:r w:rsidR="000535B5" w:rsidRPr="00385254">
        <w:rPr>
          <w:rFonts w:ascii="Times New Roman" w:hAnsi="Times New Roman" w:cs="Times New Roman"/>
          <w:sz w:val="24"/>
          <w:szCs w:val="24"/>
        </w:rPr>
        <w:t xml:space="preserve"> hostilidad consiste en sentimientos de mala voluntad e injusticia (Buss </w:t>
      </w:r>
      <w:r w:rsidR="006267D7" w:rsidRPr="00385254">
        <w:rPr>
          <w:rFonts w:ascii="Times New Roman" w:hAnsi="Times New Roman" w:cs="Times New Roman"/>
          <w:sz w:val="24"/>
          <w:szCs w:val="24"/>
        </w:rPr>
        <w:t>&amp;</w:t>
      </w:r>
      <w:r w:rsidR="000535B5" w:rsidRPr="00385254">
        <w:rPr>
          <w:rFonts w:ascii="Times New Roman" w:hAnsi="Times New Roman" w:cs="Times New Roman"/>
          <w:sz w:val="24"/>
          <w:szCs w:val="24"/>
        </w:rPr>
        <w:t xml:space="preserve"> Perry, 1992), y puede definirse como una evaluación negativa de personas y </w:t>
      </w:r>
      <w:r w:rsidR="00430607" w:rsidRPr="00385254">
        <w:rPr>
          <w:rFonts w:ascii="Times New Roman" w:hAnsi="Times New Roman" w:cs="Times New Roman"/>
          <w:sz w:val="24"/>
          <w:szCs w:val="24"/>
        </w:rPr>
        <w:t>cosas</w:t>
      </w:r>
      <w:r w:rsidR="000535B5" w:rsidRPr="00385254">
        <w:rPr>
          <w:rFonts w:ascii="Times New Roman" w:hAnsi="Times New Roman" w:cs="Times New Roman"/>
          <w:sz w:val="24"/>
          <w:szCs w:val="24"/>
        </w:rPr>
        <w:t xml:space="preserve"> que está acompañada frecuentemente por un deseo de dañarlas (Ramírez </w:t>
      </w:r>
      <w:r w:rsidR="006267D7" w:rsidRPr="00385254">
        <w:rPr>
          <w:rFonts w:ascii="Times New Roman" w:hAnsi="Times New Roman" w:cs="Times New Roman"/>
          <w:sz w:val="24"/>
          <w:szCs w:val="24"/>
        </w:rPr>
        <w:t>&amp;</w:t>
      </w:r>
      <w:r w:rsidR="000535B5" w:rsidRPr="00385254">
        <w:rPr>
          <w:rFonts w:ascii="Times New Roman" w:hAnsi="Times New Roman" w:cs="Times New Roman"/>
          <w:sz w:val="24"/>
          <w:szCs w:val="24"/>
        </w:rPr>
        <w:t xml:space="preserve"> Andreu, 2006). Espinoza López y Tobar</w:t>
      </w:r>
      <w:r w:rsidR="00D83F40" w:rsidRPr="00385254">
        <w:rPr>
          <w:rFonts w:ascii="Times New Roman" w:hAnsi="Times New Roman" w:cs="Times New Roman"/>
          <w:sz w:val="24"/>
          <w:szCs w:val="24"/>
        </w:rPr>
        <w:t>-</w:t>
      </w:r>
      <w:r w:rsidR="000535B5" w:rsidRPr="00385254">
        <w:rPr>
          <w:rFonts w:ascii="Times New Roman" w:hAnsi="Times New Roman" w:cs="Times New Roman"/>
          <w:sz w:val="24"/>
          <w:szCs w:val="24"/>
        </w:rPr>
        <w:t xml:space="preserve">Viera (2023) la consideran como </w:t>
      </w:r>
      <w:r w:rsidR="00430607" w:rsidRPr="00385254">
        <w:rPr>
          <w:rFonts w:ascii="Times New Roman" w:hAnsi="Times New Roman" w:cs="Times New Roman"/>
          <w:sz w:val="24"/>
          <w:szCs w:val="24"/>
        </w:rPr>
        <w:t>una desconfianza excesiva hacia las conductas o intenciones de otras personas</w:t>
      </w:r>
      <w:r w:rsidR="000535B5" w:rsidRPr="00385254">
        <w:rPr>
          <w:rFonts w:ascii="Times New Roman" w:hAnsi="Times New Roman" w:cs="Times New Roman"/>
          <w:sz w:val="24"/>
          <w:szCs w:val="24"/>
        </w:rPr>
        <w:t>. De acuerdo con Buss (1961), se define como “una respuesta verbal implícita que implica sentimientos negativos (mala voluntad) y evaluaciones negativas de personas y acontecimientos” (p. 12</w:t>
      </w:r>
      <w:r w:rsidR="00430607" w:rsidRPr="00385254">
        <w:rPr>
          <w:rFonts w:ascii="Times New Roman" w:hAnsi="Times New Roman" w:cs="Times New Roman"/>
          <w:sz w:val="24"/>
          <w:szCs w:val="24"/>
        </w:rPr>
        <w:t>, traducción del autor</w:t>
      </w:r>
      <w:r w:rsidR="000535B5" w:rsidRPr="00385254">
        <w:rPr>
          <w:rFonts w:ascii="Times New Roman" w:hAnsi="Times New Roman" w:cs="Times New Roman"/>
          <w:sz w:val="24"/>
          <w:szCs w:val="24"/>
        </w:rPr>
        <w:t>).</w:t>
      </w:r>
    </w:p>
    <w:p w14:paraId="350AB17C" w14:textId="77777777" w:rsidR="00DC3D57" w:rsidRPr="00385254" w:rsidRDefault="00DC3D57" w:rsidP="00554D50">
      <w:pPr>
        <w:spacing w:after="0" w:line="360" w:lineRule="auto"/>
        <w:ind w:firstLine="708"/>
        <w:contextualSpacing/>
        <w:jc w:val="both"/>
        <w:rPr>
          <w:rFonts w:ascii="Times New Roman" w:hAnsi="Times New Roman" w:cs="Times New Roman"/>
          <w:sz w:val="24"/>
          <w:szCs w:val="24"/>
        </w:rPr>
      </w:pPr>
    </w:p>
    <w:p w14:paraId="716E1B45" w14:textId="7260FBE6" w:rsidR="00537A1A" w:rsidRPr="00385254" w:rsidRDefault="000535B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lastRenderedPageBreak/>
        <w:t>En la actualidad, se</w:t>
      </w:r>
      <w:r w:rsidR="00537A1A" w:rsidRPr="00385254">
        <w:rPr>
          <w:rFonts w:ascii="Times New Roman" w:hAnsi="Times New Roman" w:cs="Times New Roman"/>
          <w:sz w:val="24"/>
          <w:szCs w:val="24"/>
        </w:rPr>
        <w:t xml:space="preserve"> han realizado múltiples estudios sobre las propiedades psicométricas del AQ</w:t>
      </w:r>
      <w:r w:rsidR="00B00550" w:rsidRPr="00385254">
        <w:rPr>
          <w:rFonts w:ascii="Times New Roman" w:hAnsi="Times New Roman" w:cs="Times New Roman"/>
          <w:sz w:val="24"/>
          <w:szCs w:val="24"/>
        </w:rPr>
        <w:t xml:space="preserve"> </w:t>
      </w:r>
      <w:r w:rsidR="00537A1A" w:rsidRPr="00385254">
        <w:rPr>
          <w:rFonts w:ascii="Times New Roman" w:hAnsi="Times New Roman" w:cs="Times New Roman"/>
          <w:sz w:val="24"/>
          <w:szCs w:val="24"/>
        </w:rPr>
        <w:t>en distintos idiomas</w:t>
      </w:r>
      <w:r w:rsidR="00473A66" w:rsidRPr="00385254">
        <w:rPr>
          <w:rFonts w:ascii="Times New Roman" w:hAnsi="Times New Roman" w:cs="Times New Roman"/>
          <w:sz w:val="24"/>
          <w:szCs w:val="24"/>
        </w:rPr>
        <w:t>, por ejemplo:</w:t>
      </w:r>
      <w:r w:rsidR="00537A1A" w:rsidRPr="00385254">
        <w:rPr>
          <w:rFonts w:ascii="Times New Roman" w:hAnsi="Times New Roman" w:cs="Times New Roman"/>
          <w:sz w:val="24"/>
          <w:szCs w:val="24"/>
        </w:rPr>
        <w:t xml:space="preserve"> alemán (</w:t>
      </w:r>
      <w:proofErr w:type="spellStart"/>
      <w:r w:rsidR="006E7E40" w:rsidRPr="00385254">
        <w:rPr>
          <w:rFonts w:ascii="Times New Roman" w:hAnsi="Times New Roman" w:cs="Times New Roman"/>
          <w:sz w:val="24"/>
          <w:szCs w:val="24"/>
        </w:rPr>
        <w:t>v</w:t>
      </w:r>
      <w:r w:rsidR="00537A1A" w:rsidRPr="00385254">
        <w:rPr>
          <w:rFonts w:ascii="Times New Roman" w:hAnsi="Times New Roman" w:cs="Times New Roman"/>
          <w:sz w:val="24"/>
          <w:szCs w:val="24"/>
        </w:rPr>
        <w:t>on</w:t>
      </w:r>
      <w:proofErr w:type="spellEnd"/>
      <w:r w:rsidR="00537A1A" w:rsidRPr="00385254">
        <w:rPr>
          <w:rFonts w:ascii="Times New Roman" w:hAnsi="Times New Roman" w:cs="Times New Roman"/>
          <w:sz w:val="24"/>
          <w:szCs w:val="24"/>
        </w:rPr>
        <w:t xml:space="preserve"> </w:t>
      </w:r>
      <w:proofErr w:type="spellStart"/>
      <w:r w:rsidR="00537A1A" w:rsidRPr="00385254">
        <w:rPr>
          <w:rFonts w:ascii="Times New Roman" w:hAnsi="Times New Roman" w:cs="Times New Roman"/>
          <w:sz w:val="24"/>
          <w:szCs w:val="24"/>
        </w:rPr>
        <w:t>Collani</w:t>
      </w:r>
      <w:proofErr w:type="spellEnd"/>
      <w:r w:rsidR="00537A1A" w:rsidRPr="00385254">
        <w:rPr>
          <w:rFonts w:ascii="Times New Roman" w:hAnsi="Times New Roman" w:cs="Times New Roman"/>
          <w:sz w:val="24"/>
          <w:szCs w:val="24"/>
        </w:rPr>
        <w:t xml:space="preserve"> </w:t>
      </w:r>
      <w:r w:rsidR="006267D7" w:rsidRPr="00385254">
        <w:rPr>
          <w:rFonts w:ascii="Times New Roman" w:hAnsi="Times New Roman" w:cs="Times New Roman"/>
          <w:sz w:val="24"/>
          <w:szCs w:val="24"/>
        </w:rPr>
        <w:t xml:space="preserve">&amp; </w:t>
      </w:r>
      <w:r w:rsidR="00537A1A" w:rsidRPr="00385254">
        <w:rPr>
          <w:rFonts w:ascii="Times New Roman" w:hAnsi="Times New Roman" w:cs="Times New Roman"/>
          <w:sz w:val="24"/>
          <w:szCs w:val="24"/>
        </w:rPr>
        <w:t>Werner, 2005), húngaro (</w:t>
      </w:r>
      <w:proofErr w:type="spellStart"/>
      <w:r w:rsidR="00537A1A" w:rsidRPr="00385254">
        <w:rPr>
          <w:rFonts w:ascii="Times New Roman" w:hAnsi="Times New Roman" w:cs="Times New Roman"/>
          <w:sz w:val="24"/>
          <w:szCs w:val="24"/>
        </w:rPr>
        <w:t>Gerevich</w:t>
      </w:r>
      <w:proofErr w:type="spellEnd"/>
      <w:r w:rsidR="00537A1A" w:rsidRPr="00385254">
        <w:rPr>
          <w:rFonts w:ascii="Times New Roman" w:hAnsi="Times New Roman" w:cs="Times New Roman"/>
          <w:sz w:val="24"/>
          <w:szCs w:val="24"/>
        </w:rPr>
        <w:t xml:space="preserve"> et al., 2007; Zimonyi et al., 2021)</w:t>
      </w:r>
      <w:r w:rsidR="00473A66" w:rsidRPr="00385254">
        <w:rPr>
          <w:rFonts w:ascii="Times New Roman" w:hAnsi="Times New Roman" w:cs="Times New Roman"/>
          <w:sz w:val="24"/>
          <w:szCs w:val="24"/>
        </w:rPr>
        <w:t xml:space="preserve"> y </w:t>
      </w:r>
      <w:r w:rsidR="00537A1A" w:rsidRPr="00385254">
        <w:rPr>
          <w:rFonts w:ascii="Times New Roman" w:hAnsi="Times New Roman" w:cs="Times New Roman"/>
          <w:sz w:val="24"/>
          <w:szCs w:val="24"/>
        </w:rPr>
        <w:t xml:space="preserve">japonés (Nakano, 2001). En el ámbito iberoamericano, se han analizado dichas propiedades </w:t>
      </w:r>
      <w:r w:rsidR="00473A66" w:rsidRPr="00385254">
        <w:rPr>
          <w:rFonts w:ascii="Times New Roman" w:hAnsi="Times New Roman" w:cs="Times New Roman"/>
          <w:sz w:val="24"/>
          <w:szCs w:val="24"/>
        </w:rPr>
        <w:t xml:space="preserve">en distintas poblaciones como </w:t>
      </w:r>
      <w:r w:rsidR="00537A1A" w:rsidRPr="00385254">
        <w:rPr>
          <w:rFonts w:ascii="Times New Roman" w:hAnsi="Times New Roman" w:cs="Times New Roman"/>
          <w:sz w:val="24"/>
          <w:szCs w:val="24"/>
        </w:rPr>
        <w:t>alumnas peruanas de enfermería (Córdova</w:t>
      </w:r>
      <w:r w:rsidR="00D83F40" w:rsidRPr="00385254">
        <w:rPr>
          <w:rFonts w:ascii="Times New Roman" w:hAnsi="Times New Roman" w:cs="Times New Roman"/>
          <w:sz w:val="24"/>
          <w:szCs w:val="24"/>
        </w:rPr>
        <w:t>-</w:t>
      </w:r>
      <w:r w:rsidR="00537A1A" w:rsidRPr="00385254">
        <w:rPr>
          <w:rFonts w:ascii="Times New Roman" w:hAnsi="Times New Roman" w:cs="Times New Roman"/>
          <w:sz w:val="24"/>
          <w:szCs w:val="24"/>
        </w:rPr>
        <w:t>Delgado et al., 2025), adultos argentinos (</w:t>
      </w:r>
      <w:r w:rsidR="00E30621" w:rsidRPr="00385254">
        <w:rPr>
          <w:rFonts w:ascii="Times New Roman" w:hAnsi="Times New Roman" w:cs="Times New Roman"/>
          <w:sz w:val="24"/>
          <w:szCs w:val="24"/>
        </w:rPr>
        <w:t>García</w:t>
      </w:r>
      <w:r w:rsidR="00D83F40" w:rsidRPr="00385254">
        <w:rPr>
          <w:rFonts w:ascii="Times New Roman" w:hAnsi="Times New Roman" w:cs="Times New Roman"/>
          <w:sz w:val="24"/>
          <w:szCs w:val="24"/>
        </w:rPr>
        <w:t>-</w:t>
      </w:r>
      <w:r w:rsidR="00537A1A" w:rsidRPr="00385254">
        <w:rPr>
          <w:rFonts w:ascii="Times New Roman" w:hAnsi="Times New Roman" w:cs="Times New Roman"/>
          <w:sz w:val="24"/>
          <w:szCs w:val="24"/>
        </w:rPr>
        <w:t xml:space="preserve">Batista et al., 2022) </w:t>
      </w:r>
      <w:r w:rsidR="00473A66" w:rsidRPr="00385254">
        <w:rPr>
          <w:rFonts w:ascii="Times New Roman" w:hAnsi="Times New Roman" w:cs="Times New Roman"/>
          <w:sz w:val="24"/>
          <w:szCs w:val="24"/>
        </w:rPr>
        <w:t>y</w:t>
      </w:r>
      <w:r w:rsidR="00537A1A" w:rsidRPr="00385254">
        <w:rPr>
          <w:rFonts w:ascii="Times New Roman" w:hAnsi="Times New Roman" w:cs="Times New Roman"/>
          <w:sz w:val="24"/>
          <w:szCs w:val="24"/>
        </w:rPr>
        <w:t xml:space="preserve"> p</w:t>
      </w:r>
      <w:r w:rsidR="009718D5" w:rsidRPr="00385254">
        <w:rPr>
          <w:rFonts w:ascii="Times New Roman" w:hAnsi="Times New Roman" w:cs="Times New Roman"/>
          <w:sz w:val="24"/>
          <w:szCs w:val="24"/>
        </w:rPr>
        <w:t>ersonas en privación de libertad en España</w:t>
      </w:r>
      <w:r w:rsidR="00537A1A" w:rsidRPr="00385254">
        <w:rPr>
          <w:rFonts w:ascii="Times New Roman" w:hAnsi="Times New Roman" w:cs="Times New Roman"/>
          <w:sz w:val="24"/>
          <w:szCs w:val="24"/>
        </w:rPr>
        <w:t xml:space="preserve"> (Cruz et al., 2024)</w:t>
      </w:r>
      <w:r w:rsidR="00473A66" w:rsidRPr="00385254">
        <w:rPr>
          <w:rFonts w:ascii="Times New Roman" w:hAnsi="Times New Roman" w:cs="Times New Roman"/>
          <w:sz w:val="24"/>
          <w:szCs w:val="24"/>
        </w:rPr>
        <w:t>, entre otras</w:t>
      </w:r>
      <w:r w:rsidR="00537A1A" w:rsidRPr="00385254">
        <w:rPr>
          <w:rFonts w:ascii="Times New Roman" w:hAnsi="Times New Roman" w:cs="Times New Roman"/>
          <w:sz w:val="24"/>
          <w:szCs w:val="24"/>
        </w:rPr>
        <w:t xml:space="preserve">. </w:t>
      </w:r>
    </w:p>
    <w:p w14:paraId="28191F61" w14:textId="40C0DAF9" w:rsidR="00537A1A" w:rsidRPr="00385254" w:rsidRDefault="00537A1A"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Estudios de validación </w:t>
      </w:r>
      <w:r w:rsidR="007D2286" w:rsidRPr="00385254">
        <w:rPr>
          <w:rFonts w:ascii="Times New Roman" w:hAnsi="Times New Roman" w:cs="Times New Roman"/>
          <w:sz w:val="24"/>
          <w:szCs w:val="24"/>
        </w:rPr>
        <w:t xml:space="preserve">del AQ </w:t>
      </w:r>
      <w:r w:rsidR="00E05FDC" w:rsidRPr="00385254">
        <w:rPr>
          <w:rFonts w:ascii="Times New Roman" w:hAnsi="Times New Roman" w:cs="Times New Roman"/>
          <w:sz w:val="24"/>
          <w:szCs w:val="24"/>
        </w:rPr>
        <w:t>en</w:t>
      </w:r>
      <w:r w:rsidRPr="00385254">
        <w:rPr>
          <w:rFonts w:ascii="Times New Roman" w:hAnsi="Times New Roman" w:cs="Times New Roman"/>
          <w:sz w:val="24"/>
          <w:szCs w:val="24"/>
        </w:rPr>
        <w:t xml:space="preserve"> población joven y adolescente se han realizado en España (Andreu Rodríguez et al., 2002), El Salvador (Sierra </w:t>
      </w:r>
      <w:r w:rsidR="00547B5B" w:rsidRPr="00385254">
        <w:rPr>
          <w:rFonts w:ascii="Times New Roman" w:hAnsi="Times New Roman" w:cs="Times New Roman"/>
          <w:sz w:val="24"/>
          <w:szCs w:val="24"/>
        </w:rPr>
        <w:t xml:space="preserve">&amp; </w:t>
      </w:r>
      <w:r w:rsidRPr="00385254">
        <w:rPr>
          <w:rFonts w:ascii="Times New Roman" w:hAnsi="Times New Roman" w:cs="Times New Roman"/>
          <w:sz w:val="24"/>
          <w:szCs w:val="24"/>
        </w:rPr>
        <w:t>Gutiérrez Quintanilla, 2007), Argentina (Reyna et al., 2011), Perú (Pomahuacre</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Carhuayal et al., 2024), Puerto Rico (Cruz</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Pérez et al., 2013), Chile (García</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Fernández et al., 2015), Colombia (Agudelo Gallego et al., 202</w:t>
      </w:r>
      <w:r w:rsidR="00B031E2" w:rsidRPr="00385254">
        <w:rPr>
          <w:rFonts w:ascii="Times New Roman" w:hAnsi="Times New Roman" w:cs="Times New Roman"/>
          <w:sz w:val="24"/>
          <w:szCs w:val="24"/>
        </w:rPr>
        <w:t>4</w:t>
      </w:r>
      <w:r w:rsidRPr="00385254">
        <w:rPr>
          <w:rFonts w:ascii="Times New Roman" w:hAnsi="Times New Roman" w:cs="Times New Roman"/>
          <w:sz w:val="24"/>
          <w:szCs w:val="24"/>
        </w:rPr>
        <w:t xml:space="preserve">; Javela et al., 2023) y Ecuador (Espinoza López </w:t>
      </w:r>
      <w:r w:rsidR="00547B5B" w:rsidRPr="00385254">
        <w:rPr>
          <w:rFonts w:ascii="Times New Roman" w:hAnsi="Times New Roman" w:cs="Times New Roman"/>
          <w:sz w:val="24"/>
          <w:szCs w:val="24"/>
        </w:rPr>
        <w:t>&amp;</w:t>
      </w:r>
      <w:r w:rsidRPr="00385254">
        <w:rPr>
          <w:rFonts w:ascii="Times New Roman" w:hAnsi="Times New Roman" w:cs="Times New Roman"/>
          <w:sz w:val="24"/>
          <w:szCs w:val="24"/>
        </w:rPr>
        <w:t xml:space="preserve"> To</w:t>
      </w:r>
      <w:r w:rsidR="00224DB7" w:rsidRPr="00385254">
        <w:rPr>
          <w:rFonts w:ascii="Times New Roman" w:hAnsi="Times New Roman" w:cs="Times New Roman"/>
          <w:sz w:val="24"/>
          <w:szCs w:val="24"/>
        </w:rPr>
        <w:t>b</w:t>
      </w:r>
      <w:r w:rsidRPr="00385254">
        <w:rPr>
          <w:rFonts w:ascii="Times New Roman" w:hAnsi="Times New Roman" w:cs="Times New Roman"/>
          <w:sz w:val="24"/>
          <w:szCs w:val="24"/>
        </w:rPr>
        <w:t>ar</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Viera, 2023)</w:t>
      </w:r>
      <w:r w:rsidR="00C470AA" w:rsidRPr="00385254">
        <w:rPr>
          <w:rFonts w:ascii="Times New Roman" w:hAnsi="Times New Roman" w:cs="Times New Roman"/>
          <w:sz w:val="24"/>
          <w:szCs w:val="24"/>
        </w:rPr>
        <w:t>, entre otros</w:t>
      </w:r>
      <w:r w:rsidRPr="00385254">
        <w:rPr>
          <w:rFonts w:ascii="Times New Roman" w:hAnsi="Times New Roman" w:cs="Times New Roman"/>
          <w:sz w:val="24"/>
          <w:szCs w:val="24"/>
        </w:rPr>
        <w:t>.</w:t>
      </w:r>
      <w:r w:rsidR="00D25544" w:rsidRPr="00385254">
        <w:rPr>
          <w:rFonts w:ascii="Times New Roman" w:hAnsi="Times New Roman" w:cs="Times New Roman"/>
          <w:sz w:val="24"/>
          <w:szCs w:val="24"/>
        </w:rPr>
        <w:t xml:space="preserve"> </w:t>
      </w:r>
      <w:r w:rsidRPr="00385254">
        <w:rPr>
          <w:rFonts w:ascii="Times New Roman" w:hAnsi="Times New Roman" w:cs="Times New Roman"/>
          <w:sz w:val="24"/>
          <w:szCs w:val="24"/>
        </w:rPr>
        <w:t xml:space="preserve">No obstante, hasta el momento no </w:t>
      </w:r>
      <w:r w:rsidR="00FE0070" w:rsidRPr="00385254">
        <w:rPr>
          <w:rFonts w:ascii="Times New Roman" w:hAnsi="Times New Roman" w:cs="Times New Roman"/>
          <w:sz w:val="24"/>
          <w:szCs w:val="24"/>
        </w:rPr>
        <w:t>se ha identificado ningún</w:t>
      </w:r>
      <w:r w:rsidRPr="00385254">
        <w:rPr>
          <w:rFonts w:ascii="Times New Roman" w:hAnsi="Times New Roman" w:cs="Times New Roman"/>
          <w:sz w:val="24"/>
          <w:szCs w:val="24"/>
        </w:rPr>
        <w:t xml:space="preserve"> estudio </w:t>
      </w:r>
      <w:r w:rsidR="00A436A6" w:rsidRPr="00385254">
        <w:rPr>
          <w:rFonts w:ascii="Times New Roman" w:hAnsi="Times New Roman" w:cs="Times New Roman"/>
          <w:sz w:val="24"/>
          <w:szCs w:val="24"/>
        </w:rPr>
        <w:t>sobre</w:t>
      </w:r>
      <w:r w:rsidRPr="00385254">
        <w:rPr>
          <w:rFonts w:ascii="Times New Roman" w:hAnsi="Times New Roman" w:cs="Times New Roman"/>
          <w:sz w:val="24"/>
          <w:szCs w:val="24"/>
        </w:rPr>
        <w:t xml:space="preserve"> las propiedades psicométricas de este instrumento en adolescentes mexicanos</w:t>
      </w:r>
      <w:r w:rsidR="000F3711" w:rsidRPr="00385254">
        <w:rPr>
          <w:rFonts w:ascii="Times New Roman" w:hAnsi="Times New Roman" w:cs="Times New Roman"/>
          <w:sz w:val="24"/>
          <w:szCs w:val="24"/>
        </w:rPr>
        <w:t xml:space="preserve">. Se </w:t>
      </w:r>
      <w:r w:rsidR="00A436A6" w:rsidRPr="00385254">
        <w:rPr>
          <w:rFonts w:ascii="Times New Roman" w:hAnsi="Times New Roman" w:cs="Times New Roman"/>
          <w:sz w:val="24"/>
          <w:szCs w:val="24"/>
        </w:rPr>
        <w:t>encontró</w:t>
      </w:r>
      <w:r w:rsidR="000F3711" w:rsidRPr="00385254">
        <w:rPr>
          <w:rFonts w:ascii="Times New Roman" w:hAnsi="Times New Roman" w:cs="Times New Roman"/>
          <w:sz w:val="24"/>
          <w:szCs w:val="24"/>
        </w:rPr>
        <w:t xml:space="preserve"> solamente un estudio realizado con una muestra de 213 personas de 13 a 51 años, distribuidas en siete </w:t>
      </w:r>
      <w:r w:rsidR="00C53EFB" w:rsidRPr="00385254">
        <w:rPr>
          <w:rFonts w:ascii="Times New Roman" w:hAnsi="Times New Roman" w:cs="Times New Roman"/>
          <w:sz w:val="24"/>
          <w:szCs w:val="24"/>
        </w:rPr>
        <w:t>e</w:t>
      </w:r>
      <w:r w:rsidR="000F3711" w:rsidRPr="00385254">
        <w:rPr>
          <w:rFonts w:ascii="Times New Roman" w:hAnsi="Times New Roman" w:cs="Times New Roman"/>
          <w:sz w:val="24"/>
          <w:szCs w:val="24"/>
        </w:rPr>
        <w:t>stados de la república</w:t>
      </w:r>
      <w:r w:rsidR="00765929" w:rsidRPr="00385254">
        <w:rPr>
          <w:rFonts w:ascii="Times New Roman" w:hAnsi="Times New Roman" w:cs="Times New Roman"/>
          <w:sz w:val="24"/>
          <w:szCs w:val="24"/>
        </w:rPr>
        <w:t xml:space="preserve"> mexicana</w:t>
      </w:r>
      <w:r w:rsidR="000F3711" w:rsidRPr="00385254">
        <w:rPr>
          <w:rFonts w:ascii="Times New Roman" w:hAnsi="Times New Roman" w:cs="Times New Roman"/>
          <w:sz w:val="24"/>
          <w:szCs w:val="24"/>
        </w:rPr>
        <w:t xml:space="preserve"> (Buendia</w:t>
      </w:r>
      <w:r w:rsidR="00D83F40" w:rsidRPr="00385254">
        <w:rPr>
          <w:rFonts w:ascii="Times New Roman" w:hAnsi="Times New Roman" w:cs="Times New Roman"/>
          <w:sz w:val="24"/>
          <w:szCs w:val="24"/>
        </w:rPr>
        <w:t>-</w:t>
      </w:r>
      <w:r w:rsidR="000F3711" w:rsidRPr="00385254">
        <w:rPr>
          <w:rFonts w:ascii="Times New Roman" w:hAnsi="Times New Roman" w:cs="Times New Roman"/>
          <w:sz w:val="24"/>
          <w:szCs w:val="24"/>
        </w:rPr>
        <w:t>Lozada et al., 2019)</w:t>
      </w:r>
      <w:r w:rsidR="00765929" w:rsidRPr="00385254">
        <w:rPr>
          <w:rFonts w:ascii="Times New Roman" w:hAnsi="Times New Roman" w:cs="Times New Roman"/>
          <w:sz w:val="24"/>
          <w:szCs w:val="24"/>
        </w:rPr>
        <w:t>, pero ningún estudio enfocado específicamente en población adolescente</w:t>
      </w:r>
      <w:r w:rsidR="000F3711" w:rsidRPr="00385254">
        <w:rPr>
          <w:rFonts w:ascii="Times New Roman" w:hAnsi="Times New Roman" w:cs="Times New Roman"/>
          <w:sz w:val="24"/>
          <w:szCs w:val="24"/>
        </w:rPr>
        <w:t>.</w:t>
      </w:r>
    </w:p>
    <w:p w14:paraId="073B4E53" w14:textId="325481C6" w:rsidR="004C7021" w:rsidRPr="00385254" w:rsidRDefault="0061065D"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Con base en estos antecedentes,</w:t>
      </w:r>
      <w:r w:rsidR="00690E6B" w:rsidRPr="00385254">
        <w:rPr>
          <w:rFonts w:ascii="Times New Roman" w:hAnsi="Times New Roman" w:cs="Times New Roman"/>
          <w:sz w:val="24"/>
          <w:szCs w:val="24"/>
        </w:rPr>
        <w:t xml:space="preserve"> </w:t>
      </w:r>
      <w:r w:rsidR="00537A1A" w:rsidRPr="00385254">
        <w:rPr>
          <w:rFonts w:ascii="Times New Roman" w:hAnsi="Times New Roman" w:cs="Times New Roman"/>
          <w:sz w:val="24"/>
          <w:szCs w:val="24"/>
        </w:rPr>
        <w:t xml:space="preserve">la presente investigación se planteó como objetivo general evaluar la validez estructural y la confiabilidad del </w:t>
      </w:r>
      <w:r w:rsidR="00EA40B6" w:rsidRPr="00385254">
        <w:rPr>
          <w:rFonts w:ascii="Times New Roman" w:hAnsi="Times New Roman" w:cs="Times New Roman"/>
          <w:sz w:val="24"/>
          <w:szCs w:val="24"/>
        </w:rPr>
        <w:t>AQ</w:t>
      </w:r>
      <w:r w:rsidR="00537A1A" w:rsidRPr="00385254">
        <w:rPr>
          <w:rFonts w:ascii="Times New Roman" w:hAnsi="Times New Roman" w:cs="Times New Roman"/>
          <w:sz w:val="24"/>
          <w:szCs w:val="24"/>
        </w:rPr>
        <w:t xml:space="preserve"> </w:t>
      </w:r>
      <w:r w:rsidR="00841573" w:rsidRPr="00385254">
        <w:rPr>
          <w:rFonts w:ascii="Times New Roman" w:hAnsi="Times New Roman" w:cs="Times New Roman"/>
          <w:sz w:val="24"/>
          <w:szCs w:val="24"/>
        </w:rPr>
        <w:t xml:space="preserve">en una muestra de </w:t>
      </w:r>
      <w:r w:rsidR="00537A1A" w:rsidRPr="00385254">
        <w:rPr>
          <w:rFonts w:ascii="Times New Roman" w:hAnsi="Times New Roman" w:cs="Times New Roman"/>
          <w:sz w:val="24"/>
          <w:szCs w:val="24"/>
        </w:rPr>
        <w:t>adolescente</w:t>
      </w:r>
      <w:r w:rsidR="00841573" w:rsidRPr="00385254">
        <w:rPr>
          <w:rFonts w:ascii="Times New Roman" w:hAnsi="Times New Roman" w:cs="Times New Roman"/>
          <w:sz w:val="24"/>
          <w:szCs w:val="24"/>
        </w:rPr>
        <w:t>s</w:t>
      </w:r>
      <w:r w:rsidR="00537A1A" w:rsidRPr="00385254">
        <w:rPr>
          <w:rFonts w:ascii="Times New Roman" w:hAnsi="Times New Roman" w:cs="Times New Roman"/>
          <w:sz w:val="24"/>
          <w:szCs w:val="24"/>
        </w:rPr>
        <w:t xml:space="preserve"> </w:t>
      </w:r>
      <w:r w:rsidR="00841573" w:rsidRPr="00385254">
        <w:rPr>
          <w:rFonts w:ascii="Times New Roman" w:hAnsi="Times New Roman" w:cs="Times New Roman"/>
          <w:sz w:val="24"/>
          <w:szCs w:val="24"/>
        </w:rPr>
        <w:t xml:space="preserve">mexicanos de </w:t>
      </w:r>
      <w:r w:rsidRPr="00385254">
        <w:rPr>
          <w:rFonts w:ascii="Times New Roman" w:hAnsi="Times New Roman" w:cs="Times New Roman"/>
          <w:sz w:val="24"/>
          <w:szCs w:val="24"/>
        </w:rPr>
        <w:t xml:space="preserve">un plantel educativo de </w:t>
      </w:r>
      <w:r w:rsidR="00841573" w:rsidRPr="00385254">
        <w:rPr>
          <w:rFonts w:ascii="Times New Roman" w:hAnsi="Times New Roman" w:cs="Times New Roman"/>
          <w:sz w:val="24"/>
          <w:szCs w:val="24"/>
        </w:rPr>
        <w:t>nivel medio superior</w:t>
      </w:r>
      <w:r w:rsidR="00537A1A" w:rsidRPr="00385254">
        <w:rPr>
          <w:rFonts w:ascii="Times New Roman" w:hAnsi="Times New Roman" w:cs="Times New Roman"/>
          <w:sz w:val="24"/>
          <w:szCs w:val="24"/>
        </w:rPr>
        <w:t xml:space="preserve">. Para ello se plantearon los siguientes objetivos </w:t>
      </w:r>
      <w:r w:rsidR="00370A48" w:rsidRPr="00385254">
        <w:rPr>
          <w:rFonts w:ascii="Times New Roman" w:hAnsi="Times New Roman" w:cs="Times New Roman"/>
          <w:sz w:val="24"/>
          <w:szCs w:val="24"/>
        </w:rPr>
        <w:t>específicos</w:t>
      </w:r>
      <w:r w:rsidR="00537A1A" w:rsidRPr="00385254">
        <w:rPr>
          <w:rFonts w:ascii="Times New Roman" w:hAnsi="Times New Roman" w:cs="Times New Roman"/>
          <w:sz w:val="24"/>
          <w:szCs w:val="24"/>
        </w:rPr>
        <w:t>: a) realizar un análisis factorial confirmatorio</w:t>
      </w:r>
      <w:r w:rsidR="00E32200" w:rsidRPr="00385254">
        <w:rPr>
          <w:rFonts w:ascii="Times New Roman" w:hAnsi="Times New Roman" w:cs="Times New Roman"/>
          <w:sz w:val="24"/>
          <w:szCs w:val="24"/>
        </w:rPr>
        <w:t xml:space="preserve"> (AFC)</w:t>
      </w:r>
      <w:r w:rsidR="00537A1A" w:rsidRPr="00385254">
        <w:rPr>
          <w:rFonts w:ascii="Times New Roman" w:hAnsi="Times New Roman" w:cs="Times New Roman"/>
          <w:sz w:val="24"/>
          <w:szCs w:val="24"/>
        </w:rPr>
        <w:t xml:space="preserve"> del</w:t>
      </w:r>
      <w:r w:rsidR="00E37E61" w:rsidRPr="00385254">
        <w:rPr>
          <w:rFonts w:ascii="Times New Roman" w:hAnsi="Times New Roman" w:cs="Times New Roman"/>
          <w:sz w:val="24"/>
          <w:szCs w:val="24"/>
        </w:rPr>
        <w:t xml:space="preserve"> AQ</w:t>
      </w:r>
      <w:r w:rsidR="00841573" w:rsidRPr="00385254">
        <w:rPr>
          <w:rFonts w:ascii="Times New Roman" w:hAnsi="Times New Roman" w:cs="Times New Roman"/>
          <w:sz w:val="24"/>
          <w:szCs w:val="24"/>
        </w:rPr>
        <w:t xml:space="preserve"> para evaluar la validez de su estructura factorial</w:t>
      </w:r>
      <w:r w:rsidR="00537A1A" w:rsidRPr="00385254">
        <w:rPr>
          <w:rFonts w:ascii="Times New Roman" w:hAnsi="Times New Roman" w:cs="Times New Roman"/>
          <w:sz w:val="24"/>
          <w:szCs w:val="24"/>
        </w:rPr>
        <w:t>; y b) evaluar la confiabilidad</w:t>
      </w:r>
      <w:r w:rsidR="00752276" w:rsidRPr="00385254">
        <w:rPr>
          <w:rFonts w:ascii="Times New Roman" w:hAnsi="Times New Roman" w:cs="Times New Roman"/>
          <w:sz w:val="24"/>
          <w:szCs w:val="24"/>
        </w:rPr>
        <w:t xml:space="preserve"> de sus escalas y </w:t>
      </w:r>
      <w:r w:rsidR="00D25544" w:rsidRPr="00385254">
        <w:rPr>
          <w:rFonts w:ascii="Times New Roman" w:hAnsi="Times New Roman" w:cs="Times New Roman"/>
          <w:sz w:val="24"/>
          <w:szCs w:val="24"/>
        </w:rPr>
        <w:t xml:space="preserve">del instrumento </w:t>
      </w:r>
      <w:r w:rsidR="00752276" w:rsidRPr="00385254">
        <w:rPr>
          <w:rFonts w:ascii="Times New Roman" w:hAnsi="Times New Roman" w:cs="Times New Roman"/>
          <w:sz w:val="24"/>
          <w:szCs w:val="24"/>
        </w:rPr>
        <w:t>total</w:t>
      </w:r>
      <w:r w:rsidR="00537A1A" w:rsidRPr="00385254">
        <w:rPr>
          <w:rFonts w:ascii="Times New Roman" w:hAnsi="Times New Roman" w:cs="Times New Roman"/>
          <w:sz w:val="24"/>
          <w:szCs w:val="24"/>
        </w:rPr>
        <w:t>, a</w:t>
      </w:r>
      <w:r w:rsidR="00841573" w:rsidRPr="00385254">
        <w:rPr>
          <w:rFonts w:ascii="Times New Roman" w:hAnsi="Times New Roman" w:cs="Times New Roman"/>
          <w:sz w:val="24"/>
          <w:szCs w:val="24"/>
        </w:rPr>
        <w:t xml:space="preserve"> </w:t>
      </w:r>
      <w:r w:rsidR="00537A1A" w:rsidRPr="00385254">
        <w:rPr>
          <w:rFonts w:ascii="Times New Roman" w:hAnsi="Times New Roman" w:cs="Times New Roman"/>
          <w:sz w:val="24"/>
          <w:szCs w:val="24"/>
        </w:rPr>
        <w:t>través del estudio de su consistencia interna.</w:t>
      </w:r>
    </w:p>
    <w:p w14:paraId="47B21E6C" w14:textId="704FCCF8" w:rsidR="00EF2174" w:rsidRPr="00385254" w:rsidRDefault="00EF2174"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La pregunta principal de investigación fue la siguiente</w:t>
      </w:r>
      <w:r w:rsidR="00D779B4" w:rsidRPr="00385254">
        <w:rPr>
          <w:rFonts w:ascii="Times New Roman" w:hAnsi="Times New Roman" w:cs="Times New Roman"/>
          <w:sz w:val="24"/>
          <w:szCs w:val="24"/>
        </w:rPr>
        <w:t>:</w:t>
      </w:r>
      <w:r w:rsidRPr="00385254">
        <w:rPr>
          <w:rFonts w:ascii="Times New Roman" w:hAnsi="Times New Roman" w:cs="Times New Roman"/>
          <w:sz w:val="24"/>
          <w:szCs w:val="24"/>
        </w:rPr>
        <w:t xml:space="preserve"> ¿</w:t>
      </w:r>
      <w:r w:rsidR="0026644A" w:rsidRPr="00385254">
        <w:rPr>
          <w:rFonts w:ascii="Times New Roman" w:hAnsi="Times New Roman" w:cs="Times New Roman"/>
          <w:sz w:val="24"/>
          <w:szCs w:val="24"/>
        </w:rPr>
        <w:t>Qué evidencias de</w:t>
      </w:r>
      <w:r w:rsidRPr="00385254">
        <w:rPr>
          <w:rFonts w:ascii="Times New Roman" w:hAnsi="Times New Roman" w:cs="Times New Roman"/>
          <w:sz w:val="24"/>
          <w:szCs w:val="24"/>
        </w:rPr>
        <w:t xml:space="preserve"> validez estructural y </w:t>
      </w:r>
      <w:r w:rsidR="00964D7D" w:rsidRPr="00385254">
        <w:rPr>
          <w:rFonts w:ascii="Times New Roman" w:hAnsi="Times New Roman" w:cs="Times New Roman"/>
          <w:sz w:val="24"/>
          <w:szCs w:val="24"/>
        </w:rPr>
        <w:t xml:space="preserve">de </w:t>
      </w:r>
      <w:r w:rsidRPr="00385254">
        <w:rPr>
          <w:rFonts w:ascii="Times New Roman" w:hAnsi="Times New Roman" w:cs="Times New Roman"/>
          <w:sz w:val="24"/>
          <w:szCs w:val="24"/>
        </w:rPr>
        <w:t xml:space="preserve">confiabilidad </w:t>
      </w:r>
      <w:r w:rsidR="0026644A" w:rsidRPr="00385254">
        <w:rPr>
          <w:rFonts w:ascii="Times New Roman" w:hAnsi="Times New Roman" w:cs="Times New Roman"/>
          <w:sz w:val="24"/>
          <w:szCs w:val="24"/>
        </w:rPr>
        <w:t xml:space="preserve">presenta el </w:t>
      </w:r>
      <w:r w:rsidR="00EA40B6" w:rsidRPr="00385254">
        <w:rPr>
          <w:rFonts w:ascii="Times New Roman" w:hAnsi="Times New Roman" w:cs="Times New Roman"/>
          <w:sz w:val="24"/>
          <w:szCs w:val="24"/>
        </w:rPr>
        <w:t>AQ</w:t>
      </w:r>
      <w:r w:rsidR="0026644A" w:rsidRPr="00385254">
        <w:rPr>
          <w:rFonts w:ascii="Times New Roman" w:hAnsi="Times New Roman" w:cs="Times New Roman"/>
          <w:sz w:val="24"/>
          <w:szCs w:val="24"/>
        </w:rPr>
        <w:t xml:space="preserve"> en una</w:t>
      </w:r>
      <w:r w:rsidRPr="00385254">
        <w:rPr>
          <w:rFonts w:ascii="Times New Roman" w:hAnsi="Times New Roman" w:cs="Times New Roman"/>
          <w:sz w:val="24"/>
          <w:szCs w:val="24"/>
        </w:rPr>
        <w:t xml:space="preserve"> muestra de adolescentes mexicanos de nivel educativo medio superior? </w:t>
      </w:r>
    </w:p>
    <w:p w14:paraId="31ADE07C" w14:textId="45355A30" w:rsidR="005F02B3" w:rsidRPr="00385254" w:rsidRDefault="00EF2174" w:rsidP="00EF2174">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Las hipótesis son las </w:t>
      </w:r>
      <w:r w:rsidR="00815092" w:rsidRPr="00385254">
        <w:rPr>
          <w:rFonts w:ascii="Times New Roman" w:hAnsi="Times New Roman" w:cs="Times New Roman"/>
          <w:sz w:val="24"/>
          <w:szCs w:val="24"/>
        </w:rPr>
        <w:t>siguientes. H1: E</w:t>
      </w:r>
      <w:r w:rsidRPr="00385254">
        <w:rPr>
          <w:rFonts w:ascii="Times New Roman" w:hAnsi="Times New Roman" w:cs="Times New Roman"/>
          <w:sz w:val="24"/>
          <w:szCs w:val="24"/>
        </w:rPr>
        <w:t xml:space="preserve">l modelo original de </w:t>
      </w:r>
      <w:r w:rsidR="00E05847" w:rsidRPr="00385254">
        <w:rPr>
          <w:rFonts w:ascii="Times New Roman" w:hAnsi="Times New Roman" w:cs="Times New Roman"/>
          <w:sz w:val="24"/>
          <w:szCs w:val="24"/>
        </w:rPr>
        <w:t>cuatro factores correlacionados</w:t>
      </w:r>
      <w:r w:rsidRPr="00385254">
        <w:rPr>
          <w:rFonts w:ascii="Times New Roman" w:hAnsi="Times New Roman" w:cs="Times New Roman"/>
          <w:sz w:val="24"/>
          <w:szCs w:val="24"/>
        </w:rPr>
        <w:t xml:space="preserve"> (</w:t>
      </w:r>
      <w:r w:rsidR="00815092"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física, </w:t>
      </w:r>
      <w:r w:rsidR="00815092"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verbal, </w:t>
      </w:r>
      <w:r w:rsidR="00815092" w:rsidRPr="00385254">
        <w:rPr>
          <w:rFonts w:ascii="Times New Roman" w:hAnsi="Times New Roman" w:cs="Times New Roman"/>
          <w:sz w:val="24"/>
          <w:szCs w:val="24"/>
        </w:rPr>
        <w:t>i</w:t>
      </w:r>
      <w:r w:rsidRPr="00385254">
        <w:rPr>
          <w:rFonts w:ascii="Times New Roman" w:hAnsi="Times New Roman" w:cs="Times New Roman"/>
          <w:sz w:val="24"/>
          <w:szCs w:val="24"/>
        </w:rPr>
        <w:t xml:space="preserve">ra y </w:t>
      </w:r>
      <w:r w:rsidR="00815092" w:rsidRPr="00385254">
        <w:rPr>
          <w:rFonts w:ascii="Times New Roman" w:hAnsi="Times New Roman" w:cs="Times New Roman"/>
          <w:sz w:val="24"/>
          <w:szCs w:val="24"/>
        </w:rPr>
        <w:t>h</w:t>
      </w:r>
      <w:r w:rsidRPr="00385254">
        <w:rPr>
          <w:rFonts w:ascii="Times New Roman" w:hAnsi="Times New Roman" w:cs="Times New Roman"/>
          <w:sz w:val="24"/>
          <w:szCs w:val="24"/>
        </w:rPr>
        <w:t xml:space="preserve">ostilidad) del </w:t>
      </w:r>
      <w:r w:rsidR="00EA40B6" w:rsidRPr="00385254">
        <w:rPr>
          <w:rFonts w:ascii="Times New Roman" w:hAnsi="Times New Roman" w:cs="Times New Roman"/>
          <w:sz w:val="24"/>
          <w:szCs w:val="24"/>
        </w:rPr>
        <w:t>AQ</w:t>
      </w:r>
      <w:r w:rsidRPr="00385254">
        <w:rPr>
          <w:rFonts w:ascii="Times New Roman" w:hAnsi="Times New Roman" w:cs="Times New Roman"/>
          <w:sz w:val="24"/>
          <w:szCs w:val="24"/>
        </w:rPr>
        <w:t xml:space="preserve"> presentará índices de bondad de ajuste adecuados. </w:t>
      </w:r>
      <w:r w:rsidR="00815092" w:rsidRPr="00385254">
        <w:rPr>
          <w:rFonts w:ascii="Times New Roman" w:hAnsi="Times New Roman" w:cs="Times New Roman"/>
          <w:sz w:val="24"/>
          <w:szCs w:val="24"/>
        </w:rPr>
        <w:t>H2</w:t>
      </w:r>
      <w:r w:rsidRPr="00385254">
        <w:rPr>
          <w:rFonts w:ascii="Times New Roman" w:hAnsi="Times New Roman" w:cs="Times New Roman"/>
          <w:sz w:val="24"/>
          <w:szCs w:val="24"/>
        </w:rPr>
        <w:t>: se obtendrán</w:t>
      </w:r>
      <w:r w:rsidR="00066757" w:rsidRPr="00385254">
        <w:rPr>
          <w:rFonts w:ascii="Times New Roman" w:hAnsi="Times New Roman" w:cs="Times New Roman"/>
          <w:sz w:val="24"/>
          <w:szCs w:val="24"/>
        </w:rPr>
        <w:t xml:space="preserve"> coeficientes</w:t>
      </w:r>
      <w:r w:rsidRPr="00385254">
        <w:rPr>
          <w:rFonts w:ascii="Times New Roman" w:hAnsi="Times New Roman" w:cs="Times New Roman"/>
          <w:sz w:val="24"/>
          <w:szCs w:val="24"/>
        </w:rPr>
        <w:t xml:space="preserve"> de con</w:t>
      </w:r>
      <w:r w:rsidR="00234247" w:rsidRPr="00385254">
        <w:rPr>
          <w:rFonts w:ascii="Times New Roman" w:hAnsi="Times New Roman" w:cs="Times New Roman"/>
          <w:sz w:val="24"/>
          <w:szCs w:val="24"/>
        </w:rPr>
        <w:t>sistencia interna</w:t>
      </w:r>
      <w:r w:rsidRPr="00385254">
        <w:rPr>
          <w:rFonts w:ascii="Times New Roman" w:hAnsi="Times New Roman" w:cs="Times New Roman"/>
          <w:sz w:val="24"/>
          <w:szCs w:val="24"/>
        </w:rPr>
        <w:t xml:space="preserve"> aceptables tanto para el instrumento completo como para cada una de sus cuatro escalas.</w:t>
      </w:r>
    </w:p>
    <w:p w14:paraId="340D8BFF" w14:textId="77777777" w:rsidR="00EF2174" w:rsidRDefault="00EF2174" w:rsidP="00EF2174">
      <w:pPr>
        <w:spacing w:after="0" w:line="360" w:lineRule="auto"/>
        <w:ind w:firstLine="708"/>
        <w:contextualSpacing/>
        <w:jc w:val="both"/>
        <w:rPr>
          <w:rFonts w:ascii="Times New Roman" w:hAnsi="Times New Roman" w:cs="Times New Roman"/>
          <w:sz w:val="24"/>
          <w:szCs w:val="24"/>
        </w:rPr>
      </w:pPr>
    </w:p>
    <w:p w14:paraId="3A33574D" w14:textId="77777777" w:rsidR="00DC3D57" w:rsidRDefault="00DC3D57" w:rsidP="00EF2174">
      <w:pPr>
        <w:spacing w:after="0" w:line="360" w:lineRule="auto"/>
        <w:ind w:firstLine="708"/>
        <w:contextualSpacing/>
        <w:jc w:val="both"/>
        <w:rPr>
          <w:rFonts w:ascii="Times New Roman" w:hAnsi="Times New Roman" w:cs="Times New Roman"/>
          <w:sz w:val="24"/>
          <w:szCs w:val="24"/>
        </w:rPr>
      </w:pPr>
    </w:p>
    <w:p w14:paraId="2913E15A" w14:textId="77777777" w:rsidR="00DC3D57" w:rsidRPr="00385254" w:rsidRDefault="00DC3D57" w:rsidP="00EF2174">
      <w:pPr>
        <w:spacing w:after="0" w:line="360" w:lineRule="auto"/>
        <w:ind w:firstLine="708"/>
        <w:contextualSpacing/>
        <w:jc w:val="both"/>
        <w:rPr>
          <w:rFonts w:ascii="Times New Roman" w:hAnsi="Times New Roman" w:cs="Times New Roman"/>
          <w:sz w:val="24"/>
          <w:szCs w:val="24"/>
        </w:rPr>
      </w:pPr>
    </w:p>
    <w:p w14:paraId="79706D16" w14:textId="014FECD9" w:rsidR="0006653B" w:rsidRPr="00385254" w:rsidRDefault="00CF6006" w:rsidP="00554D50">
      <w:pPr>
        <w:spacing w:after="0" w:line="360" w:lineRule="auto"/>
        <w:contextualSpacing/>
        <w:jc w:val="center"/>
        <w:rPr>
          <w:rFonts w:ascii="Times New Roman" w:hAnsi="Times New Roman" w:cs="Times New Roman"/>
          <w:b/>
          <w:bCs/>
          <w:sz w:val="32"/>
          <w:szCs w:val="32"/>
        </w:rPr>
      </w:pPr>
      <w:r w:rsidRPr="00385254">
        <w:rPr>
          <w:rFonts w:ascii="Times New Roman" w:hAnsi="Times New Roman" w:cs="Times New Roman"/>
          <w:b/>
          <w:bCs/>
          <w:sz w:val="32"/>
          <w:szCs w:val="32"/>
        </w:rPr>
        <w:lastRenderedPageBreak/>
        <w:t>M</w:t>
      </w:r>
      <w:r w:rsidR="0011677B" w:rsidRPr="00385254">
        <w:rPr>
          <w:rFonts w:ascii="Times New Roman" w:hAnsi="Times New Roman" w:cs="Times New Roman"/>
          <w:b/>
          <w:bCs/>
          <w:sz w:val="32"/>
          <w:szCs w:val="32"/>
        </w:rPr>
        <w:t>etodología</w:t>
      </w:r>
    </w:p>
    <w:p w14:paraId="35728BE6" w14:textId="400995AF" w:rsidR="00CF6006" w:rsidRPr="00385254" w:rsidRDefault="00CF6006" w:rsidP="001167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Tipo de estudio</w:t>
      </w:r>
    </w:p>
    <w:p w14:paraId="3DB5664E" w14:textId="7955BB71" w:rsidR="00CF6006" w:rsidRPr="00385254" w:rsidRDefault="00F85C54"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 investigación se desarrolló como un estudio empírico de enfoque cuantitativo. Se adoptó un diseño transversal en el que la información </w:t>
      </w:r>
      <w:r w:rsidR="00CF1D5B" w:rsidRPr="00385254">
        <w:rPr>
          <w:rFonts w:ascii="Times New Roman" w:hAnsi="Times New Roman" w:cs="Times New Roman"/>
          <w:sz w:val="24"/>
          <w:szCs w:val="24"/>
        </w:rPr>
        <w:t>se obtuvo</w:t>
      </w:r>
      <w:r w:rsidRPr="00385254">
        <w:rPr>
          <w:rFonts w:ascii="Times New Roman" w:hAnsi="Times New Roman" w:cs="Times New Roman"/>
          <w:sz w:val="24"/>
          <w:szCs w:val="24"/>
        </w:rPr>
        <w:t xml:space="preserve"> a partir de una única aplicación del cuestionario a los participantes (Hernández Sampieri et al., 2010). Se trató de un estudio de tipo instrumental, orientado al análisis de las propiedades psicométricas de un instrumento de medición psicológica (Ato et al., 2013; Montero </w:t>
      </w:r>
      <w:r w:rsidR="00547B5B" w:rsidRPr="00385254">
        <w:rPr>
          <w:rFonts w:ascii="Times New Roman" w:hAnsi="Times New Roman" w:cs="Times New Roman"/>
          <w:sz w:val="24"/>
          <w:szCs w:val="24"/>
        </w:rPr>
        <w:t>&amp;</w:t>
      </w:r>
      <w:r w:rsidRPr="00385254">
        <w:rPr>
          <w:rFonts w:ascii="Times New Roman" w:hAnsi="Times New Roman" w:cs="Times New Roman"/>
          <w:sz w:val="24"/>
          <w:szCs w:val="24"/>
        </w:rPr>
        <w:t xml:space="preserve"> León, 200</w:t>
      </w:r>
      <w:r w:rsidR="00547B5B" w:rsidRPr="00385254">
        <w:rPr>
          <w:rFonts w:ascii="Times New Roman" w:hAnsi="Times New Roman" w:cs="Times New Roman"/>
          <w:sz w:val="24"/>
          <w:szCs w:val="24"/>
        </w:rPr>
        <w:t>2</w:t>
      </w:r>
      <w:r w:rsidRPr="00385254">
        <w:rPr>
          <w:rFonts w:ascii="Times New Roman" w:hAnsi="Times New Roman" w:cs="Times New Roman"/>
          <w:sz w:val="24"/>
          <w:szCs w:val="24"/>
        </w:rPr>
        <w:t>).</w:t>
      </w:r>
    </w:p>
    <w:p w14:paraId="791668CD" w14:textId="77777777" w:rsidR="00F85C54" w:rsidRPr="00385254" w:rsidRDefault="00F85C54" w:rsidP="00554D50">
      <w:pPr>
        <w:spacing w:after="0" w:line="360" w:lineRule="auto"/>
        <w:contextualSpacing/>
        <w:jc w:val="both"/>
        <w:rPr>
          <w:rFonts w:ascii="Times New Roman" w:hAnsi="Times New Roman" w:cs="Times New Roman"/>
          <w:sz w:val="24"/>
          <w:szCs w:val="24"/>
        </w:rPr>
      </w:pPr>
    </w:p>
    <w:p w14:paraId="732288D0" w14:textId="132AE029" w:rsidR="00CF6006" w:rsidRPr="00385254" w:rsidRDefault="00CF6006" w:rsidP="001167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Participantes</w:t>
      </w:r>
    </w:p>
    <w:p w14:paraId="178A9AE4" w14:textId="75879975" w:rsidR="00CF6006" w:rsidRPr="00385254" w:rsidRDefault="00AE55E7"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Los </w:t>
      </w:r>
      <w:r w:rsidR="00CF6006" w:rsidRPr="00385254">
        <w:rPr>
          <w:rFonts w:ascii="Times New Roman" w:hAnsi="Times New Roman" w:cs="Times New Roman"/>
          <w:sz w:val="24"/>
          <w:szCs w:val="24"/>
        </w:rPr>
        <w:t xml:space="preserve">participantes de la presente investigación fueron </w:t>
      </w:r>
      <w:r w:rsidRPr="00385254">
        <w:rPr>
          <w:rFonts w:ascii="Times New Roman" w:hAnsi="Times New Roman" w:cs="Times New Roman"/>
          <w:sz w:val="24"/>
          <w:szCs w:val="24"/>
        </w:rPr>
        <w:t>683</w:t>
      </w:r>
      <w:r w:rsidR="00CF6006" w:rsidRPr="00385254">
        <w:rPr>
          <w:rFonts w:ascii="Times New Roman" w:hAnsi="Times New Roman" w:cs="Times New Roman"/>
          <w:sz w:val="24"/>
          <w:szCs w:val="24"/>
        </w:rPr>
        <w:t xml:space="preserve"> </w:t>
      </w:r>
      <w:r w:rsidR="00DF005A" w:rsidRPr="00385254">
        <w:rPr>
          <w:rFonts w:ascii="Times New Roman" w:hAnsi="Times New Roman" w:cs="Times New Roman"/>
          <w:sz w:val="24"/>
          <w:szCs w:val="24"/>
        </w:rPr>
        <w:t>estudiantes</w:t>
      </w:r>
      <w:r w:rsidR="00CF6006" w:rsidRPr="00385254">
        <w:rPr>
          <w:rFonts w:ascii="Times New Roman" w:hAnsi="Times New Roman" w:cs="Times New Roman"/>
          <w:sz w:val="24"/>
          <w:szCs w:val="24"/>
        </w:rPr>
        <w:t xml:space="preserve"> de </w:t>
      </w:r>
      <w:r w:rsidRPr="00385254">
        <w:rPr>
          <w:rFonts w:ascii="Times New Roman" w:hAnsi="Times New Roman" w:cs="Times New Roman"/>
          <w:sz w:val="24"/>
          <w:szCs w:val="24"/>
        </w:rPr>
        <w:t xml:space="preserve">un plantel de educación media superior de sostenimiento público ubicado </w:t>
      </w:r>
      <w:r w:rsidR="006F67B5" w:rsidRPr="00385254">
        <w:rPr>
          <w:rFonts w:ascii="Times New Roman" w:hAnsi="Times New Roman" w:cs="Times New Roman"/>
          <w:sz w:val="24"/>
          <w:szCs w:val="24"/>
        </w:rPr>
        <w:t xml:space="preserve">en </w:t>
      </w:r>
      <w:r w:rsidRPr="00385254">
        <w:rPr>
          <w:rFonts w:ascii="Times New Roman" w:hAnsi="Times New Roman" w:cs="Times New Roman"/>
          <w:sz w:val="24"/>
          <w:szCs w:val="24"/>
        </w:rPr>
        <w:t>el área metropolitana de Guadalajara, Jalisco, México</w:t>
      </w:r>
      <w:r w:rsidR="000E095B" w:rsidRPr="00385254">
        <w:rPr>
          <w:rFonts w:ascii="Times New Roman" w:hAnsi="Times New Roman" w:cs="Times New Roman"/>
          <w:sz w:val="24"/>
          <w:szCs w:val="24"/>
        </w:rPr>
        <w:t>, de los cuales</w:t>
      </w:r>
      <w:r w:rsidR="001B2B06" w:rsidRPr="00385254">
        <w:rPr>
          <w:rFonts w:ascii="Times New Roman" w:hAnsi="Times New Roman" w:cs="Times New Roman"/>
          <w:sz w:val="24"/>
          <w:szCs w:val="24"/>
        </w:rPr>
        <w:t xml:space="preserve"> 52.9%</w:t>
      </w:r>
      <w:r w:rsidR="000E095B" w:rsidRPr="00385254">
        <w:rPr>
          <w:rFonts w:ascii="Times New Roman" w:hAnsi="Times New Roman" w:cs="Times New Roman"/>
          <w:sz w:val="24"/>
          <w:szCs w:val="24"/>
        </w:rPr>
        <w:t xml:space="preserve"> eran mujeres</w:t>
      </w:r>
      <w:r w:rsidR="001B2B06" w:rsidRPr="00385254">
        <w:rPr>
          <w:rFonts w:ascii="Times New Roman" w:hAnsi="Times New Roman" w:cs="Times New Roman"/>
          <w:sz w:val="24"/>
          <w:szCs w:val="24"/>
        </w:rPr>
        <w:t xml:space="preserve"> y 47.1% </w:t>
      </w:r>
      <w:r w:rsidR="006F67B5" w:rsidRPr="00385254">
        <w:rPr>
          <w:rFonts w:ascii="Times New Roman" w:hAnsi="Times New Roman" w:cs="Times New Roman"/>
          <w:sz w:val="24"/>
          <w:szCs w:val="24"/>
        </w:rPr>
        <w:t xml:space="preserve">eran </w:t>
      </w:r>
      <w:r w:rsidR="001B2B06" w:rsidRPr="00385254">
        <w:rPr>
          <w:rFonts w:ascii="Times New Roman" w:hAnsi="Times New Roman" w:cs="Times New Roman"/>
          <w:sz w:val="24"/>
          <w:szCs w:val="24"/>
        </w:rPr>
        <w:t>hombres</w:t>
      </w:r>
      <w:r w:rsidR="005D39FE" w:rsidRPr="00385254">
        <w:rPr>
          <w:rFonts w:ascii="Times New Roman" w:hAnsi="Times New Roman" w:cs="Times New Roman"/>
          <w:sz w:val="24"/>
          <w:szCs w:val="24"/>
        </w:rPr>
        <w:t>, con edades</w:t>
      </w:r>
      <w:r w:rsidRPr="00385254">
        <w:rPr>
          <w:rFonts w:ascii="Times New Roman" w:hAnsi="Times New Roman" w:cs="Times New Roman"/>
          <w:sz w:val="24"/>
          <w:szCs w:val="24"/>
        </w:rPr>
        <w:t xml:space="preserve"> de 15 a 19 años (</w:t>
      </w:r>
      <w:r w:rsidRPr="00385254">
        <w:rPr>
          <w:rFonts w:ascii="Times New Roman" w:hAnsi="Times New Roman" w:cs="Times New Roman"/>
          <w:i/>
          <w:iCs/>
          <w:sz w:val="24"/>
          <w:szCs w:val="24"/>
        </w:rPr>
        <w:t>M</w:t>
      </w:r>
      <w:r w:rsidRPr="00385254">
        <w:rPr>
          <w:rFonts w:ascii="Times New Roman" w:hAnsi="Times New Roman" w:cs="Times New Roman"/>
          <w:sz w:val="24"/>
          <w:szCs w:val="24"/>
        </w:rPr>
        <w:t xml:space="preserve"> = 16.57, </w:t>
      </w:r>
      <w:r w:rsidRPr="00385254">
        <w:rPr>
          <w:rFonts w:ascii="Times New Roman" w:hAnsi="Times New Roman" w:cs="Times New Roman"/>
          <w:i/>
          <w:iCs/>
          <w:sz w:val="24"/>
          <w:szCs w:val="24"/>
        </w:rPr>
        <w:t>DE</w:t>
      </w:r>
      <w:r w:rsidRPr="00385254">
        <w:rPr>
          <w:rFonts w:ascii="Times New Roman" w:hAnsi="Times New Roman" w:cs="Times New Roman"/>
          <w:sz w:val="24"/>
          <w:szCs w:val="24"/>
        </w:rPr>
        <w:t xml:space="preserve"> = 1.02). </w:t>
      </w:r>
      <w:r w:rsidR="008C0F9B" w:rsidRPr="00385254">
        <w:rPr>
          <w:rFonts w:ascii="Times New Roman" w:hAnsi="Times New Roman" w:cs="Times New Roman"/>
          <w:sz w:val="24"/>
          <w:szCs w:val="24"/>
        </w:rPr>
        <w:t>El muestreo fue no probabilístico e intencional</w:t>
      </w:r>
      <w:r w:rsidR="003307B8" w:rsidRPr="00385254">
        <w:rPr>
          <w:rFonts w:ascii="Times New Roman" w:hAnsi="Times New Roman" w:cs="Times New Roman"/>
          <w:sz w:val="24"/>
          <w:szCs w:val="24"/>
        </w:rPr>
        <w:t xml:space="preserve">. Los </w:t>
      </w:r>
      <w:r w:rsidR="008C0F9B" w:rsidRPr="00385254">
        <w:rPr>
          <w:rFonts w:ascii="Times New Roman" w:hAnsi="Times New Roman" w:cs="Times New Roman"/>
          <w:sz w:val="24"/>
          <w:szCs w:val="24"/>
        </w:rPr>
        <w:t>criterios de inclusión</w:t>
      </w:r>
      <w:r w:rsidR="003307B8" w:rsidRPr="00385254">
        <w:rPr>
          <w:rFonts w:ascii="Times New Roman" w:hAnsi="Times New Roman" w:cs="Times New Roman"/>
          <w:sz w:val="24"/>
          <w:szCs w:val="24"/>
        </w:rPr>
        <w:t xml:space="preserve"> fueron</w:t>
      </w:r>
      <w:r w:rsidR="008C0F9B" w:rsidRPr="00385254">
        <w:rPr>
          <w:rFonts w:ascii="Times New Roman" w:hAnsi="Times New Roman" w:cs="Times New Roman"/>
          <w:sz w:val="24"/>
          <w:szCs w:val="24"/>
        </w:rPr>
        <w:t>: ser estudiante de nivel medio superior</w:t>
      </w:r>
      <w:r w:rsidR="00707D48" w:rsidRPr="00385254">
        <w:rPr>
          <w:rFonts w:ascii="Times New Roman" w:hAnsi="Times New Roman" w:cs="Times New Roman"/>
          <w:sz w:val="24"/>
          <w:szCs w:val="24"/>
        </w:rPr>
        <w:t>,</w:t>
      </w:r>
      <w:r w:rsidR="008C0F9B" w:rsidRPr="00385254">
        <w:rPr>
          <w:rFonts w:ascii="Times New Roman" w:hAnsi="Times New Roman" w:cs="Times New Roman"/>
          <w:sz w:val="24"/>
          <w:szCs w:val="24"/>
        </w:rPr>
        <w:t xml:space="preserve"> tener entre 15 y 19 años y encontrarse matriculado dentro del centro </w:t>
      </w:r>
      <w:r w:rsidR="00707D48" w:rsidRPr="00385254">
        <w:rPr>
          <w:rFonts w:ascii="Times New Roman" w:hAnsi="Times New Roman" w:cs="Times New Roman"/>
          <w:sz w:val="24"/>
          <w:szCs w:val="24"/>
        </w:rPr>
        <w:t>educativo</w:t>
      </w:r>
      <w:r w:rsidR="008C0F9B" w:rsidRPr="00385254">
        <w:rPr>
          <w:rFonts w:ascii="Times New Roman" w:hAnsi="Times New Roman" w:cs="Times New Roman"/>
          <w:sz w:val="24"/>
          <w:szCs w:val="24"/>
        </w:rPr>
        <w:t xml:space="preserve">. </w:t>
      </w:r>
      <w:r w:rsidR="00EC5B04" w:rsidRPr="00385254">
        <w:rPr>
          <w:rFonts w:ascii="Times New Roman" w:hAnsi="Times New Roman" w:cs="Times New Roman"/>
          <w:sz w:val="24"/>
          <w:szCs w:val="24"/>
        </w:rPr>
        <w:t xml:space="preserve">Los criterios de exclusión fueron: no ser estudiante de nivel medio superior, no tener entre 15 y 19 </w:t>
      </w:r>
      <w:r w:rsidR="00DB55BD" w:rsidRPr="00385254">
        <w:rPr>
          <w:rFonts w:ascii="Times New Roman" w:hAnsi="Times New Roman" w:cs="Times New Roman"/>
          <w:sz w:val="24"/>
          <w:szCs w:val="24"/>
        </w:rPr>
        <w:t>años</w:t>
      </w:r>
      <w:r w:rsidR="00EC5B04" w:rsidRPr="00385254">
        <w:rPr>
          <w:rFonts w:ascii="Times New Roman" w:hAnsi="Times New Roman" w:cs="Times New Roman"/>
          <w:sz w:val="24"/>
          <w:szCs w:val="24"/>
        </w:rPr>
        <w:t xml:space="preserve"> cumplidos al momento del estudio, así como no encontrarse matriculado dentro del centro educativo.</w:t>
      </w:r>
    </w:p>
    <w:p w14:paraId="5254D22E" w14:textId="77777777" w:rsidR="00AC24C2" w:rsidRPr="00385254" w:rsidRDefault="00AC24C2" w:rsidP="00554D50">
      <w:pPr>
        <w:spacing w:after="0" w:line="360" w:lineRule="auto"/>
        <w:ind w:firstLine="708"/>
        <w:contextualSpacing/>
        <w:jc w:val="both"/>
        <w:rPr>
          <w:rFonts w:ascii="Times New Roman" w:hAnsi="Times New Roman" w:cs="Times New Roman"/>
          <w:sz w:val="24"/>
          <w:szCs w:val="24"/>
        </w:rPr>
      </w:pPr>
    </w:p>
    <w:p w14:paraId="3B64D087" w14:textId="2F683C40" w:rsidR="00CF6006" w:rsidRPr="00385254" w:rsidRDefault="00CF6006" w:rsidP="001167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Instrumento</w:t>
      </w:r>
    </w:p>
    <w:p w14:paraId="32730665" w14:textId="1C27C838" w:rsidR="009C050B" w:rsidRPr="00385254" w:rsidRDefault="007E6548"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Se utilizó el Cuestionario de Agresión (</w:t>
      </w:r>
      <w:proofErr w:type="spellStart"/>
      <w:r w:rsidRPr="00385254">
        <w:rPr>
          <w:rFonts w:ascii="Times New Roman" w:hAnsi="Times New Roman" w:cs="Times New Roman"/>
          <w:i/>
          <w:iCs/>
          <w:sz w:val="24"/>
          <w:szCs w:val="24"/>
        </w:rPr>
        <w:t>The</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Ag</w:t>
      </w:r>
      <w:r w:rsidR="009C61ED" w:rsidRPr="00385254">
        <w:rPr>
          <w:rFonts w:ascii="Times New Roman" w:hAnsi="Times New Roman" w:cs="Times New Roman"/>
          <w:i/>
          <w:iCs/>
          <w:sz w:val="24"/>
          <w:szCs w:val="24"/>
        </w:rPr>
        <w:t>g</w:t>
      </w:r>
      <w:r w:rsidRPr="00385254">
        <w:rPr>
          <w:rFonts w:ascii="Times New Roman" w:hAnsi="Times New Roman" w:cs="Times New Roman"/>
          <w:i/>
          <w:iCs/>
          <w:sz w:val="24"/>
          <w:szCs w:val="24"/>
        </w:rPr>
        <w:t>ression</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Questionnaire</w:t>
      </w:r>
      <w:proofErr w:type="spellEnd"/>
      <w:r w:rsidRPr="00385254">
        <w:rPr>
          <w:rFonts w:ascii="Times New Roman" w:hAnsi="Times New Roman" w:cs="Times New Roman"/>
          <w:sz w:val="24"/>
          <w:szCs w:val="24"/>
        </w:rPr>
        <w:t>, AQ) de Buss y Perry (1992)</w:t>
      </w:r>
      <w:r w:rsidR="00C7284B" w:rsidRPr="00385254">
        <w:rPr>
          <w:rFonts w:ascii="Times New Roman" w:hAnsi="Times New Roman" w:cs="Times New Roman"/>
          <w:sz w:val="24"/>
          <w:szCs w:val="24"/>
        </w:rPr>
        <w:t>,</w:t>
      </w:r>
      <w:r w:rsidRPr="00385254">
        <w:rPr>
          <w:rFonts w:ascii="Times New Roman" w:hAnsi="Times New Roman" w:cs="Times New Roman"/>
          <w:sz w:val="24"/>
          <w:szCs w:val="24"/>
        </w:rPr>
        <w:t xml:space="preserve"> el cual está constituido por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La versión utilizada en el presente estudio fue la adaptación al idioma español realizada por Andreu</w:t>
      </w:r>
      <w:r w:rsidR="009D67DD" w:rsidRPr="00385254">
        <w:rPr>
          <w:rFonts w:ascii="Times New Roman" w:hAnsi="Times New Roman" w:cs="Times New Roman"/>
          <w:sz w:val="24"/>
          <w:szCs w:val="24"/>
        </w:rPr>
        <w:t xml:space="preserve"> Rodríguez</w:t>
      </w:r>
      <w:r w:rsidRPr="00385254">
        <w:rPr>
          <w:rFonts w:ascii="Times New Roman" w:hAnsi="Times New Roman" w:cs="Times New Roman"/>
          <w:sz w:val="24"/>
          <w:szCs w:val="24"/>
        </w:rPr>
        <w:t xml:space="preserve"> et al. (2002), la cual se compone de los mismos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del instrumento original</w:t>
      </w:r>
      <w:r w:rsidR="004036C0" w:rsidRPr="00385254">
        <w:rPr>
          <w:rFonts w:ascii="Times New Roman" w:hAnsi="Times New Roman" w:cs="Times New Roman"/>
          <w:sz w:val="24"/>
          <w:szCs w:val="24"/>
        </w:rPr>
        <w:t>, distribuidos en sus cuatro escalas: Agre</w:t>
      </w:r>
      <w:r w:rsidR="009F5157" w:rsidRPr="00385254">
        <w:rPr>
          <w:rFonts w:ascii="Times New Roman" w:hAnsi="Times New Roman" w:cs="Times New Roman"/>
          <w:sz w:val="24"/>
          <w:szCs w:val="24"/>
        </w:rPr>
        <w:t>sión</w:t>
      </w:r>
      <w:r w:rsidR="004036C0" w:rsidRPr="00385254">
        <w:rPr>
          <w:rFonts w:ascii="Times New Roman" w:hAnsi="Times New Roman" w:cs="Times New Roman"/>
          <w:sz w:val="24"/>
          <w:szCs w:val="24"/>
        </w:rPr>
        <w:t xml:space="preserve"> física (</w:t>
      </w:r>
      <w:r w:rsidR="00291573" w:rsidRPr="00385254">
        <w:rPr>
          <w:rFonts w:ascii="Times New Roman" w:hAnsi="Times New Roman" w:cs="Times New Roman"/>
          <w:sz w:val="24"/>
          <w:szCs w:val="24"/>
        </w:rPr>
        <w:t>ítems</w:t>
      </w:r>
      <w:r w:rsidR="004036C0" w:rsidRPr="00385254">
        <w:rPr>
          <w:rFonts w:ascii="Times New Roman" w:hAnsi="Times New Roman" w:cs="Times New Roman"/>
          <w:sz w:val="24"/>
          <w:szCs w:val="24"/>
        </w:rPr>
        <w:t xml:space="preserve"> 1, 5, 9, 13, 17, 21, 24 </w:t>
      </w:r>
      <w:r w:rsidR="00291573" w:rsidRPr="00385254">
        <w:rPr>
          <w:rFonts w:ascii="Times New Roman" w:hAnsi="Times New Roman" w:cs="Times New Roman"/>
          <w:sz w:val="24"/>
          <w:szCs w:val="24"/>
        </w:rPr>
        <w:t>de puntuación inversa</w:t>
      </w:r>
      <w:r w:rsidR="004036C0" w:rsidRPr="00385254">
        <w:rPr>
          <w:rFonts w:ascii="Times New Roman" w:hAnsi="Times New Roman" w:cs="Times New Roman"/>
          <w:sz w:val="24"/>
          <w:szCs w:val="24"/>
        </w:rPr>
        <w:t>, 27 y 29), Agresi</w:t>
      </w:r>
      <w:r w:rsidR="009F5157" w:rsidRPr="00385254">
        <w:rPr>
          <w:rFonts w:ascii="Times New Roman" w:hAnsi="Times New Roman" w:cs="Times New Roman"/>
          <w:sz w:val="24"/>
          <w:szCs w:val="24"/>
        </w:rPr>
        <w:t>ón</w:t>
      </w:r>
      <w:r w:rsidR="004036C0" w:rsidRPr="00385254">
        <w:rPr>
          <w:rFonts w:ascii="Times New Roman" w:hAnsi="Times New Roman" w:cs="Times New Roman"/>
          <w:sz w:val="24"/>
          <w:szCs w:val="24"/>
        </w:rPr>
        <w:t xml:space="preserve"> verbal (</w:t>
      </w:r>
      <w:r w:rsidR="00291573" w:rsidRPr="00385254">
        <w:rPr>
          <w:rFonts w:ascii="Times New Roman" w:hAnsi="Times New Roman" w:cs="Times New Roman"/>
          <w:sz w:val="24"/>
          <w:szCs w:val="24"/>
        </w:rPr>
        <w:t>ítems</w:t>
      </w:r>
      <w:r w:rsidR="004036C0" w:rsidRPr="00385254">
        <w:rPr>
          <w:rFonts w:ascii="Times New Roman" w:hAnsi="Times New Roman" w:cs="Times New Roman"/>
          <w:sz w:val="24"/>
          <w:szCs w:val="24"/>
        </w:rPr>
        <w:t xml:space="preserve"> 2, 6, 10, 14 y 18), Ira (</w:t>
      </w:r>
      <w:r w:rsidR="00DA2E5A" w:rsidRPr="00385254">
        <w:rPr>
          <w:rFonts w:ascii="Times New Roman" w:hAnsi="Times New Roman" w:cs="Times New Roman"/>
          <w:sz w:val="24"/>
          <w:szCs w:val="24"/>
        </w:rPr>
        <w:t>ítem</w:t>
      </w:r>
      <w:r w:rsidR="004036C0" w:rsidRPr="00385254">
        <w:rPr>
          <w:rFonts w:ascii="Times New Roman" w:hAnsi="Times New Roman" w:cs="Times New Roman"/>
          <w:sz w:val="24"/>
          <w:szCs w:val="24"/>
        </w:rPr>
        <w:t xml:space="preserve">s 3, 7, 11, 15 </w:t>
      </w:r>
      <w:r w:rsidR="00291573" w:rsidRPr="00385254">
        <w:rPr>
          <w:rFonts w:ascii="Times New Roman" w:hAnsi="Times New Roman" w:cs="Times New Roman"/>
          <w:sz w:val="24"/>
          <w:szCs w:val="24"/>
        </w:rPr>
        <w:t>de puntuación inversa</w:t>
      </w:r>
      <w:r w:rsidR="004036C0" w:rsidRPr="00385254">
        <w:rPr>
          <w:rFonts w:ascii="Times New Roman" w:hAnsi="Times New Roman" w:cs="Times New Roman"/>
          <w:sz w:val="24"/>
          <w:szCs w:val="24"/>
        </w:rPr>
        <w:t>, 19, 22 y 25), y Hostilidad (</w:t>
      </w:r>
      <w:r w:rsidR="00291573" w:rsidRPr="00385254">
        <w:rPr>
          <w:rFonts w:ascii="Times New Roman" w:hAnsi="Times New Roman" w:cs="Times New Roman"/>
          <w:sz w:val="24"/>
          <w:szCs w:val="24"/>
        </w:rPr>
        <w:t>ítems</w:t>
      </w:r>
      <w:r w:rsidR="004036C0" w:rsidRPr="00385254">
        <w:rPr>
          <w:rFonts w:ascii="Times New Roman" w:hAnsi="Times New Roman" w:cs="Times New Roman"/>
          <w:sz w:val="24"/>
          <w:szCs w:val="24"/>
        </w:rPr>
        <w:t xml:space="preserve"> 4, 8, 12, 16, 20, 23, 26 y 28).</w:t>
      </w:r>
      <w:r w:rsidR="00611ECC" w:rsidRPr="00385254">
        <w:rPr>
          <w:rFonts w:ascii="Times New Roman" w:hAnsi="Times New Roman" w:cs="Times New Roman"/>
          <w:sz w:val="24"/>
          <w:szCs w:val="24"/>
        </w:rPr>
        <w:t xml:space="preserve"> </w:t>
      </w:r>
      <w:r w:rsidR="00291573" w:rsidRPr="00385254">
        <w:rPr>
          <w:rFonts w:ascii="Times New Roman" w:hAnsi="Times New Roman" w:cs="Times New Roman"/>
          <w:sz w:val="24"/>
          <w:szCs w:val="24"/>
        </w:rPr>
        <w:t xml:space="preserve">Cada </w:t>
      </w:r>
      <w:r w:rsidR="00DA2E5A" w:rsidRPr="00385254">
        <w:rPr>
          <w:rFonts w:ascii="Times New Roman" w:hAnsi="Times New Roman" w:cs="Times New Roman"/>
          <w:sz w:val="24"/>
          <w:szCs w:val="24"/>
        </w:rPr>
        <w:t>ítem</w:t>
      </w:r>
      <w:r w:rsidR="00291573" w:rsidRPr="00385254">
        <w:rPr>
          <w:rFonts w:ascii="Times New Roman" w:hAnsi="Times New Roman" w:cs="Times New Roman"/>
          <w:sz w:val="24"/>
          <w:szCs w:val="24"/>
        </w:rPr>
        <w:t xml:space="preserve"> utiliza un formato de respuesta tipo</w:t>
      </w:r>
      <w:r w:rsidR="00611ECC" w:rsidRPr="00385254">
        <w:rPr>
          <w:rFonts w:ascii="Times New Roman" w:hAnsi="Times New Roman" w:cs="Times New Roman"/>
          <w:sz w:val="24"/>
          <w:szCs w:val="24"/>
        </w:rPr>
        <w:t xml:space="preserve"> Likert de cinco </w:t>
      </w:r>
      <w:r w:rsidR="00291573" w:rsidRPr="00385254">
        <w:rPr>
          <w:rFonts w:ascii="Times New Roman" w:hAnsi="Times New Roman" w:cs="Times New Roman"/>
          <w:sz w:val="24"/>
          <w:szCs w:val="24"/>
        </w:rPr>
        <w:t>opciones</w:t>
      </w:r>
      <w:r w:rsidR="00611ECC" w:rsidRPr="00385254">
        <w:rPr>
          <w:rFonts w:ascii="Times New Roman" w:hAnsi="Times New Roman" w:cs="Times New Roman"/>
          <w:sz w:val="24"/>
          <w:szCs w:val="24"/>
        </w:rPr>
        <w:t xml:space="preserve"> que va de</w:t>
      </w:r>
      <w:r w:rsidR="00291573" w:rsidRPr="00385254">
        <w:rPr>
          <w:rFonts w:ascii="Times New Roman" w:hAnsi="Times New Roman" w:cs="Times New Roman"/>
          <w:sz w:val="24"/>
          <w:szCs w:val="24"/>
        </w:rPr>
        <w:t xml:space="preserve"> 1 =</w:t>
      </w:r>
      <w:r w:rsidR="00611ECC" w:rsidRPr="00385254">
        <w:rPr>
          <w:rFonts w:ascii="Times New Roman" w:hAnsi="Times New Roman" w:cs="Times New Roman"/>
          <w:sz w:val="24"/>
          <w:szCs w:val="24"/>
        </w:rPr>
        <w:t xml:space="preserve"> “Completamente falso” hasta </w:t>
      </w:r>
      <w:r w:rsidR="00291573" w:rsidRPr="00385254">
        <w:rPr>
          <w:rFonts w:ascii="Times New Roman" w:hAnsi="Times New Roman" w:cs="Times New Roman"/>
          <w:sz w:val="24"/>
          <w:szCs w:val="24"/>
        </w:rPr>
        <w:t xml:space="preserve">5 = </w:t>
      </w:r>
      <w:r w:rsidR="00611ECC" w:rsidRPr="00385254">
        <w:rPr>
          <w:rFonts w:ascii="Times New Roman" w:hAnsi="Times New Roman" w:cs="Times New Roman"/>
          <w:sz w:val="24"/>
          <w:szCs w:val="24"/>
        </w:rPr>
        <w:t>“Completamente verdadero”.</w:t>
      </w:r>
      <w:r w:rsidR="002A7E48" w:rsidRPr="00385254">
        <w:rPr>
          <w:rFonts w:ascii="Times New Roman" w:hAnsi="Times New Roman" w:cs="Times New Roman"/>
          <w:sz w:val="24"/>
          <w:szCs w:val="24"/>
        </w:rPr>
        <w:t xml:space="preserve"> </w:t>
      </w:r>
      <w:r w:rsidR="002F5924" w:rsidRPr="00385254">
        <w:rPr>
          <w:rFonts w:ascii="Times New Roman" w:hAnsi="Times New Roman" w:cs="Times New Roman"/>
          <w:sz w:val="24"/>
          <w:szCs w:val="24"/>
        </w:rPr>
        <w:t xml:space="preserve">Para la presente investigación el instrumento se aplicó conservando la redacción original de la versión de Andreu Rodríguez et al. (2002), sin someterlo a un proceso previo de adaptación lingüística o cultural. Esta decisión se basó </w:t>
      </w:r>
      <w:r w:rsidR="00F072BD" w:rsidRPr="00385254">
        <w:rPr>
          <w:rFonts w:ascii="Times New Roman" w:hAnsi="Times New Roman" w:cs="Times New Roman"/>
          <w:sz w:val="24"/>
          <w:szCs w:val="24"/>
        </w:rPr>
        <w:t>en el supuesto</w:t>
      </w:r>
      <w:r w:rsidR="00D94C29" w:rsidRPr="00385254">
        <w:rPr>
          <w:rFonts w:ascii="Times New Roman" w:hAnsi="Times New Roman" w:cs="Times New Roman"/>
          <w:sz w:val="24"/>
          <w:szCs w:val="24"/>
        </w:rPr>
        <w:t xml:space="preserve"> de que la</w:t>
      </w:r>
      <w:r w:rsidR="002F5924" w:rsidRPr="00385254">
        <w:rPr>
          <w:rFonts w:ascii="Times New Roman" w:hAnsi="Times New Roman" w:cs="Times New Roman"/>
          <w:sz w:val="24"/>
          <w:szCs w:val="24"/>
        </w:rPr>
        <w:t xml:space="preserve"> versión empleada utiliza un léxico estándar inteligible en función de la </w:t>
      </w:r>
      <w:r w:rsidR="002F5924" w:rsidRPr="00385254">
        <w:rPr>
          <w:rFonts w:ascii="Times New Roman" w:hAnsi="Times New Roman" w:cs="Times New Roman"/>
          <w:sz w:val="24"/>
          <w:szCs w:val="24"/>
        </w:rPr>
        <w:lastRenderedPageBreak/>
        <w:t>competencia lectora esperada en estudiantes de nivel medio superior</w:t>
      </w:r>
      <w:r w:rsidR="00F072BD" w:rsidRPr="00385254">
        <w:rPr>
          <w:rFonts w:ascii="Times New Roman" w:hAnsi="Times New Roman" w:cs="Times New Roman"/>
          <w:sz w:val="24"/>
          <w:szCs w:val="24"/>
        </w:rPr>
        <w:t xml:space="preserve"> en el contexto local. Con ello, </w:t>
      </w:r>
      <w:r w:rsidR="002F5924" w:rsidRPr="00385254">
        <w:rPr>
          <w:rFonts w:ascii="Times New Roman" w:hAnsi="Times New Roman" w:cs="Times New Roman"/>
          <w:sz w:val="24"/>
          <w:szCs w:val="24"/>
        </w:rPr>
        <w:t xml:space="preserve">se priorizó mantener la fidelidad a la formulación original para preservar la comparabilidad directa </w:t>
      </w:r>
      <w:r w:rsidR="004B0559" w:rsidRPr="00385254">
        <w:rPr>
          <w:rFonts w:ascii="Times New Roman" w:hAnsi="Times New Roman" w:cs="Times New Roman"/>
          <w:sz w:val="24"/>
          <w:szCs w:val="24"/>
        </w:rPr>
        <w:t xml:space="preserve">con la literatura previa. </w:t>
      </w:r>
    </w:p>
    <w:p w14:paraId="1B522D86" w14:textId="77777777" w:rsidR="009C050B" w:rsidRPr="00385254" w:rsidRDefault="009C050B" w:rsidP="00554D50">
      <w:pPr>
        <w:spacing w:after="0" w:line="360" w:lineRule="auto"/>
        <w:contextualSpacing/>
        <w:jc w:val="both"/>
        <w:rPr>
          <w:rFonts w:ascii="Times New Roman" w:hAnsi="Times New Roman" w:cs="Times New Roman"/>
          <w:sz w:val="24"/>
          <w:szCs w:val="24"/>
        </w:rPr>
      </w:pPr>
    </w:p>
    <w:p w14:paraId="4214467C" w14:textId="7BE2B2C4" w:rsidR="00CF6006" w:rsidRPr="00385254" w:rsidRDefault="00CF6006" w:rsidP="001167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Procedimiento</w:t>
      </w:r>
    </w:p>
    <w:p w14:paraId="32494A41" w14:textId="6E07C849" w:rsidR="0081334C" w:rsidRPr="00385254" w:rsidRDefault="00972835"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Se </w:t>
      </w:r>
      <w:r w:rsidR="001735A2" w:rsidRPr="00385254">
        <w:rPr>
          <w:rFonts w:ascii="Times New Roman" w:hAnsi="Times New Roman" w:cs="Times New Roman"/>
          <w:sz w:val="24"/>
          <w:szCs w:val="24"/>
        </w:rPr>
        <w:t>obtuvo la</w:t>
      </w:r>
      <w:r w:rsidRPr="00385254">
        <w:rPr>
          <w:rFonts w:ascii="Times New Roman" w:hAnsi="Times New Roman" w:cs="Times New Roman"/>
          <w:sz w:val="24"/>
          <w:szCs w:val="24"/>
        </w:rPr>
        <w:t xml:space="preserve"> autorización </w:t>
      </w:r>
      <w:r w:rsidR="001735A2" w:rsidRPr="00385254">
        <w:rPr>
          <w:rFonts w:ascii="Times New Roman" w:hAnsi="Times New Roman" w:cs="Times New Roman"/>
          <w:sz w:val="24"/>
          <w:szCs w:val="24"/>
        </w:rPr>
        <w:t>de la dirección del plantel educativo</w:t>
      </w:r>
      <w:r w:rsidR="0081334C" w:rsidRPr="00385254">
        <w:rPr>
          <w:rFonts w:ascii="Times New Roman" w:hAnsi="Times New Roman" w:cs="Times New Roman"/>
          <w:sz w:val="24"/>
          <w:szCs w:val="24"/>
        </w:rPr>
        <w:t>, cuyas autoridades realizaron las gestiones correspondientes con los padres, madres o tutores para la participación del alumnado de acuerdo con los procedimientos internos de la institución</w:t>
      </w:r>
      <w:r w:rsidRPr="00385254">
        <w:rPr>
          <w:rFonts w:ascii="Times New Roman" w:hAnsi="Times New Roman" w:cs="Times New Roman"/>
          <w:sz w:val="24"/>
          <w:szCs w:val="24"/>
        </w:rPr>
        <w:t xml:space="preserve">. Para la coordinación de los horarios de aplicación se contó con el apoyo del departamento de orientación educativa. Los cuestionarios se aplicaron en </w:t>
      </w:r>
      <w:r w:rsidR="00E94376" w:rsidRPr="00385254">
        <w:rPr>
          <w:rFonts w:ascii="Times New Roman" w:hAnsi="Times New Roman" w:cs="Times New Roman"/>
          <w:sz w:val="24"/>
          <w:szCs w:val="24"/>
        </w:rPr>
        <w:t>cada</w:t>
      </w:r>
      <w:r w:rsidRPr="00385254">
        <w:rPr>
          <w:rFonts w:ascii="Times New Roman" w:hAnsi="Times New Roman" w:cs="Times New Roman"/>
          <w:sz w:val="24"/>
          <w:szCs w:val="24"/>
        </w:rPr>
        <w:t xml:space="preserve"> aula por el investigador</w:t>
      </w:r>
      <w:r w:rsidR="00E94376" w:rsidRPr="00385254">
        <w:rPr>
          <w:rFonts w:ascii="Times New Roman" w:hAnsi="Times New Roman" w:cs="Times New Roman"/>
          <w:sz w:val="24"/>
          <w:szCs w:val="24"/>
        </w:rPr>
        <w:t>, con la colaboración del profesorado</w:t>
      </w:r>
      <w:r w:rsidRPr="00385254">
        <w:rPr>
          <w:rFonts w:ascii="Times New Roman" w:hAnsi="Times New Roman" w:cs="Times New Roman"/>
          <w:sz w:val="24"/>
          <w:szCs w:val="24"/>
        </w:rPr>
        <w:t>.</w:t>
      </w:r>
      <w:r w:rsidR="0081334C" w:rsidRPr="00385254">
        <w:rPr>
          <w:rFonts w:ascii="Times New Roman" w:hAnsi="Times New Roman" w:cs="Times New Roman"/>
          <w:sz w:val="24"/>
          <w:szCs w:val="24"/>
        </w:rPr>
        <w:t xml:space="preserve"> </w:t>
      </w:r>
    </w:p>
    <w:p w14:paraId="64AEA95B" w14:textId="1A155C54" w:rsidR="00972835" w:rsidRPr="00385254" w:rsidRDefault="0081334C"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El asentimiento del estudiantado se obtuvo</w:t>
      </w:r>
      <w:r w:rsidR="00E131BC" w:rsidRPr="00385254">
        <w:rPr>
          <w:rFonts w:ascii="Times New Roman" w:hAnsi="Times New Roman" w:cs="Times New Roman"/>
          <w:sz w:val="24"/>
          <w:szCs w:val="24"/>
        </w:rPr>
        <w:t xml:space="preserve"> mediante e</w:t>
      </w:r>
      <w:r w:rsidRPr="00385254">
        <w:rPr>
          <w:rFonts w:ascii="Times New Roman" w:hAnsi="Times New Roman" w:cs="Times New Roman"/>
          <w:sz w:val="24"/>
          <w:szCs w:val="24"/>
        </w:rPr>
        <w:t>l siguiente procedimiento.</w:t>
      </w:r>
      <w:r w:rsidR="00972835" w:rsidRPr="00385254">
        <w:rPr>
          <w:rFonts w:ascii="Times New Roman" w:hAnsi="Times New Roman" w:cs="Times New Roman"/>
          <w:sz w:val="24"/>
          <w:szCs w:val="24"/>
        </w:rPr>
        <w:t xml:space="preserve"> Antes de iniciar la aplicación en cada grupo, se explicó al estudiantado el objetivo del estudio y las condiciones de participación, enfatizando su carácter voluntario</w:t>
      </w:r>
      <w:r w:rsidR="00F072BD" w:rsidRPr="00385254">
        <w:rPr>
          <w:rFonts w:ascii="Times New Roman" w:hAnsi="Times New Roman" w:cs="Times New Roman"/>
          <w:sz w:val="24"/>
          <w:szCs w:val="24"/>
        </w:rPr>
        <w:t xml:space="preserve"> y</w:t>
      </w:r>
      <w:r w:rsidR="00972835" w:rsidRPr="00385254">
        <w:rPr>
          <w:rFonts w:ascii="Times New Roman" w:hAnsi="Times New Roman" w:cs="Times New Roman"/>
          <w:sz w:val="24"/>
          <w:szCs w:val="24"/>
        </w:rPr>
        <w:t xml:space="preserve"> anónimo. Asimismo, se aclaró que no existían respuestas correctas o incorrectas y que la información sería analizada de manera estadística con fines exclusivamente científicos. Se verificó que estas condiciones fueran comprendidas por el alumnado, atendiendo </w:t>
      </w:r>
      <w:r w:rsidR="00E131BC" w:rsidRPr="00385254">
        <w:rPr>
          <w:rFonts w:ascii="Times New Roman" w:hAnsi="Times New Roman" w:cs="Times New Roman"/>
          <w:sz w:val="24"/>
          <w:szCs w:val="24"/>
        </w:rPr>
        <w:t xml:space="preserve">sus </w:t>
      </w:r>
      <w:r w:rsidR="00972835" w:rsidRPr="00385254">
        <w:rPr>
          <w:rFonts w:ascii="Times New Roman" w:hAnsi="Times New Roman" w:cs="Times New Roman"/>
          <w:sz w:val="24"/>
          <w:szCs w:val="24"/>
        </w:rPr>
        <w:t xml:space="preserve">preguntas y </w:t>
      </w:r>
      <w:r w:rsidR="00E131BC" w:rsidRPr="00385254">
        <w:rPr>
          <w:rFonts w:ascii="Times New Roman" w:hAnsi="Times New Roman" w:cs="Times New Roman"/>
          <w:sz w:val="24"/>
          <w:szCs w:val="24"/>
        </w:rPr>
        <w:t>solicitudes de aclaración</w:t>
      </w:r>
      <w:r w:rsidR="00972835" w:rsidRPr="00385254">
        <w:rPr>
          <w:rFonts w:ascii="Times New Roman" w:hAnsi="Times New Roman" w:cs="Times New Roman"/>
          <w:sz w:val="24"/>
          <w:szCs w:val="24"/>
        </w:rPr>
        <w:t xml:space="preserve"> an</w:t>
      </w:r>
      <w:r w:rsidR="00E131BC" w:rsidRPr="00385254">
        <w:rPr>
          <w:rFonts w:ascii="Times New Roman" w:hAnsi="Times New Roman" w:cs="Times New Roman"/>
          <w:sz w:val="24"/>
          <w:szCs w:val="24"/>
        </w:rPr>
        <w:t>t</w:t>
      </w:r>
      <w:r w:rsidR="00972835" w:rsidRPr="00385254">
        <w:rPr>
          <w:rFonts w:ascii="Times New Roman" w:hAnsi="Times New Roman" w:cs="Times New Roman"/>
          <w:sz w:val="24"/>
          <w:szCs w:val="24"/>
        </w:rPr>
        <w:t>es de inicia</w:t>
      </w:r>
      <w:r w:rsidR="00C700DB" w:rsidRPr="00385254">
        <w:rPr>
          <w:rFonts w:ascii="Times New Roman" w:hAnsi="Times New Roman" w:cs="Times New Roman"/>
          <w:sz w:val="24"/>
          <w:szCs w:val="24"/>
        </w:rPr>
        <w:t>r</w:t>
      </w:r>
      <w:r w:rsidR="00972835" w:rsidRPr="00385254">
        <w:rPr>
          <w:rFonts w:ascii="Times New Roman" w:hAnsi="Times New Roman" w:cs="Times New Roman"/>
          <w:sz w:val="24"/>
          <w:szCs w:val="24"/>
        </w:rPr>
        <w:t xml:space="preserve"> la aplicación. </w:t>
      </w:r>
      <w:r w:rsidR="00F072BD" w:rsidRPr="00385254">
        <w:rPr>
          <w:rFonts w:ascii="Times New Roman" w:hAnsi="Times New Roman" w:cs="Times New Roman"/>
          <w:sz w:val="24"/>
          <w:szCs w:val="24"/>
        </w:rPr>
        <w:t>La aplicación</w:t>
      </w:r>
      <w:r w:rsidR="00972835" w:rsidRPr="00385254">
        <w:rPr>
          <w:rFonts w:ascii="Times New Roman" w:hAnsi="Times New Roman" w:cs="Times New Roman"/>
          <w:sz w:val="24"/>
          <w:szCs w:val="24"/>
        </w:rPr>
        <w:t xml:space="preserve"> comenzó </w:t>
      </w:r>
      <w:r w:rsidR="00E131BC" w:rsidRPr="00385254">
        <w:rPr>
          <w:rFonts w:ascii="Times New Roman" w:hAnsi="Times New Roman" w:cs="Times New Roman"/>
          <w:sz w:val="24"/>
          <w:szCs w:val="24"/>
        </w:rPr>
        <w:t xml:space="preserve">únicamente </w:t>
      </w:r>
      <w:r w:rsidR="00972835" w:rsidRPr="00385254">
        <w:rPr>
          <w:rFonts w:ascii="Times New Roman" w:hAnsi="Times New Roman" w:cs="Times New Roman"/>
          <w:sz w:val="24"/>
          <w:szCs w:val="24"/>
        </w:rPr>
        <w:t>cuando el estudiantado manifestaba</w:t>
      </w:r>
      <w:r w:rsidR="00C700DB" w:rsidRPr="00385254">
        <w:rPr>
          <w:rFonts w:ascii="Times New Roman" w:hAnsi="Times New Roman" w:cs="Times New Roman"/>
          <w:sz w:val="24"/>
          <w:szCs w:val="24"/>
        </w:rPr>
        <w:t xml:space="preserve"> comprender </w:t>
      </w:r>
      <w:r w:rsidR="00E131BC" w:rsidRPr="00385254">
        <w:rPr>
          <w:rFonts w:ascii="Times New Roman" w:hAnsi="Times New Roman" w:cs="Times New Roman"/>
          <w:sz w:val="24"/>
          <w:szCs w:val="24"/>
        </w:rPr>
        <w:t>la información proporcionada y</w:t>
      </w:r>
      <w:r w:rsidR="00972835" w:rsidRPr="00385254">
        <w:rPr>
          <w:rFonts w:ascii="Times New Roman" w:hAnsi="Times New Roman" w:cs="Times New Roman"/>
          <w:sz w:val="24"/>
          <w:szCs w:val="24"/>
        </w:rPr>
        <w:t xml:space="preserve"> su disposición a colaborar</w:t>
      </w:r>
      <w:r w:rsidRPr="00385254">
        <w:rPr>
          <w:rFonts w:ascii="Times New Roman" w:hAnsi="Times New Roman" w:cs="Times New Roman"/>
          <w:sz w:val="24"/>
          <w:szCs w:val="24"/>
        </w:rPr>
        <w:t>, lo cual constituyó su asentimiento para participar en el estudio</w:t>
      </w:r>
      <w:r w:rsidR="00972835" w:rsidRPr="00385254">
        <w:rPr>
          <w:rFonts w:ascii="Times New Roman" w:hAnsi="Times New Roman" w:cs="Times New Roman"/>
          <w:sz w:val="24"/>
          <w:szCs w:val="24"/>
        </w:rPr>
        <w:t>. Quienes decidieron no participar pudier</w:t>
      </w:r>
      <w:r w:rsidR="004245E9" w:rsidRPr="00385254">
        <w:rPr>
          <w:rFonts w:ascii="Times New Roman" w:hAnsi="Times New Roman" w:cs="Times New Roman"/>
          <w:sz w:val="24"/>
          <w:szCs w:val="24"/>
        </w:rPr>
        <w:t>o</w:t>
      </w:r>
      <w:r w:rsidR="00972835" w:rsidRPr="00385254">
        <w:rPr>
          <w:rFonts w:ascii="Times New Roman" w:hAnsi="Times New Roman" w:cs="Times New Roman"/>
          <w:sz w:val="24"/>
          <w:szCs w:val="24"/>
        </w:rPr>
        <w:t>n</w:t>
      </w:r>
      <w:r w:rsidR="00E131BC" w:rsidRPr="00385254">
        <w:rPr>
          <w:rFonts w:ascii="Times New Roman" w:hAnsi="Times New Roman" w:cs="Times New Roman"/>
          <w:sz w:val="24"/>
          <w:szCs w:val="24"/>
        </w:rPr>
        <w:t xml:space="preserve"> elegir con entera libertad el</w:t>
      </w:r>
      <w:r w:rsidR="00972835" w:rsidRPr="00385254">
        <w:rPr>
          <w:rFonts w:ascii="Times New Roman" w:hAnsi="Times New Roman" w:cs="Times New Roman"/>
          <w:sz w:val="24"/>
          <w:szCs w:val="24"/>
        </w:rPr>
        <w:t xml:space="preserve"> </w:t>
      </w:r>
      <w:r w:rsidRPr="00385254">
        <w:rPr>
          <w:rFonts w:ascii="Times New Roman" w:hAnsi="Times New Roman" w:cs="Times New Roman"/>
          <w:sz w:val="24"/>
          <w:szCs w:val="24"/>
        </w:rPr>
        <w:t xml:space="preserve">permanecer </w:t>
      </w:r>
      <w:r w:rsidR="00E131BC" w:rsidRPr="00385254">
        <w:rPr>
          <w:rFonts w:ascii="Times New Roman" w:hAnsi="Times New Roman" w:cs="Times New Roman"/>
          <w:sz w:val="24"/>
          <w:szCs w:val="24"/>
        </w:rPr>
        <w:t>en el</w:t>
      </w:r>
      <w:r w:rsidR="00972835" w:rsidRPr="00385254">
        <w:rPr>
          <w:rFonts w:ascii="Times New Roman" w:hAnsi="Times New Roman" w:cs="Times New Roman"/>
          <w:sz w:val="24"/>
          <w:szCs w:val="24"/>
        </w:rPr>
        <w:t xml:space="preserve"> aula</w:t>
      </w:r>
      <w:r w:rsidRPr="00385254">
        <w:rPr>
          <w:rFonts w:ascii="Times New Roman" w:hAnsi="Times New Roman" w:cs="Times New Roman"/>
          <w:sz w:val="24"/>
          <w:szCs w:val="24"/>
        </w:rPr>
        <w:t xml:space="preserve"> </w:t>
      </w:r>
      <w:r w:rsidR="00E131BC" w:rsidRPr="00385254">
        <w:rPr>
          <w:rFonts w:ascii="Times New Roman" w:hAnsi="Times New Roman" w:cs="Times New Roman"/>
          <w:sz w:val="24"/>
          <w:szCs w:val="24"/>
        </w:rPr>
        <w:t>o salir de ella,</w:t>
      </w:r>
      <w:r w:rsidR="00B111CB" w:rsidRPr="00385254">
        <w:rPr>
          <w:rFonts w:ascii="Times New Roman" w:hAnsi="Times New Roman" w:cs="Times New Roman"/>
          <w:sz w:val="24"/>
          <w:szCs w:val="24"/>
        </w:rPr>
        <w:t xml:space="preserve"> sin necesidad de justificar su decisión </w:t>
      </w:r>
      <w:r w:rsidR="00E131BC" w:rsidRPr="00385254">
        <w:rPr>
          <w:rFonts w:ascii="Times New Roman" w:hAnsi="Times New Roman" w:cs="Times New Roman"/>
          <w:sz w:val="24"/>
          <w:szCs w:val="24"/>
        </w:rPr>
        <w:t>ni de comunicarla</w:t>
      </w:r>
      <w:r w:rsidR="00B111CB" w:rsidRPr="00385254">
        <w:rPr>
          <w:rFonts w:ascii="Times New Roman" w:hAnsi="Times New Roman" w:cs="Times New Roman"/>
          <w:sz w:val="24"/>
          <w:szCs w:val="24"/>
        </w:rPr>
        <w:t xml:space="preserve"> al investigador</w:t>
      </w:r>
      <w:r w:rsidR="00E131BC" w:rsidRPr="00385254">
        <w:rPr>
          <w:rFonts w:ascii="Times New Roman" w:hAnsi="Times New Roman" w:cs="Times New Roman"/>
          <w:sz w:val="24"/>
          <w:szCs w:val="24"/>
        </w:rPr>
        <w:t xml:space="preserve"> o al resto del</w:t>
      </w:r>
      <w:r w:rsidR="00B111CB" w:rsidRPr="00385254">
        <w:rPr>
          <w:rFonts w:ascii="Times New Roman" w:hAnsi="Times New Roman" w:cs="Times New Roman"/>
          <w:sz w:val="24"/>
          <w:szCs w:val="24"/>
        </w:rPr>
        <w:t xml:space="preserve"> grupo.</w:t>
      </w:r>
      <w:r w:rsidR="007668C1" w:rsidRPr="00385254">
        <w:rPr>
          <w:rFonts w:ascii="Times New Roman" w:hAnsi="Times New Roman" w:cs="Times New Roman"/>
          <w:sz w:val="24"/>
          <w:szCs w:val="24"/>
        </w:rPr>
        <w:t xml:space="preserve"> </w:t>
      </w:r>
      <w:r w:rsidR="00B111CB" w:rsidRPr="00385254">
        <w:rPr>
          <w:rFonts w:ascii="Times New Roman" w:hAnsi="Times New Roman" w:cs="Times New Roman"/>
          <w:sz w:val="24"/>
          <w:szCs w:val="24"/>
        </w:rPr>
        <w:t>A</w:t>
      </w:r>
      <w:r w:rsidR="007668C1" w:rsidRPr="00385254">
        <w:rPr>
          <w:rFonts w:ascii="Times New Roman" w:hAnsi="Times New Roman" w:cs="Times New Roman"/>
          <w:sz w:val="24"/>
          <w:szCs w:val="24"/>
        </w:rPr>
        <w:t>s</w:t>
      </w:r>
      <w:r w:rsidR="00F072BD" w:rsidRPr="00385254">
        <w:rPr>
          <w:rFonts w:ascii="Times New Roman" w:hAnsi="Times New Roman" w:cs="Times New Roman"/>
          <w:sz w:val="24"/>
          <w:szCs w:val="24"/>
        </w:rPr>
        <w:t>i</w:t>
      </w:r>
      <w:r w:rsidR="007668C1" w:rsidRPr="00385254">
        <w:rPr>
          <w:rFonts w:ascii="Times New Roman" w:hAnsi="Times New Roman" w:cs="Times New Roman"/>
          <w:sz w:val="24"/>
          <w:szCs w:val="24"/>
        </w:rPr>
        <w:t>mismo,</w:t>
      </w:r>
      <w:r w:rsidR="00972835" w:rsidRPr="00385254">
        <w:rPr>
          <w:rFonts w:ascii="Times New Roman" w:hAnsi="Times New Roman" w:cs="Times New Roman"/>
          <w:sz w:val="24"/>
          <w:szCs w:val="24"/>
        </w:rPr>
        <w:t xml:space="preserve"> durante la aplicación cualquier estudiante tuvo la opción de interrumpir su participación </w:t>
      </w:r>
      <w:r w:rsidR="00E131BC" w:rsidRPr="00385254">
        <w:rPr>
          <w:rFonts w:ascii="Times New Roman" w:hAnsi="Times New Roman" w:cs="Times New Roman"/>
          <w:sz w:val="24"/>
          <w:szCs w:val="24"/>
        </w:rPr>
        <w:t xml:space="preserve">en </w:t>
      </w:r>
      <w:r w:rsidRPr="00385254">
        <w:rPr>
          <w:rFonts w:ascii="Times New Roman" w:hAnsi="Times New Roman" w:cs="Times New Roman"/>
          <w:sz w:val="24"/>
          <w:szCs w:val="24"/>
        </w:rPr>
        <w:t>el momento</w:t>
      </w:r>
      <w:r w:rsidR="00B111CB" w:rsidRPr="00385254">
        <w:rPr>
          <w:rFonts w:ascii="Times New Roman" w:hAnsi="Times New Roman" w:cs="Times New Roman"/>
          <w:sz w:val="24"/>
          <w:szCs w:val="24"/>
        </w:rPr>
        <w:t xml:space="preserve"> </w:t>
      </w:r>
      <w:r w:rsidRPr="00385254">
        <w:rPr>
          <w:rFonts w:ascii="Times New Roman" w:hAnsi="Times New Roman" w:cs="Times New Roman"/>
          <w:sz w:val="24"/>
          <w:szCs w:val="24"/>
        </w:rPr>
        <w:t>que lo decidiera</w:t>
      </w:r>
      <w:r w:rsidR="00B111CB" w:rsidRPr="00385254">
        <w:rPr>
          <w:rFonts w:ascii="Times New Roman" w:hAnsi="Times New Roman" w:cs="Times New Roman"/>
          <w:sz w:val="24"/>
          <w:szCs w:val="24"/>
        </w:rPr>
        <w:t>, sin necesidad de justificar su decisión,</w:t>
      </w:r>
      <w:r w:rsidRPr="00385254">
        <w:rPr>
          <w:rFonts w:ascii="Times New Roman" w:hAnsi="Times New Roman" w:cs="Times New Roman"/>
          <w:sz w:val="24"/>
          <w:szCs w:val="24"/>
        </w:rPr>
        <w:t xml:space="preserve"> </w:t>
      </w:r>
      <w:r w:rsidR="00B111CB" w:rsidRPr="00385254">
        <w:rPr>
          <w:rFonts w:ascii="Times New Roman" w:hAnsi="Times New Roman" w:cs="Times New Roman"/>
          <w:sz w:val="24"/>
          <w:szCs w:val="24"/>
        </w:rPr>
        <w:t>así como</w:t>
      </w:r>
      <w:r w:rsidR="00972835" w:rsidRPr="00385254">
        <w:rPr>
          <w:rFonts w:ascii="Times New Roman" w:hAnsi="Times New Roman" w:cs="Times New Roman"/>
          <w:sz w:val="24"/>
          <w:szCs w:val="24"/>
        </w:rPr>
        <w:t xml:space="preserve"> retirarse</w:t>
      </w:r>
      <w:r w:rsidRPr="00385254">
        <w:rPr>
          <w:rFonts w:ascii="Times New Roman" w:hAnsi="Times New Roman" w:cs="Times New Roman"/>
          <w:sz w:val="24"/>
          <w:szCs w:val="24"/>
        </w:rPr>
        <w:t xml:space="preserve"> o permanecer dentro del aula </w:t>
      </w:r>
      <w:r w:rsidR="007668C1" w:rsidRPr="00385254">
        <w:rPr>
          <w:rFonts w:ascii="Times New Roman" w:hAnsi="Times New Roman" w:cs="Times New Roman"/>
          <w:sz w:val="24"/>
          <w:szCs w:val="24"/>
        </w:rPr>
        <w:t>sin consecuencia alguna</w:t>
      </w:r>
      <w:r w:rsidR="00972835" w:rsidRPr="00385254">
        <w:rPr>
          <w:rFonts w:ascii="Times New Roman" w:hAnsi="Times New Roman" w:cs="Times New Roman"/>
          <w:sz w:val="24"/>
          <w:szCs w:val="24"/>
        </w:rPr>
        <w:t>.</w:t>
      </w:r>
    </w:p>
    <w:p w14:paraId="75D90DE5" w14:textId="77777777" w:rsidR="00495E25" w:rsidRPr="00385254" w:rsidRDefault="00495E25" w:rsidP="00495E25">
      <w:pPr>
        <w:spacing w:after="0" w:line="360" w:lineRule="auto"/>
        <w:contextualSpacing/>
        <w:jc w:val="both"/>
        <w:rPr>
          <w:rFonts w:ascii="Times New Roman" w:hAnsi="Times New Roman" w:cs="Times New Roman"/>
          <w:sz w:val="24"/>
          <w:szCs w:val="24"/>
        </w:rPr>
      </w:pPr>
    </w:p>
    <w:p w14:paraId="6413A7F6" w14:textId="2ACD1EED" w:rsidR="00EB3A4B" w:rsidRPr="00385254" w:rsidRDefault="00EB3A4B" w:rsidP="001167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Análisis estadístico</w:t>
      </w:r>
    </w:p>
    <w:p w14:paraId="7AF7344B" w14:textId="33A1F360" w:rsidR="00A91930" w:rsidRPr="00385254" w:rsidRDefault="00F13F38"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Como fase previa al análisis principal, se realizó un análisis exploratorio de los datos. Se</w:t>
      </w:r>
      <w:r w:rsidR="000E7D79" w:rsidRPr="00385254">
        <w:rPr>
          <w:rFonts w:ascii="Times New Roman" w:hAnsi="Times New Roman" w:cs="Times New Roman"/>
          <w:sz w:val="24"/>
          <w:szCs w:val="24"/>
        </w:rPr>
        <w:t xml:space="preserve"> hizo una revisión y tratamiento de los </w:t>
      </w:r>
      <w:r w:rsidR="00BD32DD" w:rsidRPr="00385254">
        <w:rPr>
          <w:rFonts w:ascii="Times New Roman" w:hAnsi="Times New Roman" w:cs="Times New Roman"/>
          <w:sz w:val="24"/>
          <w:szCs w:val="24"/>
        </w:rPr>
        <w:t>datos</w:t>
      </w:r>
      <w:r w:rsidR="000E7D79" w:rsidRPr="00385254">
        <w:rPr>
          <w:rFonts w:ascii="Times New Roman" w:hAnsi="Times New Roman" w:cs="Times New Roman"/>
          <w:sz w:val="24"/>
          <w:szCs w:val="24"/>
        </w:rPr>
        <w:t xml:space="preserve"> perdidos</w:t>
      </w:r>
      <w:r w:rsidR="00E06BF8" w:rsidRPr="00385254">
        <w:rPr>
          <w:rFonts w:ascii="Times New Roman" w:hAnsi="Times New Roman" w:cs="Times New Roman"/>
          <w:sz w:val="24"/>
          <w:szCs w:val="24"/>
        </w:rPr>
        <w:t>, siguiendo las recomendaciones de Ferrando et al. (2022)</w:t>
      </w:r>
      <w:r w:rsidR="000E7D79" w:rsidRPr="00385254">
        <w:rPr>
          <w:rFonts w:ascii="Times New Roman" w:hAnsi="Times New Roman" w:cs="Times New Roman"/>
          <w:sz w:val="24"/>
          <w:szCs w:val="24"/>
        </w:rPr>
        <w:t xml:space="preserve">. </w:t>
      </w:r>
      <w:r w:rsidR="004A21FA" w:rsidRPr="00385254">
        <w:rPr>
          <w:rFonts w:ascii="Times New Roman" w:hAnsi="Times New Roman" w:cs="Times New Roman"/>
          <w:sz w:val="24"/>
          <w:szCs w:val="24"/>
        </w:rPr>
        <w:t xml:space="preserve">La base de datos originalmente contenía 739 participantes. </w:t>
      </w:r>
      <w:r w:rsidR="000E7D79" w:rsidRPr="00385254">
        <w:rPr>
          <w:rFonts w:ascii="Times New Roman" w:hAnsi="Times New Roman" w:cs="Times New Roman"/>
          <w:sz w:val="24"/>
          <w:szCs w:val="24"/>
        </w:rPr>
        <w:t xml:space="preserve">En primer lugar, se examinó si </w:t>
      </w:r>
      <w:r w:rsidR="00BD32DD" w:rsidRPr="00385254">
        <w:rPr>
          <w:rFonts w:ascii="Times New Roman" w:hAnsi="Times New Roman" w:cs="Times New Roman"/>
          <w:sz w:val="24"/>
          <w:szCs w:val="24"/>
        </w:rPr>
        <w:t>algún participante había dejado de</w:t>
      </w:r>
      <w:r w:rsidR="000E7D79" w:rsidRPr="00385254">
        <w:rPr>
          <w:rFonts w:ascii="Times New Roman" w:hAnsi="Times New Roman" w:cs="Times New Roman"/>
          <w:sz w:val="24"/>
          <w:szCs w:val="24"/>
        </w:rPr>
        <w:t xml:space="preserve"> responder más del 50% de los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 xml:space="preserve">s del instrumento, </w:t>
      </w:r>
      <w:r w:rsidR="00BD32DD" w:rsidRPr="00385254">
        <w:rPr>
          <w:rFonts w:ascii="Times New Roman" w:hAnsi="Times New Roman" w:cs="Times New Roman"/>
          <w:sz w:val="24"/>
          <w:szCs w:val="24"/>
        </w:rPr>
        <w:t xml:space="preserve">caso en el cual </w:t>
      </w:r>
      <w:r w:rsidR="000E7D79" w:rsidRPr="00385254">
        <w:rPr>
          <w:rFonts w:ascii="Times New Roman" w:hAnsi="Times New Roman" w:cs="Times New Roman"/>
          <w:sz w:val="24"/>
          <w:szCs w:val="24"/>
        </w:rPr>
        <w:t xml:space="preserve">se recomienda eliminar </w:t>
      </w:r>
      <w:r w:rsidR="00BD32DD" w:rsidRPr="00385254">
        <w:rPr>
          <w:rFonts w:ascii="Times New Roman" w:hAnsi="Times New Roman" w:cs="Times New Roman"/>
          <w:sz w:val="24"/>
          <w:szCs w:val="24"/>
        </w:rPr>
        <w:t xml:space="preserve">al participante </w:t>
      </w:r>
      <w:r w:rsidR="000E7D79" w:rsidRPr="00385254">
        <w:rPr>
          <w:rFonts w:ascii="Times New Roman" w:hAnsi="Times New Roman" w:cs="Times New Roman"/>
          <w:sz w:val="24"/>
          <w:szCs w:val="24"/>
        </w:rPr>
        <w:t xml:space="preserve">del análisis debido a la falta de información suficiente </w:t>
      </w:r>
      <w:r w:rsidR="00BD32DD" w:rsidRPr="00385254">
        <w:rPr>
          <w:rFonts w:ascii="Times New Roman" w:hAnsi="Times New Roman" w:cs="Times New Roman"/>
          <w:sz w:val="24"/>
          <w:szCs w:val="24"/>
        </w:rPr>
        <w:t>para la estimación de sus puntuaciones</w:t>
      </w:r>
      <w:r w:rsidR="00411769" w:rsidRPr="00385254">
        <w:rPr>
          <w:rFonts w:ascii="Times New Roman" w:hAnsi="Times New Roman" w:cs="Times New Roman"/>
          <w:sz w:val="24"/>
          <w:szCs w:val="24"/>
        </w:rPr>
        <w:t>.</w:t>
      </w:r>
      <w:r w:rsidR="004A21FA" w:rsidRPr="00385254">
        <w:rPr>
          <w:rFonts w:ascii="Times New Roman" w:hAnsi="Times New Roman" w:cs="Times New Roman"/>
          <w:sz w:val="24"/>
          <w:szCs w:val="24"/>
        </w:rPr>
        <w:t xml:space="preserve"> No se excluyó a </w:t>
      </w:r>
      <w:r w:rsidR="004A21FA" w:rsidRPr="00385254">
        <w:rPr>
          <w:rFonts w:ascii="Times New Roman" w:hAnsi="Times New Roman" w:cs="Times New Roman"/>
          <w:sz w:val="24"/>
          <w:szCs w:val="24"/>
        </w:rPr>
        <w:lastRenderedPageBreak/>
        <w:t>ningún participante bajo este criterio.</w:t>
      </w:r>
      <w:r w:rsidR="00411769"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En segundo lugar</w:t>
      </w:r>
      <w:r w:rsidR="00E06BF8"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 xml:space="preserve">se revisó si se presentaban </w:t>
      </w:r>
      <w:r w:rsidR="00291573" w:rsidRPr="00385254">
        <w:rPr>
          <w:rFonts w:ascii="Times New Roman" w:hAnsi="Times New Roman" w:cs="Times New Roman"/>
          <w:sz w:val="24"/>
          <w:szCs w:val="24"/>
        </w:rPr>
        <w:t>ítems</w:t>
      </w:r>
      <w:r w:rsidR="000E7D79" w:rsidRPr="00385254">
        <w:rPr>
          <w:rFonts w:ascii="Times New Roman" w:hAnsi="Times New Roman" w:cs="Times New Roman"/>
          <w:sz w:val="24"/>
          <w:szCs w:val="24"/>
        </w:rPr>
        <w:t xml:space="preserve"> que tendieran a no ser respondidos por los participantes, ya que podría tratarse de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 xml:space="preserve">s defectuosos o no adecuados para la población de estudio. </w:t>
      </w:r>
      <w:r w:rsidR="00AF51D7" w:rsidRPr="00385254">
        <w:rPr>
          <w:rFonts w:ascii="Times New Roman" w:hAnsi="Times New Roman" w:cs="Times New Roman"/>
          <w:sz w:val="24"/>
          <w:szCs w:val="24"/>
        </w:rPr>
        <w:t xml:space="preserve">Sin embargo, todos los </w:t>
      </w:r>
      <w:r w:rsidR="00411769" w:rsidRPr="00385254">
        <w:rPr>
          <w:rFonts w:ascii="Times New Roman" w:hAnsi="Times New Roman" w:cs="Times New Roman"/>
          <w:sz w:val="24"/>
          <w:szCs w:val="24"/>
        </w:rPr>
        <w:t>í</w:t>
      </w:r>
      <w:r w:rsidR="00AF51D7" w:rsidRPr="00385254">
        <w:rPr>
          <w:rFonts w:ascii="Times New Roman" w:hAnsi="Times New Roman" w:cs="Times New Roman"/>
          <w:sz w:val="24"/>
          <w:szCs w:val="24"/>
        </w:rPr>
        <w:t xml:space="preserve">tems presentaron altas tasas de repuesta, ya que el </w:t>
      </w:r>
      <w:r w:rsidR="00DA2E5A" w:rsidRPr="00385254">
        <w:rPr>
          <w:rFonts w:ascii="Times New Roman" w:hAnsi="Times New Roman" w:cs="Times New Roman"/>
          <w:sz w:val="24"/>
          <w:szCs w:val="24"/>
        </w:rPr>
        <w:t>ítem</w:t>
      </w:r>
      <w:r w:rsidR="00AF51D7" w:rsidRPr="00385254">
        <w:rPr>
          <w:rFonts w:ascii="Times New Roman" w:hAnsi="Times New Roman" w:cs="Times New Roman"/>
          <w:sz w:val="24"/>
          <w:szCs w:val="24"/>
        </w:rPr>
        <w:t xml:space="preserve"> que presentó mayor número de casos perdidos fue el 16 con solamente nueve, lo cual representó solamente el 1.22% de casillas no respondidas.</w:t>
      </w:r>
    </w:p>
    <w:p w14:paraId="1C88A728" w14:textId="6E1721C0" w:rsidR="00AF51D7" w:rsidRPr="00385254" w:rsidRDefault="000E7D79"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Hecho lo anterior, se revisó que la presencia de datos perdidos no fuera superior al 5% de las respuestas totales al cuestionario</w:t>
      </w:r>
      <w:r w:rsidR="00AF51D7" w:rsidRPr="00385254">
        <w:rPr>
          <w:rFonts w:ascii="Times New Roman" w:hAnsi="Times New Roman" w:cs="Times New Roman"/>
          <w:sz w:val="24"/>
          <w:szCs w:val="24"/>
        </w:rPr>
        <w:t xml:space="preserve">, ya que en caso contrario debería pausarse el estudio para analizar la razón de la falta de respuestas. No obstante, este requisito se cumplió siendo solamente </w:t>
      </w:r>
      <w:r w:rsidR="004A21FA" w:rsidRPr="00385254">
        <w:rPr>
          <w:rFonts w:ascii="Times New Roman" w:hAnsi="Times New Roman" w:cs="Times New Roman"/>
          <w:sz w:val="24"/>
          <w:szCs w:val="24"/>
        </w:rPr>
        <w:t>0.56% de datos perdidos en total.</w:t>
      </w:r>
    </w:p>
    <w:p w14:paraId="3888A04A" w14:textId="66671672" w:rsidR="000E7D79" w:rsidRPr="00385254" w:rsidRDefault="00AF51D7"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Los datos faltantes se trataron mediante </w:t>
      </w:r>
      <w:r w:rsidR="000E7D79" w:rsidRPr="00385254">
        <w:rPr>
          <w:rFonts w:ascii="Times New Roman" w:hAnsi="Times New Roman" w:cs="Times New Roman"/>
          <w:sz w:val="24"/>
          <w:szCs w:val="24"/>
        </w:rPr>
        <w:t>imputación múltiple</w:t>
      </w:r>
      <w:r w:rsidR="00E06BF8"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 xml:space="preserve">De acuerdo </w:t>
      </w:r>
      <w:r w:rsidR="00A91930" w:rsidRPr="00385254">
        <w:rPr>
          <w:rFonts w:ascii="Times New Roman" w:hAnsi="Times New Roman" w:cs="Times New Roman"/>
          <w:sz w:val="24"/>
          <w:szCs w:val="24"/>
        </w:rPr>
        <w:t>con Ferrando et al. (2022)</w:t>
      </w:r>
      <w:r w:rsidR="00C87489" w:rsidRPr="00385254">
        <w:rPr>
          <w:rFonts w:ascii="Times New Roman" w:hAnsi="Times New Roman" w:cs="Times New Roman"/>
          <w:sz w:val="24"/>
          <w:szCs w:val="24"/>
        </w:rPr>
        <w:t>,</w:t>
      </w:r>
      <w:r w:rsidR="00A91930"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bajo los supuestos señalados</w:t>
      </w:r>
      <w:r w:rsidR="00E06BF8" w:rsidRPr="00385254">
        <w:rPr>
          <w:rFonts w:ascii="Times New Roman" w:hAnsi="Times New Roman" w:cs="Times New Roman"/>
          <w:sz w:val="24"/>
          <w:szCs w:val="24"/>
        </w:rPr>
        <w:t>,</w:t>
      </w:r>
      <w:r w:rsidR="000E7D79" w:rsidRPr="00385254">
        <w:rPr>
          <w:rFonts w:ascii="Times New Roman" w:hAnsi="Times New Roman" w:cs="Times New Roman"/>
          <w:sz w:val="24"/>
          <w:szCs w:val="24"/>
        </w:rPr>
        <w:t xml:space="preserve"> el procedimiento de imputación es preferible </w:t>
      </w:r>
      <w:r w:rsidR="007E4DFE" w:rsidRPr="00385254">
        <w:rPr>
          <w:rFonts w:ascii="Times New Roman" w:hAnsi="Times New Roman" w:cs="Times New Roman"/>
          <w:sz w:val="24"/>
          <w:szCs w:val="24"/>
        </w:rPr>
        <w:t>a la alternativa de</w:t>
      </w:r>
      <w:r w:rsidR="000E7D79" w:rsidRPr="00385254">
        <w:rPr>
          <w:rFonts w:ascii="Times New Roman" w:hAnsi="Times New Roman" w:cs="Times New Roman"/>
          <w:sz w:val="24"/>
          <w:szCs w:val="24"/>
        </w:rPr>
        <w:t xml:space="preserve"> eliminar los casos de la base de datos, ya que </w:t>
      </w:r>
      <w:r w:rsidR="007E4DFE" w:rsidRPr="00385254">
        <w:rPr>
          <w:rFonts w:ascii="Times New Roman" w:hAnsi="Times New Roman" w:cs="Times New Roman"/>
          <w:sz w:val="24"/>
          <w:szCs w:val="24"/>
        </w:rPr>
        <w:t>esto último podría homogeneizar</w:t>
      </w:r>
      <w:r w:rsidR="000E7D79" w:rsidRPr="00385254">
        <w:rPr>
          <w:rFonts w:ascii="Times New Roman" w:hAnsi="Times New Roman" w:cs="Times New Roman"/>
          <w:sz w:val="24"/>
          <w:szCs w:val="24"/>
        </w:rPr>
        <w:t xml:space="preserve"> la muestra de manera artificial. Antes de hacer la imputación se invirtieron las puntuaciones de los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 xml:space="preserve">s 15 y 24, de acuerdo </w:t>
      </w:r>
      <w:r w:rsidR="00442947" w:rsidRPr="00385254">
        <w:rPr>
          <w:rFonts w:ascii="Times New Roman" w:hAnsi="Times New Roman" w:cs="Times New Roman"/>
          <w:sz w:val="24"/>
          <w:szCs w:val="24"/>
        </w:rPr>
        <w:t>con</w:t>
      </w:r>
      <w:r w:rsidR="000E7D79" w:rsidRPr="00385254">
        <w:rPr>
          <w:rFonts w:ascii="Times New Roman" w:hAnsi="Times New Roman" w:cs="Times New Roman"/>
          <w:sz w:val="24"/>
          <w:szCs w:val="24"/>
        </w:rPr>
        <w:t xml:space="preserve"> la configuración original de la prueba (Andreu </w:t>
      </w:r>
      <w:r w:rsidR="00F82ED6" w:rsidRPr="00385254">
        <w:rPr>
          <w:rFonts w:ascii="Times New Roman" w:hAnsi="Times New Roman" w:cs="Times New Roman"/>
          <w:sz w:val="24"/>
          <w:szCs w:val="24"/>
        </w:rPr>
        <w:t xml:space="preserve">Rodríguez </w:t>
      </w:r>
      <w:r w:rsidR="000E7D79" w:rsidRPr="00385254">
        <w:rPr>
          <w:rFonts w:ascii="Times New Roman" w:hAnsi="Times New Roman" w:cs="Times New Roman"/>
          <w:sz w:val="24"/>
          <w:szCs w:val="24"/>
        </w:rPr>
        <w:t xml:space="preserve">et al., 2002; Buss </w:t>
      </w:r>
      <w:r w:rsidR="00442947" w:rsidRPr="00385254">
        <w:rPr>
          <w:rFonts w:ascii="Times New Roman" w:hAnsi="Times New Roman" w:cs="Times New Roman"/>
          <w:sz w:val="24"/>
          <w:szCs w:val="24"/>
        </w:rPr>
        <w:t>&amp;</w:t>
      </w:r>
      <w:r w:rsidR="000E7D79" w:rsidRPr="00385254">
        <w:rPr>
          <w:rFonts w:ascii="Times New Roman" w:hAnsi="Times New Roman" w:cs="Times New Roman"/>
          <w:sz w:val="24"/>
          <w:szCs w:val="24"/>
        </w:rPr>
        <w:t xml:space="preserve"> Perry, 1992). </w:t>
      </w:r>
      <w:r w:rsidR="00442947" w:rsidRPr="00385254">
        <w:rPr>
          <w:rFonts w:ascii="Times New Roman" w:hAnsi="Times New Roman" w:cs="Times New Roman"/>
          <w:sz w:val="24"/>
          <w:szCs w:val="24"/>
        </w:rPr>
        <w:t>Se</w:t>
      </w:r>
      <w:r w:rsidR="000E7D79" w:rsidRPr="00385254">
        <w:rPr>
          <w:rFonts w:ascii="Times New Roman" w:hAnsi="Times New Roman" w:cs="Times New Roman"/>
          <w:sz w:val="24"/>
          <w:szCs w:val="24"/>
        </w:rPr>
        <w:t xml:space="preserve"> hizo </w:t>
      </w:r>
      <w:r w:rsidR="00442947" w:rsidRPr="00385254">
        <w:rPr>
          <w:rFonts w:ascii="Times New Roman" w:hAnsi="Times New Roman" w:cs="Times New Roman"/>
          <w:sz w:val="24"/>
          <w:szCs w:val="24"/>
        </w:rPr>
        <w:t>un procedimiento de</w:t>
      </w:r>
      <w:r w:rsidR="000E7D79" w:rsidRPr="00385254">
        <w:rPr>
          <w:rFonts w:ascii="Times New Roman" w:hAnsi="Times New Roman" w:cs="Times New Roman"/>
          <w:sz w:val="24"/>
          <w:szCs w:val="24"/>
        </w:rPr>
        <w:t xml:space="preserve"> imputación de </w:t>
      </w:r>
      <w:r w:rsidR="00442947" w:rsidRPr="00385254">
        <w:rPr>
          <w:rFonts w:ascii="Times New Roman" w:hAnsi="Times New Roman" w:cs="Times New Roman"/>
          <w:sz w:val="24"/>
          <w:szCs w:val="24"/>
        </w:rPr>
        <w:t>los datos</w:t>
      </w:r>
      <w:r w:rsidR="000E7D79" w:rsidRPr="00385254">
        <w:rPr>
          <w:rFonts w:ascii="Times New Roman" w:hAnsi="Times New Roman" w:cs="Times New Roman"/>
          <w:sz w:val="24"/>
          <w:szCs w:val="24"/>
        </w:rPr>
        <w:t xml:space="preserve"> faltantes </w:t>
      </w:r>
      <w:r w:rsidR="00442947" w:rsidRPr="00385254">
        <w:rPr>
          <w:rFonts w:ascii="Times New Roman" w:hAnsi="Times New Roman" w:cs="Times New Roman"/>
          <w:sz w:val="24"/>
          <w:szCs w:val="24"/>
        </w:rPr>
        <w:t xml:space="preserve">en </w:t>
      </w:r>
      <w:r w:rsidR="000E7D79" w:rsidRPr="00385254">
        <w:rPr>
          <w:rFonts w:ascii="Times New Roman" w:hAnsi="Times New Roman" w:cs="Times New Roman"/>
          <w:sz w:val="24"/>
          <w:szCs w:val="24"/>
        </w:rPr>
        <w:t>cada una de las cuatro escalas del instrumento (</w:t>
      </w:r>
      <w:r w:rsidR="00BE3823" w:rsidRPr="00385254">
        <w:rPr>
          <w:rFonts w:ascii="Times New Roman" w:hAnsi="Times New Roman" w:cs="Times New Roman"/>
          <w:sz w:val="24"/>
          <w:szCs w:val="24"/>
        </w:rPr>
        <w:t>Agresión</w:t>
      </w:r>
      <w:r w:rsidR="000E7D79" w:rsidRPr="00385254">
        <w:rPr>
          <w:rFonts w:ascii="Times New Roman" w:hAnsi="Times New Roman" w:cs="Times New Roman"/>
          <w:sz w:val="24"/>
          <w:szCs w:val="24"/>
        </w:rPr>
        <w:t xml:space="preserve"> física, </w:t>
      </w:r>
      <w:r w:rsidR="00BE3823" w:rsidRPr="00385254">
        <w:rPr>
          <w:rFonts w:ascii="Times New Roman" w:hAnsi="Times New Roman" w:cs="Times New Roman"/>
          <w:sz w:val="24"/>
          <w:szCs w:val="24"/>
        </w:rPr>
        <w:t>Agresión</w:t>
      </w:r>
      <w:r w:rsidR="000E7D79" w:rsidRPr="00385254">
        <w:rPr>
          <w:rFonts w:ascii="Times New Roman" w:hAnsi="Times New Roman" w:cs="Times New Roman"/>
          <w:sz w:val="24"/>
          <w:szCs w:val="24"/>
        </w:rPr>
        <w:t xml:space="preserve"> verbal, Ira y Hostilidad)</w:t>
      </w:r>
      <w:r w:rsidR="00442947" w:rsidRPr="00385254">
        <w:rPr>
          <w:rFonts w:ascii="Times New Roman" w:hAnsi="Times New Roman" w:cs="Times New Roman"/>
          <w:sz w:val="24"/>
          <w:szCs w:val="24"/>
        </w:rPr>
        <w:t xml:space="preserve">, </w:t>
      </w:r>
      <w:r w:rsidR="00411769" w:rsidRPr="00385254">
        <w:rPr>
          <w:rFonts w:ascii="Times New Roman" w:hAnsi="Times New Roman" w:cs="Times New Roman"/>
          <w:sz w:val="24"/>
          <w:szCs w:val="24"/>
        </w:rPr>
        <w:t>utilizando la opción de método automático la cual empleó el algoritmo de especificación condicional completa.</w:t>
      </w:r>
      <w:r w:rsidR="00442947" w:rsidRPr="00385254">
        <w:rPr>
          <w:rFonts w:ascii="Times New Roman" w:hAnsi="Times New Roman" w:cs="Times New Roman"/>
          <w:sz w:val="24"/>
          <w:szCs w:val="24"/>
        </w:rPr>
        <w:t xml:space="preserve"> Las variables incluidas en cada modelo fueron los ítems correspondientes a cada escala. Todos estos procedimientos se realizaron en SPSS</w:t>
      </w:r>
      <w:r w:rsidR="004705A2" w:rsidRPr="00385254">
        <w:rPr>
          <w:rFonts w:ascii="Times New Roman" w:hAnsi="Times New Roman" w:cs="Times New Roman"/>
          <w:sz w:val="24"/>
          <w:szCs w:val="24"/>
        </w:rPr>
        <w:t xml:space="preserve"> v.</w:t>
      </w:r>
      <w:r w:rsidR="00442947" w:rsidRPr="00385254">
        <w:rPr>
          <w:rFonts w:ascii="Times New Roman" w:hAnsi="Times New Roman" w:cs="Times New Roman"/>
          <w:sz w:val="24"/>
          <w:szCs w:val="24"/>
        </w:rPr>
        <w:t xml:space="preserve"> 21 (IBM Corp., 2012).</w:t>
      </w:r>
    </w:p>
    <w:p w14:paraId="6C7A1511" w14:textId="6694BC13" w:rsidR="000E7D79" w:rsidRPr="00385254" w:rsidRDefault="004705A2"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Posteriormente</w:t>
      </w:r>
      <w:r w:rsidR="000E7D79" w:rsidRPr="00385254">
        <w:rPr>
          <w:rFonts w:ascii="Times New Roman" w:hAnsi="Times New Roman" w:cs="Times New Roman"/>
          <w:sz w:val="24"/>
          <w:szCs w:val="24"/>
        </w:rPr>
        <w:t xml:space="preserve"> se procedió a la detección de casos atípicos mediante el cálculo de</w:t>
      </w:r>
      <w:r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l</w:t>
      </w:r>
      <w:r w:rsidRPr="00385254">
        <w:rPr>
          <w:rFonts w:ascii="Times New Roman" w:hAnsi="Times New Roman" w:cs="Times New Roman"/>
          <w:sz w:val="24"/>
          <w:szCs w:val="24"/>
        </w:rPr>
        <w:t>a</w:t>
      </w:r>
      <w:r w:rsidR="000E7D79" w:rsidRPr="00385254">
        <w:rPr>
          <w:rFonts w:ascii="Times New Roman" w:hAnsi="Times New Roman" w:cs="Times New Roman"/>
          <w:sz w:val="24"/>
          <w:szCs w:val="24"/>
        </w:rPr>
        <w:t xml:space="preserve"> </w:t>
      </w:r>
      <w:r w:rsidRPr="00385254">
        <w:rPr>
          <w:rFonts w:ascii="Times New Roman" w:hAnsi="Times New Roman" w:cs="Times New Roman"/>
          <w:sz w:val="24"/>
          <w:szCs w:val="24"/>
        </w:rPr>
        <w:t>distancia</w:t>
      </w:r>
      <w:r w:rsidR="000E7D79" w:rsidRPr="00385254">
        <w:rPr>
          <w:rFonts w:ascii="Times New Roman" w:hAnsi="Times New Roman" w:cs="Times New Roman"/>
          <w:sz w:val="24"/>
          <w:szCs w:val="24"/>
        </w:rPr>
        <w:t xml:space="preserve"> de </w:t>
      </w:r>
      <w:proofErr w:type="spellStart"/>
      <w:r w:rsidR="000E7D79" w:rsidRPr="00385254">
        <w:rPr>
          <w:rFonts w:ascii="Times New Roman" w:hAnsi="Times New Roman" w:cs="Times New Roman"/>
          <w:sz w:val="24"/>
          <w:szCs w:val="24"/>
        </w:rPr>
        <w:t>Mahalanobis</w:t>
      </w:r>
      <w:proofErr w:type="spellEnd"/>
      <w:r w:rsidR="000E7D79" w:rsidRPr="00385254">
        <w:rPr>
          <w:rFonts w:ascii="Times New Roman" w:hAnsi="Times New Roman" w:cs="Times New Roman"/>
          <w:sz w:val="24"/>
          <w:szCs w:val="24"/>
        </w:rPr>
        <w:t xml:space="preserve"> (1936</w:t>
      </w:r>
      <w:r w:rsidR="009A1748">
        <w:rPr>
          <w:rFonts w:ascii="Times New Roman" w:hAnsi="Times New Roman" w:cs="Times New Roman"/>
          <w:sz w:val="24"/>
          <w:szCs w:val="24"/>
        </w:rPr>
        <w:t>/2018</w:t>
      </w:r>
      <w:r w:rsidR="000E7D79" w:rsidRPr="00385254">
        <w:rPr>
          <w:rFonts w:ascii="Times New Roman" w:hAnsi="Times New Roman" w:cs="Times New Roman"/>
          <w:sz w:val="24"/>
          <w:szCs w:val="24"/>
        </w:rPr>
        <w:t xml:space="preserve">). De acuerdo con Kline (2016), se deben </w:t>
      </w:r>
      <w:r w:rsidRPr="00385254">
        <w:rPr>
          <w:rFonts w:ascii="Times New Roman" w:hAnsi="Times New Roman" w:cs="Times New Roman"/>
          <w:sz w:val="24"/>
          <w:szCs w:val="24"/>
        </w:rPr>
        <w:t>excluir</w:t>
      </w:r>
      <w:r w:rsidR="000E7D79" w:rsidRPr="00385254">
        <w:rPr>
          <w:rFonts w:ascii="Times New Roman" w:hAnsi="Times New Roman" w:cs="Times New Roman"/>
          <w:sz w:val="24"/>
          <w:szCs w:val="24"/>
        </w:rPr>
        <w:t xml:space="preserve"> aquellos casos detectados que presenten valores de </w:t>
      </w:r>
      <w:r w:rsidR="000E7D79" w:rsidRPr="00385254">
        <w:rPr>
          <w:rFonts w:ascii="Times New Roman" w:hAnsi="Times New Roman" w:cs="Times New Roman"/>
          <w:i/>
          <w:iCs/>
          <w:sz w:val="24"/>
          <w:szCs w:val="24"/>
        </w:rPr>
        <w:t>p</w:t>
      </w:r>
      <w:r w:rsidR="000E7D79" w:rsidRPr="00385254">
        <w:rPr>
          <w:rFonts w:ascii="Times New Roman" w:hAnsi="Times New Roman" w:cs="Times New Roman"/>
          <w:sz w:val="24"/>
          <w:szCs w:val="24"/>
        </w:rPr>
        <w:t xml:space="preserve"> &lt; .001.</w:t>
      </w:r>
      <w:r w:rsidR="004A21FA" w:rsidRPr="00385254">
        <w:rPr>
          <w:rFonts w:ascii="Times New Roman" w:hAnsi="Times New Roman" w:cs="Times New Roman"/>
        </w:rPr>
        <w:t xml:space="preserve"> </w:t>
      </w:r>
      <w:r w:rsidR="0027460B" w:rsidRPr="00385254">
        <w:rPr>
          <w:rFonts w:ascii="Times New Roman" w:hAnsi="Times New Roman" w:cs="Times New Roman"/>
          <w:sz w:val="24"/>
          <w:szCs w:val="24"/>
        </w:rPr>
        <w:t>S</w:t>
      </w:r>
      <w:r w:rsidR="004A21FA" w:rsidRPr="00385254">
        <w:rPr>
          <w:rFonts w:ascii="Times New Roman" w:hAnsi="Times New Roman" w:cs="Times New Roman"/>
          <w:sz w:val="24"/>
          <w:szCs w:val="24"/>
        </w:rPr>
        <w:t xml:space="preserve">e detectaron 56 casos, los cuales fueron </w:t>
      </w:r>
      <w:r w:rsidR="004759A3" w:rsidRPr="00385254">
        <w:rPr>
          <w:rFonts w:ascii="Times New Roman" w:hAnsi="Times New Roman" w:cs="Times New Roman"/>
          <w:sz w:val="24"/>
          <w:szCs w:val="24"/>
        </w:rPr>
        <w:t>excluidos</w:t>
      </w:r>
      <w:r w:rsidR="004A21FA" w:rsidRPr="00385254">
        <w:rPr>
          <w:rFonts w:ascii="Times New Roman" w:hAnsi="Times New Roman" w:cs="Times New Roman"/>
          <w:sz w:val="24"/>
          <w:szCs w:val="24"/>
        </w:rPr>
        <w:t xml:space="preserve"> del análisis.</w:t>
      </w:r>
      <w:r w:rsidR="000E7D79" w:rsidRPr="00385254">
        <w:rPr>
          <w:rFonts w:ascii="Times New Roman" w:hAnsi="Times New Roman" w:cs="Times New Roman"/>
          <w:sz w:val="24"/>
          <w:szCs w:val="24"/>
        </w:rPr>
        <w:t xml:space="preserve"> Así, la base de datos que fue utilizada para el </w:t>
      </w:r>
      <w:r w:rsidR="00E32200" w:rsidRPr="00385254">
        <w:rPr>
          <w:rFonts w:ascii="Times New Roman" w:hAnsi="Times New Roman" w:cs="Times New Roman"/>
          <w:sz w:val="24"/>
          <w:szCs w:val="24"/>
        </w:rPr>
        <w:t>AFC</w:t>
      </w:r>
      <w:r w:rsidR="000E7D79" w:rsidRPr="00385254">
        <w:rPr>
          <w:rFonts w:ascii="Times New Roman" w:hAnsi="Times New Roman" w:cs="Times New Roman"/>
          <w:sz w:val="24"/>
          <w:szCs w:val="24"/>
        </w:rPr>
        <w:t xml:space="preserve"> quedó conformada por 683 participantes. </w:t>
      </w:r>
    </w:p>
    <w:p w14:paraId="32FF40CA" w14:textId="52FAA425" w:rsidR="000E7D79" w:rsidRPr="00385254" w:rsidRDefault="002A7C8C" w:rsidP="00554D50">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H</w:t>
      </w:r>
      <w:r w:rsidR="00F13F38" w:rsidRPr="00385254">
        <w:rPr>
          <w:rFonts w:ascii="Times New Roman" w:hAnsi="Times New Roman" w:cs="Times New Roman"/>
          <w:sz w:val="24"/>
          <w:szCs w:val="24"/>
        </w:rPr>
        <w:t xml:space="preserve">echo lo anterior, se realizó un examen del cumplimiento de supuestos para el </w:t>
      </w:r>
      <w:r w:rsidR="0090523F" w:rsidRPr="00385254">
        <w:rPr>
          <w:rFonts w:ascii="Times New Roman" w:hAnsi="Times New Roman" w:cs="Times New Roman"/>
          <w:sz w:val="24"/>
          <w:szCs w:val="24"/>
        </w:rPr>
        <w:t>a</w:t>
      </w:r>
      <w:r w:rsidR="00F13F38" w:rsidRPr="00385254">
        <w:rPr>
          <w:rFonts w:ascii="Times New Roman" w:hAnsi="Times New Roman" w:cs="Times New Roman"/>
          <w:sz w:val="24"/>
          <w:szCs w:val="24"/>
        </w:rPr>
        <w:t xml:space="preserve">nálisis </w:t>
      </w:r>
      <w:r w:rsidR="0090523F" w:rsidRPr="00385254">
        <w:rPr>
          <w:rFonts w:ascii="Times New Roman" w:hAnsi="Times New Roman" w:cs="Times New Roman"/>
          <w:sz w:val="24"/>
          <w:szCs w:val="24"/>
        </w:rPr>
        <w:t>f</w:t>
      </w:r>
      <w:r w:rsidR="00F13F38" w:rsidRPr="00385254">
        <w:rPr>
          <w:rFonts w:ascii="Times New Roman" w:hAnsi="Times New Roman" w:cs="Times New Roman"/>
          <w:sz w:val="24"/>
          <w:szCs w:val="24"/>
        </w:rPr>
        <w:t>actorial. S</w:t>
      </w:r>
      <w:r w:rsidR="000E7D79" w:rsidRPr="00385254">
        <w:rPr>
          <w:rFonts w:ascii="Times New Roman" w:hAnsi="Times New Roman" w:cs="Times New Roman"/>
          <w:sz w:val="24"/>
          <w:szCs w:val="24"/>
        </w:rPr>
        <w:t xml:space="preserve">e examinó la normalidad univariada de los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 xml:space="preserve">s mediante estadística descriptiva, considerando valores de asimetría y curtosis como buenos en el </w:t>
      </w:r>
      <w:r w:rsidR="005D39FE" w:rsidRPr="00385254">
        <w:rPr>
          <w:rFonts w:ascii="Times New Roman" w:hAnsi="Times New Roman" w:cs="Times New Roman"/>
          <w:sz w:val="24"/>
          <w:szCs w:val="24"/>
        </w:rPr>
        <w:t>intervalo</w:t>
      </w:r>
      <w:r w:rsidR="000E7D79" w:rsidRPr="00385254">
        <w:rPr>
          <w:rFonts w:ascii="Times New Roman" w:hAnsi="Times New Roman" w:cs="Times New Roman"/>
          <w:sz w:val="24"/>
          <w:szCs w:val="24"/>
        </w:rPr>
        <w:t xml:space="preserve"> de </w:t>
      </w:r>
      <w:r w:rsidR="004042F9" w:rsidRPr="00385254">
        <w:rPr>
          <w:rFonts w:ascii="Times New Roman" w:hAnsi="Times New Roman" w:cs="Times New Roman"/>
          <w:sz w:val="24"/>
          <w:szCs w:val="24"/>
        </w:rPr>
        <w:t>-</w:t>
      </w:r>
      <w:r w:rsidR="000E7D79" w:rsidRPr="00385254">
        <w:rPr>
          <w:rFonts w:ascii="Times New Roman" w:hAnsi="Times New Roman" w:cs="Times New Roman"/>
          <w:sz w:val="24"/>
          <w:szCs w:val="24"/>
        </w:rPr>
        <w:t>1</w:t>
      </w:r>
      <w:r w:rsidR="00E7586C" w:rsidRPr="00385254">
        <w:rPr>
          <w:rFonts w:ascii="Times New Roman" w:hAnsi="Times New Roman" w:cs="Times New Roman"/>
          <w:sz w:val="24"/>
          <w:szCs w:val="24"/>
        </w:rPr>
        <w:t xml:space="preserve"> a </w:t>
      </w:r>
      <w:r w:rsidR="000E7D79" w:rsidRPr="00385254">
        <w:rPr>
          <w:rFonts w:ascii="Times New Roman" w:hAnsi="Times New Roman" w:cs="Times New Roman"/>
          <w:sz w:val="24"/>
          <w:szCs w:val="24"/>
        </w:rPr>
        <w:t>+1 y como aceptables</w:t>
      </w:r>
      <w:r w:rsidR="004042F9" w:rsidRPr="00385254">
        <w:rPr>
          <w:rFonts w:ascii="Times New Roman" w:hAnsi="Times New Roman" w:cs="Times New Roman"/>
          <w:sz w:val="24"/>
          <w:szCs w:val="24"/>
        </w:rPr>
        <w:t xml:space="preserve"> de</w:t>
      </w:r>
      <w:r w:rsidR="000E7D79" w:rsidRPr="00385254">
        <w:rPr>
          <w:rFonts w:ascii="Times New Roman" w:hAnsi="Times New Roman" w:cs="Times New Roman"/>
          <w:sz w:val="24"/>
          <w:szCs w:val="24"/>
        </w:rPr>
        <w:t xml:space="preserve"> </w:t>
      </w:r>
      <w:r w:rsidR="004042F9" w:rsidRPr="00385254">
        <w:rPr>
          <w:rFonts w:ascii="Times New Roman" w:hAnsi="Times New Roman" w:cs="Times New Roman"/>
          <w:sz w:val="24"/>
          <w:szCs w:val="24"/>
        </w:rPr>
        <w:t>-</w:t>
      </w:r>
      <w:r w:rsidR="000E7D79" w:rsidRPr="00385254">
        <w:rPr>
          <w:rFonts w:ascii="Times New Roman" w:hAnsi="Times New Roman" w:cs="Times New Roman"/>
          <w:sz w:val="24"/>
          <w:szCs w:val="24"/>
        </w:rPr>
        <w:t>2</w:t>
      </w:r>
      <w:r w:rsidR="00E7586C" w:rsidRPr="00385254">
        <w:rPr>
          <w:rFonts w:ascii="Times New Roman" w:hAnsi="Times New Roman" w:cs="Times New Roman"/>
          <w:sz w:val="24"/>
          <w:szCs w:val="24"/>
        </w:rPr>
        <w:t xml:space="preserve"> </w:t>
      </w:r>
      <w:r w:rsidR="004042F9" w:rsidRPr="00385254">
        <w:rPr>
          <w:rFonts w:ascii="Times New Roman" w:hAnsi="Times New Roman" w:cs="Times New Roman"/>
          <w:sz w:val="24"/>
          <w:szCs w:val="24"/>
        </w:rPr>
        <w:t>a</w:t>
      </w:r>
      <w:r w:rsidR="00E7586C"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+2, según George y Mallery (2020)</w:t>
      </w:r>
      <w:r w:rsidR="00FA0897" w:rsidRPr="00385254">
        <w:rPr>
          <w:rFonts w:ascii="Times New Roman" w:hAnsi="Times New Roman" w:cs="Times New Roman"/>
          <w:sz w:val="24"/>
          <w:szCs w:val="24"/>
        </w:rPr>
        <w:t>. L</w:t>
      </w:r>
      <w:r w:rsidR="000E7D79" w:rsidRPr="00385254">
        <w:rPr>
          <w:rFonts w:ascii="Times New Roman" w:hAnsi="Times New Roman" w:cs="Times New Roman"/>
          <w:sz w:val="24"/>
          <w:szCs w:val="24"/>
        </w:rPr>
        <w:t>a normalidad multivariada se evaluó a través d</w:t>
      </w:r>
      <w:r w:rsidR="00C213D2" w:rsidRPr="00385254">
        <w:rPr>
          <w:rFonts w:ascii="Times New Roman" w:hAnsi="Times New Roman" w:cs="Times New Roman"/>
          <w:sz w:val="24"/>
          <w:szCs w:val="24"/>
        </w:rPr>
        <w:t>e la prueba</w:t>
      </w:r>
      <w:r w:rsidR="000E7D79" w:rsidRPr="00385254">
        <w:rPr>
          <w:rFonts w:ascii="Times New Roman" w:hAnsi="Times New Roman" w:cs="Times New Roman"/>
          <w:sz w:val="24"/>
          <w:szCs w:val="24"/>
        </w:rPr>
        <w:t xml:space="preserve"> de Mardia (1970) considera</w:t>
      </w:r>
      <w:r w:rsidR="002125B1" w:rsidRPr="00385254">
        <w:rPr>
          <w:rFonts w:ascii="Times New Roman" w:hAnsi="Times New Roman" w:cs="Times New Roman"/>
          <w:sz w:val="24"/>
          <w:szCs w:val="24"/>
        </w:rPr>
        <w:t>ndo</w:t>
      </w:r>
      <w:r w:rsidR="000E7D79" w:rsidRPr="00385254">
        <w:rPr>
          <w:rFonts w:ascii="Times New Roman" w:hAnsi="Times New Roman" w:cs="Times New Roman"/>
          <w:sz w:val="24"/>
          <w:szCs w:val="24"/>
        </w:rPr>
        <w:t xml:space="preserve"> aceptables valores</w:t>
      </w:r>
      <w:r w:rsidR="00C213D2" w:rsidRPr="00385254">
        <w:rPr>
          <w:rFonts w:ascii="Times New Roman" w:hAnsi="Times New Roman" w:cs="Times New Roman"/>
          <w:sz w:val="24"/>
          <w:szCs w:val="24"/>
        </w:rPr>
        <w:t xml:space="preserve"> no estandarizados de curtosis multivariada</w:t>
      </w:r>
      <w:r w:rsidR="000E7D79" w:rsidRPr="00385254">
        <w:rPr>
          <w:rFonts w:ascii="Times New Roman" w:hAnsi="Times New Roman" w:cs="Times New Roman"/>
          <w:sz w:val="24"/>
          <w:szCs w:val="24"/>
        </w:rPr>
        <w:t xml:space="preserve"> inferiores a 70 (Rodríguez</w:t>
      </w:r>
      <w:r w:rsidR="00185E6F" w:rsidRPr="00385254">
        <w:rPr>
          <w:rFonts w:ascii="Times New Roman" w:hAnsi="Times New Roman" w:cs="Times New Roman"/>
          <w:sz w:val="24"/>
          <w:szCs w:val="24"/>
        </w:rPr>
        <w:t xml:space="preserve"> Ayán</w:t>
      </w:r>
      <w:r w:rsidR="000E7D79" w:rsidRPr="00385254">
        <w:rPr>
          <w:rFonts w:ascii="Times New Roman" w:hAnsi="Times New Roman" w:cs="Times New Roman"/>
          <w:sz w:val="24"/>
          <w:szCs w:val="24"/>
        </w:rPr>
        <w:t xml:space="preserve"> </w:t>
      </w:r>
      <w:r w:rsidR="000D5DC0" w:rsidRPr="00385254">
        <w:rPr>
          <w:rFonts w:ascii="Times New Roman" w:hAnsi="Times New Roman" w:cs="Times New Roman"/>
          <w:sz w:val="24"/>
          <w:szCs w:val="24"/>
        </w:rPr>
        <w:t>&amp;</w:t>
      </w:r>
      <w:r w:rsidR="000E7D79" w:rsidRPr="00385254">
        <w:rPr>
          <w:rFonts w:ascii="Times New Roman" w:hAnsi="Times New Roman" w:cs="Times New Roman"/>
          <w:sz w:val="24"/>
          <w:szCs w:val="24"/>
        </w:rPr>
        <w:t xml:space="preserve"> Ruiz</w:t>
      </w:r>
      <w:r w:rsidR="00185E6F" w:rsidRPr="00385254">
        <w:rPr>
          <w:rFonts w:ascii="Times New Roman" w:hAnsi="Times New Roman" w:cs="Times New Roman"/>
          <w:sz w:val="24"/>
          <w:szCs w:val="24"/>
        </w:rPr>
        <w:t xml:space="preserve"> Díaz</w:t>
      </w:r>
      <w:r w:rsidR="000E7D79" w:rsidRPr="00385254">
        <w:rPr>
          <w:rFonts w:ascii="Times New Roman" w:hAnsi="Times New Roman" w:cs="Times New Roman"/>
          <w:sz w:val="24"/>
          <w:szCs w:val="24"/>
        </w:rPr>
        <w:t xml:space="preserve">, 2008). </w:t>
      </w:r>
    </w:p>
    <w:p w14:paraId="38C9C199" w14:textId="4FADB330" w:rsidR="00E76833" w:rsidRPr="00385254" w:rsidRDefault="00423C7A" w:rsidP="00E76833">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lastRenderedPageBreak/>
        <w:t>L</w:t>
      </w:r>
      <w:r w:rsidR="000E7D79" w:rsidRPr="00385254">
        <w:rPr>
          <w:rFonts w:ascii="Times New Roman" w:hAnsi="Times New Roman" w:cs="Times New Roman"/>
          <w:sz w:val="24"/>
          <w:szCs w:val="24"/>
        </w:rPr>
        <w:t xml:space="preserve">a pertinencia del </w:t>
      </w:r>
      <w:r w:rsidR="00353B3E" w:rsidRPr="00385254">
        <w:rPr>
          <w:rFonts w:ascii="Times New Roman" w:hAnsi="Times New Roman" w:cs="Times New Roman"/>
          <w:sz w:val="24"/>
          <w:szCs w:val="24"/>
        </w:rPr>
        <w:t xml:space="preserve">AFC </w:t>
      </w:r>
      <w:r w:rsidR="000E7D79" w:rsidRPr="00385254">
        <w:rPr>
          <w:rFonts w:ascii="Times New Roman" w:hAnsi="Times New Roman" w:cs="Times New Roman"/>
          <w:sz w:val="24"/>
          <w:szCs w:val="24"/>
        </w:rPr>
        <w:t>se analizó a través de la prueba de Bartlett (1950), el índice de Kaiser</w:t>
      </w:r>
      <w:r w:rsidR="00D83F40" w:rsidRPr="00385254">
        <w:rPr>
          <w:rFonts w:ascii="Times New Roman" w:hAnsi="Times New Roman" w:cs="Times New Roman"/>
          <w:sz w:val="24"/>
          <w:szCs w:val="24"/>
        </w:rPr>
        <w:t>-</w:t>
      </w:r>
      <w:r w:rsidR="000E7D79" w:rsidRPr="00385254">
        <w:rPr>
          <w:rFonts w:ascii="Times New Roman" w:hAnsi="Times New Roman" w:cs="Times New Roman"/>
          <w:sz w:val="24"/>
          <w:szCs w:val="24"/>
        </w:rPr>
        <w:t>Meyer</w:t>
      </w:r>
      <w:r w:rsidR="00D83F40" w:rsidRPr="00385254">
        <w:rPr>
          <w:rFonts w:ascii="Times New Roman" w:hAnsi="Times New Roman" w:cs="Times New Roman"/>
          <w:sz w:val="24"/>
          <w:szCs w:val="24"/>
        </w:rPr>
        <w:t>-</w:t>
      </w:r>
      <w:r w:rsidR="000E7D79" w:rsidRPr="00385254">
        <w:rPr>
          <w:rFonts w:ascii="Times New Roman" w:hAnsi="Times New Roman" w:cs="Times New Roman"/>
          <w:sz w:val="24"/>
          <w:szCs w:val="24"/>
        </w:rPr>
        <w:t>Olkin (KMO) y la correspondiente medida de adecuación (</w:t>
      </w:r>
      <w:proofErr w:type="spellStart"/>
      <w:r w:rsidR="000E7D79" w:rsidRPr="00385254">
        <w:rPr>
          <w:rFonts w:ascii="Times New Roman" w:hAnsi="Times New Roman" w:cs="Times New Roman"/>
          <w:i/>
          <w:iCs/>
          <w:sz w:val="24"/>
          <w:szCs w:val="24"/>
        </w:rPr>
        <w:t>Measure</w:t>
      </w:r>
      <w:proofErr w:type="spellEnd"/>
      <w:r w:rsidR="000E7D79" w:rsidRPr="00385254">
        <w:rPr>
          <w:rFonts w:ascii="Times New Roman" w:hAnsi="Times New Roman" w:cs="Times New Roman"/>
          <w:i/>
          <w:iCs/>
          <w:sz w:val="24"/>
          <w:szCs w:val="24"/>
        </w:rPr>
        <w:t xml:space="preserve"> </w:t>
      </w:r>
      <w:proofErr w:type="spellStart"/>
      <w:r w:rsidR="000E7D79" w:rsidRPr="00385254">
        <w:rPr>
          <w:rFonts w:ascii="Times New Roman" w:hAnsi="Times New Roman" w:cs="Times New Roman"/>
          <w:i/>
          <w:iCs/>
          <w:sz w:val="24"/>
          <w:szCs w:val="24"/>
        </w:rPr>
        <w:t>of</w:t>
      </w:r>
      <w:proofErr w:type="spellEnd"/>
      <w:r w:rsidR="000E7D79" w:rsidRPr="00385254">
        <w:rPr>
          <w:rFonts w:ascii="Times New Roman" w:hAnsi="Times New Roman" w:cs="Times New Roman"/>
          <w:i/>
          <w:iCs/>
          <w:sz w:val="24"/>
          <w:szCs w:val="24"/>
        </w:rPr>
        <w:t xml:space="preserve"> </w:t>
      </w:r>
      <w:proofErr w:type="spellStart"/>
      <w:r w:rsidR="000E7D79" w:rsidRPr="00385254">
        <w:rPr>
          <w:rFonts w:ascii="Times New Roman" w:hAnsi="Times New Roman" w:cs="Times New Roman"/>
          <w:i/>
          <w:iCs/>
          <w:sz w:val="24"/>
          <w:szCs w:val="24"/>
        </w:rPr>
        <w:t>Sampling</w:t>
      </w:r>
      <w:proofErr w:type="spellEnd"/>
      <w:r w:rsidR="000E7D79" w:rsidRPr="00385254">
        <w:rPr>
          <w:rFonts w:ascii="Times New Roman" w:hAnsi="Times New Roman" w:cs="Times New Roman"/>
          <w:i/>
          <w:iCs/>
          <w:sz w:val="24"/>
          <w:szCs w:val="24"/>
        </w:rPr>
        <w:t xml:space="preserve"> </w:t>
      </w:r>
      <w:proofErr w:type="spellStart"/>
      <w:r w:rsidR="000E7D79" w:rsidRPr="00385254">
        <w:rPr>
          <w:rFonts w:ascii="Times New Roman" w:hAnsi="Times New Roman" w:cs="Times New Roman"/>
          <w:i/>
          <w:iCs/>
          <w:sz w:val="24"/>
          <w:szCs w:val="24"/>
        </w:rPr>
        <w:t>Adequacy</w:t>
      </w:r>
      <w:proofErr w:type="spellEnd"/>
      <w:r w:rsidR="000E7D79" w:rsidRPr="00385254">
        <w:rPr>
          <w:rFonts w:ascii="Times New Roman" w:hAnsi="Times New Roman" w:cs="Times New Roman"/>
          <w:sz w:val="24"/>
          <w:szCs w:val="24"/>
        </w:rPr>
        <w:t xml:space="preserve">, MSA). </w:t>
      </w:r>
      <w:r w:rsidRPr="00385254">
        <w:rPr>
          <w:rFonts w:ascii="Times New Roman" w:hAnsi="Times New Roman" w:cs="Times New Roman"/>
          <w:sz w:val="24"/>
          <w:szCs w:val="24"/>
        </w:rPr>
        <w:t>S</w:t>
      </w:r>
      <w:r w:rsidR="000E7D79" w:rsidRPr="00385254">
        <w:rPr>
          <w:rFonts w:ascii="Times New Roman" w:hAnsi="Times New Roman" w:cs="Times New Roman"/>
          <w:sz w:val="24"/>
          <w:szCs w:val="24"/>
        </w:rPr>
        <w:t xml:space="preserve">e espera que </w:t>
      </w:r>
      <w:r w:rsidRPr="00385254">
        <w:rPr>
          <w:rFonts w:ascii="Times New Roman" w:hAnsi="Times New Roman" w:cs="Times New Roman"/>
          <w:sz w:val="24"/>
          <w:szCs w:val="24"/>
        </w:rPr>
        <w:t xml:space="preserve">la prueba de esfericidad </w:t>
      </w:r>
      <w:r w:rsidR="0086647B" w:rsidRPr="00385254">
        <w:rPr>
          <w:rFonts w:ascii="Times New Roman" w:hAnsi="Times New Roman" w:cs="Times New Roman"/>
          <w:sz w:val="24"/>
          <w:szCs w:val="24"/>
        </w:rPr>
        <w:t xml:space="preserve">de Bartlett </w:t>
      </w:r>
      <w:r w:rsidR="000E7D79" w:rsidRPr="00385254">
        <w:rPr>
          <w:rFonts w:ascii="Times New Roman" w:hAnsi="Times New Roman" w:cs="Times New Roman"/>
          <w:sz w:val="24"/>
          <w:szCs w:val="24"/>
        </w:rPr>
        <w:t>resulte estadísticamente significativa. Por su parte, de acuerdo con Ferrando et al. (2022), s</w:t>
      </w:r>
      <w:r w:rsidR="0086647B" w:rsidRPr="00385254">
        <w:rPr>
          <w:rFonts w:ascii="Times New Roman" w:hAnsi="Times New Roman" w:cs="Times New Roman"/>
          <w:sz w:val="24"/>
          <w:szCs w:val="24"/>
        </w:rPr>
        <w:t>o</w:t>
      </w:r>
      <w:r w:rsidR="000E7D79" w:rsidRPr="00385254">
        <w:rPr>
          <w:rFonts w:ascii="Times New Roman" w:hAnsi="Times New Roman" w:cs="Times New Roman"/>
          <w:sz w:val="24"/>
          <w:szCs w:val="24"/>
        </w:rPr>
        <w:t xml:space="preserve">lo valores de KMO superiores a .75 son admisibles. </w:t>
      </w:r>
      <w:r w:rsidR="00E62893" w:rsidRPr="00385254">
        <w:rPr>
          <w:rFonts w:ascii="Times New Roman" w:hAnsi="Times New Roman" w:cs="Times New Roman"/>
          <w:sz w:val="24"/>
          <w:szCs w:val="24"/>
        </w:rPr>
        <w:t>En l</w:t>
      </w:r>
      <w:r w:rsidR="000E7D79" w:rsidRPr="00385254">
        <w:rPr>
          <w:rFonts w:ascii="Times New Roman" w:hAnsi="Times New Roman" w:cs="Times New Roman"/>
          <w:sz w:val="24"/>
          <w:szCs w:val="24"/>
        </w:rPr>
        <w:t xml:space="preserve">a medida de adecuación (MSA) </w:t>
      </w:r>
      <w:r w:rsidR="00E62893" w:rsidRPr="00385254">
        <w:rPr>
          <w:rFonts w:ascii="Times New Roman" w:hAnsi="Times New Roman" w:cs="Times New Roman"/>
          <w:sz w:val="24"/>
          <w:szCs w:val="24"/>
        </w:rPr>
        <w:t xml:space="preserve">se </w:t>
      </w:r>
      <w:r w:rsidR="000E7D79" w:rsidRPr="00385254">
        <w:rPr>
          <w:rFonts w:ascii="Times New Roman" w:hAnsi="Times New Roman" w:cs="Times New Roman"/>
          <w:sz w:val="24"/>
          <w:szCs w:val="24"/>
        </w:rPr>
        <w:t xml:space="preserve">usa la misma formulación del </w:t>
      </w:r>
      <w:proofErr w:type="gramStart"/>
      <w:r w:rsidR="000E7D79" w:rsidRPr="00385254">
        <w:rPr>
          <w:rFonts w:ascii="Times New Roman" w:hAnsi="Times New Roman" w:cs="Times New Roman"/>
          <w:sz w:val="24"/>
          <w:szCs w:val="24"/>
        </w:rPr>
        <w:t>KMO</w:t>
      </w:r>
      <w:proofErr w:type="gramEnd"/>
      <w:r w:rsidR="000E7D79" w:rsidRPr="00385254">
        <w:rPr>
          <w:rFonts w:ascii="Times New Roman" w:hAnsi="Times New Roman" w:cs="Times New Roman"/>
          <w:sz w:val="24"/>
          <w:szCs w:val="24"/>
        </w:rPr>
        <w:t xml:space="preserve"> pero </w:t>
      </w:r>
      <w:r w:rsidR="0086647B" w:rsidRPr="00385254">
        <w:rPr>
          <w:rFonts w:ascii="Times New Roman" w:hAnsi="Times New Roman" w:cs="Times New Roman"/>
          <w:sz w:val="24"/>
          <w:szCs w:val="24"/>
        </w:rPr>
        <w:t xml:space="preserve">de manera individual para cada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 xml:space="preserve">. Valores de MSA menores de .50 se consideran inaceptables, y se recomienda </w:t>
      </w:r>
      <w:r w:rsidR="0086647B" w:rsidRPr="00385254">
        <w:rPr>
          <w:rFonts w:ascii="Times New Roman" w:hAnsi="Times New Roman" w:cs="Times New Roman"/>
          <w:sz w:val="24"/>
          <w:szCs w:val="24"/>
        </w:rPr>
        <w:t>eliminar</w:t>
      </w:r>
      <w:r w:rsidR="000E7D79" w:rsidRPr="00385254">
        <w:rPr>
          <w:rFonts w:ascii="Times New Roman" w:hAnsi="Times New Roman" w:cs="Times New Roman"/>
          <w:sz w:val="24"/>
          <w:szCs w:val="24"/>
        </w:rPr>
        <w:t xml:space="preserve"> esos </w:t>
      </w:r>
      <w:r w:rsidR="00DA2E5A" w:rsidRPr="00385254">
        <w:rPr>
          <w:rFonts w:ascii="Times New Roman" w:hAnsi="Times New Roman" w:cs="Times New Roman"/>
          <w:sz w:val="24"/>
          <w:szCs w:val="24"/>
        </w:rPr>
        <w:t>ítem</w:t>
      </w:r>
      <w:r w:rsidR="000E7D79" w:rsidRPr="00385254">
        <w:rPr>
          <w:rFonts w:ascii="Times New Roman" w:hAnsi="Times New Roman" w:cs="Times New Roman"/>
          <w:sz w:val="24"/>
          <w:szCs w:val="24"/>
        </w:rPr>
        <w:t>s (Ferrando et al., 2022).</w:t>
      </w:r>
    </w:p>
    <w:p w14:paraId="42F0255D" w14:textId="2E0F6D10" w:rsidR="008A1F44" w:rsidRPr="00385254" w:rsidRDefault="0047784B" w:rsidP="00E76833">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P</w:t>
      </w:r>
      <w:r w:rsidR="002D5860" w:rsidRPr="00385254">
        <w:rPr>
          <w:rFonts w:ascii="Times New Roman" w:hAnsi="Times New Roman" w:cs="Times New Roman"/>
          <w:sz w:val="24"/>
          <w:szCs w:val="24"/>
        </w:rPr>
        <w:t>ara cumplir con el primer objetivo de esta investigación,</w:t>
      </w:r>
      <w:r w:rsidR="000E7D79" w:rsidRPr="00385254">
        <w:rPr>
          <w:rFonts w:ascii="Times New Roman" w:hAnsi="Times New Roman" w:cs="Times New Roman"/>
          <w:sz w:val="24"/>
          <w:szCs w:val="24"/>
        </w:rPr>
        <w:t xml:space="preserve"> se llevó a cabo un </w:t>
      </w:r>
      <w:r w:rsidR="00E32200" w:rsidRPr="00385254">
        <w:rPr>
          <w:rFonts w:ascii="Times New Roman" w:hAnsi="Times New Roman" w:cs="Times New Roman"/>
          <w:sz w:val="24"/>
          <w:szCs w:val="24"/>
        </w:rPr>
        <w:t>AFC</w:t>
      </w:r>
      <w:r w:rsidR="000E7D79" w:rsidRPr="00385254">
        <w:rPr>
          <w:rFonts w:ascii="Times New Roman" w:hAnsi="Times New Roman" w:cs="Times New Roman"/>
          <w:sz w:val="24"/>
          <w:szCs w:val="24"/>
        </w:rPr>
        <w:t xml:space="preserve"> </w:t>
      </w:r>
      <w:r w:rsidR="002D5860" w:rsidRPr="00385254">
        <w:rPr>
          <w:rFonts w:ascii="Times New Roman" w:hAnsi="Times New Roman" w:cs="Times New Roman"/>
          <w:sz w:val="24"/>
          <w:szCs w:val="24"/>
        </w:rPr>
        <w:t xml:space="preserve">del </w:t>
      </w:r>
      <w:r w:rsidR="00EA40B6" w:rsidRPr="00385254">
        <w:rPr>
          <w:rFonts w:ascii="Times New Roman" w:hAnsi="Times New Roman" w:cs="Times New Roman"/>
          <w:sz w:val="24"/>
          <w:szCs w:val="24"/>
        </w:rPr>
        <w:t>AQ</w:t>
      </w:r>
      <w:r w:rsidR="002D5860" w:rsidRPr="00385254">
        <w:rPr>
          <w:rFonts w:ascii="Times New Roman" w:hAnsi="Times New Roman" w:cs="Times New Roman"/>
          <w:sz w:val="24"/>
          <w:szCs w:val="24"/>
        </w:rPr>
        <w:t xml:space="preserve"> </w:t>
      </w:r>
      <w:r w:rsidR="000E7D79" w:rsidRPr="00385254">
        <w:rPr>
          <w:rFonts w:ascii="Times New Roman" w:hAnsi="Times New Roman" w:cs="Times New Roman"/>
          <w:sz w:val="24"/>
          <w:szCs w:val="24"/>
        </w:rPr>
        <w:t>utilizando</w:t>
      </w:r>
      <w:r w:rsidR="009C2447" w:rsidRPr="00385254">
        <w:rPr>
          <w:rFonts w:ascii="Times New Roman" w:hAnsi="Times New Roman" w:cs="Times New Roman"/>
          <w:sz w:val="24"/>
          <w:szCs w:val="24"/>
        </w:rPr>
        <w:t xml:space="preserve"> el</w:t>
      </w:r>
      <w:r w:rsidR="000E7D79" w:rsidRPr="00385254">
        <w:rPr>
          <w:rFonts w:ascii="Times New Roman" w:hAnsi="Times New Roman" w:cs="Times New Roman"/>
          <w:sz w:val="24"/>
          <w:szCs w:val="24"/>
        </w:rPr>
        <w:t xml:space="preserve"> método de estimación de </w:t>
      </w:r>
      <w:r w:rsidR="00437A15" w:rsidRPr="00385254">
        <w:rPr>
          <w:rFonts w:ascii="Times New Roman" w:hAnsi="Times New Roman" w:cs="Times New Roman"/>
          <w:sz w:val="24"/>
          <w:szCs w:val="24"/>
        </w:rPr>
        <w:t>mínimos cuadrados ponderados con ajuste por media y varianza (</w:t>
      </w:r>
      <w:proofErr w:type="spellStart"/>
      <w:r w:rsidR="00A3194F" w:rsidRPr="00385254">
        <w:rPr>
          <w:rFonts w:ascii="Times New Roman" w:hAnsi="Times New Roman" w:cs="Times New Roman"/>
          <w:i/>
          <w:iCs/>
          <w:sz w:val="24"/>
          <w:szCs w:val="24"/>
        </w:rPr>
        <w:t>Weighted</w:t>
      </w:r>
      <w:proofErr w:type="spellEnd"/>
      <w:r w:rsidR="00A3194F" w:rsidRPr="00385254">
        <w:rPr>
          <w:rFonts w:ascii="Times New Roman" w:hAnsi="Times New Roman" w:cs="Times New Roman"/>
          <w:i/>
          <w:iCs/>
          <w:sz w:val="24"/>
          <w:szCs w:val="24"/>
        </w:rPr>
        <w:t xml:space="preserve"> </w:t>
      </w:r>
      <w:proofErr w:type="spellStart"/>
      <w:r w:rsidR="00A3194F" w:rsidRPr="00385254">
        <w:rPr>
          <w:rFonts w:ascii="Times New Roman" w:hAnsi="Times New Roman" w:cs="Times New Roman"/>
          <w:i/>
          <w:iCs/>
          <w:sz w:val="24"/>
          <w:szCs w:val="24"/>
        </w:rPr>
        <w:t>Least</w:t>
      </w:r>
      <w:proofErr w:type="spellEnd"/>
      <w:r w:rsidR="00A3194F" w:rsidRPr="00385254">
        <w:rPr>
          <w:rFonts w:ascii="Times New Roman" w:hAnsi="Times New Roman" w:cs="Times New Roman"/>
          <w:i/>
          <w:iCs/>
          <w:sz w:val="24"/>
          <w:szCs w:val="24"/>
        </w:rPr>
        <w:t xml:space="preserve"> </w:t>
      </w:r>
      <w:proofErr w:type="spellStart"/>
      <w:r w:rsidR="00A3194F" w:rsidRPr="00385254">
        <w:rPr>
          <w:rFonts w:ascii="Times New Roman" w:hAnsi="Times New Roman" w:cs="Times New Roman"/>
          <w:i/>
          <w:iCs/>
          <w:sz w:val="24"/>
          <w:szCs w:val="24"/>
        </w:rPr>
        <w:t>Squares</w:t>
      </w:r>
      <w:proofErr w:type="spellEnd"/>
      <w:r w:rsidR="00A3194F" w:rsidRPr="00385254">
        <w:rPr>
          <w:rFonts w:ascii="Times New Roman" w:hAnsi="Times New Roman" w:cs="Times New Roman"/>
          <w:i/>
          <w:iCs/>
          <w:sz w:val="24"/>
          <w:szCs w:val="24"/>
        </w:rPr>
        <w:t xml:space="preserve"> Mean and </w:t>
      </w:r>
      <w:proofErr w:type="spellStart"/>
      <w:r w:rsidR="00A3194F" w:rsidRPr="00385254">
        <w:rPr>
          <w:rFonts w:ascii="Times New Roman" w:hAnsi="Times New Roman" w:cs="Times New Roman"/>
          <w:i/>
          <w:iCs/>
          <w:sz w:val="24"/>
          <w:szCs w:val="24"/>
        </w:rPr>
        <w:t>Variance</w:t>
      </w:r>
      <w:proofErr w:type="spellEnd"/>
      <w:r w:rsidR="00A3194F" w:rsidRPr="00385254">
        <w:rPr>
          <w:rFonts w:ascii="Times New Roman" w:hAnsi="Times New Roman" w:cs="Times New Roman"/>
          <w:i/>
          <w:iCs/>
          <w:sz w:val="24"/>
          <w:szCs w:val="24"/>
        </w:rPr>
        <w:t xml:space="preserve"> </w:t>
      </w:r>
      <w:proofErr w:type="spellStart"/>
      <w:r w:rsidR="00A3194F" w:rsidRPr="00385254">
        <w:rPr>
          <w:rFonts w:ascii="Times New Roman" w:hAnsi="Times New Roman" w:cs="Times New Roman"/>
          <w:i/>
          <w:iCs/>
          <w:sz w:val="24"/>
          <w:szCs w:val="24"/>
        </w:rPr>
        <w:t>Adjusted</w:t>
      </w:r>
      <w:proofErr w:type="spellEnd"/>
      <w:r w:rsidR="00A3194F" w:rsidRPr="00385254">
        <w:rPr>
          <w:rFonts w:ascii="Times New Roman" w:hAnsi="Times New Roman" w:cs="Times New Roman"/>
          <w:sz w:val="24"/>
          <w:szCs w:val="24"/>
        </w:rPr>
        <w:t xml:space="preserve">, </w:t>
      </w:r>
      <w:r w:rsidR="00437A15" w:rsidRPr="00385254">
        <w:rPr>
          <w:rFonts w:ascii="Times New Roman" w:hAnsi="Times New Roman" w:cs="Times New Roman"/>
          <w:sz w:val="24"/>
          <w:szCs w:val="24"/>
        </w:rPr>
        <w:t>WLSMV)</w:t>
      </w:r>
      <w:r w:rsidR="000E7D79" w:rsidRPr="00385254">
        <w:rPr>
          <w:rFonts w:ascii="Times New Roman" w:hAnsi="Times New Roman" w:cs="Times New Roman"/>
          <w:sz w:val="24"/>
          <w:szCs w:val="24"/>
        </w:rPr>
        <w:t>, debido a la naturaleza ordinal y a la distribución no normal de los datos</w:t>
      </w:r>
      <w:r w:rsidR="001163D9" w:rsidRPr="00385254">
        <w:rPr>
          <w:rFonts w:ascii="Times New Roman" w:hAnsi="Times New Roman" w:cs="Times New Roman"/>
          <w:sz w:val="24"/>
          <w:szCs w:val="24"/>
        </w:rPr>
        <w:t xml:space="preserve"> (Rogers, 2024)</w:t>
      </w:r>
      <w:r w:rsidR="000E7D79" w:rsidRPr="00385254">
        <w:rPr>
          <w:rFonts w:ascii="Times New Roman" w:hAnsi="Times New Roman" w:cs="Times New Roman"/>
          <w:sz w:val="24"/>
          <w:szCs w:val="24"/>
        </w:rPr>
        <w:t>.</w:t>
      </w:r>
      <w:r w:rsidR="0093773D" w:rsidRPr="00385254">
        <w:rPr>
          <w:rFonts w:ascii="Times New Roman" w:hAnsi="Times New Roman" w:cs="Times New Roman"/>
          <w:sz w:val="24"/>
          <w:szCs w:val="24"/>
        </w:rPr>
        <w:t xml:space="preserve"> El análisis se implementó en JASP v</w:t>
      </w:r>
      <w:r w:rsidR="0013309C" w:rsidRPr="00385254">
        <w:rPr>
          <w:rFonts w:ascii="Times New Roman" w:hAnsi="Times New Roman" w:cs="Times New Roman"/>
          <w:sz w:val="24"/>
          <w:szCs w:val="24"/>
        </w:rPr>
        <w:t>.</w:t>
      </w:r>
      <w:r w:rsidR="0093773D" w:rsidRPr="00385254">
        <w:rPr>
          <w:rFonts w:ascii="Times New Roman" w:hAnsi="Times New Roman" w:cs="Times New Roman"/>
          <w:sz w:val="24"/>
          <w:szCs w:val="24"/>
        </w:rPr>
        <w:t xml:space="preserve"> 0.19.3</w:t>
      </w:r>
      <w:r w:rsidR="009C2447" w:rsidRPr="00385254">
        <w:rPr>
          <w:rFonts w:ascii="Times New Roman" w:hAnsi="Times New Roman" w:cs="Times New Roman"/>
          <w:sz w:val="24"/>
          <w:szCs w:val="24"/>
        </w:rPr>
        <w:t xml:space="preserve"> </w:t>
      </w:r>
      <w:r w:rsidR="0093773D" w:rsidRPr="00385254">
        <w:rPr>
          <w:rFonts w:ascii="Times New Roman" w:hAnsi="Times New Roman" w:cs="Times New Roman"/>
          <w:sz w:val="24"/>
          <w:szCs w:val="24"/>
        </w:rPr>
        <w:t xml:space="preserve">(JASP Team, 2025). </w:t>
      </w:r>
      <w:r w:rsidR="000E7D79" w:rsidRPr="00385254">
        <w:rPr>
          <w:rFonts w:ascii="Times New Roman" w:hAnsi="Times New Roman" w:cs="Times New Roman"/>
          <w:sz w:val="24"/>
          <w:szCs w:val="24"/>
        </w:rPr>
        <w:t xml:space="preserve">Se hipotetizó un modelo de </w:t>
      </w:r>
      <w:r w:rsidR="00E05847" w:rsidRPr="00385254">
        <w:rPr>
          <w:rFonts w:ascii="Times New Roman" w:hAnsi="Times New Roman" w:cs="Times New Roman"/>
          <w:sz w:val="24"/>
          <w:szCs w:val="24"/>
        </w:rPr>
        <w:t>cuatro factores correlacionados</w:t>
      </w:r>
      <w:r w:rsidR="000E7D79" w:rsidRPr="00385254">
        <w:rPr>
          <w:rFonts w:ascii="Times New Roman" w:hAnsi="Times New Roman" w:cs="Times New Roman"/>
          <w:sz w:val="24"/>
          <w:szCs w:val="24"/>
        </w:rPr>
        <w:t xml:space="preserve"> en congruencia con la versión original del instrumento: Agres</w:t>
      </w:r>
      <w:r w:rsidR="009C2447" w:rsidRPr="00385254">
        <w:rPr>
          <w:rFonts w:ascii="Times New Roman" w:hAnsi="Times New Roman" w:cs="Times New Roman"/>
          <w:sz w:val="24"/>
          <w:szCs w:val="24"/>
        </w:rPr>
        <w:t>ión</w:t>
      </w:r>
      <w:r w:rsidR="000E7D79" w:rsidRPr="00385254">
        <w:rPr>
          <w:rFonts w:ascii="Times New Roman" w:hAnsi="Times New Roman" w:cs="Times New Roman"/>
          <w:sz w:val="24"/>
          <w:szCs w:val="24"/>
        </w:rPr>
        <w:t xml:space="preserve"> física (9 </w:t>
      </w:r>
      <w:r w:rsidR="00291573" w:rsidRPr="00385254">
        <w:rPr>
          <w:rFonts w:ascii="Times New Roman" w:hAnsi="Times New Roman" w:cs="Times New Roman"/>
          <w:sz w:val="24"/>
          <w:szCs w:val="24"/>
        </w:rPr>
        <w:t>ítems</w:t>
      </w:r>
      <w:r w:rsidR="000E7D79" w:rsidRPr="00385254">
        <w:rPr>
          <w:rFonts w:ascii="Times New Roman" w:hAnsi="Times New Roman" w:cs="Times New Roman"/>
          <w:sz w:val="24"/>
          <w:szCs w:val="24"/>
        </w:rPr>
        <w:t>), Agresi</w:t>
      </w:r>
      <w:r w:rsidR="009C2447" w:rsidRPr="00385254">
        <w:rPr>
          <w:rFonts w:ascii="Times New Roman" w:hAnsi="Times New Roman" w:cs="Times New Roman"/>
          <w:sz w:val="24"/>
          <w:szCs w:val="24"/>
        </w:rPr>
        <w:t>ón</w:t>
      </w:r>
      <w:r w:rsidR="000E7D79" w:rsidRPr="00385254">
        <w:rPr>
          <w:rFonts w:ascii="Times New Roman" w:hAnsi="Times New Roman" w:cs="Times New Roman"/>
          <w:sz w:val="24"/>
          <w:szCs w:val="24"/>
        </w:rPr>
        <w:t xml:space="preserve"> verbal (5 </w:t>
      </w:r>
      <w:r w:rsidR="00291573" w:rsidRPr="00385254">
        <w:rPr>
          <w:rFonts w:ascii="Times New Roman" w:hAnsi="Times New Roman" w:cs="Times New Roman"/>
          <w:sz w:val="24"/>
          <w:szCs w:val="24"/>
        </w:rPr>
        <w:t>ítems</w:t>
      </w:r>
      <w:r w:rsidR="000E7D79" w:rsidRPr="00385254">
        <w:rPr>
          <w:rFonts w:ascii="Times New Roman" w:hAnsi="Times New Roman" w:cs="Times New Roman"/>
          <w:sz w:val="24"/>
          <w:szCs w:val="24"/>
        </w:rPr>
        <w:t xml:space="preserve">), Ira (7 </w:t>
      </w:r>
      <w:r w:rsidR="00291573" w:rsidRPr="00385254">
        <w:rPr>
          <w:rFonts w:ascii="Times New Roman" w:hAnsi="Times New Roman" w:cs="Times New Roman"/>
          <w:sz w:val="24"/>
          <w:szCs w:val="24"/>
        </w:rPr>
        <w:t>ítems</w:t>
      </w:r>
      <w:r w:rsidR="000E7D79" w:rsidRPr="00385254">
        <w:rPr>
          <w:rFonts w:ascii="Times New Roman" w:hAnsi="Times New Roman" w:cs="Times New Roman"/>
          <w:sz w:val="24"/>
          <w:szCs w:val="24"/>
        </w:rPr>
        <w:t xml:space="preserve">) y Hostilidad (8 </w:t>
      </w:r>
      <w:r w:rsidR="00291573" w:rsidRPr="00385254">
        <w:rPr>
          <w:rFonts w:ascii="Times New Roman" w:hAnsi="Times New Roman" w:cs="Times New Roman"/>
          <w:sz w:val="24"/>
          <w:szCs w:val="24"/>
        </w:rPr>
        <w:t>ítems</w:t>
      </w:r>
      <w:r w:rsidR="000E7D79" w:rsidRPr="00385254">
        <w:rPr>
          <w:rFonts w:ascii="Times New Roman" w:hAnsi="Times New Roman" w:cs="Times New Roman"/>
          <w:sz w:val="24"/>
          <w:szCs w:val="24"/>
        </w:rPr>
        <w:t>).</w:t>
      </w:r>
      <w:r w:rsidR="005C7958" w:rsidRPr="00385254">
        <w:rPr>
          <w:rFonts w:ascii="Times New Roman" w:hAnsi="Times New Roman" w:cs="Times New Roman"/>
          <w:sz w:val="24"/>
          <w:szCs w:val="24"/>
        </w:rPr>
        <w:t xml:space="preserve"> Se estipularon cargas factoriales estandarizadas de ≥ .50 como aceptables y de ≥ .70 como ideales (Hair et al., 2019) para el modelo evaluado.</w:t>
      </w:r>
    </w:p>
    <w:p w14:paraId="51080176" w14:textId="04BA02E9" w:rsidR="00CF7987" w:rsidRPr="00385254" w:rsidRDefault="000E7D79" w:rsidP="00554D50">
      <w:pPr>
        <w:spacing w:after="0" w:line="360" w:lineRule="auto"/>
        <w:contextualSpacing/>
        <w:jc w:val="both"/>
        <w:rPr>
          <w:rFonts w:ascii="Times New Roman" w:hAnsi="Times New Roman" w:cs="Times New Roman"/>
          <w:sz w:val="24"/>
          <w:szCs w:val="24"/>
        </w:rPr>
      </w:pPr>
      <w:r w:rsidRPr="00385254">
        <w:rPr>
          <w:rFonts w:ascii="Times New Roman" w:hAnsi="Times New Roman" w:cs="Times New Roman"/>
          <w:sz w:val="24"/>
          <w:szCs w:val="24"/>
        </w:rPr>
        <w:tab/>
        <w:t>Para evaluar la bondad de ajuste se utilizó el cociente entre Chi</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cuadrado y sus grados de libertad (</w:t>
      </w:r>
      <w:r w:rsidR="00903155" w:rsidRPr="00385254">
        <w:rPr>
          <w:rFonts w:ascii="Times New Roman" w:hAnsi="Times New Roman" w:cs="Times New Roman"/>
          <w:i/>
          <w:sz w:val="24"/>
          <w:szCs w:val="24"/>
        </w:rPr>
        <w:t>χ</w:t>
      </w:r>
      <w:r w:rsidR="00C039E4" w:rsidRPr="00385254">
        <w:rPr>
          <w:rFonts w:ascii="Times New Roman" w:hAnsi="Times New Roman" w:cs="Times New Roman"/>
          <w:sz w:val="24"/>
          <w:szCs w:val="24"/>
          <w:vertAlign w:val="superscript"/>
        </w:rPr>
        <w:t>2</w:t>
      </w:r>
      <w:r w:rsidRPr="00385254">
        <w:rPr>
          <w:rFonts w:ascii="Times New Roman" w:hAnsi="Times New Roman" w:cs="Times New Roman"/>
          <w:sz w:val="24"/>
          <w:szCs w:val="24"/>
        </w:rPr>
        <w:t>/gl)</w:t>
      </w:r>
      <w:r w:rsidR="00CC6591" w:rsidRPr="00385254">
        <w:rPr>
          <w:rFonts w:ascii="Times New Roman" w:hAnsi="Times New Roman" w:cs="Times New Roman"/>
          <w:sz w:val="24"/>
          <w:szCs w:val="24"/>
        </w:rPr>
        <w:t xml:space="preserve"> también conocido como Chi</w:t>
      </w:r>
      <w:r w:rsidR="00D83F40" w:rsidRPr="00385254">
        <w:rPr>
          <w:rFonts w:ascii="Times New Roman" w:hAnsi="Times New Roman" w:cs="Times New Roman"/>
          <w:sz w:val="24"/>
          <w:szCs w:val="24"/>
        </w:rPr>
        <w:t>-</w:t>
      </w:r>
      <w:r w:rsidR="00CC6591" w:rsidRPr="00385254">
        <w:rPr>
          <w:rFonts w:ascii="Times New Roman" w:hAnsi="Times New Roman" w:cs="Times New Roman"/>
          <w:sz w:val="24"/>
          <w:szCs w:val="24"/>
        </w:rPr>
        <w:t>cuadrad</w:t>
      </w:r>
      <w:r w:rsidR="00536741" w:rsidRPr="00385254">
        <w:rPr>
          <w:rFonts w:ascii="Times New Roman" w:hAnsi="Times New Roman" w:cs="Times New Roman"/>
          <w:sz w:val="24"/>
          <w:szCs w:val="24"/>
        </w:rPr>
        <w:t>o</w:t>
      </w:r>
      <w:r w:rsidR="00CC6591" w:rsidRPr="00385254">
        <w:rPr>
          <w:rFonts w:ascii="Times New Roman" w:hAnsi="Times New Roman" w:cs="Times New Roman"/>
          <w:sz w:val="24"/>
          <w:szCs w:val="24"/>
        </w:rPr>
        <w:t xml:space="preserve"> </w:t>
      </w:r>
      <w:r w:rsidR="006E7570" w:rsidRPr="00385254">
        <w:rPr>
          <w:rFonts w:ascii="Times New Roman" w:hAnsi="Times New Roman" w:cs="Times New Roman"/>
          <w:sz w:val="24"/>
          <w:szCs w:val="24"/>
        </w:rPr>
        <w:t>normada</w:t>
      </w:r>
      <w:r w:rsidRPr="00385254">
        <w:rPr>
          <w:rFonts w:ascii="Times New Roman" w:hAnsi="Times New Roman" w:cs="Times New Roman"/>
          <w:sz w:val="24"/>
          <w:szCs w:val="24"/>
        </w:rPr>
        <w:t>, el índice de bondad de ajuste comparativo (</w:t>
      </w:r>
      <w:r w:rsidRPr="00385254">
        <w:rPr>
          <w:rFonts w:ascii="Times New Roman" w:hAnsi="Times New Roman" w:cs="Times New Roman"/>
          <w:i/>
          <w:iCs/>
          <w:sz w:val="24"/>
          <w:szCs w:val="24"/>
        </w:rPr>
        <w:t xml:space="preserve">Comparative </w:t>
      </w:r>
      <w:proofErr w:type="spellStart"/>
      <w:r w:rsidRPr="00385254">
        <w:rPr>
          <w:rFonts w:ascii="Times New Roman" w:hAnsi="Times New Roman" w:cs="Times New Roman"/>
          <w:i/>
          <w:iCs/>
          <w:sz w:val="24"/>
          <w:szCs w:val="24"/>
        </w:rPr>
        <w:t>Fit</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Index</w:t>
      </w:r>
      <w:proofErr w:type="spellEnd"/>
      <w:r w:rsidRPr="00385254">
        <w:rPr>
          <w:rFonts w:ascii="Times New Roman" w:hAnsi="Times New Roman" w:cs="Times New Roman"/>
          <w:sz w:val="24"/>
          <w:szCs w:val="24"/>
        </w:rPr>
        <w:t xml:space="preserve">, CFI), el </w:t>
      </w:r>
      <w:r w:rsidR="00536741" w:rsidRPr="00385254">
        <w:rPr>
          <w:rFonts w:ascii="Times New Roman" w:hAnsi="Times New Roman" w:cs="Times New Roman"/>
          <w:sz w:val="24"/>
          <w:szCs w:val="24"/>
        </w:rPr>
        <w:t>índice</w:t>
      </w:r>
      <w:r w:rsidRPr="00385254">
        <w:rPr>
          <w:rFonts w:ascii="Times New Roman" w:hAnsi="Times New Roman" w:cs="Times New Roman"/>
          <w:sz w:val="24"/>
          <w:szCs w:val="24"/>
        </w:rPr>
        <w:t xml:space="preserve"> de Tucker</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Lewis (TLI), el residuo cuadrático medio de aproximación (</w:t>
      </w:r>
      <w:r w:rsidRPr="00385254">
        <w:rPr>
          <w:rFonts w:ascii="Times New Roman" w:hAnsi="Times New Roman" w:cs="Times New Roman"/>
          <w:i/>
          <w:iCs/>
          <w:sz w:val="24"/>
          <w:szCs w:val="24"/>
        </w:rPr>
        <w:t xml:space="preserve">Root Mean Square Error </w:t>
      </w:r>
      <w:proofErr w:type="spellStart"/>
      <w:r w:rsidRPr="00385254">
        <w:rPr>
          <w:rFonts w:ascii="Times New Roman" w:hAnsi="Times New Roman" w:cs="Times New Roman"/>
          <w:i/>
          <w:iCs/>
          <w:sz w:val="24"/>
          <w:szCs w:val="24"/>
        </w:rPr>
        <w:t>of</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Approximation</w:t>
      </w:r>
      <w:proofErr w:type="spellEnd"/>
      <w:r w:rsidRPr="00385254">
        <w:rPr>
          <w:rFonts w:ascii="Times New Roman" w:hAnsi="Times New Roman" w:cs="Times New Roman"/>
          <w:sz w:val="24"/>
          <w:szCs w:val="24"/>
        </w:rPr>
        <w:t>, RMSEA) y el residuo estandarizado cuadrático medio (</w:t>
      </w:r>
      <w:proofErr w:type="spellStart"/>
      <w:r w:rsidRPr="00385254">
        <w:rPr>
          <w:rFonts w:ascii="Times New Roman" w:hAnsi="Times New Roman" w:cs="Times New Roman"/>
          <w:i/>
          <w:iCs/>
          <w:sz w:val="24"/>
          <w:szCs w:val="24"/>
        </w:rPr>
        <w:t>Standar</w:t>
      </w:r>
      <w:r w:rsidR="00536741" w:rsidRPr="00385254">
        <w:rPr>
          <w:rFonts w:ascii="Times New Roman" w:hAnsi="Times New Roman" w:cs="Times New Roman"/>
          <w:i/>
          <w:iCs/>
          <w:sz w:val="24"/>
          <w:szCs w:val="24"/>
        </w:rPr>
        <w:t>d</w:t>
      </w:r>
      <w:r w:rsidRPr="00385254">
        <w:rPr>
          <w:rFonts w:ascii="Times New Roman" w:hAnsi="Times New Roman" w:cs="Times New Roman"/>
          <w:i/>
          <w:iCs/>
          <w:sz w:val="24"/>
          <w:szCs w:val="24"/>
        </w:rPr>
        <w:t>ized</w:t>
      </w:r>
      <w:proofErr w:type="spellEnd"/>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Root</w:t>
      </w:r>
      <w:proofErr w:type="spellEnd"/>
      <w:r w:rsidRPr="00385254">
        <w:rPr>
          <w:rFonts w:ascii="Times New Roman" w:hAnsi="Times New Roman" w:cs="Times New Roman"/>
          <w:i/>
          <w:iCs/>
          <w:sz w:val="24"/>
          <w:szCs w:val="24"/>
        </w:rPr>
        <w:t xml:space="preserve"> Mean Square Residual</w:t>
      </w:r>
      <w:r w:rsidRPr="00385254">
        <w:rPr>
          <w:rFonts w:ascii="Times New Roman" w:hAnsi="Times New Roman" w:cs="Times New Roman"/>
          <w:sz w:val="24"/>
          <w:szCs w:val="24"/>
        </w:rPr>
        <w:t>, SRMR).</w:t>
      </w:r>
      <w:r w:rsidR="00B34A96" w:rsidRPr="00385254">
        <w:rPr>
          <w:rFonts w:ascii="Times New Roman" w:hAnsi="Times New Roman" w:cs="Times New Roman"/>
          <w:sz w:val="24"/>
          <w:szCs w:val="24"/>
        </w:rPr>
        <w:t xml:space="preserve"> Se consideraron los siguientes puntos de corte: </w:t>
      </w:r>
      <w:r w:rsidR="00B34A96" w:rsidRPr="00385254">
        <w:rPr>
          <w:rFonts w:ascii="Times New Roman" w:hAnsi="Times New Roman" w:cs="Times New Roman"/>
          <w:i/>
          <w:iCs/>
          <w:sz w:val="24"/>
          <w:szCs w:val="24"/>
        </w:rPr>
        <w:t>χ</w:t>
      </w:r>
      <w:r w:rsidR="00B34A96" w:rsidRPr="00385254">
        <w:rPr>
          <w:rFonts w:ascii="Times New Roman" w:hAnsi="Times New Roman" w:cs="Times New Roman"/>
          <w:i/>
          <w:iCs/>
          <w:sz w:val="24"/>
          <w:szCs w:val="24"/>
          <w:vertAlign w:val="superscript"/>
        </w:rPr>
        <w:t>2</w:t>
      </w:r>
      <w:r w:rsidR="00B34A96" w:rsidRPr="00385254">
        <w:rPr>
          <w:rFonts w:ascii="Times New Roman" w:hAnsi="Times New Roman" w:cs="Times New Roman"/>
          <w:sz w:val="24"/>
          <w:szCs w:val="24"/>
        </w:rPr>
        <w:t>/</w:t>
      </w:r>
      <w:r w:rsidR="00B34A96" w:rsidRPr="00385254">
        <w:rPr>
          <w:rFonts w:ascii="Times New Roman" w:hAnsi="Times New Roman" w:cs="Times New Roman"/>
          <w:i/>
          <w:iCs/>
          <w:sz w:val="24"/>
          <w:szCs w:val="24"/>
        </w:rPr>
        <w:t>gl</w:t>
      </w:r>
      <w:r w:rsidR="00B34A96" w:rsidRPr="00385254">
        <w:rPr>
          <w:rFonts w:ascii="Times New Roman" w:hAnsi="Times New Roman" w:cs="Times New Roman"/>
          <w:sz w:val="24"/>
          <w:szCs w:val="24"/>
        </w:rPr>
        <w:t xml:space="preserve"> </w:t>
      </w:r>
      <w:r w:rsidR="00157E7A" w:rsidRPr="00385254">
        <w:rPr>
          <w:rFonts w:ascii="Times New Roman" w:hAnsi="Times New Roman" w:cs="Times New Roman"/>
          <w:sz w:val="24"/>
          <w:szCs w:val="24"/>
        </w:rPr>
        <w:t>&lt;</w:t>
      </w:r>
      <w:r w:rsidR="00B34A96" w:rsidRPr="00385254">
        <w:rPr>
          <w:rFonts w:ascii="Times New Roman" w:hAnsi="Times New Roman" w:cs="Times New Roman"/>
          <w:sz w:val="24"/>
          <w:szCs w:val="24"/>
        </w:rPr>
        <w:t xml:space="preserve"> 5 (Hair et al., 1999), y CFI y </w:t>
      </w:r>
      <w:r w:rsidR="00157E7A" w:rsidRPr="00385254">
        <w:rPr>
          <w:rFonts w:ascii="Times New Roman" w:hAnsi="Times New Roman" w:cs="Times New Roman"/>
          <w:sz w:val="24"/>
          <w:szCs w:val="24"/>
        </w:rPr>
        <w:t>TLI ≥</w:t>
      </w:r>
      <w:r w:rsidR="00CF7987" w:rsidRPr="00385254">
        <w:rPr>
          <w:rFonts w:ascii="Times New Roman" w:hAnsi="Times New Roman" w:cs="Times New Roman"/>
          <w:sz w:val="24"/>
          <w:szCs w:val="24"/>
        </w:rPr>
        <w:t xml:space="preserve"> </w:t>
      </w:r>
      <w:r w:rsidR="00B34A96" w:rsidRPr="00385254">
        <w:rPr>
          <w:rFonts w:ascii="Times New Roman" w:hAnsi="Times New Roman" w:cs="Times New Roman"/>
          <w:sz w:val="24"/>
          <w:szCs w:val="24"/>
        </w:rPr>
        <w:t xml:space="preserve">.95, SRMR </w:t>
      </w:r>
      <w:r w:rsidR="00157E7A" w:rsidRPr="00385254">
        <w:rPr>
          <w:rFonts w:ascii="Times New Roman" w:hAnsi="Times New Roman" w:cs="Times New Roman"/>
          <w:sz w:val="24"/>
          <w:szCs w:val="24"/>
        </w:rPr>
        <w:t>&lt;</w:t>
      </w:r>
      <w:r w:rsidR="00CF7987" w:rsidRPr="00385254">
        <w:rPr>
          <w:rFonts w:ascii="Times New Roman" w:hAnsi="Times New Roman" w:cs="Times New Roman"/>
          <w:sz w:val="24"/>
          <w:szCs w:val="24"/>
        </w:rPr>
        <w:t xml:space="preserve"> </w:t>
      </w:r>
      <w:r w:rsidR="00B34A96" w:rsidRPr="00385254">
        <w:rPr>
          <w:rFonts w:ascii="Times New Roman" w:hAnsi="Times New Roman" w:cs="Times New Roman"/>
          <w:sz w:val="24"/>
          <w:szCs w:val="24"/>
        </w:rPr>
        <w:t xml:space="preserve">.08, RMSEA </w:t>
      </w:r>
      <w:r w:rsidR="00157E7A" w:rsidRPr="00385254">
        <w:rPr>
          <w:rFonts w:ascii="Times New Roman" w:hAnsi="Times New Roman" w:cs="Times New Roman"/>
          <w:sz w:val="24"/>
          <w:szCs w:val="24"/>
        </w:rPr>
        <w:t xml:space="preserve">&lt; </w:t>
      </w:r>
      <w:r w:rsidR="00B34A96" w:rsidRPr="00385254">
        <w:rPr>
          <w:rFonts w:ascii="Times New Roman" w:hAnsi="Times New Roman" w:cs="Times New Roman"/>
          <w:sz w:val="24"/>
          <w:szCs w:val="24"/>
        </w:rPr>
        <w:t>.06 (</w:t>
      </w:r>
      <w:proofErr w:type="spellStart"/>
      <w:r w:rsidR="00B34A96" w:rsidRPr="00385254">
        <w:rPr>
          <w:rFonts w:ascii="Times New Roman" w:hAnsi="Times New Roman" w:cs="Times New Roman"/>
          <w:sz w:val="24"/>
          <w:szCs w:val="24"/>
        </w:rPr>
        <w:t>Hu</w:t>
      </w:r>
      <w:proofErr w:type="spellEnd"/>
      <w:r w:rsidR="00B34A96" w:rsidRPr="00385254">
        <w:rPr>
          <w:rFonts w:ascii="Times New Roman" w:hAnsi="Times New Roman" w:cs="Times New Roman"/>
          <w:sz w:val="24"/>
          <w:szCs w:val="24"/>
        </w:rPr>
        <w:t xml:space="preserve"> &amp; </w:t>
      </w:r>
      <w:proofErr w:type="spellStart"/>
      <w:r w:rsidR="00B34A96" w:rsidRPr="00385254">
        <w:rPr>
          <w:rFonts w:ascii="Times New Roman" w:hAnsi="Times New Roman" w:cs="Times New Roman"/>
          <w:sz w:val="24"/>
          <w:szCs w:val="24"/>
        </w:rPr>
        <w:t>Bentler</w:t>
      </w:r>
      <w:proofErr w:type="spellEnd"/>
      <w:r w:rsidR="00B34A96" w:rsidRPr="00385254">
        <w:rPr>
          <w:rFonts w:ascii="Times New Roman" w:hAnsi="Times New Roman" w:cs="Times New Roman"/>
          <w:sz w:val="24"/>
          <w:szCs w:val="24"/>
        </w:rPr>
        <w:t xml:space="preserve">, 1999), aunque un RMSEA </w:t>
      </w:r>
      <w:r w:rsidR="00157E7A" w:rsidRPr="00385254">
        <w:rPr>
          <w:rFonts w:ascii="Times New Roman" w:hAnsi="Times New Roman" w:cs="Times New Roman"/>
          <w:sz w:val="24"/>
          <w:szCs w:val="24"/>
        </w:rPr>
        <w:t>&lt;</w:t>
      </w:r>
      <w:r w:rsidR="00B34A96" w:rsidRPr="00385254">
        <w:rPr>
          <w:rFonts w:ascii="Times New Roman" w:hAnsi="Times New Roman" w:cs="Times New Roman"/>
          <w:sz w:val="24"/>
          <w:szCs w:val="24"/>
        </w:rPr>
        <w:t xml:space="preserve"> .08 también ha sido considerado admisible (Schumacker &amp; Lomax, 2016).</w:t>
      </w:r>
    </w:p>
    <w:p w14:paraId="3E0CD7A6" w14:textId="0DB9DF1D" w:rsidR="0013309C" w:rsidRPr="00385254" w:rsidRDefault="000E7D79" w:rsidP="0013309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Con respecto al segundo objetivo particular del presente estudio, se utilizaron dos </w:t>
      </w:r>
      <w:r w:rsidR="00AD0E94" w:rsidRPr="00385254">
        <w:rPr>
          <w:rFonts w:ascii="Times New Roman" w:hAnsi="Times New Roman" w:cs="Times New Roman"/>
          <w:sz w:val="24"/>
          <w:szCs w:val="24"/>
        </w:rPr>
        <w:t>coeficientes</w:t>
      </w:r>
      <w:r w:rsidRPr="00385254">
        <w:rPr>
          <w:rFonts w:ascii="Times New Roman" w:hAnsi="Times New Roman" w:cs="Times New Roman"/>
          <w:sz w:val="24"/>
          <w:szCs w:val="24"/>
        </w:rPr>
        <w:t xml:space="preserve"> de confiabilidad</w:t>
      </w:r>
      <w:r w:rsidR="005150CA" w:rsidRPr="00385254">
        <w:rPr>
          <w:rFonts w:ascii="Times New Roman" w:hAnsi="Times New Roman" w:cs="Times New Roman"/>
          <w:sz w:val="24"/>
          <w:szCs w:val="24"/>
        </w:rPr>
        <w:t xml:space="preserve">: </w:t>
      </w:r>
      <w:r w:rsidRPr="00385254">
        <w:rPr>
          <w:rFonts w:ascii="Times New Roman" w:hAnsi="Times New Roman" w:cs="Times New Roman"/>
          <w:sz w:val="24"/>
          <w:szCs w:val="24"/>
        </w:rPr>
        <w:t>alfa de Cronbach (1951)</w:t>
      </w:r>
      <w:r w:rsidR="005150CA" w:rsidRPr="00385254">
        <w:rPr>
          <w:rFonts w:ascii="Times New Roman" w:hAnsi="Times New Roman" w:cs="Times New Roman"/>
          <w:sz w:val="24"/>
          <w:szCs w:val="24"/>
        </w:rPr>
        <w:t xml:space="preserve"> y </w:t>
      </w:r>
      <w:r w:rsidR="00F6365B" w:rsidRPr="00385254">
        <w:rPr>
          <w:rFonts w:ascii="Times New Roman" w:hAnsi="Times New Roman" w:cs="Times New Roman"/>
          <w:sz w:val="24"/>
          <w:szCs w:val="24"/>
        </w:rPr>
        <w:t>o</w:t>
      </w:r>
      <w:r w:rsidRPr="00385254">
        <w:rPr>
          <w:rFonts w:ascii="Times New Roman" w:hAnsi="Times New Roman" w:cs="Times New Roman"/>
          <w:sz w:val="24"/>
          <w:szCs w:val="24"/>
        </w:rPr>
        <w:t xml:space="preserve">mega </w:t>
      </w:r>
      <w:r w:rsidR="00B5397F" w:rsidRPr="00385254">
        <w:rPr>
          <w:rFonts w:ascii="Times New Roman" w:hAnsi="Times New Roman" w:cs="Times New Roman"/>
          <w:sz w:val="24"/>
          <w:szCs w:val="24"/>
        </w:rPr>
        <w:t>de McDonald</w:t>
      </w:r>
      <w:r w:rsidR="00D54EDF" w:rsidRPr="00385254">
        <w:rPr>
          <w:rFonts w:ascii="Times New Roman" w:hAnsi="Times New Roman" w:cs="Times New Roman"/>
          <w:sz w:val="24"/>
          <w:szCs w:val="24"/>
        </w:rPr>
        <w:t xml:space="preserve"> (2011)</w:t>
      </w:r>
      <w:r w:rsidR="005150CA" w:rsidRPr="00385254">
        <w:rPr>
          <w:rFonts w:ascii="Times New Roman" w:hAnsi="Times New Roman" w:cs="Times New Roman"/>
          <w:sz w:val="24"/>
          <w:szCs w:val="24"/>
        </w:rPr>
        <w:t>. V</w:t>
      </w:r>
      <w:r w:rsidR="00015A45" w:rsidRPr="00385254">
        <w:rPr>
          <w:rFonts w:ascii="Times New Roman" w:hAnsi="Times New Roman" w:cs="Times New Roman"/>
          <w:sz w:val="24"/>
          <w:szCs w:val="24"/>
        </w:rPr>
        <w:t xml:space="preserve">alores </w:t>
      </w:r>
      <w:r w:rsidR="00717838" w:rsidRPr="00385254">
        <w:rPr>
          <w:rFonts w:ascii="Times New Roman" w:hAnsi="Times New Roman" w:cs="Times New Roman"/>
          <w:sz w:val="24"/>
          <w:szCs w:val="24"/>
        </w:rPr>
        <w:t xml:space="preserve">≥ .70, .80 y </w:t>
      </w:r>
      <w:r w:rsidR="00015A45" w:rsidRPr="00385254">
        <w:rPr>
          <w:rFonts w:ascii="Times New Roman" w:hAnsi="Times New Roman" w:cs="Times New Roman"/>
          <w:sz w:val="24"/>
          <w:szCs w:val="24"/>
        </w:rPr>
        <w:t xml:space="preserve">.90 </w:t>
      </w:r>
      <w:r w:rsidR="009F13F3" w:rsidRPr="00385254">
        <w:rPr>
          <w:rFonts w:ascii="Times New Roman" w:hAnsi="Times New Roman" w:cs="Times New Roman"/>
          <w:sz w:val="24"/>
          <w:szCs w:val="24"/>
        </w:rPr>
        <w:t>son</w:t>
      </w:r>
      <w:r w:rsidR="00717838" w:rsidRPr="00385254">
        <w:rPr>
          <w:rFonts w:ascii="Times New Roman" w:hAnsi="Times New Roman" w:cs="Times New Roman"/>
          <w:sz w:val="24"/>
          <w:szCs w:val="24"/>
        </w:rPr>
        <w:t xml:space="preserve"> considerados como aceptables, buenos y excelentes en ambos casos (Stefana et al., 2025). </w:t>
      </w:r>
      <w:r w:rsidR="00250C1B" w:rsidRPr="00385254">
        <w:rPr>
          <w:rFonts w:ascii="Times New Roman" w:hAnsi="Times New Roman" w:cs="Times New Roman"/>
          <w:sz w:val="24"/>
          <w:szCs w:val="24"/>
        </w:rPr>
        <w:t>Se utilizaron</w:t>
      </w:r>
      <w:r w:rsidR="0034773F" w:rsidRPr="00385254">
        <w:rPr>
          <w:rFonts w:ascii="Times New Roman" w:hAnsi="Times New Roman" w:cs="Times New Roman"/>
          <w:sz w:val="24"/>
          <w:szCs w:val="24"/>
        </w:rPr>
        <w:t xml:space="preserve"> los dos</w:t>
      </w:r>
      <w:r w:rsidR="00250C1B" w:rsidRPr="00385254">
        <w:rPr>
          <w:rFonts w:ascii="Times New Roman" w:hAnsi="Times New Roman" w:cs="Times New Roman"/>
          <w:sz w:val="24"/>
          <w:szCs w:val="24"/>
        </w:rPr>
        <w:t xml:space="preserve"> índices debido a que el </w:t>
      </w:r>
      <w:r w:rsidR="0034773F" w:rsidRPr="00385254">
        <w:rPr>
          <w:rFonts w:ascii="Times New Roman" w:hAnsi="Times New Roman" w:cs="Times New Roman"/>
          <w:sz w:val="24"/>
          <w:szCs w:val="24"/>
        </w:rPr>
        <w:t>o</w:t>
      </w:r>
      <w:r w:rsidR="00250C1B" w:rsidRPr="00385254">
        <w:rPr>
          <w:rFonts w:ascii="Times New Roman" w:hAnsi="Times New Roman" w:cs="Times New Roman"/>
          <w:sz w:val="24"/>
          <w:szCs w:val="24"/>
        </w:rPr>
        <w:t xml:space="preserve">mega </w:t>
      </w:r>
      <w:r w:rsidR="00717838" w:rsidRPr="00385254">
        <w:rPr>
          <w:rFonts w:ascii="Times New Roman" w:hAnsi="Times New Roman" w:cs="Times New Roman"/>
          <w:sz w:val="24"/>
          <w:szCs w:val="24"/>
        </w:rPr>
        <w:t>se considera actualmente</w:t>
      </w:r>
      <w:r w:rsidR="00250C1B" w:rsidRPr="00385254">
        <w:rPr>
          <w:rFonts w:ascii="Times New Roman" w:hAnsi="Times New Roman" w:cs="Times New Roman"/>
          <w:sz w:val="24"/>
          <w:szCs w:val="24"/>
        </w:rPr>
        <w:t xml:space="preserve"> como una alternativa más precisa (Ventura</w:t>
      </w:r>
      <w:r w:rsidR="00D83F40" w:rsidRPr="00385254">
        <w:rPr>
          <w:rFonts w:ascii="Times New Roman" w:hAnsi="Times New Roman" w:cs="Times New Roman"/>
          <w:sz w:val="24"/>
          <w:szCs w:val="24"/>
        </w:rPr>
        <w:t>-</w:t>
      </w:r>
      <w:r w:rsidR="00250C1B" w:rsidRPr="00385254">
        <w:rPr>
          <w:rFonts w:ascii="Times New Roman" w:hAnsi="Times New Roman" w:cs="Times New Roman"/>
          <w:sz w:val="24"/>
          <w:szCs w:val="24"/>
        </w:rPr>
        <w:t xml:space="preserve">León </w:t>
      </w:r>
      <w:r w:rsidR="00602318" w:rsidRPr="00385254">
        <w:rPr>
          <w:rFonts w:ascii="Times New Roman" w:hAnsi="Times New Roman" w:cs="Times New Roman"/>
          <w:sz w:val="24"/>
          <w:szCs w:val="24"/>
        </w:rPr>
        <w:t>&amp;</w:t>
      </w:r>
      <w:r w:rsidR="00250C1B" w:rsidRPr="00385254">
        <w:rPr>
          <w:rFonts w:ascii="Times New Roman" w:hAnsi="Times New Roman" w:cs="Times New Roman"/>
          <w:sz w:val="24"/>
          <w:szCs w:val="24"/>
        </w:rPr>
        <w:t xml:space="preserve"> </w:t>
      </w:r>
      <w:r w:rsidR="00B37A8E" w:rsidRPr="00385254">
        <w:rPr>
          <w:rFonts w:ascii="Times New Roman" w:hAnsi="Times New Roman" w:cs="Times New Roman"/>
          <w:sz w:val="24"/>
          <w:szCs w:val="24"/>
        </w:rPr>
        <w:t>Caycho</w:t>
      </w:r>
      <w:r w:rsidR="00D83F40" w:rsidRPr="00385254">
        <w:rPr>
          <w:rFonts w:ascii="Times New Roman" w:hAnsi="Times New Roman" w:cs="Times New Roman"/>
          <w:sz w:val="24"/>
          <w:szCs w:val="24"/>
        </w:rPr>
        <w:t>-</w:t>
      </w:r>
      <w:r w:rsidR="00B37A8E" w:rsidRPr="00385254">
        <w:rPr>
          <w:rFonts w:ascii="Times New Roman" w:hAnsi="Times New Roman" w:cs="Times New Roman"/>
          <w:sz w:val="24"/>
          <w:szCs w:val="24"/>
        </w:rPr>
        <w:t xml:space="preserve">Rodríguez, </w:t>
      </w:r>
      <w:r w:rsidR="00250C1B" w:rsidRPr="00385254">
        <w:rPr>
          <w:rFonts w:ascii="Times New Roman" w:hAnsi="Times New Roman" w:cs="Times New Roman"/>
          <w:sz w:val="24"/>
          <w:szCs w:val="24"/>
        </w:rPr>
        <w:t xml:space="preserve">2017); pero el coeficiente alfa </w:t>
      </w:r>
      <w:r w:rsidR="0034773F" w:rsidRPr="00385254">
        <w:rPr>
          <w:rFonts w:ascii="Times New Roman" w:hAnsi="Times New Roman" w:cs="Times New Roman"/>
          <w:sz w:val="24"/>
          <w:szCs w:val="24"/>
        </w:rPr>
        <w:t>ha sido utilizado</w:t>
      </w:r>
      <w:r w:rsidR="00250C1B" w:rsidRPr="00385254">
        <w:rPr>
          <w:rFonts w:ascii="Times New Roman" w:hAnsi="Times New Roman" w:cs="Times New Roman"/>
          <w:sz w:val="24"/>
          <w:szCs w:val="24"/>
        </w:rPr>
        <w:t xml:space="preserve"> en estudios psicométricos anteriores del AQ (Espinoza López </w:t>
      </w:r>
      <w:r w:rsidR="00602318" w:rsidRPr="00385254">
        <w:rPr>
          <w:rFonts w:ascii="Times New Roman" w:hAnsi="Times New Roman" w:cs="Times New Roman"/>
          <w:sz w:val="24"/>
          <w:szCs w:val="24"/>
        </w:rPr>
        <w:t>&amp;</w:t>
      </w:r>
      <w:r w:rsidR="00250C1B" w:rsidRPr="00385254">
        <w:rPr>
          <w:rFonts w:ascii="Times New Roman" w:hAnsi="Times New Roman" w:cs="Times New Roman"/>
          <w:sz w:val="24"/>
          <w:szCs w:val="24"/>
        </w:rPr>
        <w:t xml:space="preserve"> Tobar</w:t>
      </w:r>
      <w:r w:rsidR="00D83F40" w:rsidRPr="00385254">
        <w:rPr>
          <w:rFonts w:ascii="Times New Roman" w:hAnsi="Times New Roman" w:cs="Times New Roman"/>
          <w:sz w:val="24"/>
          <w:szCs w:val="24"/>
        </w:rPr>
        <w:t>-</w:t>
      </w:r>
      <w:r w:rsidR="00250C1B" w:rsidRPr="00385254">
        <w:rPr>
          <w:rFonts w:ascii="Times New Roman" w:hAnsi="Times New Roman" w:cs="Times New Roman"/>
          <w:sz w:val="24"/>
          <w:szCs w:val="24"/>
        </w:rPr>
        <w:t>Viera, 2023; Javela et al., 202</w:t>
      </w:r>
      <w:r w:rsidR="001A208D" w:rsidRPr="00385254">
        <w:rPr>
          <w:rFonts w:ascii="Times New Roman" w:hAnsi="Times New Roman" w:cs="Times New Roman"/>
          <w:sz w:val="24"/>
          <w:szCs w:val="24"/>
        </w:rPr>
        <w:t>3</w:t>
      </w:r>
      <w:r w:rsidR="00250C1B" w:rsidRPr="00385254">
        <w:rPr>
          <w:rFonts w:ascii="Times New Roman" w:hAnsi="Times New Roman" w:cs="Times New Roman"/>
          <w:sz w:val="24"/>
          <w:szCs w:val="24"/>
        </w:rPr>
        <w:t>)</w:t>
      </w:r>
      <w:r w:rsidR="00B37A8E" w:rsidRPr="00385254">
        <w:rPr>
          <w:rFonts w:ascii="Times New Roman" w:hAnsi="Times New Roman" w:cs="Times New Roman"/>
          <w:sz w:val="24"/>
          <w:szCs w:val="24"/>
        </w:rPr>
        <w:t>,</w:t>
      </w:r>
      <w:r w:rsidR="00250C1B" w:rsidRPr="00385254">
        <w:rPr>
          <w:rFonts w:ascii="Times New Roman" w:hAnsi="Times New Roman" w:cs="Times New Roman"/>
          <w:sz w:val="24"/>
          <w:szCs w:val="24"/>
        </w:rPr>
        <w:t xml:space="preserve"> </w:t>
      </w:r>
      <w:r w:rsidR="00B37A8E" w:rsidRPr="00385254">
        <w:rPr>
          <w:rFonts w:ascii="Times New Roman" w:hAnsi="Times New Roman" w:cs="Times New Roman"/>
          <w:sz w:val="24"/>
          <w:szCs w:val="24"/>
        </w:rPr>
        <w:t>p</w:t>
      </w:r>
      <w:r w:rsidR="00250C1B" w:rsidRPr="00385254">
        <w:rPr>
          <w:rFonts w:ascii="Times New Roman" w:hAnsi="Times New Roman" w:cs="Times New Roman"/>
          <w:sz w:val="24"/>
          <w:szCs w:val="24"/>
        </w:rPr>
        <w:t>or lo tanto</w:t>
      </w:r>
      <w:r w:rsidR="00B37A8E" w:rsidRPr="00385254">
        <w:rPr>
          <w:rFonts w:ascii="Times New Roman" w:hAnsi="Times New Roman" w:cs="Times New Roman"/>
          <w:sz w:val="24"/>
          <w:szCs w:val="24"/>
        </w:rPr>
        <w:t>,</w:t>
      </w:r>
      <w:r w:rsidR="00250C1B" w:rsidRPr="00385254">
        <w:rPr>
          <w:rFonts w:ascii="Times New Roman" w:hAnsi="Times New Roman" w:cs="Times New Roman"/>
          <w:sz w:val="24"/>
          <w:szCs w:val="24"/>
        </w:rPr>
        <w:t xml:space="preserve"> </w:t>
      </w:r>
      <w:r w:rsidR="0034773F" w:rsidRPr="00385254">
        <w:rPr>
          <w:rFonts w:ascii="Times New Roman" w:hAnsi="Times New Roman" w:cs="Times New Roman"/>
          <w:sz w:val="24"/>
          <w:szCs w:val="24"/>
        </w:rPr>
        <w:t>se incluye para facilitar su comparación con estudios previos</w:t>
      </w:r>
      <w:r w:rsidR="00250C1B" w:rsidRPr="00385254">
        <w:rPr>
          <w:rFonts w:ascii="Times New Roman" w:hAnsi="Times New Roman" w:cs="Times New Roman"/>
          <w:sz w:val="24"/>
          <w:szCs w:val="24"/>
        </w:rPr>
        <w:t xml:space="preserve">. </w:t>
      </w:r>
      <w:r w:rsidRPr="00385254">
        <w:rPr>
          <w:rFonts w:ascii="Times New Roman" w:hAnsi="Times New Roman" w:cs="Times New Roman"/>
          <w:sz w:val="24"/>
          <w:szCs w:val="24"/>
        </w:rPr>
        <w:t xml:space="preserve">En ambos casos se consideró el uso de </w:t>
      </w:r>
      <w:r w:rsidRPr="00385254">
        <w:rPr>
          <w:rFonts w:ascii="Times New Roman" w:hAnsi="Times New Roman" w:cs="Times New Roman"/>
          <w:sz w:val="24"/>
          <w:szCs w:val="24"/>
        </w:rPr>
        <w:lastRenderedPageBreak/>
        <w:t xml:space="preserve">intervalos de confianza </w:t>
      </w:r>
      <w:r w:rsidR="0034773F" w:rsidRPr="00385254">
        <w:rPr>
          <w:rFonts w:ascii="Times New Roman" w:hAnsi="Times New Roman" w:cs="Times New Roman"/>
          <w:sz w:val="24"/>
          <w:szCs w:val="24"/>
        </w:rPr>
        <w:t>del</w:t>
      </w:r>
      <w:r w:rsidRPr="00385254">
        <w:rPr>
          <w:rFonts w:ascii="Times New Roman" w:hAnsi="Times New Roman" w:cs="Times New Roman"/>
          <w:sz w:val="24"/>
          <w:szCs w:val="24"/>
        </w:rPr>
        <w:t xml:space="preserve"> 9</w:t>
      </w:r>
      <w:r w:rsidR="007A73D9" w:rsidRPr="00385254">
        <w:rPr>
          <w:rFonts w:ascii="Times New Roman" w:hAnsi="Times New Roman" w:cs="Times New Roman"/>
          <w:sz w:val="24"/>
          <w:szCs w:val="24"/>
        </w:rPr>
        <w:t>5</w:t>
      </w:r>
      <w:r w:rsidRPr="00385254">
        <w:rPr>
          <w:rFonts w:ascii="Times New Roman" w:hAnsi="Times New Roman" w:cs="Times New Roman"/>
          <w:sz w:val="24"/>
          <w:szCs w:val="24"/>
        </w:rPr>
        <w:t xml:space="preserve">% debido a que actualmente se recomienda </w:t>
      </w:r>
      <w:r w:rsidR="00DB1510" w:rsidRPr="00385254">
        <w:rPr>
          <w:rFonts w:ascii="Times New Roman" w:hAnsi="Times New Roman" w:cs="Times New Roman"/>
          <w:sz w:val="24"/>
          <w:szCs w:val="24"/>
        </w:rPr>
        <w:t>informarlos</w:t>
      </w:r>
      <w:r w:rsidRPr="00385254">
        <w:rPr>
          <w:rFonts w:ascii="Times New Roman" w:hAnsi="Times New Roman" w:cs="Times New Roman"/>
          <w:sz w:val="24"/>
          <w:szCs w:val="24"/>
        </w:rPr>
        <w:t xml:space="preserve"> como indicadores que permiten </w:t>
      </w:r>
      <w:r w:rsidR="0034773F" w:rsidRPr="00385254">
        <w:rPr>
          <w:rFonts w:ascii="Times New Roman" w:hAnsi="Times New Roman" w:cs="Times New Roman"/>
          <w:sz w:val="24"/>
          <w:szCs w:val="24"/>
        </w:rPr>
        <w:t xml:space="preserve">valorar la precisión de la estimación de los coeficientes </w:t>
      </w:r>
      <w:r w:rsidRPr="00385254">
        <w:rPr>
          <w:rFonts w:ascii="Times New Roman" w:hAnsi="Times New Roman" w:cs="Times New Roman"/>
          <w:sz w:val="24"/>
          <w:szCs w:val="24"/>
        </w:rPr>
        <w:t>(Ventura</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 xml:space="preserve">León, 2018). </w:t>
      </w:r>
    </w:p>
    <w:p w14:paraId="59493B62" w14:textId="77777777" w:rsidR="0013309C" w:rsidRPr="00385254" w:rsidRDefault="0013309C" w:rsidP="0013309C">
      <w:pPr>
        <w:spacing w:after="0" w:line="360" w:lineRule="auto"/>
        <w:ind w:firstLine="708"/>
        <w:contextualSpacing/>
        <w:jc w:val="both"/>
        <w:rPr>
          <w:rFonts w:ascii="Times New Roman" w:hAnsi="Times New Roman" w:cs="Times New Roman"/>
          <w:sz w:val="24"/>
          <w:szCs w:val="24"/>
        </w:rPr>
      </w:pPr>
    </w:p>
    <w:p w14:paraId="1C7B03AF" w14:textId="712661F6" w:rsidR="0040717B" w:rsidRPr="00385254" w:rsidRDefault="00E452C9" w:rsidP="009E1662">
      <w:pPr>
        <w:spacing w:after="0" w:line="360" w:lineRule="auto"/>
        <w:contextualSpacing/>
        <w:jc w:val="center"/>
        <w:rPr>
          <w:rFonts w:ascii="Times New Roman" w:hAnsi="Times New Roman" w:cs="Times New Roman"/>
          <w:b/>
          <w:bCs/>
          <w:sz w:val="32"/>
          <w:szCs w:val="32"/>
        </w:rPr>
      </w:pPr>
      <w:r w:rsidRPr="00385254">
        <w:rPr>
          <w:rFonts w:ascii="Times New Roman" w:hAnsi="Times New Roman" w:cs="Times New Roman"/>
          <w:b/>
          <w:bCs/>
          <w:sz w:val="32"/>
          <w:szCs w:val="32"/>
        </w:rPr>
        <w:t>R</w:t>
      </w:r>
      <w:r w:rsidR="0011677B" w:rsidRPr="00385254">
        <w:rPr>
          <w:rFonts w:ascii="Times New Roman" w:hAnsi="Times New Roman" w:cs="Times New Roman"/>
          <w:b/>
          <w:bCs/>
          <w:sz w:val="32"/>
          <w:szCs w:val="32"/>
        </w:rPr>
        <w:t>esultados</w:t>
      </w:r>
    </w:p>
    <w:p w14:paraId="2B8EC87D" w14:textId="13A5189F" w:rsidR="0040717B" w:rsidRPr="00385254" w:rsidRDefault="0040717B" w:rsidP="004071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Examen de supuestos</w:t>
      </w:r>
    </w:p>
    <w:p w14:paraId="401E6984" w14:textId="48F954A1" w:rsidR="00280402" w:rsidRPr="00385254" w:rsidRDefault="0006194D" w:rsidP="003E1EB4">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En la Tabla 1 se presentan los resultados del análisis descriptivo de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w:t>
      </w:r>
      <w:r w:rsidR="00A254FF" w:rsidRPr="00385254">
        <w:rPr>
          <w:rFonts w:ascii="Times New Roman" w:hAnsi="Times New Roman" w:cs="Times New Roman"/>
          <w:sz w:val="24"/>
          <w:szCs w:val="24"/>
        </w:rPr>
        <w:t>. Como s</w:t>
      </w:r>
      <w:r w:rsidR="00280402" w:rsidRPr="00385254">
        <w:rPr>
          <w:rFonts w:ascii="Times New Roman" w:hAnsi="Times New Roman" w:cs="Times New Roman"/>
          <w:sz w:val="24"/>
          <w:szCs w:val="24"/>
        </w:rPr>
        <w:t xml:space="preserve">e </w:t>
      </w:r>
      <w:r w:rsidR="00A254FF" w:rsidRPr="00385254">
        <w:rPr>
          <w:rFonts w:ascii="Times New Roman" w:hAnsi="Times New Roman" w:cs="Times New Roman"/>
          <w:sz w:val="24"/>
          <w:szCs w:val="24"/>
        </w:rPr>
        <w:t>observa</w:t>
      </w:r>
      <w:r w:rsidR="00280402" w:rsidRPr="00385254">
        <w:rPr>
          <w:rFonts w:ascii="Times New Roman" w:hAnsi="Times New Roman" w:cs="Times New Roman"/>
          <w:sz w:val="24"/>
          <w:szCs w:val="24"/>
        </w:rPr>
        <w:t xml:space="preserve">, </w:t>
      </w:r>
      <w:r w:rsidR="00BF758E" w:rsidRPr="00385254">
        <w:rPr>
          <w:rFonts w:ascii="Times New Roman" w:hAnsi="Times New Roman" w:cs="Times New Roman"/>
          <w:sz w:val="24"/>
          <w:szCs w:val="24"/>
        </w:rPr>
        <w:t>doce</w:t>
      </w:r>
      <w:r w:rsidR="00280402" w:rsidRPr="00385254">
        <w:rPr>
          <w:rFonts w:ascii="Times New Roman" w:hAnsi="Times New Roman" w:cs="Times New Roman"/>
          <w:sz w:val="24"/>
          <w:szCs w:val="24"/>
        </w:rPr>
        <w:t xml:space="preserve"> de los </w:t>
      </w:r>
      <w:r w:rsidR="00DA2E5A" w:rsidRPr="00385254">
        <w:rPr>
          <w:rFonts w:ascii="Times New Roman" w:hAnsi="Times New Roman" w:cs="Times New Roman"/>
          <w:sz w:val="24"/>
          <w:szCs w:val="24"/>
        </w:rPr>
        <w:t>ítem</w:t>
      </w:r>
      <w:r w:rsidR="00280402" w:rsidRPr="00385254">
        <w:rPr>
          <w:rFonts w:ascii="Times New Roman" w:hAnsi="Times New Roman" w:cs="Times New Roman"/>
          <w:sz w:val="24"/>
          <w:szCs w:val="24"/>
        </w:rPr>
        <w:t xml:space="preserve">s presentaron valores de </w:t>
      </w:r>
      <w:r w:rsidR="00A254FF" w:rsidRPr="00385254">
        <w:rPr>
          <w:rFonts w:ascii="Times New Roman" w:hAnsi="Times New Roman" w:cs="Times New Roman"/>
          <w:sz w:val="24"/>
          <w:szCs w:val="24"/>
        </w:rPr>
        <w:t>asimetría</w:t>
      </w:r>
      <w:r w:rsidR="00280402" w:rsidRPr="00385254">
        <w:rPr>
          <w:rFonts w:ascii="Times New Roman" w:hAnsi="Times New Roman" w:cs="Times New Roman"/>
          <w:sz w:val="24"/>
          <w:szCs w:val="24"/>
        </w:rPr>
        <w:t xml:space="preserve"> </w:t>
      </w:r>
      <w:r w:rsidR="00BF758E" w:rsidRPr="00385254">
        <w:rPr>
          <w:rFonts w:ascii="Times New Roman" w:hAnsi="Times New Roman" w:cs="Times New Roman"/>
          <w:sz w:val="24"/>
          <w:szCs w:val="24"/>
        </w:rPr>
        <w:t>o</w:t>
      </w:r>
      <w:r w:rsidR="00280402" w:rsidRPr="00385254">
        <w:rPr>
          <w:rFonts w:ascii="Times New Roman" w:hAnsi="Times New Roman" w:cs="Times New Roman"/>
          <w:sz w:val="24"/>
          <w:szCs w:val="24"/>
        </w:rPr>
        <w:t xml:space="preserve"> curtosis </w:t>
      </w:r>
      <w:r w:rsidR="00BF758E" w:rsidRPr="00385254">
        <w:rPr>
          <w:rFonts w:ascii="Times New Roman" w:hAnsi="Times New Roman" w:cs="Times New Roman"/>
          <w:sz w:val="24"/>
          <w:szCs w:val="24"/>
        </w:rPr>
        <w:t xml:space="preserve">fuera del </w:t>
      </w:r>
      <w:r w:rsidR="005D39FE" w:rsidRPr="00385254">
        <w:rPr>
          <w:rFonts w:ascii="Times New Roman" w:hAnsi="Times New Roman" w:cs="Times New Roman"/>
          <w:sz w:val="24"/>
          <w:szCs w:val="24"/>
        </w:rPr>
        <w:t>intervalo</w:t>
      </w:r>
      <w:r w:rsidR="00BF758E" w:rsidRPr="00385254">
        <w:rPr>
          <w:rFonts w:ascii="Times New Roman" w:hAnsi="Times New Roman" w:cs="Times New Roman"/>
          <w:sz w:val="24"/>
          <w:szCs w:val="24"/>
        </w:rPr>
        <w:t xml:space="preserve"> de </w:t>
      </w:r>
      <w:r w:rsidR="00A254FF" w:rsidRPr="00385254">
        <w:rPr>
          <w:rFonts w:ascii="Times New Roman" w:hAnsi="Times New Roman" w:cs="Times New Roman"/>
          <w:sz w:val="24"/>
          <w:szCs w:val="24"/>
        </w:rPr>
        <w:t>-</w:t>
      </w:r>
      <w:r w:rsidR="00BF758E" w:rsidRPr="00385254">
        <w:rPr>
          <w:rFonts w:ascii="Times New Roman" w:hAnsi="Times New Roman" w:cs="Times New Roman"/>
          <w:sz w:val="24"/>
          <w:szCs w:val="24"/>
        </w:rPr>
        <w:t>1</w:t>
      </w:r>
      <w:r w:rsidR="00E7586C" w:rsidRPr="00385254">
        <w:rPr>
          <w:rFonts w:ascii="Times New Roman" w:hAnsi="Times New Roman" w:cs="Times New Roman"/>
          <w:sz w:val="24"/>
          <w:szCs w:val="24"/>
        </w:rPr>
        <w:t xml:space="preserve"> a </w:t>
      </w:r>
      <w:r w:rsidR="00BF758E" w:rsidRPr="00385254">
        <w:rPr>
          <w:rFonts w:ascii="Times New Roman" w:hAnsi="Times New Roman" w:cs="Times New Roman"/>
          <w:sz w:val="24"/>
          <w:szCs w:val="24"/>
        </w:rPr>
        <w:t xml:space="preserve">+1, aunque todos se ubicaron dentro del </w:t>
      </w:r>
      <w:r w:rsidR="005D39FE" w:rsidRPr="00385254">
        <w:rPr>
          <w:rFonts w:ascii="Times New Roman" w:hAnsi="Times New Roman" w:cs="Times New Roman"/>
          <w:sz w:val="24"/>
          <w:szCs w:val="24"/>
        </w:rPr>
        <w:t>intervalo</w:t>
      </w:r>
      <w:r w:rsidR="00BF758E" w:rsidRPr="00385254">
        <w:rPr>
          <w:rFonts w:ascii="Times New Roman" w:hAnsi="Times New Roman" w:cs="Times New Roman"/>
          <w:sz w:val="24"/>
          <w:szCs w:val="24"/>
        </w:rPr>
        <w:t xml:space="preserve"> de </w:t>
      </w:r>
      <w:r w:rsidR="00A254FF" w:rsidRPr="00385254">
        <w:rPr>
          <w:rFonts w:ascii="Times New Roman" w:hAnsi="Times New Roman" w:cs="Times New Roman"/>
          <w:sz w:val="24"/>
          <w:szCs w:val="24"/>
        </w:rPr>
        <w:t>-</w:t>
      </w:r>
      <w:r w:rsidR="00BF758E" w:rsidRPr="00385254">
        <w:rPr>
          <w:rFonts w:ascii="Times New Roman" w:hAnsi="Times New Roman" w:cs="Times New Roman"/>
          <w:sz w:val="24"/>
          <w:szCs w:val="24"/>
        </w:rPr>
        <w:t>2</w:t>
      </w:r>
      <w:r w:rsidR="00E7586C" w:rsidRPr="00385254">
        <w:rPr>
          <w:rFonts w:ascii="Times New Roman" w:hAnsi="Times New Roman" w:cs="Times New Roman"/>
          <w:sz w:val="24"/>
          <w:szCs w:val="24"/>
        </w:rPr>
        <w:t xml:space="preserve"> a </w:t>
      </w:r>
      <w:r w:rsidR="00BF758E" w:rsidRPr="00385254">
        <w:rPr>
          <w:rFonts w:ascii="Times New Roman" w:hAnsi="Times New Roman" w:cs="Times New Roman"/>
          <w:sz w:val="24"/>
          <w:szCs w:val="24"/>
        </w:rPr>
        <w:t>+2</w:t>
      </w:r>
      <w:r w:rsidR="00280402" w:rsidRPr="00385254">
        <w:rPr>
          <w:rFonts w:ascii="Times New Roman" w:hAnsi="Times New Roman" w:cs="Times New Roman"/>
          <w:sz w:val="24"/>
          <w:szCs w:val="24"/>
        </w:rPr>
        <w:t xml:space="preserve">. </w:t>
      </w:r>
    </w:p>
    <w:p w14:paraId="0F471884" w14:textId="77777777" w:rsidR="005F2908" w:rsidRPr="005F2908" w:rsidRDefault="005F2908" w:rsidP="005F2908">
      <w:pPr>
        <w:spacing w:after="0" w:line="240" w:lineRule="auto"/>
        <w:jc w:val="center"/>
        <w:rPr>
          <w:rFonts w:ascii="Times New Roman" w:eastAsia="Times New Roman" w:hAnsi="Times New Roman" w:cs="Times New Roman"/>
          <w:b/>
          <w:bCs/>
          <w:kern w:val="0"/>
          <w:sz w:val="24"/>
          <w:szCs w:val="24"/>
          <w:lang w:eastAsia="es-MX"/>
          <w14:ligatures w14:val="none"/>
        </w:rPr>
      </w:pPr>
    </w:p>
    <w:p w14:paraId="1F7CAE61" w14:textId="765EC738" w:rsidR="005F2908" w:rsidRPr="005F2908" w:rsidRDefault="005F2908" w:rsidP="00032F4D">
      <w:pPr>
        <w:spacing w:after="0" w:line="360" w:lineRule="auto"/>
        <w:jc w:val="center"/>
        <w:rPr>
          <w:rFonts w:ascii="Times New Roman" w:eastAsia="Times New Roman" w:hAnsi="Times New Roman" w:cs="Times New Roman"/>
          <w:kern w:val="0"/>
          <w:sz w:val="24"/>
          <w:szCs w:val="24"/>
          <w:lang w:eastAsia="es-MX"/>
          <w14:ligatures w14:val="none"/>
        </w:rPr>
      </w:pPr>
      <w:r w:rsidRPr="005F2908">
        <w:rPr>
          <w:rFonts w:ascii="Times New Roman" w:eastAsia="Times New Roman" w:hAnsi="Times New Roman" w:cs="Times New Roman"/>
          <w:b/>
          <w:bCs/>
          <w:kern w:val="0"/>
          <w:sz w:val="24"/>
          <w:szCs w:val="24"/>
          <w:lang w:eastAsia="es-MX"/>
          <w14:ligatures w14:val="none"/>
        </w:rPr>
        <w:t>Tabla 1</w:t>
      </w:r>
      <w:r>
        <w:rPr>
          <w:rFonts w:ascii="Times New Roman" w:eastAsia="Times New Roman" w:hAnsi="Times New Roman" w:cs="Times New Roman"/>
          <w:b/>
          <w:bCs/>
          <w:kern w:val="0"/>
          <w:sz w:val="24"/>
          <w:szCs w:val="24"/>
          <w:lang w:eastAsia="es-MX"/>
          <w14:ligatures w14:val="none"/>
        </w:rPr>
        <w:t xml:space="preserve">. </w:t>
      </w:r>
      <w:r w:rsidRPr="005F2908">
        <w:rPr>
          <w:rFonts w:ascii="Times New Roman" w:eastAsia="Times New Roman" w:hAnsi="Times New Roman" w:cs="Times New Roman"/>
          <w:kern w:val="0"/>
          <w:sz w:val="24"/>
          <w:szCs w:val="24"/>
          <w:lang w:eastAsia="es-MX"/>
          <w14:ligatures w14:val="none"/>
        </w:rPr>
        <w:t>Estadísticos descriptivos de los ítems del Cuestionario de Agresión (AQ)</w:t>
      </w:r>
    </w:p>
    <w:tbl>
      <w:tblPr>
        <w:tblW w:w="8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47"/>
        <w:gridCol w:w="1455"/>
        <w:gridCol w:w="1246"/>
        <w:gridCol w:w="2285"/>
        <w:gridCol w:w="1455"/>
      </w:tblGrid>
      <w:tr w:rsidR="004E619C" w:rsidRPr="00385254" w14:paraId="74DE8F40" w14:textId="0405C15E" w:rsidTr="00032F4D">
        <w:trPr>
          <w:trHeight w:val="20"/>
          <w:tblHeader/>
          <w:jc w:val="center"/>
        </w:trPr>
        <w:tc>
          <w:tcPr>
            <w:tcW w:w="1647" w:type="dxa"/>
            <w:vAlign w:val="center"/>
            <w:hideMark/>
          </w:tcPr>
          <w:p w14:paraId="42AF437C" w14:textId="137866B6" w:rsidR="0074641B" w:rsidRPr="00385254" w:rsidRDefault="00DA2E5A"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Ítem</w:t>
            </w:r>
          </w:p>
        </w:tc>
        <w:tc>
          <w:tcPr>
            <w:tcW w:w="1455" w:type="dxa"/>
            <w:vAlign w:val="center"/>
            <w:hideMark/>
          </w:tcPr>
          <w:p w14:paraId="58BCC177" w14:textId="0552617D" w:rsidR="0074641B" w:rsidRPr="00385254" w:rsidRDefault="0074641B" w:rsidP="00656E94">
            <w:pPr>
              <w:spacing w:after="0" w:line="240" w:lineRule="auto"/>
              <w:jc w:val="center"/>
              <w:rPr>
                <w:rFonts w:ascii="Times New Roman" w:eastAsia="Times New Roman" w:hAnsi="Times New Roman" w:cs="Times New Roman"/>
                <w:i/>
                <w:iCs/>
                <w:kern w:val="0"/>
                <w:sz w:val="24"/>
                <w:szCs w:val="24"/>
                <w:lang w:eastAsia="es-MX"/>
                <w14:ligatures w14:val="none"/>
              </w:rPr>
            </w:pPr>
            <w:r w:rsidRPr="00385254">
              <w:rPr>
                <w:rFonts w:ascii="Times New Roman" w:eastAsia="Times New Roman" w:hAnsi="Times New Roman" w:cs="Times New Roman"/>
                <w:i/>
                <w:iCs/>
                <w:kern w:val="0"/>
                <w:sz w:val="24"/>
                <w:szCs w:val="24"/>
                <w:lang w:eastAsia="es-MX"/>
                <w14:ligatures w14:val="none"/>
              </w:rPr>
              <w:t>M</w:t>
            </w:r>
          </w:p>
        </w:tc>
        <w:tc>
          <w:tcPr>
            <w:tcW w:w="1246" w:type="dxa"/>
            <w:vAlign w:val="center"/>
            <w:hideMark/>
          </w:tcPr>
          <w:p w14:paraId="5C56CEC4" w14:textId="32DC1962" w:rsidR="0074641B" w:rsidRPr="00385254" w:rsidRDefault="0074641B" w:rsidP="00656E94">
            <w:pPr>
              <w:spacing w:after="0" w:line="240" w:lineRule="auto"/>
              <w:jc w:val="center"/>
              <w:rPr>
                <w:rFonts w:ascii="Times New Roman" w:eastAsia="Times New Roman" w:hAnsi="Times New Roman" w:cs="Times New Roman"/>
                <w:i/>
                <w:iCs/>
                <w:kern w:val="0"/>
                <w:sz w:val="24"/>
                <w:szCs w:val="24"/>
                <w:lang w:eastAsia="es-MX"/>
                <w14:ligatures w14:val="none"/>
              </w:rPr>
            </w:pPr>
            <w:r w:rsidRPr="00385254">
              <w:rPr>
                <w:rFonts w:ascii="Times New Roman" w:eastAsia="Times New Roman" w:hAnsi="Times New Roman" w:cs="Times New Roman"/>
                <w:i/>
                <w:iCs/>
                <w:kern w:val="0"/>
                <w:sz w:val="24"/>
                <w:szCs w:val="24"/>
                <w:lang w:eastAsia="es-MX"/>
                <w14:ligatures w14:val="none"/>
              </w:rPr>
              <w:t>DE</w:t>
            </w:r>
          </w:p>
        </w:tc>
        <w:tc>
          <w:tcPr>
            <w:tcW w:w="2285" w:type="dxa"/>
            <w:vAlign w:val="center"/>
            <w:hideMark/>
          </w:tcPr>
          <w:p w14:paraId="09471B8F"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Asimetría</w:t>
            </w:r>
          </w:p>
        </w:tc>
        <w:tc>
          <w:tcPr>
            <w:tcW w:w="1455" w:type="dxa"/>
            <w:vAlign w:val="center"/>
            <w:hideMark/>
          </w:tcPr>
          <w:p w14:paraId="07F8F513"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Curtosis</w:t>
            </w:r>
          </w:p>
        </w:tc>
      </w:tr>
      <w:tr w:rsidR="004E619C" w:rsidRPr="00385254" w14:paraId="6DF30013" w14:textId="568624F9" w:rsidTr="00032F4D">
        <w:trPr>
          <w:trHeight w:val="20"/>
          <w:jc w:val="center"/>
        </w:trPr>
        <w:tc>
          <w:tcPr>
            <w:tcW w:w="1647" w:type="dxa"/>
            <w:vAlign w:val="center"/>
          </w:tcPr>
          <w:p w14:paraId="7440DB58" w14:textId="3F192413"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w:t>
            </w:r>
          </w:p>
        </w:tc>
        <w:tc>
          <w:tcPr>
            <w:tcW w:w="1455" w:type="dxa"/>
            <w:noWrap/>
            <w:vAlign w:val="center"/>
            <w:hideMark/>
          </w:tcPr>
          <w:p w14:paraId="772BB786"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2.00</w:t>
            </w:r>
          </w:p>
        </w:tc>
        <w:tc>
          <w:tcPr>
            <w:tcW w:w="1246" w:type="dxa"/>
            <w:noWrap/>
            <w:vAlign w:val="center"/>
            <w:hideMark/>
          </w:tcPr>
          <w:p w14:paraId="632C99EC"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1.16</w:t>
            </w:r>
          </w:p>
        </w:tc>
        <w:tc>
          <w:tcPr>
            <w:tcW w:w="2285" w:type="dxa"/>
            <w:noWrap/>
            <w:vAlign w:val="center"/>
            <w:hideMark/>
          </w:tcPr>
          <w:p w14:paraId="4119D18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0.86</w:t>
            </w:r>
          </w:p>
        </w:tc>
        <w:tc>
          <w:tcPr>
            <w:tcW w:w="1455" w:type="dxa"/>
            <w:noWrap/>
            <w:vAlign w:val="center"/>
            <w:hideMark/>
          </w:tcPr>
          <w:p w14:paraId="1687AC8B" w14:textId="24B5F5E9"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0.33</w:t>
            </w:r>
          </w:p>
        </w:tc>
      </w:tr>
      <w:tr w:rsidR="004E619C" w:rsidRPr="00385254" w14:paraId="66E99E6B" w14:textId="46730D3E" w:rsidTr="00032F4D">
        <w:trPr>
          <w:trHeight w:val="20"/>
          <w:jc w:val="center"/>
        </w:trPr>
        <w:tc>
          <w:tcPr>
            <w:tcW w:w="1647" w:type="dxa"/>
            <w:vAlign w:val="center"/>
          </w:tcPr>
          <w:p w14:paraId="1E56BFDB" w14:textId="4289BF8C"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w:t>
            </w:r>
          </w:p>
        </w:tc>
        <w:tc>
          <w:tcPr>
            <w:tcW w:w="1455" w:type="dxa"/>
            <w:noWrap/>
            <w:vAlign w:val="center"/>
            <w:hideMark/>
          </w:tcPr>
          <w:p w14:paraId="010AFE38"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2.88</w:t>
            </w:r>
          </w:p>
        </w:tc>
        <w:tc>
          <w:tcPr>
            <w:tcW w:w="1246" w:type="dxa"/>
            <w:noWrap/>
            <w:vAlign w:val="center"/>
            <w:hideMark/>
          </w:tcPr>
          <w:p w14:paraId="1DC74CA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1.15</w:t>
            </w:r>
          </w:p>
        </w:tc>
        <w:tc>
          <w:tcPr>
            <w:tcW w:w="2285" w:type="dxa"/>
            <w:noWrap/>
            <w:vAlign w:val="center"/>
            <w:hideMark/>
          </w:tcPr>
          <w:p w14:paraId="01D4D095" w14:textId="06139A70"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0.19</w:t>
            </w:r>
          </w:p>
        </w:tc>
        <w:tc>
          <w:tcPr>
            <w:tcW w:w="1455" w:type="dxa"/>
            <w:noWrap/>
            <w:vAlign w:val="center"/>
            <w:hideMark/>
          </w:tcPr>
          <w:p w14:paraId="5C52934B" w14:textId="7AB142A2"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0.81</w:t>
            </w:r>
          </w:p>
        </w:tc>
      </w:tr>
      <w:tr w:rsidR="004E619C" w:rsidRPr="00385254" w14:paraId="1C6935DE" w14:textId="2DFC1B03" w:rsidTr="00032F4D">
        <w:trPr>
          <w:trHeight w:val="20"/>
          <w:jc w:val="center"/>
        </w:trPr>
        <w:tc>
          <w:tcPr>
            <w:tcW w:w="1647" w:type="dxa"/>
            <w:vAlign w:val="center"/>
          </w:tcPr>
          <w:p w14:paraId="2B6F52D4" w14:textId="3986451C"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3</w:t>
            </w:r>
          </w:p>
        </w:tc>
        <w:tc>
          <w:tcPr>
            <w:tcW w:w="1455" w:type="dxa"/>
            <w:noWrap/>
            <w:vAlign w:val="center"/>
            <w:hideMark/>
          </w:tcPr>
          <w:p w14:paraId="68C94E5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3.06</w:t>
            </w:r>
          </w:p>
        </w:tc>
        <w:tc>
          <w:tcPr>
            <w:tcW w:w="1246" w:type="dxa"/>
            <w:noWrap/>
            <w:vAlign w:val="center"/>
            <w:hideMark/>
          </w:tcPr>
          <w:p w14:paraId="0DCED90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1.19</w:t>
            </w:r>
          </w:p>
        </w:tc>
        <w:tc>
          <w:tcPr>
            <w:tcW w:w="2285" w:type="dxa"/>
            <w:noWrap/>
            <w:vAlign w:val="center"/>
            <w:hideMark/>
          </w:tcPr>
          <w:p w14:paraId="53682287" w14:textId="6DE5AC0B"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0.28</w:t>
            </w:r>
          </w:p>
        </w:tc>
        <w:tc>
          <w:tcPr>
            <w:tcW w:w="1455" w:type="dxa"/>
            <w:noWrap/>
            <w:vAlign w:val="center"/>
            <w:hideMark/>
          </w:tcPr>
          <w:p w14:paraId="5D017819" w14:textId="450B01EF"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0.77</w:t>
            </w:r>
          </w:p>
        </w:tc>
      </w:tr>
      <w:tr w:rsidR="004E619C" w:rsidRPr="00385254" w14:paraId="1FCE197D" w14:textId="46AC1C76" w:rsidTr="00032F4D">
        <w:trPr>
          <w:trHeight w:val="20"/>
          <w:jc w:val="center"/>
        </w:trPr>
        <w:tc>
          <w:tcPr>
            <w:tcW w:w="1647" w:type="dxa"/>
            <w:vAlign w:val="center"/>
          </w:tcPr>
          <w:p w14:paraId="0B4456E0" w14:textId="6F16288C"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4</w:t>
            </w:r>
          </w:p>
        </w:tc>
        <w:tc>
          <w:tcPr>
            <w:tcW w:w="1455" w:type="dxa"/>
            <w:noWrap/>
            <w:vAlign w:val="center"/>
            <w:hideMark/>
          </w:tcPr>
          <w:p w14:paraId="57C57EF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2.08</w:t>
            </w:r>
          </w:p>
        </w:tc>
        <w:tc>
          <w:tcPr>
            <w:tcW w:w="1246" w:type="dxa"/>
            <w:noWrap/>
            <w:vAlign w:val="center"/>
            <w:hideMark/>
          </w:tcPr>
          <w:p w14:paraId="4EA43D9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1.09</w:t>
            </w:r>
          </w:p>
        </w:tc>
        <w:tc>
          <w:tcPr>
            <w:tcW w:w="2285" w:type="dxa"/>
            <w:noWrap/>
            <w:vAlign w:val="center"/>
            <w:hideMark/>
          </w:tcPr>
          <w:p w14:paraId="0DDBB9B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0.65</w:t>
            </w:r>
          </w:p>
        </w:tc>
        <w:tc>
          <w:tcPr>
            <w:tcW w:w="1455" w:type="dxa"/>
            <w:noWrap/>
            <w:vAlign w:val="center"/>
            <w:hideMark/>
          </w:tcPr>
          <w:p w14:paraId="4170CF50" w14:textId="4BDADAA0"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0.59</w:t>
            </w:r>
          </w:p>
        </w:tc>
      </w:tr>
      <w:tr w:rsidR="004E619C" w:rsidRPr="00385254" w14:paraId="68DCCFEE" w14:textId="7170BC13" w:rsidTr="00032F4D">
        <w:trPr>
          <w:trHeight w:val="20"/>
          <w:jc w:val="center"/>
        </w:trPr>
        <w:tc>
          <w:tcPr>
            <w:tcW w:w="1647" w:type="dxa"/>
            <w:vAlign w:val="center"/>
          </w:tcPr>
          <w:p w14:paraId="40B499B1" w14:textId="401E79D9"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5</w:t>
            </w:r>
          </w:p>
        </w:tc>
        <w:tc>
          <w:tcPr>
            <w:tcW w:w="1455" w:type="dxa"/>
            <w:noWrap/>
            <w:vAlign w:val="center"/>
            <w:hideMark/>
          </w:tcPr>
          <w:p w14:paraId="6B78E780"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2.58</w:t>
            </w:r>
          </w:p>
        </w:tc>
        <w:tc>
          <w:tcPr>
            <w:tcW w:w="1246" w:type="dxa"/>
            <w:noWrap/>
            <w:vAlign w:val="center"/>
            <w:hideMark/>
          </w:tcPr>
          <w:p w14:paraId="18560F4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1.42</w:t>
            </w:r>
          </w:p>
        </w:tc>
        <w:tc>
          <w:tcPr>
            <w:tcW w:w="2285" w:type="dxa"/>
            <w:noWrap/>
            <w:vAlign w:val="center"/>
            <w:hideMark/>
          </w:tcPr>
          <w:p w14:paraId="3895520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0.33</w:t>
            </w:r>
          </w:p>
        </w:tc>
        <w:tc>
          <w:tcPr>
            <w:tcW w:w="1455" w:type="dxa"/>
            <w:noWrap/>
            <w:vAlign w:val="center"/>
            <w:hideMark/>
          </w:tcPr>
          <w:p w14:paraId="53792066" w14:textId="360D8D84"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1.27</w:t>
            </w:r>
          </w:p>
        </w:tc>
      </w:tr>
      <w:tr w:rsidR="004E619C" w:rsidRPr="00385254" w14:paraId="1E655573" w14:textId="59F692F4" w:rsidTr="00032F4D">
        <w:trPr>
          <w:trHeight w:val="20"/>
          <w:jc w:val="center"/>
        </w:trPr>
        <w:tc>
          <w:tcPr>
            <w:tcW w:w="1647" w:type="dxa"/>
            <w:vAlign w:val="center"/>
          </w:tcPr>
          <w:p w14:paraId="7A21C65B" w14:textId="6C353E64"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6</w:t>
            </w:r>
          </w:p>
        </w:tc>
        <w:tc>
          <w:tcPr>
            <w:tcW w:w="1455" w:type="dxa"/>
            <w:noWrap/>
            <w:vAlign w:val="center"/>
            <w:hideMark/>
          </w:tcPr>
          <w:p w14:paraId="7CC39CA6"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2.53</w:t>
            </w:r>
          </w:p>
        </w:tc>
        <w:tc>
          <w:tcPr>
            <w:tcW w:w="1246" w:type="dxa"/>
            <w:noWrap/>
            <w:vAlign w:val="center"/>
            <w:hideMark/>
          </w:tcPr>
          <w:p w14:paraId="775D756D"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1.12</w:t>
            </w:r>
          </w:p>
        </w:tc>
        <w:tc>
          <w:tcPr>
            <w:tcW w:w="2285" w:type="dxa"/>
            <w:noWrap/>
            <w:vAlign w:val="center"/>
            <w:hideMark/>
          </w:tcPr>
          <w:p w14:paraId="576ED0CE"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0.15</w:t>
            </w:r>
          </w:p>
        </w:tc>
        <w:tc>
          <w:tcPr>
            <w:tcW w:w="1455" w:type="dxa"/>
            <w:noWrap/>
            <w:vAlign w:val="center"/>
            <w:hideMark/>
          </w:tcPr>
          <w:p w14:paraId="514D5291" w14:textId="72101645"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0.78</w:t>
            </w:r>
          </w:p>
        </w:tc>
      </w:tr>
      <w:tr w:rsidR="004E619C" w:rsidRPr="00385254" w14:paraId="1E49B073" w14:textId="6B2BD01F" w:rsidTr="00032F4D">
        <w:trPr>
          <w:trHeight w:val="20"/>
          <w:jc w:val="center"/>
        </w:trPr>
        <w:tc>
          <w:tcPr>
            <w:tcW w:w="1647" w:type="dxa"/>
            <w:vAlign w:val="center"/>
          </w:tcPr>
          <w:p w14:paraId="308BEF46" w14:textId="51A763E2"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7</w:t>
            </w:r>
          </w:p>
        </w:tc>
        <w:tc>
          <w:tcPr>
            <w:tcW w:w="1455" w:type="dxa"/>
            <w:noWrap/>
            <w:vAlign w:val="center"/>
            <w:hideMark/>
          </w:tcPr>
          <w:p w14:paraId="036729C0"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2.72</w:t>
            </w:r>
          </w:p>
        </w:tc>
        <w:tc>
          <w:tcPr>
            <w:tcW w:w="1246" w:type="dxa"/>
            <w:noWrap/>
            <w:vAlign w:val="center"/>
            <w:hideMark/>
          </w:tcPr>
          <w:p w14:paraId="27B94BA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1.24</w:t>
            </w:r>
          </w:p>
        </w:tc>
        <w:tc>
          <w:tcPr>
            <w:tcW w:w="2285" w:type="dxa"/>
            <w:noWrap/>
            <w:vAlign w:val="center"/>
            <w:hideMark/>
          </w:tcPr>
          <w:p w14:paraId="0A97C8D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0.12</w:t>
            </w:r>
          </w:p>
        </w:tc>
        <w:tc>
          <w:tcPr>
            <w:tcW w:w="1455" w:type="dxa"/>
            <w:noWrap/>
            <w:vAlign w:val="center"/>
            <w:hideMark/>
          </w:tcPr>
          <w:p w14:paraId="7BFFC586" w14:textId="40867ED2"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0.96</w:t>
            </w:r>
          </w:p>
        </w:tc>
      </w:tr>
      <w:tr w:rsidR="004E619C" w:rsidRPr="00385254" w14:paraId="08A3B119" w14:textId="3BA017B4" w:rsidTr="00032F4D">
        <w:trPr>
          <w:trHeight w:val="20"/>
          <w:jc w:val="center"/>
        </w:trPr>
        <w:tc>
          <w:tcPr>
            <w:tcW w:w="1647" w:type="dxa"/>
            <w:vAlign w:val="center"/>
          </w:tcPr>
          <w:p w14:paraId="0C02EE8B" w14:textId="1DAFC220"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8</w:t>
            </w:r>
          </w:p>
        </w:tc>
        <w:tc>
          <w:tcPr>
            <w:tcW w:w="1455" w:type="dxa"/>
            <w:noWrap/>
            <w:vAlign w:val="center"/>
            <w:hideMark/>
          </w:tcPr>
          <w:p w14:paraId="6785F7E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2.60</w:t>
            </w:r>
          </w:p>
        </w:tc>
        <w:tc>
          <w:tcPr>
            <w:tcW w:w="1246" w:type="dxa"/>
            <w:noWrap/>
            <w:vAlign w:val="center"/>
            <w:hideMark/>
          </w:tcPr>
          <w:p w14:paraId="1984359B"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1.25</w:t>
            </w:r>
          </w:p>
        </w:tc>
        <w:tc>
          <w:tcPr>
            <w:tcW w:w="2285" w:type="dxa"/>
            <w:noWrap/>
            <w:vAlign w:val="center"/>
            <w:hideMark/>
          </w:tcPr>
          <w:p w14:paraId="0009493D"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0.23</w:t>
            </w:r>
          </w:p>
        </w:tc>
        <w:tc>
          <w:tcPr>
            <w:tcW w:w="1455" w:type="dxa"/>
            <w:noWrap/>
            <w:vAlign w:val="center"/>
            <w:hideMark/>
          </w:tcPr>
          <w:p w14:paraId="7F4B5909" w14:textId="02169CC6"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1.00</w:t>
            </w:r>
          </w:p>
        </w:tc>
      </w:tr>
      <w:tr w:rsidR="004E619C" w:rsidRPr="00385254" w14:paraId="6FC4BE40" w14:textId="08CF2A2D" w:rsidTr="00032F4D">
        <w:trPr>
          <w:trHeight w:val="20"/>
          <w:jc w:val="center"/>
        </w:trPr>
        <w:tc>
          <w:tcPr>
            <w:tcW w:w="1647" w:type="dxa"/>
            <w:vAlign w:val="center"/>
          </w:tcPr>
          <w:p w14:paraId="0ACDD2E5" w14:textId="7AB7041D"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9</w:t>
            </w:r>
          </w:p>
        </w:tc>
        <w:tc>
          <w:tcPr>
            <w:tcW w:w="1455" w:type="dxa"/>
            <w:noWrap/>
            <w:vAlign w:val="center"/>
            <w:hideMark/>
          </w:tcPr>
          <w:p w14:paraId="1520414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2.96</w:t>
            </w:r>
          </w:p>
        </w:tc>
        <w:tc>
          <w:tcPr>
            <w:tcW w:w="1246" w:type="dxa"/>
            <w:noWrap/>
            <w:vAlign w:val="center"/>
            <w:hideMark/>
          </w:tcPr>
          <w:p w14:paraId="11743EF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1.38</w:t>
            </w:r>
          </w:p>
        </w:tc>
        <w:tc>
          <w:tcPr>
            <w:tcW w:w="2285" w:type="dxa"/>
            <w:noWrap/>
            <w:vAlign w:val="center"/>
            <w:hideMark/>
          </w:tcPr>
          <w:p w14:paraId="339F85B5" w14:textId="79965F55"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0.08</w:t>
            </w:r>
          </w:p>
        </w:tc>
        <w:tc>
          <w:tcPr>
            <w:tcW w:w="1455" w:type="dxa"/>
            <w:noWrap/>
            <w:vAlign w:val="center"/>
            <w:hideMark/>
          </w:tcPr>
          <w:p w14:paraId="09D948A6" w14:textId="1FEDAB59"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1.23</w:t>
            </w:r>
          </w:p>
        </w:tc>
      </w:tr>
      <w:tr w:rsidR="004E619C" w:rsidRPr="00385254" w14:paraId="41D17B3E" w14:textId="054AE73C" w:rsidTr="00032F4D">
        <w:trPr>
          <w:trHeight w:val="20"/>
          <w:jc w:val="center"/>
        </w:trPr>
        <w:tc>
          <w:tcPr>
            <w:tcW w:w="1647" w:type="dxa"/>
            <w:vAlign w:val="center"/>
          </w:tcPr>
          <w:p w14:paraId="69C3950F" w14:textId="743B224A"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10</w:t>
            </w:r>
          </w:p>
        </w:tc>
        <w:tc>
          <w:tcPr>
            <w:tcW w:w="1455" w:type="dxa"/>
            <w:noWrap/>
            <w:vAlign w:val="center"/>
            <w:hideMark/>
          </w:tcPr>
          <w:p w14:paraId="0F3A4B60"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2.81</w:t>
            </w:r>
          </w:p>
        </w:tc>
        <w:tc>
          <w:tcPr>
            <w:tcW w:w="1246" w:type="dxa"/>
            <w:noWrap/>
            <w:vAlign w:val="center"/>
            <w:hideMark/>
          </w:tcPr>
          <w:p w14:paraId="4A6A5D1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1.20</w:t>
            </w:r>
          </w:p>
        </w:tc>
        <w:tc>
          <w:tcPr>
            <w:tcW w:w="2285" w:type="dxa"/>
            <w:noWrap/>
            <w:vAlign w:val="center"/>
            <w:hideMark/>
          </w:tcPr>
          <w:p w14:paraId="6D81420B" w14:textId="727D5494"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0.09</w:t>
            </w:r>
          </w:p>
        </w:tc>
        <w:tc>
          <w:tcPr>
            <w:tcW w:w="1455" w:type="dxa"/>
            <w:noWrap/>
            <w:vAlign w:val="center"/>
            <w:hideMark/>
          </w:tcPr>
          <w:p w14:paraId="12CF9D47" w14:textId="464911E5"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1.01</w:t>
            </w:r>
          </w:p>
        </w:tc>
      </w:tr>
      <w:tr w:rsidR="004E619C" w:rsidRPr="00385254" w14:paraId="4C84B697" w14:textId="78C10DC7" w:rsidTr="00032F4D">
        <w:trPr>
          <w:trHeight w:val="20"/>
          <w:jc w:val="center"/>
        </w:trPr>
        <w:tc>
          <w:tcPr>
            <w:tcW w:w="1647" w:type="dxa"/>
            <w:vAlign w:val="center"/>
          </w:tcPr>
          <w:p w14:paraId="1C71DA2F" w14:textId="4AD1380F"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w:t>
            </w:r>
          </w:p>
        </w:tc>
        <w:tc>
          <w:tcPr>
            <w:tcW w:w="1455" w:type="dxa"/>
            <w:noWrap/>
            <w:vAlign w:val="center"/>
            <w:hideMark/>
          </w:tcPr>
          <w:p w14:paraId="56CBFCB0"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2.65</w:t>
            </w:r>
          </w:p>
        </w:tc>
        <w:tc>
          <w:tcPr>
            <w:tcW w:w="1246" w:type="dxa"/>
            <w:noWrap/>
            <w:vAlign w:val="center"/>
            <w:hideMark/>
          </w:tcPr>
          <w:p w14:paraId="6AA9CDF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1.40</w:t>
            </w:r>
          </w:p>
        </w:tc>
        <w:tc>
          <w:tcPr>
            <w:tcW w:w="2285" w:type="dxa"/>
            <w:noWrap/>
            <w:vAlign w:val="center"/>
            <w:hideMark/>
          </w:tcPr>
          <w:p w14:paraId="0F4E86DF"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0.25</w:t>
            </w:r>
          </w:p>
        </w:tc>
        <w:tc>
          <w:tcPr>
            <w:tcW w:w="1455" w:type="dxa"/>
            <w:noWrap/>
            <w:vAlign w:val="center"/>
            <w:hideMark/>
          </w:tcPr>
          <w:p w14:paraId="5298D734" w14:textId="49B4F124"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1.24</w:t>
            </w:r>
          </w:p>
        </w:tc>
      </w:tr>
      <w:tr w:rsidR="004E619C" w:rsidRPr="00385254" w14:paraId="78D51EA9" w14:textId="5D963DDA" w:rsidTr="00032F4D">
        <w:trPr>
          <w:trHeight w:val="20"/>
          <w:jc w:val="center"/>
        </w:trPr>
        <w:tc>
          <w:tcPr>
            <w:tcW w:w="1647" w:type="dxa"/>
            <w:vAlign w:val="center"/>
          </w:tcPr>
          <w:p w14:paraId="1A5D8A63" w14:textId="2823A9DC"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w:t>
            </w:r>
          </w:p>
        </w:tc>
        <w:tc>
          <w:tcPr>
            <w:tcW w:w="1455" w:type="dxa"/>
            <w:noWrap/>
            <w:vAlign w:val="center"/>
            <w:hideMark/>
          </w:tcPr>
          <w:p w14:paraId="1192AF0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2.53</w:t>
            </w:r>
          </w:p>
        </w:tc>
        <w:tc>
          <w:tcPr>
            <w:tcW w:w="1246" w:type="dxa"/>
            <w:noWrap/>
            <w:vAlign w:val="center"/>
            <w:hideMark/>
          </w:tcPr>
          <w:p w14:paraId="4351D98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1.17</w:t>
            </w:r>
          </w:p>
        </w:tc>
        <w:tc>
          <w:tcPr>
            <w:tcW w:w="2285" w:type="dxa"/>
            <w:noWrap/>
            <w:vAlign w:val="center"/>
            <w:hideMark/>
          </w:tcPr>
          <w:p w14:paraId="36127059"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0.18</w:t>
            </w:r>
          </w:p>
        </w:tc>
        <w:tc>
          <w:tcPr>
            <w:tcW w:w="1455" w:type="dxa"/>
            <w:noWrap/>
            <w:vAlign w:val="center"/>
            <w:hideMark/>
          </w:tcPr>
          <w:p w14:paraId="7C6CE689" w14:textId="6A6A4363"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0.92</w:t>
            </w:r>
          </w:p>
        </w:tc>
      </w:tr>
      <w:tr w:rsidR="004E619C" w:rsidRPr="00385254" w14:paraId="0547A9C2" w14:textId="2659F52D" w:rsidTr="00032F4D">
        <w:trPr>
          <w:trHeight w:val="20"/>
          <w:jc w:val="center"/>
        </w:trPr>
        <w:tc>
          <w:tcPr>
            <w:tcW w:w="1647" w:type="dxa"/>
            <w:vAlign w:val="center"/>
          </w:tcPr>
          <w:p w14:paraId="23063434" w14:textId="35C21236"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w:t>
            </w:r>
          </w:p>
        </w:tc>
        <w:tc>
          <w:tcPr>
            <w:tcW w:w="1455" w:type="dxa"/>
            <w:noWrap/>
            <w:vAlign w:val="center"/>
            <w:hideMark/>
          </w:tcPr>
          <w:p w14:paraId="400D7DA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1.99</w:t>
            </w:r>
          </w:p>
        </w:tc>
        <w:tc>
          <w:tcPr>
            <w:tcW w:w="1246" w:type="dxa"/>
            <w:noWrap/>
            <w:vAlign w:val="center"/>
            <w:hideMark/>
          </w:tcPr>
          <w:p w14:paraId="6099D2BE"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1.10</w:t>
            </w:r>
          </w:p>
        </w:tc>
        <w:tc>
          <w:tcPr>
            <w:tcW w:w="2285" w:type="dxa"/>
            <w:noWrap/>
            <w:vAlign w:val="center"/>
            <w:hideMark/>
          </w:tcPr>
          <w:p w14:paraId="0836BEE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0.83</w:t>
            </w:r>
          </w:p>
        </w:tc>
        <w:tc>
          <w:tcPr>
            <w:tcW w:w="1455" w:type="dxa"/>
            <w:noWrap/>
            <w:vAlign w:val="center"/>
            <w:hideMark/>
          </w:tcPr>
          <w:p w14:paraId="3745A13E" w14:textId="0ECC167E"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0.28</w:t>
            </w:r>
          </w:p>
        </w:tc>
      </w:tr>
      <w:tr w:rsidR="004E619C" w:rsidRPr="00385254" w14:paraId="2D526BA1" w14:textId="26BE2C3B" w:rsidTr="00032F4D">
        <w:trPr>
          <w:trHeight w:val="20"/>
          <w:jc w:val="center"/>
        </w:trPr>
        <w:tc>
          <w:tcPr>
            <w:tcW w:w="1647" w:type="dxa"/>
            <w:vAlign w:val="center"/>
          </w:tcPr>
          <w:p w14:paraId="29482FF9" w14:textId="786F0612"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14</w:t>
            </w:r>
          </w:p>
        </w:tc>
        <w:tc>
          <w:tcPr>
            <w:tcW w:w="1455" w:type="dxa"/>
            <w:noWrap/>
            <w:vAlign w:val="center"/>
            <w:hideMark/>
          </w:tcPr>
          <w:p w14:paraId="51653BA6"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2.30</w:t>
            </w:r>
          </w:p>
        </w:tc>
        <w:tc>
          <w:tcPr>
            <w:tcW w:w="1246" w:type="dxa"/>
            <w:noWrap/>
            <w:vAlign w:val="center"/>
            <w:hideMark/>
          </w:tcPr>
          <w:p w14:paraId="33AE212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1.08</w:t>
            </w:r>
          </w:p>
        </w:tc>
        <w:tc>
          <w:tcPr>
            <w:tcW w:w="2285" w:type="dxa"/>
            <w:noWrap/>
            <w:vAlign w:val="center"/>
            <w:hideMark/>
          </w:tcPr>
          <w:p w14:paraId="3A39AFF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0.36</w:t>
            </w:r>
          </w:p>
        </w:tc>
        <w:tc>
          <w:tcPr>
            <w:tcW w:w="1455" w:type="dxa"/>
            <w:noWrap/>
            <w:vAlign w:val="center"/>
            <w:hideMark/>
          </w:tcPr>
          <w:p w14:paraId="521FE99F" w14:textId="5C0BBA32"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0.76</w:t>
            </w:r>
          </w:p>
        </w:tc>
      </w:tr>
      <w:tr w:rsidR="004E619C" w:rsidRPr="00385254" w14:paraId="330EECE0" w14:textId="4BE677D3" w:rsidTr="00032F4D">
        <w:trPr>
          <w:trHeight w:val="20"/>
          <w:jc w:val="center"/>
        </w:trPr>
        <w:tc>
          <w:tcPr>
            <w:tcW w:w="1647" w:type="dxa"/>
            <w:vAlign w:val="center"/>
          </w:tcPr>
          <w:p w14:paraId="4DF7C46C" w14:textId="41845191"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15</w:t>
            </w:r>
          </w:p>
        </w:tc>
        <w:tc>
          <w:tcPr>
            <w:tcW w:w="1455" w:type="dxa"/>
            <w:noWrap/>
            <w:vAlign w:val="center"/>
            <w:hideMark/>
          </w:tcPr>
          <w:p w14:paraId="3537414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2.86</w:t>
            </w:r>
          </w:p>
        </w:tc>
        <w:tc>
          <w:tcPr>
            <w:tcW w:w="1246" w:type="dxa"/>
            <w:noWrap/>
            <w:vAlign w:val="center"/>
            <w:hideMark/>
          </w:tcPr>
          <w:p w14:paraId="23CFCC5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1.07</w:t>
            </w:r>
          </w:p>
        </w:tc>
        <w:tc>
          <w:tcPr>
            <w:tcW w:w="2285" w:type="dxa"/>
            <w:noWrap/>
            <w:vAlign w:val="center"/>
            <w:hideMark/>
          </w:tcPr>
          <w:p w14:paraId="75DEB1A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0.23</w:t>
            </w:r>
          </w:p>
        </w:tc>
        <w:tc>
          <w:tcPr>
            <w:tcW w:w="1455" w:type="dxa"/>
            <w:noWrap/>
            <w:vAlign w:val="center"/>
            <w:hideMark/>
          </w:tcPr>
          <w:p w14:paraId="7B52D053" w14:textId="29B1BDEB"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0.35</w:t>
            </w:r>
          </w:p>
        </w:tc>
      </w:tr>
      <w:tr w:rsidR="004E619C" w:rsidRPr="00385254" w14:paraId="532E1BE1" w14:textId="18C0B326" w:rsidTr="00032F4D">
        <w:trPr>
          <w:trHeight w:val="20"/>
          <w:jc w:val="center"/>
        </w:trPr>
        <w:tc>
          <w:tcPr>
            <w:tcW w:w="1647" w:type="dxa"/>
            <w:vAlign w:val="center"/>
          </w:tcPr>
          <w:p w14:paraId="5EA2166E" w14:textId="2AA07C60"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16</w:t>
            </w:r>
          </w:p>
        </w:tc>
        <w:tc>
          <w:tcPr>
            <w:tcW w:w="1455" w:type="dxa"/>
            <w:noWrap/>
            <w:vAlign w:val="center"/>
            <w:hideMark/>
          </w:tcPr>
          <w:p w14:paraId="0B4357A0"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2.94</w:t>
            </w:r>
          </w:p>
        </w:tc>
        <w:tc>
          <w:tcPr>
            <w:tcW w:w="1246" w:type="dxa"/>
            <w:noWrap/>
            <w:vAlign w:val="center"/>
            <w:hideMark/>
          </w:tcPr>
          <w:p w14:paraId="31854A8D"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1.20</w:t>
            </w:r>
          </w:p>
        </w:tc>
        <w:tc>
          <w:tcPr>
            <w:tcW w:w="2285" w:type="dxa"/>
            <w:noWrap/>
            <w:vAlign w:val="center"/>
            <w:hideMark/>
          </w:tcPr>
          <w:p w14:paraId="6189CA41" w14:textId="119E2F8A"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0.12</w:t>
            </w:r>
          </w:p>
        </w:tc>
        <w:tc>
          <w:tcPr>
            <w:tcW w:w="1455" w:type="dxa"/>
            <w:noWrap/>
            <w:vAlign w:val="center"/>
            <w:hideMark/>
          </w:tcPr>
          <w:p w14:paraId="7E2100F1" w14:textId="1BC97CBD"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0.85</w:t>
            </w:r>
          </w:p>
        </w:tc>
      </w:tr>
      <w:tr w:rsidR="004E619C" w:rsidRPr="00385254" w14:paraId="108B820C" w14:textId="6F205655" w:rsidTr="00032F4D">
        <w:trPr>
          <w:trHeight w:val="20"/>
          <w:jc w:val="center"/>
        </w:trPr>
        <w:tc>
          <w:tcPr>
            <w:tcW w:w="1647" w:type="dxa"/>
            <w:vAlign w:val="center"/>
          </w:tcPr>
          <w:p w14:paraId="2AF06A2B" w14:textId="71CDFC56"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17</w:t>
            </w:r>
          </w:p>
        </w:tc>
        <w:tc>
          <w:tcPr>
            <w:tcW w:w="1455" w:type="dxa"/>
            <w:noWrap/>
            <w:vAlign w:val="center"/>
            <w:hideMark/>
          </w:tcPr>
          <w:p w14:paraId="6425CEE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2.55</w:t>
            </w:r>
          </w:p>
        </w:tc>
        <w:tc>
          <w:tcPr>
            <w:tcW w:w="1246" w:type="dxa"/>
            <w:noWrap/>
            <w:vAlign w:val="center"/>
            <w:hideMark/>
          </w:tcPr>
          <w:p w14:paraId="197E9716"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1.33</w:t>
            </w:r>
          </w:p>
        </w:tc>
        <w:tc>
          <w:tcPr>
            <w:tcW w:w="2285" w:type="dxa"/>
            <w:noWrap/>
            <w:vAlign w:val="center"/>
            <w:hideMark/>
          </w:tcPr>
          <w:p w14:paraId="2876D87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0.33</w:t>
            </w:r>
          </w:p>
        </w:tc>
        <w:tc>
          <w:tcPr>
            <w:tcW w:w="1455" w:type="dxa"/>
            <w:noWrap/>
            <w:vAlign w:val="center"/>
            <w:hideMark/>
          </w:tcPr>
          <w:p w14:paraId="725A62C1" w14:textId="29BD6ACC"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1.05</w:t>
            </w:r>
          </w:p>
        </w:tc>
      </w:tr>
      <w:tr w:rsidR="004E619C" w:rsidRPr="00385254" w14:paraId="23D7B32B" w14:textId="0A8DBD87" w:rsidTr="00032F4D">
        <w:trPr>
          <w:trHeight w:val="20"/>
          <w:jc w:val="center"/>
        </w:trPr>
        <w:tc>
          <w:tcPr>
            <w:tcW w:w="1647" w:type="dxa"/>
            <w:vAlign w:val="center"/>
          </w:tcPr>
          <w:p w14:paraId="5308CA9E" w14:textId="3CFB5A5E"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18</w:t>
            </w:r>
          </w:p>
        </w:tc>
        <w:tc>
          <w:tcPr>
            <w:tcW w:w="1455" w:type="dxa"/>
            <w:noWrap/>
            <w:vAlign w:val="center"/>
            <w:hideMark/>
          </w:tcPr>
          <w:p w14:paraId="1351FB73"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2.22</w:t>
            </w:r>
          </w:p>
        </w:tc>
        <w:tc>
          <w:tcPr>
            <w:tcW w:w="1246" w:type="dxa"/>
            <w:noWrap/>
            <w:vAlign w:val="center"/>
            <w:hideMark/>
          </w:tcPr>
          <w:p w14:paraId="4B281B68"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1.22</w:t>
            </w:r>
          </w:p>
        </w:tc>
        <w:tc>
          <w:tcPr>
            <w:tcW w:w="2285" w:type="dxa"/>
            <w:noWrap/>
            <w:vAlign w:val="center"/>
            <w:hideMark/>
          </w:tcPr>
          <w:p w14:paraId="5CB03A33"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0.73</w:t>
            </w:r>
          </w:p>
        </w:tc>
        <w:tc>
          <w:tcPr>
            <w:tcW w:w="1455" w:type="dxa"/>
            <w:noWrap/>
            <w:vAlign w:val="center"/>
            <w:hideMark/>
          </w:tcPr>
          <w:p w14:paraId="6FB59310" w14:textId="1BB438E8"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0.46</w:t>
            </w:r>
          </w:p>
        </w:tc>
      </w:tr>
      <w:tr w:rsidR="004E619C" w:rsidRPr="00385254" w14:paraId="6762DE29" w14:textId="496BC46E" w:rsidTr="00032F4D">
        <w:trPr>
          <w:trHeight w:val="20"/>
          <w:jc w:val="center"/>
        </w:trPr>
        <w:tc>
          <w:tcPr>
            <w:tcW w:w="1647" w:type="dxa"/>
            <w:vAlign w:val="center"/>
          </w:tcPr>
          <w:p w14:paraId="250130E5" w14:textId="0924FC69"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19</w:t>
            </w:r>
          </w:p>
        </w:tc>
        <w:tc>
          <w:tcPr>
            <w:tcW w:w="1455" w:type="dxa"/>
            <w:noWrap/>
            <w:vAlign w:val="center"/>
            <w:hideMark/>
          </w:tcPr>
          <w:p w14:paraId="39BD847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2.29</w:t>
            </w:r>
          </w:p>
        </w:tc>
        <w:tc>
          <w:tcPr>
            <w:tcW w:w="1246" w:type="dxa"/>
            <w:noWrap/>
            <w:vAlign w:val="center"/>
            <w:hideMark/>
          </w:tcPr>
          <w:p w14:paraId="36901A8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1.26</w:t>
            </w:r>
          </w:p>
        </w:tc>
        <w:tc>
          <w:tcPr>
            <w:tcW w:w="2285" w:type="dxa"/>
            <w:noWrap/>
            <w:vAlign w:val="center"/>
            <w:hideMark/>
          </w:tcPr>
          <w:p w14:paraId="5155AD1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0.66</w:t>
            </w:r>
          </w:p>
        </w:tc>
        <w:tc>
          <w:tcPr>
            <w:tcW w:w="1455" w:type="dxa"/>
            <w:noWrap/>
            <w:vAlign w:val="center"/>
            <w:hideMark/>
          </w:tcPr>
          <w:p w14:paraId="5EDD35B9" w14:textId="1C0FA0FB"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0.64</w:t>
            </w:r>
          </w:p>
        </w:tc>
      </w:tr>
      <w:tr w:rsidR="004E619C" w:rsidRPr="00385254" w14:paraId="32F0D258" w14:textId="3FCB1A44" w:rsidTr="00032F4D">
        <w:trPr>
          <w:trHeight w:val="20"/>
          <w:jc w:val="center"/>
        </w:trPr>
        <w:tc>
          <w:tcPr>
            <w:tcW w:w="1647" w:type="dxa"/>
            <w:vAlign w:val="center"/>
          </w:tcPr>
          <w:p w14:paraId="56F1B092" w14:textId="2B904560"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20</w:t>
            </w:r>
          </w:p>
        </w:tc>
        <w:tc>
          <w:tcPr>
            <w:tcW w:w="1455" w:type="dxa"/>
            <w:noWrap/>
            <w:vAlign w:val="center"/>
            <w:hideMark/>
          </w:tcPr>
          <w:p w14:paraId="110FBD8A"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2.58</w:t>
            </w:r>
          </w:p>
        </w:tc>
        <w:tc>
          <w:tcPr>
            <w:tcW w:w="1246" w:type="dxa"/>
            <w:noWrap/>
            <w:vAlign w:val="center"/>
            <w:hideMark/>
          </w:tcPr>
          <w:p w14:paraId="23E70B36"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1.29</w:t>
            </w:r>
          </w:p>
        </w:tc>
        <w:tc>
          <w:tcPr>
            <w:tcW w:w="2285" w:type="dxa"/>
            <w:noWrap/>
            <w:vAlign w:val="center"/>
            <w:hideMark/>
          </w:tcPr>
          <w:p w14:paraId="71A5D34E"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0.26</w:t>
            </w:r>
          </w:p>
        </w:tc>
        <w:tc>
          <w:tcPr>
            <w:tcW w:w="1455" w:type="dxa"/>
            <w:noWrap/>
            <w:vAlign w:val="center"/>
            <w:hideMark/>
          </w:tcPr>
          <w:p w14:paraId="01A85C7D" w14:textId="6697CAB8"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1.00</w:t>
            </w:r>
          </w:p>
        </w:tc>
      </w:tr>
      <w:tr w:rsidR="004E619C" w:rsidRPr="00385254" w14:paraId="5EF9920C" w14:textId="4DF3232A" w:rsidTr="00032F4D">
        <w:trPr>
          <w:trHeight w:val="20"/>
          <w:jc w:val="center"/>
        </w:trPr>
        <w:tc>
          <w:tcPr>
            <w:tcW w:w="1647" w:type="dxa"/>
            <w:vAlign w:val="center"/>
          </w:tcPr>
          <w:p w14:paraId="5BC256E1" w14:textId="31883304"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21</w:t>
            </w:r>
          </w:p>
        </w:tc>
        <w:tc>
          <w:tcPr>
            <w:tcW w:w="1455" w:type="dxa"/>
            <w:noWrap/>
            <w:vAlign w:val="center"/>
            <w:hideMark/>
          </w:tcPr>
          <w:p w14:paraId="498BE412"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2.13</w:t>
            </w:r>
          </w:p>
        </w:tc>
        <w:tc>
          <w:tcPr>
            <w:tcW w:w="1246" w:type="dxa"/>
            <w:noWrap/>
            <w:vAlign w:val="center"/>
            <w:hideMark/>
          </w:tcPr>
          <w:p w14:paraId="16B95F1B"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1.20</w:t>
            </w:r>
          </w:p>
        </w:tc>
        <w:tc>
          <w:tcPr>
            <w:tcW w:w="2285" w:type="dxa"/>
            <w:noWrap/>
            <w:vAlign w:val="center"/>
            <w:hideMark/>
          </w:tcPr>
          <w:p w14:paraId="60825D1B"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0.73</w:t>
            </w:r>
          </w:p>
        </w:tc>
        <w:tc>
          <w:tcPr>
            <w:tcW w:w="1455" w:type="dxa"/>
            <w:noWrap/>
            <w:vAlign w:val="center"/>
            <w:hideMark/>
          </w:tcPr>
          <w:p w14:paraId="043ACDE6" w14:textId="4E72871F"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0.52</w:t>
            </w:r>
          </w:p>
        </w:tc>
      </w:tr>
      <w:tr w:rsidR="004E619C" w:rsidRPr="00385254" w14:paraId="7C2E67F4" w14:textId="1D4E5994" w:rsidTr="00032F4D">
        <w:trPr>
          <w:trHeight w:val="20"/>
          <w:jc w:val="center"/>
        </w:trPr>
        <w:tc>
          <w:tcPr>
            <w:tcW w:w="1647" w:type="dxa"/>
            <w:vAlign w:val="center"/>
          </w:tcPr>
          <w:p w14:paraId="2764B79E" w14:textId="6A0EBEA9"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22</w:t>
            </w:r>
          </w:p>
        </w:tc>
        <w:tc>
          <w:tcPr>
            <w:tcW w:w="1455" w:type="dxa"/>
            <w:noWrap/>
            <w:vAlign w:val="center"/>
            <w:hideMark/>
          </w:tcPr>
          <w:p w14:paraId="5DE4F96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2.11</w:t>
            </w:r>
          </w:p>
        </w:tc>
        <w:tc>
          <w:tcPr>
            <w:tcW w:w="1246" w:type="dxa"/>
            <w:noWrap/>
            <w:vAlign w:val="center"/>
            <w:hideMark/>
          </w:tcPr>
          <w:p w14:paraId="34407F18"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1.14</w:t>
            </w:r>
          </w:p>
        </w:tc>
        <w:tc>
          <w:tcPr>
            <w:tcW w:w="2285" w:type="dxa"/>
            <w:noWrap/>
            <w:vAlign w:val="center"/>
            <w:hideMark/>
          </w:tcPr>
          <w:p w14:paraId="295888AC"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0.64</w:t>
            </w:r>
          </w:p>
        </w:tc>
        <w:tc>
          <w:tcPr>
            <w:tcW w:w="1455" w:type="dxa"/>
            <w:noWrap/>
            <w:vAlign w:val="center"/>
            <w:hideMark/>
          </w:tcPr>
          <w:p w14:paraId="447FF6DD" w14:textId="698645FA"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0.60</w:t>
            </w:r>
          </w:p>
        </w:tc>
      </w:tr>
      <w:tr w:rsidR="004E619C" w:rsidRPr="00385254" w14:paraId="7ACAE9E9" w14:textId="69CD473D" w:rsidTr="00032F4D">
        <w:trPr>
          <w:trHeight w:val="20"/>
          <w:jc w:val="center"/>
        </w:trPr>
        <w:tc>
          <w:tcPr>
            <w:tcW w:w="1647" w:type="dxa"/>
            <w:vAlign w:val="center"/>
          </w:tcPr>
          <w:p w14:paraId="1B56FC85" w14:textId="107AA86F"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23</w:t>
            </w:r>
          </w:p>
        </w:tc>
        <w:tc>
          <w:tcPr>
            <w:tcW w:w="1455" w:type="dxa"/>
            <w:noWrap/>
            <w:vAlign w:val="center"/>
            <w:hideMark/>
          </w:tcPr>
          <w:p w14:paraId="73223DF9"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2.89</w:t>
            </w:r>
          </w:p>
        </w:tc>
        <w:tc>
          <w:tcPr>
            <w:tcW w:w="1246" w:type="dxa"/>
            <w:noWrap/>
            <w:vAlign w:val="center"/>
            <w:hideMark/>
          </w:tcPr>
          <w:p w14:paraId="03B07A7D"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1.31</w:t>
            </w:r>
          </w:p>
        </w:tc>
        <w:tc>
          <w:tcPr>
            <w:tcW w:w="2285" w:type="dxa"/>
            <w:noWrap/>
            <w:vAlign w:val="center"/>
            <w:hideMark/>
          </w:tcPr>
          <w:p w14:paraId="2457B8CC" w14:textId="6B2E9C1D"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0.05</w:t>
            </w:r>
          </w:p>
        </w:tc>
        <w:tc>
          <w:tcPr>
            <w:tcW w:w="1455" w:type="dxa"/>
            <w:noWrap/>
            <w:vAlign w:val="center"/>
            <w:hideMark/>
          </w:tcPr>
          <w:p w14:paraId="5459241A" w14:textId="788F954D"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1.10</w:t>
            </w:r>
          </w:p>
        </w:tc>
      </w:tr>
      <w:tr w:rsidR="004E619C" w:rsidRPr="00385254" w14:paraId="18B4A906" w14:textId="52272AB3" w:rsidTr="00032F4D">
        <w:trPr>
          <w:trHeight w:val="20"/>
          <w:jc w:val="center"/>
        </w:trPr>
        <w:tc>
          <w:tcPr>
            <w:tcW w:w="1647" w:type="dxa"/>
            <w:vAlign w:val="center"/>
          </w:tcPr>
          <w:p w14:paraId="557C8222" w14:textId="2451A3F5"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24</w:t>
            </w:r>
          </w:p>
        </w:tc>
        <w:tc>
          <w:tcPr>
            <w:tcW w:w="1455" w:type="dxa"/>
            <w:noWrap/>
            <w:vAlign w:val="center"/>
            <w:hideMark/>
          </w:tcPr>
          <w:p w14:paraId="2499412C"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3.23</w:t>
            </w:r>
          </w:p>
        </w:tc>
        <w:tc>
          <w:tcPr>
            <w:tcW w:w="1246" w:type="dxa"/>
            <w:noWrap/>
            <w:vAlign w:val="center"/>
            <w:hideMark/>
          </w:tcPr>
          <w:p w14:paraId="26660143"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1.43</w:t>
            </w:r>
          </w:p>
        </w:tc>
        <w:tc>
          <w:tcPr>
            <w:tcW w:w="2285" w:type="dxa"/>
            <w:noWrap/>
            <w:vAlign w:val="center"/>
            <w:hideMark/>
          </w:tcPr>
          <w:p w14:paraId="324B3DBC" w14:textId="69E0C9FE"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0.18</w:t>
            </w:r>
          </w:p>
        </w:tc>
        <w:tc>
          <w:tcPr>
            <w:tcW w:w="1455" w:type="dxa"/>
            <w:noWrap/>
            <w:vAlign w:val="center"/>
            <w:hideMark/>
          </w:tcPr>
          <w:p w14:paraId="0B8C1956" w14:textId="1B22FB32"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1.25</w:t>
            </w:r>
          </w:p>
        </w:tc>
      </w:tr>
      <w:tr w:rsidR="004E619C" w:rsidRPr="00385254" w14:paraId="68AA47A7" w14:textId="1F8DC48C" w:rsidTr="00032F4D">
        <w:trPr>
          <w:trHeight w:val="20"/>
          <w:jc w:val="center"/>
        </w:trPr>
        <w:tc>
          <w:tcPr>
            <w:tcW w:w="1647" w:type="dxa"/>
            <w:vAlign w:val="center"/>
          </w:tcPr>
          <w:p w14:paraId="65C5082B" w14:textId="3DB97E3F"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w:t>
            </w:r>
          </w:p>
        </w:tc>
        <w:tc>
          <w:tcPr>
            <w:tcW w:w="1455" w:type="dxa"/>
            <w:noWrap/>
            <w:vAlign w:val="center"/>
            <w:hideMark/>
          </w:tcPr>
          <w:p w14:paraId="52D7544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2.59</w:t>
            </w:r>
          </w:p>
        </w:tc>
        <w:tc>
          <w:tcPr>
            <w:tcW w:w="1246" w:type="dxa"/>
            <w:noWrap/>
            <w:vAlign w:val="center"/>
            <w:hideMark/>
          </w:tcPr>
          <w:p w14:paraId="29C90EE5"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1.30</w:t>
            </w:r>
          </w:p>
        </w:tc>
        <w:tc>
          <w:tcPr>
            <w:tcW w:w="2285" w:type="dxa"/>
            <w:noWrap/>
            <w:vAlign w:val="center"/>
            <w:hideMark/>
          </w:tcPr>
          <w:p w14:paraId="214D3EA3"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0.32</w:t>
            </w:r>
          </w:p>
        </w:tc>
        <w:tc>
          <w:tcPr>
            <w:tcW w:w="1455" w:type="dxa"/>
            <w:noWrap/>
            <w:vAlign w:val="center"/>
            <w:hideMark/>
          </w:tcPr>
          <w:p w14:paraId="2B68A5B8" w14:textId="5BC5D45D"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0.99</w:t>
            </w:r>
          </w:p>
        </w:tc>
      </w:tr>
      <w:tr w:rsidR="004E619C" w:rsidRPr="00385254" w14:paraId="733784DA" w14:textId="233DE2A1" w:rsidTr="00032F4D">
        <w:trPr>
          <w:trHeight w:val="20"/>
          <w:jc w:val="center"/>
        </w:trPr>
        <w:tc>
          <w:tcPr>
            <w:tcW w:w="1647" w:type="dxa"/>
            <w:vAlign w:val="center"/>
          </w:tcPr>
          <w:p w14:paraId="678BBA44" w14:textId="296F1DB2"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26</w:t>
            </w:r>
          </w:p>
        </w:tc>
        <w:tc>
          <w:tcPr>
            <w:tcW w:w="1455" w:type="dxa"/>
            <w:noWrap/>
            <w:vAlign w:val="center"/>
            <w:hideMark/>
          </w:tcPr>
          <w:p w14:paraId="7675B26B"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2.75</w:t>
            </w:r>
          </w:p>
        </w:tc>
        <w:tc>
          <w:tcPr>
            <w:tcW w:w="1246" w:type="dxa"/>
            <w:noWrap/>
            <w:vAlign w:val="center"/>
            <w:hideMark/>
          </w:tcPr>
          <w:p w14:paraId="1C4AAC68"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1.29</w:t>
            </w:r>
          </w:p>
        </w:tc>
        <w:tc>
          <w:tcPr>
            <w:tcW w:w="2285" w:type="dxa"/>
            <w:noWrap/>
            <w:vAlign w:val="center"/>
            <w:hideMark/>
          </w:tcPr>
          <w:p w14:paraId="77C4DD3B"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0.07</w:t>
            </w:r>
          </w:p>
        </w:tc>
        <w:tc>
          <w:tcPr>
            <w:tcW w:w="1455" w:type="dxa"/>
            <w:noWrap/>
            <w:vAlign w:val="center"/>
            <w:hideMark/>
          </w:tcPr>
          <w:p w14:paraId="56681D43" w14:textId="37C0AB73"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1.09</w:t>
            </w:r>
          </w:p>
        </w:tc>
      </w:tr>
      <w:tr w:rsidR="004E619C" w:rsidRPr="00385254" w14:paraId="50B6F149" w14:textId="6CD59A8A" w:rsidTr="00032F4D">
        <w:trPr>
          <w:trHeight w:val="20"/>
          <w:jc w:val="center"/>
        </w:trPr>
        <w:tc>
          <w:tcPr>
            <w:tcW w:w="1647" w:type="dxa"/>
            <w:vAlign w:val="center"/>
          </w:tcPr>
          <w:p w14:paraId="33F0A684" w14:textId="07D8F2A1"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27</w:t>
            </w:r>
          </w:p>
        </w:tc>
        <w:tc>
          <w:tcPr>
            <w:tcW w:w="1455" w:type="dxa"/>
            <w:noWrap/>
            <w:vAlign w:val="center"/>
            <w:hideMark/>
          </w:tcPr>
          <w:p w14:paraId="3230F19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1.90</w:t>
            </w:r>
          </w:p>
        </w:tc>
        <w:tc>
          <w:tcPr>
            <w:tcW w:w="1246" w:type="dxa"/>
            <w:noWrap/>
            <w:vAlign w:val="center"/>
            <w:hideMark/>
          </w:tcPr>
          <w:p w14:paraId="1AB10D5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1.16</w:t>
            </w:r>
          </w:p>
        </w:tc>
        <w:tc>
          <w:tcPr>
            <w:tcW w:w="2285" w:type="dxa"/>
            <w:noWrap/>
            <w:vAlign w:val="center"/>
            <w:hideMark/>
          </w:tcPr>
          <w:p w14:paraId="15589FA4"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1.04</w:t>
            </w:r>
          </w:p>
        </w:tc>
        <w:tc>
          <w:tcPr>
            <w:tcW w:w="1455" w:type="dxa"/>
            <w:noWrap/>
            <w:vAlign w:val="center"/>
            <w:hideMark/>
          </w:tcPr>
          <w:p w14:paraId="03F1076F" w14:textId="0553A779"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0.01</w:t>
            </w:r>
          </w:p>
        </w:tc>
      </w:tr>
      <w:tr w:rsidR="004E619C" w:rsidRPr="00385254" w14:paraId="10ABAE40" w14:textId="02107AE3" w:rsidTr="00032F4D">
        <w:trPr>
          <w:trHeight w:val="20"/>
          <w:jc w:val="center"/>
        </w:trPr>
        <w:tc>
          <w:tcPr>
            <w:tcW w:w="1647" w:type="dxa"/>
            <w:vAlign w:val="center"/>
          </w:tcPr>
          <w:p w14:paraId="15534DB2" w14:textId="4FE789C8"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28</w:t>
            </w:r>
          </w:p>
        </w:tc>
        <w:tc>
          <w:tcPr>
            <w:tcW w:w="1455" w:type="dxa"/>
            <w:noWrap/>
            <w:vAlign w:val="center"/>
            <w:hideMark/>
          </w:tcPr>
          <w:p w14:paraId="37D866C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3.12</w:t>
            </w:r>
          </w:p>
        </w:tc>
        <w:tc>
          <w:tcPr>
            <w:tcW w:w="1246" w:type="dxa"/>
            <w:noWrap/>
            <w:vAlign w:val="center"/>
            <w:hideMark/>
          </w:tcPr>
          <w:p w14:paraId="03EBB437"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1.17</w:t>
            </w:r>
          </w:p>
        </w:tc>
        <w:tc>
          <w:tcPr>
            <w:tcW w:w="2285" w:type="dxa"/>
            <w:noWrap/>
            <w:vAlign w:val="center"/>
            <w:hideMark/>
          </w:tcPr>
          <w:p w14:paraId="046D663E" w14:textId="10D70BCC"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0.32</w:t>
            </w:r>
          </w:p>
        </w:tc>
        <w:tc>
          <w:tcPr>
            <w:tcW w:w="1455" w:type="dxa"/>
            <w:noWrap/>
            <w:vAlign w:val="center"/>
            <w:hideMark/>
          </w:tcPr>
          <w:p w14:paraId="73F81E34" w14:textId="15AB9034"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0.67</w:t>
            </w:r>
          </w:p>
        </w:tc>
      </w:tr>
      <w:tr w:rsidR="004E619C" w:rsidRPr="00385254" w14:paraId="714490A0" w14:textId="3A6647F1" w:rsidTr="00032F4D">
        <w:trPr>
          <w:trHeight w:val="20"/>
          <w:jc w:val="center"/>
        </w:trPr>
        <w:tc>
          <w:tcPr>
            <w:tcW w:w="1647" w:type="dxa"/>
            <w:vAlign w:val="center"/>
          </w:tcPr>
          <w:p w14:paraId="25487C62" w14:textId="3B535795"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29</w:t>
            </w:r>
          </w:p>
        </w:tc>
        <w:tc>
          <w:tcPr>
            <w:tcW w:w="1455" w:type="dxa"/>
            <w:noWrap/>
            <w:vAlign w:val="center"/>
            <w:hideMark/>
          </w:tcPr>
          <w:p w14:paraId="68D878BE"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2.63</w:t>
            </w:r>
          </w:p>
        </w:tc>
        <w:tc>
          <w:tcPr>
            <w:tcW w:w="1246" w:type="dxa"/>
            <w:noWrap/>
            <w:vAlign w:val="center"/>
            <w:hideMark/>
          </w:tcPr>
          <w:p w14:paraId="539CF341"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1.36</w:t>
            </w:r>
          </w:p>
        </w:tc>
        <w:tc>
          <w:tcPr>
            <w:tcW w:w="2285" w:type="dxa"/>
            <w:noWrap/>
            <w:vAlign w:val="center"/>
            <w:hideMark/>
          </w:tcPr>
          <w:p w14:paraId="472CE379" w14:textId="77777777" w:rsidR="0074641B" w:rsidRPr="00385254" w:rsidRDefault="0074641B"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0.26</w:t>
            </w:r>
          </w:p>
        </w:tc>
        <w:tc>
          <w:tcPr>
            <w:tcW w:w="1455" w:type="dxa"/>
            <w:noWrap/>
            <w:vAlign w:val="center"/>
            <w:hideMark/>
          </w:tcPr>
          <w:p w14:paraId="201F7126" w14:textId="1B0AE964" w:rsidR="0074641B" w:rsidRPr="00385254" w:rsidRDefault="00D83F40" w:rsidP="00656E94">
            <w:pPr>
              <w:spacing w:after="0" w:line="240" w:lineRule="auto"/>
              <w:jc w:val="center"/>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w:t>
            </w:r>
            <w:r w:rsidR="0074641B" w:rsidRPr="00385254">
              <w:rPr>
                <w:rFonts w:ascii="Times New Roman" w:eastAsia="Times New Roman" w:hAnsi="Times New Roman" w:cs="Times New Roman"/>
                <w:kern w:val="0"/>
                <w:sz w:val="24"/>
                <w:szCs w:val="24"/>
                <w:lang w:eastAsia="es-MX"/>
                <w14:ligatures w14:val="none"/>
              </w:rPr>
              <w:t>1.19</w:t>
            </w:r>
          </w:p>
        </w:tc>
      </w:tr>
      <w:tr w:rsidR="004E619C" w:rsidRPr="00385254" w14:paraId="2ED04EFF" w14:textId="77777777" w:rsidTr="00032F4D">
        <w:trPr>
          <w:trHeight w:val="20"/>
          <w:jc w:val="center"/>
        </w:trPr>
        <w:tc>
          <w:tcPr>
            <w:tcW w:w="8088" w:type="dxa"/>
            <w:gridSpan w:val="5"/>
            <w:vAlign w:val="center"/>
          </w:tcPr>
          <w:p w14:paraId="2F92D3B3" w14:textId="19850328" w:rsidR="00656E94" w:rsidRPr="00385254" w:rsidRDefault="00656E94" w:rsidP="00656E94">
            <w:pPr>
              <w:spacing w:after="0" w:line="240" w:lineRule="auto"/>
              <w:rPr>
                <w:rFonts w:ascii="Times New Roman" w:eastAsia="Times New Roman" w:hAnsi="Times New Roman" w:cs="Times New Roman"/>
                <w:kern w:val="0"/>
                <w:sz w:val="24"/>
                <w:szCs w:val="24"/>
                <w:lang w:eastAsia="es-MX"/>
                <w14:ligatures w14:val="none"/>
              </w:rPr>
            </w:pPr>
            <w:r w:rsidRPr="00385254">
              <w:rPr>
                <w:rFonts w:ascii="Times New Roman" w:eastAsia="Times New Roman" w:hAnsi="Times New Roman" w:cs="Times New Roman"/>
                <w:kern w:val="0"/>
                <w:sz w:val="24"/>
                <w:szCs w:val="24"/>
                <w:lang w:eastAsia="es-MX"/>
                <w14:ligatures w14:val="none"/>
              </w:rPr>
              <w:t xml:space="preserve">Nota. </w:t>
            </w:r>
            <w:r w:rsidRPr="00385254">
              <w:rPr>
                <w:rFonts w:ascii="Times New Roman" w:eastAsia="Times New Roman" w:hAnsi="Times New Roman" w:cs="Times New Roman"/>
                <w:i/>
                <w:iCs/>
                <w:kern w:val="0"/>
                <w:sz w:val="24"/>
                <w:szCs w:val="24"/>
                <w:lang w:eastAsia="es-MX"/>
                <w14:ligatures w14:val="none"/>
              </w:rPr>
              <w:t>N</w:t>
            </w:r>
            <w:r w:rsidRPr="00385254">
              <w:rPr>
                <w:rFonts w:ascii="Times New Roman" w:eastAsia="Times New Roman" w:hAnsi="Times New Roman" w:cs="Times New Roman"/>
                <w:kern w:val="0"/>
                <w:sz w:val="24"/>
                <w:szCs w:val="24"/>
                <w:lang w:eastAsia="es-MX"/>
                <w14:ligatures w14:val="none"/>
              </w:rPr>
              <w:t xml:space="preserve"> = 683. </w:t>
            </w:r>
          </w:p>
        </w:tc>
      </w:tr>
    </w:tbl>
    <w:p w14:paraId="57DCAA58" w14:textId="2D0DAC8E" w:rsidR="005F2908" w:rsidRPr="00032F4D" w:rsidRDefault="005F2908" w:rsidP="00032F4D">
      <w:pPr>
        <w:spacing w:after="0" w:line="360" w:lineRule="auto"/>
        <w:contextualSpacing/>
        <w:jc w:val="center"/>
        <w:rPr>
          <w:rFonts w:ascii="Times New Roman" w:hAnsi="Times New Roman" w:cs="Times New Roman"/>
          <w:sz w:val="24"/>
          <w:szCs w:val="24"/>
          <w:lang w:val="en-GB"/>
        </w:rPr>
      </w:pPr>
      <w:r w:rsidRPr="00385254">
        <w:rPr>
          <w:rFonts w:ascii="Times New Roman" w:eastAsia="Times New Roman" w:hAnsi="Times New Roman" w:cs="Times New Roman"/>
          <w:kern w:val="0"/>
          <w:sz w:val="24"/>
          <w:szCs w:val="24"/>
          <w:lang w:eastAsia="es-MX"/>
          <w14:ligatures w14:val="none"/>
        </w:rPr>
        <w:t>Fuente: elaboración propia</w:t>
      </w:r>
    </w:p>
    <w:p w14:paraId="269938B6" w14:textId="554F221E" w:rsidR="00481571" w:rsidRPr="00385254" w:rsidRDefault="00481571" w:rsidP="00481571">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lastRenderedPageBreak/>
        <w:t xml:space="preserve">Por su parte, </w:t>
      </w:r>
      <w:r w:rsidR="009B6BBB" w:rsidRPr="00385254">
        <w:rPr>
          <w:rFonts w:ascii="Times New Roman" w:hAnsi="Times New Roman" w:cs="Times New Roman"/>
          <w:sz w:val="24"/>
          <w:szCs w:val="24"/>
        </w:rPr>
        <w:t>se</w:t>
      </w:r>
      <w:r w:rsidRPr="00385254">
        <w:rPr>
          <w:rFonts w:ascii="Times New Roman" w:hAnsi="Times New Roman" w:cs="Times New Roman"/>
          <w:sz w:val="24"/>
          <w:szCs w:val="24"/>
        </w:rPr>
        <w:t xml:space="preserve"> obtuvieron valores estadísticamente significativos tanto de asimetría</w:t>
      </w:r>
      <w:r w:rsidR="00882413" w:rsidRPr="00385254">
        <w:rPr>
          <w:rFonts w:ascii="Times New Roman" w:hAnsi="Times New Roman" w:cs="Times New Roman"/>
          <w:sz w:val="24"/>
          <w:szCs w:val="24"/>
        </w:rPr>
        <w:t xml:space="preserve"> multivariada</w:t>
      </w:r>
      <w:r w:rsidRPr="00385254">
        <w:rPr>
          <w:rFonts w:ascii="Times New Roman" w:hAnsi="Times New Roman" w:cs="Times New Roman"/>
          <w:sz w:val="24"/>
          <w:szCs w:val="24"/>
        </w:rPr>
        <w:t xml:space="preserve"> (</w:t>
      </w:r>
      <w:r w:rsidR="005B719A" w:rsidRPr="00385254">
        <w:rPr>
          <w:rFonts w:ascii="Times New Roman" w:hAnsi="Times New Roman" w:cs="Times New Roman"/>
          <w:i/>
          <w:iCs/>
          <w:sz w:val="24"/>
          <w:szCs w:val="24"/>
        </w:rPr>
        <w:t>b</w:t>
      </w:r>
      <w:r w:rsidR="005B719A" w:rsidRPr="00385254">
        <w:rPr>
          <w:rFonts w:ascii="Times New Roman" w:hAnsi="Times New Roman" w:cs="Times New Roman"/>
          <w:i/>
          <w:iCs/>
          <w:sz w:val="24"/>
          <w:szCs w:val="24"/>
          <w:vertAlign w:val="subscript"/>
        </w:rPr>
        <w:t>1p</w:t>
      </w:r>
      <w:r w:rsidR="005B719A" w:rsidRPr="00385254">
        <w:rPr>
          <w:rFonts w:ascii="Times New Roman" w:hAnsi="Times New Roman" w:cs="Times New Roman"/>
          <w:sz w:val="24"/>
          <w:szCs w:val="24"/>
          <w:vertAlign w:val="subscript"/>
        </w:rPr>
        <w:t xml:space="preserve"> </w:t>
      </w:r>
      <w:r w:rsidR="005B719A" w:rsidRPr="00385254">
        <w:rPr>
          <w:rFonts w:ascii="Times New Roman" w:hAnsi="Times New Roman" w:cs="Times New Roman"/>
          <w:sz w:val="24"/>
          <w:szCs w:val="24"/>
        </w:rPr>
        <w:t xml:space="preserve">= 65.86, </w:t>
      </w:r>
      <w:r w:rsidR="00903155" w:rsidRPr="00385254">
        <w:rPr>
          <w:rFonts w:ascii="Times New Roman" w:hAnsi="Times New Roman" w:cs="Times New Roman"/>
          <w:i/>
          <w:iCs/>
          <w:sz w:val="24"/>
          <w:szCs w:val="24"/>
        </w:rPr>
        <w:t>χ</w:t>
      </w:r>
      <w:r w:rsidR="00C039E4" w:rsidRPr="00385254">
        <w:rPr>
          <w:rFonts w:ascii="Times New Roman" w:hAnsi="Times New Roman" w:cs="Times New Roman"/>
          <w:sz w:val="24"/>
          <w:szCs w:val="24"/>
          <w:vertAlign w:val="superscript"/>
        </w:rPr>
        <w:t>2</w:t>
      </w:r>
      <w:r w:rsidR="00634892" w:rsidRPr="00385254">
        <w:rPr>
          <w:rFonts w:ascii="Times New Roman" w:hAnsi="Times New Roman" w:cs="Times New Roman"/>
          <w:sz w:val="24"/>
          <w:szCs w:val="24"/>
        </w:rPr>
        <w:t xml:space="preserve"> </w:t>
      </w:r>
      <w:r w:rsidRPr="00385254">
        <w:rPr>
          <w:rFonts w:ascii="Times New Roman" w:hAnsi="Times New Roman" w:cs="Times New Roman"/>
          <w:sz w:val="24"/>
          <w:szCs w:val="24"/>
          <w:vertAlign w:val="subscript"/>
        </w:rPr>
        <w:t>(4495)</w:t>
      </w:r>
      <w:r w:rsidRPr="00385254">
        <w:rPr>
          <w:rFonts w:ascii="Times New Roman" w:hAnsi="Times New Roman" w:cs="Times New Roman"/>
          <w:sz w:val="24"/>
          <w:szCs w:val="24"/>
        </w:rPr>
        <w:t xml:space="preserve"> = 7496.58,</w:t>
      </w:r>
      <w:r w:rsidRPr="00385254">
        <w:rPr>
          <w:rFonts w:ascii="Times New Roman" w:hAnsi="Times New Roman" w:cs="Times New Roman"/>
          <w:i/>
          <w:iCs/>
          <w:sz w:val="24"/>
          <w:szCs w:val="24"/>
        </w:rPr>
        <w:t xml:space="preserve"> p</w:t>
      </w:r>
      <w:r w:rsidRPr="00385254">
        <w:rPr>
          <w:rFonts w:ascii="Times New Roman" w:hAnsi="Times New Roman" w:cs="Times New Roman"/>
          <w:sz w:val="24"/>
          <w:szCs w:val="24"/>
        </w:rPr>
        <w:t xml:space="preserve"> &lt; .001) como de curtosis</w:t>
      </w:r>
      <w:r w:rsidR="00882413" w:rsidRPr="00385254">
        <w:rPr>
          <w:rFonts w:ascii="Times New Roman" w:hAnsi="Times New Roman" w:cs="Times New Roman"/>
          <w:sz w:val="24"/>
          <w:szCs w:val="24"/>
        </w:rPr>
        <w:t xml:space="preserve"> multivariada</w:t>
      </w:r>
      <w:r w:rsidRPr="00385254">
        <w:rPr>
          <w:rFonts w:ascii="Times New Roman" w:hAnsi="Times New Roman" w:cs="Times New Roman"/>
          <w:sz w:val="24"/>
          <w:szCs w:val="24"/>
        </w:rPr>
        <w:t xml:space="preserve"> (</w:t>
      </w:r>
      <w:r w:rsidR="005B719A" w:rsidRPr="00385254">
        <w:rPr>
          <w:rFonts w:ascii="Times New Roman" w:hAnsi="Times New Roman" w:cs="Times New Roman"/>
          <w:i/>
          <w:iCs/>
          <w:sz w:val="24"/>
          <w:szCs w:val="24"/>
        </w:rPr>
        <w:t>b</w:t>
      </w:r>
      <w:r w:rsidR="005B719A" w:rsidRPr="00385254">
        <w:rPr>
          <w:rFonts w:ascii="Times New Roman" w:hAnsi="Times New Roman" w:cs="Times New Roman"/>
          <w:i/>
          <w:iCs/>
          <w:sz w:val="24"/>
          <w:szCs w:val="24"/>
          <w:vertAlign w:val="subscript"/>
        </w:rPr>
        <w:t>2p</w:t>
      </w:r>
      <w:r w:rsidR="005B719A" w:rsidRPr="00385254">
        <w:rPr>
          <w:rFonts w:ascii="Times New Roman" w:hAnsi="Times New Roman" w:cs="Times New Roman"/>
          <w:sz w:val="24"/>
          <w:szCs w:val="24"/>
          <w:vertAlign w:val="subscript"/>
        </w:rPr>
        <w:t xml:space="preserve"> </w:t>
      </w:r>
      <w:r w:rsidR="005B719A" w:rsidRPr="00385254">
        <w:rPr>
          <w:rFonts w:ascii="Times New Roman" w:hAnsi="Times New Roman" w:cs="Times New Roman"/>
          <w:sz w:val="24"/>
          <w:szCs w:val="24"/>
        </w:rPr>
        <w:t xml:space="preserve">= 984.55; </w:t>
      </w:r>
      <w:r w:rsidRPr="00385254">
        <w:rPr>
          <w:rFonts w:ascii="Times New Roman" w:hAnsi="Times New Roman" w:cs="Times New Roman"/>
          <w:i/>
          <w:iCs/>
          <w:sz w:val="24"/>
          <w:szCs w:val="24"/>
        </w:rPr>
        <w:t>z</w:t>
      </w:r>
      <w:r w:rsidRPr="00385254">
        <w:rPr>
          <w:rFonts w:ascii="Times New Roman" w:hAnsi="Times New Roman" w:cs="Times New Roman"/>
          <w:sz w:val="24"/>
          <w:szCs w:val="24"/>
        </w:rPr>
        <w:t xml:space="preserve"> = 26.36, </w:t>
      </w:r>
      <w:r w:rsidRPr="00385254">
        <w:rPr>
          <w:rFonts w:ascii="Times New Roman" w:hAnsi="Times New Roman" w:cs="Times New Roman"/>
          <w:i/>
          <w:iCs/>
          <w:sz w:val="24"/>
          <w:szCs w:val="24"/>
        </w:rPr>
        <w:t xml:space="preserve">p </w:t>
      </w:r>
      <w:r w:rsidRPr="00385254">
        <w:rPr>
          <w:rFonts w:ascii="Times New Roman" w:hAnsi="Times New Roman" w:cs="Times New Roman"/>
          <w:sz w:val="24"/>
          <w:szCs w:val="24"/>
        </w:rPr>
        <w:t xml:space="preserve">&lt; .001). </w:t>
      </w:r>
      <w:r w:rsidR="005B719A" w:rsidRPr="00385254">
        <w:rPr>
          <w:rFonts w:ascii="Times New Roman" w:hAnsi="Times New Roman" w:cs="Times New Roman"/>
          <w:sz w:val="24"/>
          <w:szCs w:val="24"/>
        </w:rPr>
        <w:t>Como se aprecia, el</w:t>
      </w:r>
      <w:r w:rsidRPr="00385254">
        <w:rPr>
          <w:rFonts w:ascii="Times New Roman" w:hAnsi="Times New Roman" w:cs="Times New Roman"/>
          <w:sz w:val="24"/>
          <w:szCs w:val="24"/>
        </w:rPr>
        <w:t xml:space="preserve"> valor del coeficiente de curtosis multivariada</w:t>
      </w:r>
      <w:r w:rsidR="005B719A" w:rsidRPr="00385254">
        <w:rPr>
          <w:rFonts w:ascii="Times New Roman" w:hAnsi="Times New Roman" w:cs="Times New Roman"/>
          <w:sz w:val="24"/>
          <w:szCs w:val="24"/>
        </w:rPr>
        <w:t xml:space="preserve"> </w:t>
      </w:r>
      <w:r w:rsidR="00F20366" w:rsidRPr="00385254">
        <w:rPr>
          <w:rFonts w:ascii="Times New Roman" w:hAnsi="Times New Roman" w:cs="Times New Roman"/>
          <w:sz w:val="24"/>
          <w:szCs w:val="24"/>
        </w:rPr>
        <w:t>fue</w:t>
      </w:r>
      <w:r w:rsidRPr="00385254">
        <w:rPr>
          <w:rFonts w:ascii="Times New Roman" w:hAnsi="Times New Roman" w:cs="Times New Roman"/>
          <w:sz w:val="24"/>
          <w:szCs w:val="24"/>
        </w:rPr>
        <w:t xml:space="preserve"> considerablemente superior al límite de 70</w:t>
      </w:r>
      <w:r w:rsidR="009B6BBB" w:rsidRPr="00385254">
        <w:rPr>
          <w:rFonts w:ascii="Times New Roman" w:hAnsi="Times New Roman" w:cs="Times New Roman"/>
          <w:sz w:val="24"/>
          <w:szCs w:val="24"/>
        </w:rPr>
        <w:t>, por lo que no se cumplió con el supuesto de normalidad multivariada; en consecuencia, la estimación se realizó con WLSMV de acuerdo con el procedimiento previsto en el apartado de Método</w:t>
      </w:r>
      <w:r w:rsidRPr="00385254">
        <w:rPr>
          <w:rFonts w:ascii="Times New Roman" w:hAnsi="Times New Roman" w:cs="Times New Roman"/>
          <w:sz w:val="24"/>
          <w:szCs w:val="24"/>
        </w:rPr>
        <w:t>.</w:t>
      </w:r>
    </w:p>
    <w:p w14:paraId="20DE25E7" w14:textId="77777777" w:rsidR="0040717B" w:rsidRPr="00385254" w:rsidRDefault="0040717B" w:rsidP="0040717B">
      <w:pPr>
        <w:spacing w:after="0" w:line="360" w:lineRule="auto"/>
        <w:contextualSpacing/>
        <w:jc w:val="both"/>
        <w:rPr>
          <w:rFonts w:ascii="Times New Roman" w:hAnsi="Times New Roman" w:cs="Times New Roman"/>
          <w:sz w:val="24"/>
          <w:szCs w:val="24"/>
        </w:rPr>
      </w:pPr>
    </w:p>
    <w:p w14:paraId="6C564B21" w14:textId="2E83833F" w:rsidR="0040717B" w:rsidRPr="00385254" w:rsidRDefault="0040717B" w:rsidP="004071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 xml:space="preserve">Primer modelo: 29 </w:t>
      </w:r>
      <w:r w:rsidR="00DA2E5A" w:rsidRPr="00385254">
        <w:rPr>
          <w:rFonts w:ascii="Times New Roman" w:hAnsi="Times New Roman" w:cs="Times New Roman"/>
          <w:b/>
          <w:bCs/>
          <w:sz w:val="28"/>
          <w:szCs w:val="28"/>
        </w:rPr>
        <w:t>ítem</w:t>
      </w:r>
      <w:r w:rsidRPr="00385254">
        <w:rPr>
          <w:rFonts w:ascii="Times New Roman" w:hAnsi="Times New Roman" w:cs="Times New Roman"/>
          <w:b/>
          <w:bCs/>
          <w:sz w:val="28"/>
          <w:szCs w:val="28"/>
        </w:rPr>
        <w:t xml:space="preserve">s, </w:t>
      </w:r>
      <w:r w:rsidR="00E05847" w:rsidRPr="00385254">
        <w:rPr>
          <w:rFonts w:ascii="Times New Roman" w:hAnsi="Times New Roman" w:cs="Times New Roman"/>
          <w:b/>
          <w:bCs/>
          <w:sz w:val="28"/>
          <w:szCs w:val="28"/>
        </w:rPr>
        <w:t>cuatro factores correlacionados</w:t>
      </w:r>
    </w:p>
    <w:p w14:paraId="35A8CB37" w14:textId="5054157D" w:rsidR="00627A3D" w:rsidRPr="00385254" w:rsidRDefault="00627A3D" w:rsidP="00481571">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Se llevó a cabo un primer </w:t>
      </w:r>
      <w:r w:rsidR="00CA7806" w:rsidRPr="00385254">
        <w:rPr>
          <w:rFonts w:ascii="Times New Roman" w:hAnsi="Times New Roman" w:cs="Times New Roman"/>
          <w:sz w:val="24"/>
          <w:szCs w:val="24"/>
        </w:rPr>
        <w:t xml:space="preserve">análisis </w:t>
      </w:r>
      <w:r w:rsidRPr="00385254">
        <w:rPr>
          <w:rFonts w:ascii="Times New Roman" w:hAnsi="Times New Roman" w:cs="Times New Roman"/>
          <w:sz w:val="24"/>
          <w:szCs w:val="24"/>
        </w:rPr>
        <w:t xml:space="preserve">con los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del instrumento. La prueba de esfericidad de Bartlett resultó estadísticamente significativa</w:t>
      </w:r>
      <w:r w:rsidR="00634892" w:rsidRPr="00385254">
        <w:rPr>
          <w:rFonts w:ascii="Times New Roman" w:hAnsi="Times New Roman" w:cs="Times New Roman"/>
          <w:i/>
          <w:iCs/>
          <w:sz w:val="24"/>
          <w:szCs w:val="24"/>
        </w:rPr>
        <w:t xml:space="preserve"> </w:t>
      </w:r>
      <w:r w:rsidR="00903155" w:rsidRPr="00385254">
        <w:rPr>
          <w:rFonts w:ascii="Times New Roman" w:hAnsi="Times New Roman" w:cs="Times New Roman"/>
          <w:i/>
          <w:iCs/>
          <w:sz w:val="24"/>
          <w:szCs w:val="24"/>
        </w:rPr>
        <w:t>χ</w:t>
      </w:r>
      <w:r w:rsidR="00634892" w:rsidRPr="00385254">
        <w:rPr>
          <w:rFonts w:ascii="Times New Roman" w:hAnsi="Times New Roman" w:cs="Times New Roman"/>
          <w:sz w:val="24"/>
          <w:szCs w:val="24"/>
          <w:vertAlign w:val="superscript"/>
        </w:rPr>
        <w:t>2</w:t>
      </w:r>
      <w:r w:rsidR="00F4590A" w:rsidRPr="00385254">
        <w:rPr>
          <w:rFonts w:ascii="Times New Roman" w:hAnsi="Times New Roman" w:cs="Times New Roman"/>
          <w:sz w:val="24"/>
          <w:szCs w:val="24"/>
        </w:rPr>
        <w:t xml:space="preserve"> </w:t>
      </w:r>
      <w:r w:rsidR="00D73792" w:rsidRPr="00385254">
        <w:rPr>
          <w:rFonts w:ascii="Times New Roman" w:hAnsi="Times New Roman" w:cs="Times New Roman"/>
          <w:sz w:val="24"/>
          <w:szCs w:val="24"/>
          <w:vertAlign w:val="subscript"/>
        </w:rPr>
        <w:t>(</w:t>
      </w:r>
      <w:r w:rsidRPr="00385254">
        <w:rPr>
          <w:rFonts w:ascii="Times New Roman" w:hAnsi="Times New Roman" w:cs="Times New Roman"/>
          <w:sz w:val="24"/>
          <w:szCs w:val="24"/>
          <w:vertAlign w:val="subscript"/>
        </w:rPr>
        <w:t xml:space="preserve">406) </w:t>
      </w:r>
      <w:r w:rsidRPr="00385254">
        <w:rPr>
          <w:rFonts w:ascii="Times New Roman" w:hAnsi="Times New Roman" w:cs="Times New Roman"/>
          <w:sz w:val="24"/>
          <w:szCs w:val="24"/>
        </w:rPr>
        <w:t xml:space="preserve">= 10090, </w:t>
      </w:r>
      <w:r w:rsidRPr="00385254">
        <w:rPr>
          <w:rFonts w:ascii="Times New Roman" w:hAnsi="Times New Roman" w:cs="Times New Roman"/>
          <w:i/>
          <w:iCs/>
          <w:sz w:val="24"/>
          <w:szCs w:val="24"/>
        </w:rPr>
        <w:t>p</w:t>
      </w:r>
      <w:r w:rsidRPr="00385254">
        <w:rPr>
          <w:rFonts w:ascii="Times New Roman" w:hAnsi="Times New Roman" w:cs="Times New Roman"/>
          <w:sz w:val="24"/>
          <w:szCs w:val="24"/>
        </w:rPr>
        <w:t xml:space="preserve"> &lt; .001, y el índice </w:t>
      </w:r>
      <w:r w:rsidR="00D73792" w:rsidRPr="00385254">
        <w:rPr>
          <w:rFonts w:ascii="Times New Roman" w:hAnsi="Times New Roman" w:cs="Times New Roman"/>
          <w:sz w:val="24"/>
          <w:szCs w:val="24"/>
        </w:rPr>
        <w:t>KMO</w:t>
      </w:r>
      <w:r w:rsidRPr="00385254">
        <w:rPr>
          <w:rFonts w:ascii="Times New Roman" w:hAnsi="Times New Roman" w:cs="Times New Roman"/>
          <w:sz w:val="24"/>
          <w:szCs w:val="24"/>
        </w:rPr>
        <w:t xml:space="preserve"> mostró un valor de .934. Asimismo, todos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presentaron valores de medida de adecuación muestral (MSA) superiores a .50</w:t>
      </w:r>
      <w:r w:rsidR="00DF6AE3" w:rsidRPr="00385254">
        <w:rPr>
          <w:rFonts w:ascii="Times New Roman" w:hAnsi="Times New Roman" w:cs="Times New Roman"/>
          <w:sz w:val="24"/>
          <w:szCs w:val="24"/>
        </w:rPr>
        <w:t>. L</w:t>
      </w:r>
      <w:r w:rsidRPr="00385254">
        <w:rPr>
          <w:rFonts w:ascii="Times New Roman" w:hAnsi="Times New Roman" w:cs="Times New Roman"/>
          <w:sz w:val="24"/>
          <w:szCs w:val="24"/>
        </w:rPr>
        <w:t xml:space="preserve">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15 y 24</w:t>
      </w:r>
      <w:r w:rsidR="00DF6AE3" w:rsidRPr="00385254">
        <w:rPr>
          <w:rFonts w:ascii="Times New Roman" w:hAnsi="Times New Roman" w:cs="Times New Roman"/>
          <w:sz w:val="24"/>
          <w:szCs w:val="24"/>
        </w:rPr>
        <w:t xml:space="preserve"> presentaron los </w:t>
      </w:r>
      <w:r w:rsidRPr="00385254">
        <w:rPr>
          <w:rFonts w:ascii="Times New Roman" w:hAnsi="Times New Roman" w:cs="Times New Roman"/>
          <w:sz w:val="24"/>
          <w:szCs w:val="24"/>
        </w:rPr>
        <w:t>valores</w:t>
      </w:r>
      <w:r w:rsidR="00DF6AE3" w:rsidRPr="00385254">
        <w:rPr>
          <w:rFonts w:ascii="Times New Roman" w:hAnsi="Times New Roman" w:cs="Times New Roman"/>
          <w:sz w:val="24"/>
          <w:szCs w:val="24"/>
        </w:rPr>
        <w:t xml:space="preserve"> más bajos, siendo</w:t>
      </w:r>
      <w:r w:rsidRPr="00385254">
        <w:rPr>
          <w:rFonts w:ascii="Times New Roman" w:hAnsi="Times New Roman" w:cs="Times New Roman"/>
          <w:sz w:val="24"/>
          <w:szCs w:val="24"/>
        </w:rPr>
        <w:t xml:space="preserve"> de .51 y .78, respectivamente.</w:t>
      </w:r>
    </w:p>
    <w:p w14:paraId="62663B3E" w14:textId="78DC4845" w:rsidR="00703D6D" w:rsidRPr="00385254" w:rsidRDefault="00703D6D" w:rsidP="00703D6D">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Con el objetivo de evaluar la estructura factorial del instrumento, se llevó a cabo un </w:t>
      </w:r>
      <w:r w:rsidR="00E32200" w:rsidRPr="00385254">
        <w:rPr>
          <w:rFonts w:ascii="Times New Roman" w:hAnsi="Times New Roman" w:cs="Times New Roman"/>
          <w:sz w:val="24"/>
          <w:szCs w:val="24"/>
        </w:rPr>
        <w:t>AFC</w:t>
      </w:r>
      <w:r w:rsidRPr="00385254">
        <w:rPr>
          <w:rFonts w:ascii="Times New Roman" w:hAnsi="Times New Roman" w:cs="Times New Roman"/>
          <w:sz w:val="24"/>
          <w:szCs w:val="24"/>
        </w:rPr>
        <w:t xml:space="preserve"> sobre los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utilizando el estimador WLSMV</w:t>
      </w:r>
      <w:r w:rsidR="00F4590A" w:rsidRPr="00385254">
        <w:rPr>
          <w:rFonts w:ascii="Times New Roman" w:hAnsi="Times New Roman" w:cs="Times New Roman"/>
          <w:sz w:val="24"/>
          <w:szCs w:val="24"/>
        </w:rPr>
        <w:t xml:space="preserve">. </w:t>
      </w:r>
      <w:r w:rsidR="00EB459B" w:rsidRPr="00385254">
        <w:rPr>
          <w:rFonts w:ascii="Times New Roman" w:hAnsi="Times New Roman" w:cs="Times New Roman"/>
          <w:sz w:val="24"/>
          <w:szCs w:val="24"/>
        </w:rPr>
        <w:t>El modelo especificado mostró un ajuste global de</w:t>
      </w:r>
      <w:r w:rsidR="00EB459B" w:rsidRPr="00385254">
        <w:rPr>
          <w:rFonts w:ascii="Times New Roman" w:hAnsi="Times New Roman" w:cs="Times New Roman"/>
          <w:i/>
          <w:iCs/>
          <w:sz w:val="24"/>
          <w:szCs w:val="24"/>
        </w:rPr>
        <w:t xml:space="preserve"> </w:t>
      </w:r>
      <w:r w:rsidR="00903155" w:rsidRPr="00385254">
        <w:rPr>
          <w:rFonts w:ascii="Times New Roman" w:hAnsi="Times New Roman" w:cs="Times New Roman"/>
          <w:i/>
          <w:iCs/>
          <w:sz w:val="24"/>
          <w:szCs w:val="24"/>
        </w:rPr>
        <w:t>χ</w:t>
      </w:r>
      <w:r w:rsidR="00EB459B" w:rsidRPr="00385254">
        <w:rPr>
          <w:rFonts w:ascii="Times New Roman" w:hAnsi="Times New Roman" w:cs="Times New Roman"/>
          <w:sz w:val="24"/>
          <w:szCs w:val="24"/>
          <w:vertAlign w:val="superscript"/>
        </w:rPr>
        <w:t>2</w:t>
      </w:r>
      <w:r w:rsidR="00EB459B" w:rsidRPr="00385254">
        <w:rPr>
          <w:rFonts w:ascii="Times New Roman" w:hAnsi="Times New Roman" w:cs="Times New Roman"/>
          <w:sz w:val="24"/>
          <w:szCs w:val="24"/>
        </w:rPr>
        <w:t xml:space="preserve"> </w:t>
      </w:r>
      <w:r w:rsidR="00EB459B" w:rsidRPr="00385254">
        <w:rPr>
          <w:rFonts w:ascii="Times New Roman" w:hAnsi="Times New Roman" w:cs="Times New Roman"/>
          <w:sz w:val="24"/>
          <w:szCs w:val="24"/>
          <w:vertAlign w:val="subscript"/>
        </w:rPr>
        <w:t>(</w:t>
      </w:r>
      <w:r w:rsidR="004E619C" w:rsidRPr="00385254">
        <w:rPr>
          <w:rFonts w:ascii="Times New Roman" w:hAnsi="Times New Roman" w:cs="Times New Roman"/>
          <w:sz w:val="24"/>
          <w:szCs w:val="24"/>
          <w:vertAlign w:val="subscript"/>
        </w:rPr>
        <w:t>371</w:t>
      </w:r>
      <w:r w:rsidR="00EB459B" w:rsidRPr="00385254">
        <w:rPr>
          <w:rFonts w:ascii="Times New Roman" w:hAnsi="Times New Roman" w:cs="Times New Roman"/>
          <w:sz w:val="24"/>
          <w:szCs w:val="24"/>
          <w:vertAlign w:val="subscript"/>
        </w:rPr>
        <w:t>)</w:t>
      </w:r>
      <w:r w:rsidR="00EB459B" w:rsidRPr="00385254">
        <w:rPr>
          <w:rFonts w:ascii="Times New Roman" w:hAnsi="Times New Roman" w:cs="Times New Roman"/>
          <w:sz w:val="24"/>
          <w:szCs w:val="24"/>
        </w:rPr>
        <w:t xml:space="preserve"> = 1</w:t>
      </w:r>
      <w:r w:rsidR="004E619C" w:rsidRPr="00385254">
        <w:rPr>
          <w:rFonts w:ascii="Times New Roman" w:hAnsi="Times New Roman" w:cs="Times New Roman"/>
          <w:sz w:val="24"/>
          <w:szCs w:val="24"/>
        </w:rPr>
        <w:t>795.01</w:t>
      </w:r>
      <w:r w:rsidR="00EB459B" w:rsidRPr="00385254">
        <w:rPr>
          <w:rFonts w:ascii="Times New Roman" w:hAnsi="Times New Roman" w:cs="Times New Roman"/>
          <w:sz w:val="24"/>
          <w:szCs w:val="24"/>
        </w:rPr>
        <w:t xml:space="preserve">, </w:t>
      </w:r>
      <w:r w:rsidR="00EB459B" w:rsidRPr="00385254">
        <w:rPr>
          <w:rFonts w:ascii="Times New Roman" w:hAnsi="Times New Roman" w:cs="Times New Roman"/>
          <w:i/>
          <w:iCs/>
          <w:sz w:val="24"/>
          <w:szCs w:val="24"/>
        </w:rPr>
        <w:t>p</w:t>
      </w:r>
      <w:r w:rsidR="00EB459B" w:rsidRPr="00385254">
        <w:rPr>
          <w:rFonts w:ascii="Times New Roman" w:hAnsi="Times New Roman" w:cs="Times New Roman"/>
          <w:sz w:val="24"/>
          <w:szCs w:val="24"/>
        </w:rPr>
        <w:t xml:space="preserve"> &lt; .001, así como </w:t>
      </w:r>
      <w:r w:rsidR="0029414C" w:rsidRPr="00385254">
        <w:rPr>
          <w:rFonts w:ascii="Times New Roman" w:hAnsi="Times New Roman" w:cs="Times New Roman"/>
          <w:sz w:val="24"/>
          <w:szCs w:val="24"/>
        </w:rPr>
        <w:t xml:space="preserve">los siguientes </w:t>
      </w:r>
      <w:r w:rsidR="00EB459B" w:rsidRPr="00385254">
        <w:rPr>
          <w:rFonts w:ascii="Times New Roman" w:hAnsi="Times New Roman" w:cs="Times New Roman"/>
          <w:sz w:val="24"/>
          <w:szCs w:val="24"/>
        </w:rPr>
        <w:t>índices de</w:t>
      </w:r>
      <w:r w:rsidR="0029414C" w:rsidRPr="00385254">
        <w:rPr>
          <w:rFonts w:ascii="Times New Roman" w:hAnsi="Times New Roman" w:cs="Times New Roman"/>
          <w:sz w:val="24"/>
          <w:szCs w:val="24"/>
        </w:rPr>
        <w:t xml:space="preserve"> bondad de</w:t>
      </w:r>
      <w:r w:rsidR="00EB459B" w:rsidRPr="00385254">
        <w:rPr>
          <w:rFonts w:ascii="Times New Roman" w:hAnsi="Times New Roman" w:cs="Times New Roman"/>
          <w:sz w:val="24"/>
          <w:szCs w:val="24"/>
        </w:rPr>
        <w:t xml:space="preserve"> ajuste</w:t>
      </w:r>
      <w:r w:rsidR="0029414C" w:rsidRPr="00385254">
        <w:rPr>
          <w:rFonts w:ascii="Times New Roman" w:hAnsi="Times New Roman" w:cs="Times New Roman"/>
          <w:sz w:val="24"/>
          <w:szCs w:val="24"/>
        </w:rPr>
        <w:t>:</w:t>
      </w:r>
      <w:r w:rsidR="00EB459B" w:rsidRPr="00385254">
        <w:rPr>
          <w:rFonts w:ascii="Times New Roman" w:hAnsi="Times New Roman" w:cs="Times New Roman"/>
          <w:i/>
          <w:iCs/>
          <w:sz w:val="24"/>
          <w:szCs w:val="24"/>
        </w:rPr>
        <w:t xml:space="preserve"> </w:t>
      </w:r>
      <w:r w:rsidR="00903155" w:rsidRPr="00385254">
        <w:rPr>
          <w:rFonts w:ascii="Times New Roman" w:hAnsi="Times New Roman" w:cs="Times New Roman"/>
          <w:i/>
          <w:iCs/>
          <w:sz w:val="24"/>
          <w:szCs w:val="24"/>
        </w:rPr>
        <w:t>χ</w:t>
      </w:r>
      <w:r w:rsidR="00EB459B" w:rsidRPr="00385254">
        <w:rPr>
          <w:rFonts w:ascii="Times New Roman" w:hAnsi="Times New Roman" w:cs="Times New Roman"/>
          <w:sz w:val="24"/>
          <w:szCs w:val="24"/>
          <w:vertAlign w:val="superscript"/>
        </w:rPr>
        <w:t>2</w:t>
      </w:r>
      <w:r w:rsidR="00EB459B" w:rsidRPr="00385254">
        <w:rPr>
          <w:rFonts w:ascii="Times New Roman" w:hAnsi="Times New Roman" w:cs="Times New Roman"/>
          <w:sz w:val="24"/>
          <w:szCs w:val="24"/>
        </w:rPr>
        <w:t>/</w:t>
      </w:r>
      <w:r w:rsidR="00EB459B" w:rsidRPr="00385254">
        <w:rPr>
          <w:rFonts w:ascii="Times New Roman" w:hAnsi="Times New Roman" w:cs="Times New Roman"/>
          <w:i/>
          <w:iCs/>
          <w:sz w:val="24"/>
          <w:szCs w:val="24"/>
        </w:rPr>
        <w:t>gl</w:t>
      </w:r>
      <w:r w:rsidR="00EB459B" w:rsidRPr="00385254">
        <w:rPr>
          <w:rFonts w:ascii="Times New Roman" w:hAnsi="Times New Roman" w:cs="Times New Roman"/>
          <w:sz w:val="24"/>
          <w:szCs w:val="24"/>
        </w:rPr>
        <w:t xml:space="preserve"> = 4.</w:t>
      </w:r>
      <w:r w:rsidR="004E619C" w:rsidRPr="00385254">
        <w:rPr>
          <w:rFonts w:ascii="Times New Roman" w:hAnsi="Times New Roman" w:cs="Times New Roman"/>
          <w:sz w:val="24"/>
          <w:szCs w:val="24"/>
        </w:rPr>
        <w:t>8</w:t>
      </w:r>
      <w:r w:rsidR="00EB459B" w:rsidRPr="00385254">
        <w:rPr>
          <w:rFonts w:ascii="Times New Roman" w:hAnsi="Times New Roman" w:cs="Times New Roman"/>
          <w:sz w:val="24"/>
          <w:szCs w:val="24"/>
        </w:rPr>
        <w:t xml:space="preserve">4, </w:t>
      </w:r>
      <w:r w:rsidRPr="00385254">
        <w:rPr>
          <w:rFonts w:ascii="Times New Roman" w:hAnsi="Times New Roman" w:cs="Times New Roman"/>
          <w:sz w:val="24"/>
          <w:szCs w:val="24"/>
        </w:rPr>
        <w:t>CFI = .915, TLI = .906</w:t>
      </w:r>
      <w:r w:rsidR="009A2B57" w:rsidRPr="00385254">
        <w:rPr>
          <w:rFonts w:ascii="Times New Roman" w:hAnsi="Times New Roman" w:cs="Times New Roman"/>
          <w:sz w:val="24"/>
          <w:szCs w:val="24"/>
        </w:rPr>
        <w:t>,</w:t>
      </w:r>
      <w:r w:rsidRPr="00385254">
        <w:rPr>
          <w:rFonts w:ascii="Times New Roman" w:hAnsi="Times New Roman" w:cs="Times New Roman"/>
          <w:sz w:val="24"/>
          <w:szCs w:val="24"/>
        </w:rPr>
        <w:t xml:space="preserve"> RMSEA = .075 (IC 90% [.072, .079])</w:t>
      </w:r>
      <w:r w:rsidR="009A2B57" w:rsidRPr="00385254">
        <w:rPr>
          <w:rFonts w:ascii="Times New Roman" w:hAnsi="Times New Roman" w:cs="Times New Roman"/>
          <w:sz w:val="24"/>
          <w:szCs w:val="24"/>
        </w:rPr>
        <w:t xml:space="preserve"> y</w:t>
      </w:r>
      <w:r w:rsidRPr="00385254">
        <w:rPr>
          <w:rFonts w:ascii="Times New Roman" w:hAnsi="Times New Roman" w:cs="Times New Roman"/>
          <w:sz w:val="24"/>
          <w:szCs w:val="24"/>
        </w:rPr>
        <w:t xml:space="preserve"> SRMR </w:t>
      </w:r>
      <w:r w:rsidR="00F75587" w:rsidRPr="00385254">
        <w:rPr>
          <w:rFonts w:ascii="Times New Roman" w:hAnsi="Times New Roman" w:cs="Times New Roman"/>
          <w:sz w:val="24"/>
          <w:szCs w:val="24"/>
        </w:rPr>
        <w:t>=</w:t>
      </w:r>
      <w:r w:rsidRPr="00385254">
        <w:rPr>
          <w:rFonts w:ascii="Times New Roman" w:hAnsi="Times New Roman" w:cs="Times New Roman"/>
          <w:sz w:val="24"/>
          <w:szCs w:val="24"/>
        </w:rPr>
        <w:t xml:space="preserve"> .063</w:t>
      </w:r>
      <w:r w:rsidR="0070651A" w:rsidRPr="00385254">
        <w:rPr>
          <w:rFonts w:ascii="Times New Roman" w:hAnsi="Times New Roman" w:cs="Times New Roman"/>
          <w:sz w:val="24"/>
          <w:szCs w:val="24"/>
        </w:rPr>
        <w:t>.</w:t>
      </w:r>
      <w:r w:rsidRPr="00385254">
        <w:rPr>
          <w:rFonts w:ascii="Times New Roman" w:hAnsi="Times New Roman" w:cs="Times New Roman"/>
          <w:sz w:val="24"/>
          <w:szCs w:val="24"/>
        </w:rPr>
        <w:t xml:space="preserve"> </w:t>
      </w:r>
    </w:p>
    <w:p w14:paraId="3166BFE7" w14:textId="00F4262C" w:rsidR="009873D7" w:rsidRPr="00385254" w:rsidRDefault="00703D6D" w:rsidP="00703D6D">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En cuanto a los parámetros del modelo, la mayoría de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presentó cargas factoriales estandarizadas </w:t>
      </w:r>
      <w:r w:rsidR="00A53915" w:rsidRPr="00385254">
        <w:rPr>
          <w:rFonts w:ascii="Times New Roman" w:hAnsi="Times New Roman" w:cs="Times New Roman"/>
          <w:sz w:val="24"/>
          <w:szCs w:val="24"/>
        </w:rPr>
        <w:t>estadísticamente significativas (</w:t>
      </w:r>
      <w:r w:rsidR="00A53915" w:rsidRPr="00385254">
        <w:rPr>
          <w:rFonts w:ascii="Times New Roman" w:hAnsi="Times New Roman" w:cs="Times New Roman"/>
          <w:i/>
          <w:iCs/>
          <w:sz w:val="24"/>
          <w:szCs w:val="24"/>
        </w:rPr>
        <w:t>p</w:t>
      </w:r>
      <w:r w:rsidR="00A53915" w:rsidRPr="00385254">
        <w:rPr>
          <w:rFonts w:ascii="Times New Roman" w:hAnsi="Times New Roman" w:cs="Times New Roman"/>
          <w:sz w:val="24"/>
          <w:szCs w:val="24"/>
        </w:rPr>
        <w:t xml:space="preserve"> &lt; .001) </w:t>
      </w:r>
      <w:r w:rsidR="00B82CEB" w:rsidRPr="00385254">
        <w:rPr>
          <w:rFonts w:ascii="Times New Roman" w:hAnsi="Times New Roman" w:cs="Times New Roman"/>
          <w:sz w:val="24"/>
          <w:szCs w:val="24"/>
        </w:rPr>
        <w:t xml:space="preserve">en el rango de λ = .41 a .81, </w:t>
      </w:r>
      <w:r w:rsidR="00A53915" w:rsidRPr="00385254">
        <w:rPr>
          <w:rFonts w:ascii="Times New Roman" w:hAnsi="Times New Roman" w:cs="Times New Roman"/>
          <w:sz w:val="24"/>
          <w:szCs w:val="24"/>
        </w:rPr>
        <w:t xml:space="preserve">con excepción de los </w:t>
      </w:r>
      <w:r w:rsidR="00DA2E5A" w:rsidRPr="00385254">
        <w:rPr>
          <w:rFonts w:ascii="Times New Roman" w:hAnsi="Times New Roman" w:cs="Times New Roman"/>
          <w:sz w:val="24"/>
          <w:szCs w:val="24"/>
        </w:rPr>
        <w:t>ítem</w:t>
      </w:r>
      <w:r w:rsidR="00A53915" w:rsidRPr="00385254">
        <w:rPr>
          <w:rFonts w:ascii="Times New Roman" w:hAnsi="Times New Roman" w:cs="Times New Roman"/>
          <w:sz w:val="24"/>
          <w:szCs w:val="24"/>
        </w:rPr>
        <w:t xml:space="preserve">s 15, 24 y 28. </w:t>
      </w:r>
      <w:r w:rsidR="009873D7" w:rsidRPr="00385254">
        <w:rPr>
          <w:rFonts w:ascii="Times New Roman" w:hAnsi="Times New Roman" w:cs="Times New Roman"/>
          <w:sz w:val="24"/>
          <w:szCs w:val="24"/>
        </w:rPr>
        <w:t>E</w:t>
      </w:r>
      <w:r w:rsidRPr="00385254">
        <w:rPr>
          <w:rFonts w:ascii="Times New Roman" w:hAnsi="Times New Roman" w:cs="Times New Roman"/>
          <w:sz w:val="24"/>
          <w:szCs w:val="24"/>
        </w:rPr>
        <w:t xml:space="preserve">l </w:t>
      </w:r>
      <w:r w:rsidR="00680B7A" w:rsidRPr="00385254">
        <w:rPr>
          <w:rFonts w:ascii="Times New Roman" w:hAnsi="Times New Roman" w:cs="Times New Roman"/>
          <w:sz w:val="24"/>
          <w:szCs w:val="24"/>
        </w:rPr>
        <w:t>ítem</w:t>
      </w:r>
      <w:r w:rsidRPr="00385254">
        <w:rPr>
          <w:rFonts w:ascii="Times New Roman" w:hAnsi="Times New Roman" w:cs="Times New Roman"/>
          <w:sz w:val="24"/>
          <w:szCs w:val="24"/>
        </w:rPr>
        <w:t>15 mostró una carga factorial</w:t>
      </w:r>
      <w:r w:rsidR="00D34AC6" w:rsidRPr="00385254">
        <w:rPr>
          <w:rFonts w:ascii="Times New Roman" w:hAnsi="Times New Roman" w:cs="Times New Roman"/>
          <w:sz w:val="24"/>
          <w:szCs w:val="24"/>
        </w:rPr>
        <w:t xml:space="preserve"> muy baja y</w:t>
      </w:r>
      <w:r w:rsidRPr="00385254">
        <w:rPr>
          <w:rFonts w:ascii="Times New Roman" w:hAnsi="Times New Roman" w:cs="Times New Roman"/>
          <w:sz w:val="24"/>
          <w:szCs w:val="24"/>
        </w:rPr>
        <w:t xml:space="preserve"> no significativa</w:t>
      </w:r>
      <w:r w:rsidR="00B82CEB" w:rsidRPr="00385254">
        <w:rPr>
          <w:rFonts w:ascii="Times New Roman" w:hAnsi="Times New Roman" w:cs="Times New Roman"/>
          <w:sz w:val="24"/>
          <w:szCs w:val="24"/>
        </w:rPr>
        <w:t xml:space="preserve"> estadísticamente</w:t>
      </w:r>
      <w:r w:rsidRPr="00385254">
        <w:rPr>
          <w:rFonts w:ascii="Times New Roman" w:hAnsi="Times New Roman" w:cs="Times New Roman"/>
          <w:sz w:val="24"/>
          <w:szCs w:val="24"/>
        </w:rPr>
        <w:t xml:space="preserve"> (λ = </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.0</w:t>
      </w:r>
      <w:r w:rsidR="00D34AC6" w:rsidRPr="00385254">
        <w:rPr>
          <w:rFonts w:ascii="Times New Roman" w:hAnsi="Times New Roman" w:cs="Times New Roman"/>
          <w:sz w:val="24"/>
          <w:szCs w:val="24"/>
        </w:rPr>
        <w:t>05</w:t>
      </w:r>
      <w:r w:rsidRPr="00385254">
        <w:rPr>
          <w:rFonts w:ascii="Times New Roman" w:hAnsi="Times New Roman" w:cs="Times New Roman"/>
          <w:sz w:val="24"/>
          <w:szCs w:val="24"/>
        </w:rPr>
        <w:t xml:space="preserve">, </w:t>
      </w:r>
      <w:r w:rsidRPr="00385254">
        <w:rPr>
          <w:rFonts w:ascii="Times New Roman" w:hAnsi="Times New Roman" w:cs="Times New Roman"/>
          <w:i/>
          <w:iCs/>
          <w:sz w:val="24"/>
          <w:szCs w:val="24"/>
        </w:rPr>
        <w:t>p</w:t>
      </w:r>
      <w:r w:rsidRPr="00385254">
        <w:rPr>
          <w:rFonts w:ascii="Times New Roman" w:hAnsi="Times New Roman" w:cs="Times New Roman"/>
          <w:sz w:val="24"/>
          <w:szCs w:val="24"/>
        </w:rPr>
        <w:t xml:space="preserve"> </w:t>
      </w:r>
      <w:r w:rsidR="004E619C" w:rsidRPr="00385254">
        <w:rPr>
          <w:rFonts w:ascii="Times New Roman" w:hAnsi="Times New Roman" w:cs="Times New Roman"/>
          <w:sz w:val="24"/>
          <w:szCs w:val="24"/>
        </w:rPr>
        <w:t>=</w:t>
      </w:r>
      <w:r w:rsidRPr="00385254">
        <w:rPr>
          <w:rFonts w:ascii="Times New Roman" w:hAnsi="Times New Roman" w:cs="Times New Roman"/>
          <w:sz w:val="24"/>
          <w:szCs w:val="24"/>
        </w:rPr>
        <w:t xml:space="preserve"> .900)</w:t>
      </w:r>
      <w:r w:rsidR="009873D7" w:rsidRPr="00385254">
        <w:rPr>
          <w:rFonts w:ascii="Times New Roman" w:hAnsi="Times New Roman" w:cs="Times New Roman"/>
          <w:sz w:val="24"/>
          <w:szCs w:val="24"/>
        </w:rPr>
        <w:t>. El</w:t>
      </w:r>
      <w:r w:rsidRPr="00385254">
        <w:rPr>
          <w:rFonts w:ascii="Times New Roman" w:hAnsi="Times New Roman" w:cs="Times New Roman"/>
          <w:sz w:val="24"/>
          <w:szCs w:val="24"/>
        </w:rPr>
        <w:t xml:space="preserve"> </w:t>
      </w:r>
      <w:r w:rsidR="00B82CEB" w:rsidRPr="00385254">
        <w:rPr>
          <w:rFonts w:ascii="Times New Roman" w:hAnsi="Times New Roman" w:cs="Times New Roman"/>
          <w:sz w:val="24"/>
          <w:szCs w:val="24"/>
        </w:rPr>
        <w:t xml:space="preserve">ítem </w:t>
      </w:r>
      <w:r w:rsidRPr="00385254">
        <w:rPr>
          <w:rFonts w:ascii="Times New Roman" w:hAnsi="Times New Roman" w:cs="Times New Roman"/>
          <w:sz w:val="24"/>
          <w:szCs w:val="24"/>
        </w:rPr>
        <w:t xml:space="preserve">24 presentó una carga </w:t>
      </w:r>
      <w:r w:rsidR="00044FE2" w:rsidRPr="00385254">
        <w:rPr>
          <w:rFonts w:ascii="Times New Roman" w:hAnsi="Times New Roman" w:cs="Times New Roman"/>
          <w:sz w:val="24"/>
          <w:szCs w:val="24"/>
        </w:rPr>
        <w:t xml:space="preserve">estadísticamente significativa pero </w:t>
      </w:r>
      <w:r w:rsidRPr="00385254">
        <w:rPr>
          <w:rFonts w:ascii="Times New Roman" w:hAnsi="Times New Roman" w:cs="Times New Roman"/>
          <w:sz w:val="24"/>
          <w:szCs w:val="24"/>
        </w:rPr>
        <w:t xml:space="preserve">baja y negativa (λ = </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.26</w:t>
      </w:r>
      <w:r w:rsidR="006976E1" w:rsidRPr="00385254">
        <w:rPr>
          <w:rFonts w:ascii="Times New Roman" w:hAnsi="Times New Roman" w:cs="Times New Roman"/>
          <w:sz w:val="24"/>
          <w:szCs w:val="24"/>
        </w:rPr>
        <w:t>2</w:t>
      </w:r>
      <w:r w:rsidRPr="00385254">
        <w:rPr>
          <w:rFonts w:ascii="Times New Roman" w:hAnsi="Times New Roman" w:cs="Times New Roman"/>
          <w:sz w:val="24"/>
          <w:szCs w:val="24"/>
        </w:rPr>
        <w:t xml:space="preserve">, </w:t>
      </w:r>
      <w:r w:rsidRPr="00385254">
        <w:rPr>
          <w:rFonts w:ascii="Times New Roman" w:hAnsi="Times New Roman" w:cs="Times New Roman"/>
          <w:i/>
          <w:iCs/>
          <w:sz w:val="24"/>
          <w:szCs w:val="24"/>
        </w:rPr>
        <w:t>p</w:t>
      </w:r>
      <w:r w:rsidRPr="00385254">
        <w:rPr>
          <w:rFonts w:ascii="Times New Roman" w:hAnsi="Times New Roman" w:cs="Times New Roman"/>
          <w:sz w:val="24"/>
          <w:szCs w:val="24"/>
        </w:rPr>
        <w:t xml:space="preserve"> &lt; .001). </w:t>
      </w:r>
      <w:r w:rsidR="009873D7" w:rsidRPr="00385254">
        <w:rPr>
          <w:rFonts w:ascii="Times New Roman" w:hAnsi="Times New Roman" w:cs="Times New Roman"/>
          <w:sz w:val="24"/>
          <w:szCs w:val="24"/>
        </w:rPr>
        <w:t xml:space="preserve">El </w:t>
      </w:r>
      <w:r w:rsidR="00DA2E5A" w:rsidRPr="00385254">
        <w:rPr>
          <w:rFonts w:ascii="Times New Roman" w:hAnsi="Times New Roman" w:cs="Times New Roman"/>
          <w:sz w:val="24"/>
          <w:szCs w:val="24"/>
        </w:rPr>
        <w:t>ítem</w:t>
      </w:r>
      <w:r w:rsidR="009873D7" w:rsidRPr="00385254">
        <w:rPr>
          <w:rFonts w:ascii="Times New Roman" w:hAnsi="Times New Roman" w:cs="Times New Roman"/>
          <w:sz w:val="24"/>
          <w:szCs w:val="24"/>
        </w:rPr>
        <w:t xml:space="preserve"> 28 presentó </w:t>
      </w:r>
      <w:r w:rsidR="00B82CEB" w:rsidRPr="00385254">
        <w:rPr>
          <w:rFonts w:ascii="Times New Roman" w:hAnsi="Times New Roman" w:cs="Times New Roman"/>
          <w:sz w:val="24"/>
          <w:szCs w:val="24"/>
        </w:rPr>
        <w:t xml:space="preserve">también </w:t>
      </w:r>
      <w:r w:rsidR="009873D7" w:rsidRPr="00385254">
        <w:rPr>
          <w:rFonts w:ascii="Times New Roman" w:hAnsi="Times New Roman" w:cs="Times New Roman"/>
          <w:sz w:val="24"/>
          <w:szCs w:val="24"/>
        </w:rPr>
        <w:t>una carga factorial</w:t>
      </w:r>
      <w:r w:rsidR="00B82CEB" w:rsidRPr="00385254">
        <w:rPr>
          <w:rFonts w:ascii="Times New Roman" w:hAnsi="Times New Roman" w:cs="Times New Roman"/>
          <w:sz w:val="24"/>
          <w:szCs w:val="24"/>
        </w:rPr>
        <w:t xml:space="preserve"> </w:t>
      </w:r>
      <w:proofErr w:type="gramStart"/>
      <w:r w:rsidR="00B82CEB" w:rsidRPr="00385254">
        <w:rPr>
          <w:rFonts w:ascii="Times New Roman" w:hAnsi="Times New Roman" w:cs="Times New Roman"/>
          <w:sz w:val="24"/>
          <w:szCs w:val="24"/>
        </w:rPr>
        <w:t>significativa</w:t>
      </w:r>
      <w:proofErr w:type="gramEnd"/>
      <w:r w:rsidR="00B82CEB" w:rsidRPr="00385254">
        <w:rPr>
          <w:rFonts w:ascii="Times New Roman" w:hAnsi="Times New Roman" w:cs="Times New Roman"/>
          <w:sz w:val="24"/>
          <w:szCs w:val="24"/>
        </w:rPr>
        <w:t xml:space="preserve"> pero</w:t>
      </w:r>
      <w:r w:rsidR="009873D7" w:rsidRPr="00385254">
        <w:rPr>
          <w:rFonts w:ascii="Times New Roman" w:hAnsi="Times New Roman" w:cs="Times New Roman"/>
          <w:sz w:val="24"/>
          <w:szCs w:val="24"/>
        </w:rPr>
        <w:t xml:space="preserve"> </w:t>
      </w:r>
      <w:r w:rsidR="00B82CEB" w:rsidRPr="00385254">
        <w:rPr>
          <w:rFonts w:ascii="Times New Roman" w:hAnsi="Times New Roman" w:cs="Times New Roman"/>
          <w:sz w:val="24"/>
          <w:szCs w:val="24"/>
        </w:rPr>
        <w:t xml:space="preserve">de magnitud </w:t>
      </w:r>
      <w:r w:rsidR="00757273" w:rsidRPr="00385254">
        <w:rPr>
          <w:rFonts w:ascii="Times New Roman" w:hAnsi="Times New Roman" w:cs="Times New Roman"/>
          <w:sz w:val="24"/>
          <w:szCs w:val="24"/>
        </w:rPr>
        <w:t>baja (</w:t>
      </w:r>
      <w:r w:rsidR="009873D7" w:rsidRPr="00385254">
        <w:rPr>
          <w:rFonts w:ascii="Times New Roman" w:hAnsi="Times New Roman" w:cs="Times New Roman"/>
          <w:sz w:val="24"/>
          <w:szCs w:val="24"/>
        </w:rPr>
        <w:t xml:space="preserve">λ = .305, </w:t>
      </w:r>
      <w:r w:rsidR="009873D7" w:rsidRPr="00385254">
        <w:rPr>
          <w:rFonts w:ascii="Times New Roman" w:hAnsi="Times New Roman" w:cs="Times New Roman"/>
          <w:i/>
          <w:iCs/>
          <w:sz w:val="24"/>
          <w:szCs w:val="24"/>
        </w:rPr>
        <w:t>p</w:t>
      </w:r>
      <w:r w:rsidR="009873D7" w:rsidRPr="00385254">
        <w:rPr>
          <w:rFonts w:ascii="Times New Roman" w:hAnsi="Times New Roman" w:cs="Times New Roman"/>
          <w:sz w:val="24"/>
          <w:szCs w:val="24"/>
        </w:rPr>
        <w:t xml:space="preserve"> &lt; .001).</w:t>
      </w:r>
      <w:r w:rsidR="00A53915" w:rsidRPr="00385254">
        <w:rPr>
          <w:rFonts w:ascii="Times New Roman" w:hAnsi="Times New Roman" w:cs="Times New Roman"/>
          <w:sz w:val="24"/>
          <w:szCs w:val="24"/>
        </w:rPr>
        <w:t xml:space="preserve"> </w:t>
      </w:r>
    </w:p>
    <w:p w14:paraId="06FBAAE5" w14:textId="3044FA8A" w:rsidR="00703D6D" w:rsidRPr="00385254" w:rsidRDefault="00703D6D" w:rsidP="00703D6D">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Los coeficientes de determinación (</w:t>
      </w:r>
      <w:r w:rsidRPr="00385254">
        <w:rPr>
          <w:rFonts w:ascii="Times New Roman" w:hAnsi="Times New Roman" w:cs="Times New Roman"/>
          <w:i/>
          <w:iCs/>
          <w:sz w:val="24"/>
          <w:szCs w:val="24"/>
        </w:rPr>
        <w:t>R</w:t>
      </w:r>
      <w:r w:rsidRPr="00385254">
        <w:rPr>
          <w:rFonts w:ascii="Times New Roman" w:hAnsi="Times New Roman" w:cs="Times New Roman"/>
          <w:sz w:val="24"/>
          <w:szCs w:val="24"/>
        </w:rPr>
        <w:t xml:space="preserve">²) indicaron que la varianza explicada por los factores latentes fue adecuada para la mayoría de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w:t>
      </w:r>
      <w:r w:rsidR="00C039E4" w:rsidRPr="00385254">
        <w:rPr>
          <w:rFonts w:ascii="Times New Roman" w:hAnsi="Times New Roman" w:cs="Times New Roman"/>
          <w:sz w:val="24"/>
          <w:szCs w:val="24"/>
        </w:rPr>
        <w:t xml:space="preserve"> en un </w:t>
      </w:r>
      <w:r w:rsidR="005D39FE" w:rsidRPr="00385254">
        <w:rPr>
          <w:rFonts w:ascii="Times New Roman" w:hAnsi="Times New Roman" w:cs="Times New Roman"/>
          <w:sz w:val="24"/>
          <w:szCs w:val="24"/>
        </w:rPr>
        <w:t>intervalo</w:t>
      </w:r>
      <w:r w:rsidR="00C039E4" w:rsidRPr="00385254">
        <w:rPr>
          <w:rFonts w:ascii="Times New Roman" w:hAnsi="Times New Roman" w:cs="Times New Roman"/>
          <w:sz w:val="24"/>
          <w:szCs w:val="24"/>
        </w:rPr>
        <w:t xml:space="preserve"> de .26 a .66. Los </w:t>
      </w:r>
      <w:r w:rsidR="00291573" w:rsidRPr="00385254">
        <w:rPr>
          <w:rFonts w:ascii="Times New Roman" w:hAnsi="Times New Roman" w:cs="Times New Roman"/>
          <w:sz w:val="24"/>
          <w:szCs w:val="24"/>
        </w:rPr>
        <w:t>ítems</w:t>
      </w:r>
      <w:r w:rsidR="00C039E4" w:rsidRPr="00385254">
        <w:rPr>
          <w:rFonts w:ascii="Times New Roman" w:hAnsi="Times New Roman" w:cs="Times New Roman"/>
          <w:sz w:val="24"/>
          <w:szCs w:val="24"/>
        </w:rPr>
        <w:t xml:space="preserve"> 2 y 3 obtuvieron valores de .166. </w:t>
      </w:r>
      <w:r w:rsidR="002F768F" w:rsidRPr="00385254">
        <w:rPr>
          <w:rFonts w:ascii="Times New Roman" w:hAnsi="Times New Roman" w:cs="Times New Roman"/>
          <w:sz w:val="24"/>
          <w:szCs w:val="24"/>
        </w:rPr>
        <w:t xml:space="preserve">Nuevamente presentaron problemas los </w:t>
      </w:r>
      <w:r w:rsidR="00DA2E5A" w:rsidRPr="00385254">
        <w:rPr>
          <w:rFonts w:ascii="Times New Roman" w:hAnsi="Times New Roman" w:cs="Times New Roman"/>
          <w:sz w:val="24"/>
          <w:szCs w:val="24"/>
        </w:rPr>
        <w:t>ítem</w:t>
      </w:r>
      <w:r w:rsidR="002F768F" w:rsidRPr="00385254">
        <w:rPr>
          <w:rFonts w:ascii="Times New Roman" w:hAnsi="Times New Roman" w:cs="Times New Roman"/>
          <w:sz w:val="24"/>
          <w:szCs w:val="24"/>
        </w:rPr>
        <w:t>s 15</w:t>
      </w:r>
      <w:r w:rsidR="007775F6" w:rsidRPr="00385254">
        <w:rPr>
          <w:rFonts w:ascii="Times New Roman" w:hAnsi="Times New Roman" w:cs="Times New Roman"/>
          <w:sz w:val="24"/>
          <w:szCs w:val="24"/>
        </w:rPr>
        <w:t xml:space="preserve">, </w:t>
      </w:r>
      <w:r w:rsidR="00C039E4" w:rsidRPr="00385254">
        <w:rPr>
          <w:rFonts w:ascii="Times New Roman" w:hAnsi="Times New Roman" w:cs="Times New Roman"/>
          <w:sz w:val="24"/>
          <w:szCs w:val="24"/>
        </w:rPr>
        <w:t>24 y</w:t>
      </w:r>
      <w:r w:rsidR="007775F6" w:rsidRPr="00385254">
        <w:rPr>
          <w:rFonts w:ascii="Times New Roman" w:hAnsi="Times New Roman" w:cs="Times New Roman"/>
          <w:sz w:val="24"/>
          <w:szCs w:val="24"/>
        </w:rPr>
        <w:t xml:space="preserve"> 28 </w:t>
      </w:r>
      <w:r w:rsidR="002F768F" w:rsidRPr="00385254">
        <w:rPr>
          <w:rFonts w:ascii="Times New Roman" w:hAnsi="Times New Roman" w:cs="Times New Roman"/>
          <w:sz w:val="24"/>
          <w:szCs w:val="24"/>
        </w:rPr>
        <w:t>con coeficientes de determinación de .069</w:t>
      </w:r>
      <w:r w:rsidR="007775F6" w:rsidRPr="00385254">
        <w:rPr>
          <w:rFonts w:ascii="Times New Roman" w:hAnsi="Times New Roman" w:cs="Times New Roman"/>
          <w:sz w:val="24"/>
          <w:szCs w:val="24"/>
        </w:rPr>
        <w:t xml:space="preserve">, </w:t>
      </w:r>
      <w:r w:rsidR="002F768F" w:rsidRPr="00385254">
        <w:rPr>
          <w:rFonts w:ascii="Times New Roman" w:hAnsi="Times New Roman" w:cs="Times New Roman"/>
          <w:sz w:val="24"/>
          <w:szCs w:val="24"/>
        </w:rPr>
        <w:t xml:space="preserve">.0000219 </w:t>
      </w:r>
      <w:r w:rsidR="007775F6" w:rsidRPr="00385254">
        <w:rPr>
          <w:rFonts w:ascii="Times New Roman" w:hAnsi="Times New Roman" w:cs="Times New Roman"/>
          <w:sz w:val="24"/>
          <w:szCs w:val="24"/>
        </w:rPr>
        <w:t>y .093</w:t>
      </w:r>
      <w:r w:rsidR="00757273" w:rsidRPr="00385254">
        <w:rPr>
          <w:rFonts w:ascii="Times New Roman" w:hAnsi="Times New Roman" w:cs="Times New Roman"/>
          <w:sz w:val="24"/>
          <w:szCs w:val="24"/>
        </w:rPr>
        <w:t>.</w:t>
      </w:r>
    </w:p>
    <w:p w14:paraId="61792429" w14:textId="29DFE576" w:rsidR="00703D6D" w:rsidRDefault="00703D6D" w:rsidP="00703D6D">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Con base en </w:t>
      </w:r>
      <w:r w:rsidR="00780FA8" w:rsidRPr="00385254">
        <w:rPr>
          <w:rFonts w:ascii="Times New Roman" w:hAnsi="Times New Roman" w:cs="Times New Roman"/>
          <w:sz w:val="24"/>
          <w:szCs w:val="24"/>
        </w:rPr>
        <w:t>estos</w:t>
      </w:r>
      <w:r w:rsidRPr="00385254">
        <w:rPr>
          <w:rFonts w:ascii="Times New Roman" w:hAnsi="Times New Roman" w:cs="Times New Roman"/>
          <w:sz w:val="24"/>
          <w:szCs w:val="24"/>
        </w:rPr>
        <w:t xml:space="preserve"> resultados del </w:t>
      </w:r>
      <w:r w:rsidR="00E32200" w:rsidRPr="00385254">
        <w:rPr>
          <w:rFonts w:ascii="Times New Roman" w:hAnsi="Times New Roman" w:cs="Times New Roman"/>
          <w:sz w:val="24"/>
          <w:szCs w:val="24"/>
        </w:rPr>
        <w:t>AFC</w:t>
      </w:r>
      <w:r w:rsidRPr="00385254">
        <w:rPr>
          <w:rFonts w:ascii="Times New Roman" w:hAnsi="Times New Roman" w:cs="Times New Roman"/>
          <w:sz w:val="24"/>
          <w:szCs w:val="24"/>
        </w:rPr>
        <w:t xml:space="preserve">, se decidió eliminar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15</w:t>
      </w:r>
      <w:r w:rsidR="00C039E4" w:rsidRPr="00385254">
        <w:rPr>
          <w:rFonts w:ascii="Times New Roman" w:hAnsi="Times New Roman" w:cs="Times New Roman"/>
          <w:sz w:val="24"/>
          <w:szCs w:val="24"/>
        </w:rPr>
        <w:t>, 24 y 28</w:t>
      </w:r>
      <w:r w:rsidRPr="00385254">
        <w:rPr>
          <w:rFonts w:ascii="Times New Roman" w:hAnsi="Times New Roman" w:cs="Times New Roman"/>
          <w:sz w:val="24"/>
          <w:szCs w:val="24"/>
        </w:rPr>
        <w:t>, debido a su bajo desempeño psicométrico</w:t>
      </w:r>
      <w:r w:rsidR="003A4FD7" w:rsidRPr="00385254">
        <w:rPr>
          <w:rFonts w:ascii="Times New Roman" w:hAnsi="Times New Roman" w:cs="Times New Roman"/>
          <w:sz w:val="24"/>
          <w:szCs w:val="24"/>
        </w:rPr>
        <w:t>, en función de lo siguiente.</w:t>
      </w:r>
      <w:r w:rsidRPr="00385254">
        <w:rPr>
          <w:rFonts w:ascii="Times New Roman" w:hAnsi="Times New Roman" w:cs="Times New Roman"/>
          <w:sz w:val="24"/>
          <w:szCs w:val="24"/>
        </w:rPr>
        <w:t xml:space="preserve"> </w:t>
      </w:r>
      <w:r w:rsidR="009873D7" w:rsidRPr="00385254">
        <w:rPr>
          <w:rFonts w:ascii="Times New Roman" w:hAnsi="Times New Roman" w:cs="Times New Roman"/>
          <w:sz w:val="24"/>
          <w:szCs w:val="24"/>
        </w:rPr>
        <w:t>Como se mencionó, el</w:t>
      </w:r>
      <w:r w:rsidRPr="00385254">
        <w:rPr>
          <w:rFonts w:ascii="Times New Roman" w:hAnsi="Times New Roman" w:cs="Times New Roman"/>
          <w:sz w:val="24"/>
          <w:szCs w:val="24"/>
        </w:rPr>
        <w:t xml:space="preserve">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 15 presentó una carga factorial estandarizada no significativa y una varianza explicada </w:t>
      </w:r>
      <w:r w:rsidR="009873D7" w:rsidRPr="00385254">
        <w:rPr>
          <w:rFonts w:ascii="Times New Roman" w:hAnsi="Times New Roman" w:cs="Times New Roman"/>
          <w:sz w:val="24"/>
          <w:szCs w:val="24"/>
        </w:rPr>
        <w:t xml:space="preserve">muy baja. Por su parte, el </w:t>
      </w:r>
      <w:r w:rsidR="00DA2E5A" w:rsidRPr="00385254">
        <w:rPr>
          <w:rFonts w:ascii="Times New Roman" w:hAnsi="Times New Roman" w:cs="Times New Roman"/>
          <w:sz w:val="24"/>
          <w:szCs w:val="24"/>
        </w:rPr>
        <w:t>ítem</w:t>
      </w:r>
      <w:r w:rsidR="009873D7" w:rsidRPr="00385254">
        <w:rPr>
          <w:rFonts w:ascii="Times New Roman" w:hAnsi="Times New Roman" w:cs="Times New Roman"/>
          <w:sz w:val="24"/>
          <w:szCs w:val="24"/>
        </w:rPr>
        <w:t xml:space="preserve"> 24 mostró una carga factorial baja y negativa, así como un coeficiente de determinación prácticamente nulo</w:t>
      </w:r>
      <w:r w:rsidRPr="00385254">
        <w:rPr>
          <w:rFonts w:ascii="Times New Roman" w:hAnsi="Times New Roman" w:cs="Times New Roman"/>
          <w:sz w:val="24"/>
          <w:szCs w:val="24"/>
        </w:rPr>
        <w:t xml:space="preserve">. </w:t>
      </w:r>
      <w:r w:rsidR="009873D7" w:rsidRPr="00385254">
        <w:rPr>
          <w:rFonts w:ascii="Times New Roman" w:hAnsi="Times New Roman" w:cs="Times New Roman"/>
          <w:sz w:val="24"/>
          <w:szCs w:val="24"/>
        </w:rPr>
        <w:t>Además</w:t>
      </w:r>
      <w:r w:rsidR="00321AA2" w:rsidRPr="00385254">
        <w:rPr>
          <w:rFonts w:ascii="Times New Roman" w:hAnsi="Times New Roman" w:cs="Times New Roman"/>
          <w:sz w:val="24"/>
          <w:szCs w:val="24"/>
        </w:rPr>
        <w:t xml:space="preserve">, el </w:t>
      </w:r>
      <w:r w:rsidR="00DA2E5A" w:rsidRPr="00385254">
        <w:rPr>
          <w:rFonts w:ascii="Times New Roman" w:hAnsi="Times New Roman" w:cs="Times New Roman"/>
          <w:sz w:val="24"/>
          <w:szCs w:val="24"/>
        </w:rPr>
        <w:t>ítem</w:t>
      </w:r>
      <w:r w:rsidR="00321AA2" w:rsidRPr="00385254">
        <w:rPr>
          <w:rFonts w:ascii="Times New Roman" w:hAnsi="Times New Roman" w:cs="Times New Roman"/>
          <w:sz w:val="24"/>
          <w:szCs w:val="24"/>
        </w:rPr>
        <w:t xml:space="preserve"> 28 presentó una carga </w:t>
      </w:r>
      <w:r w:rsidR="00321AA2" w:rsidRPr="00385254">
        <w:rPr>
          <w:rFonts w:ascii="Times New Roman" w:hAnsi="Times New Roman" w:cs="Times New Roman"/>
          <w:sz w:val="24"/>
          <w:szCs w:val="24"/>
        </w:rPr>
        <w:lastRenderedPageBreak/>
        <w:t>factorial estandarizada baja y un coeficiente de determinación reducido, lo que indica una contribución limitada al factor latente</w:t>
      </w:r>
      <w:r w:rsidR="00051DF5" w:rsidRPr="00385254">
        <w:rPr>
          <w:rFonts w:ascii="Times New Roman" w:hAnsi="Times New Roman" w:cs="Times New Roman"/>
          <w:sz w:val="24"/>
          <w:szCs w:val="24"/>
        </w:rPr>
        <w:t xml:space="preserve"> (hostilidad</w:t>
      </w:r>
      <w:r w:rsidR="00757273" w:rsidRPr="00385254">
        <w:rPr>
          <w:rFonts w:ascii="Times New Roman" w:hAnsi="Times New Roman" w:cs="Times New Roman"/>
          <w:sz w:val="24"/>
          <w:szCs w:val="24"/>
        </w:rPr>
        <w:t>)</w:t>
      </w:r>
      <w:r w:rsidR="00321AA2" w:rsidRPr="00385254">
        <w:rPr>
          <w:rFonts w:ascii="Times New Roman" w:hAnsi="Times New Roman" w:cs="Times New Roman"/>
          <w:sz w:val="24"/>
          <w:szCs w:val="24"/>
        </w:rPr>
        <w:t xml:space="preserve">. </w:t>
      </w:r>
      <w:r w:rsidR="00757273" w:rsidRPr="00385254">
        <w:rPr>
          <w:rFonts w:ascii="Times New Roman" w:hAnsi="Times New Roman" w:cs="Times New Roman"/>
          <w:sz w:val="24"/>
          <w:szCs w:val="24"/>
        </w:rPr>
        <w:t>Dado</w:t>
      </w:r>
      <w:r w:rsidR="00321AA2" w:rsidRPr="00385254">
        <w:rPr>
          <w:rFonts w:ascii="Times New Roman" w:hAnsi="Times New Roman" w:cs="Times New Roman"/>
          <w:sz w:val="24"/>
          <w:szCs w:val="24"/>
        </w:rPr>
        <w:t xml:space="preserve"> </w:t>
      </w:r>
      <w:r w:rsidR="00B4032D" w:rsidRPr="00385254">
        <w:rPr>
          <w:rFonts w:ascii="Times New Roman" w:hAnsi="Times New Roman" w:cs="Times New Roman"/>
          <w:sz w:val="24"/>
          <w:szCs w:val="24"/>
        </w:rPr>
        <w:t>este bajo desempeño psicométrico</w:t>
      </w:r>
      <w:r w:rsidR="00321AA2" w:rsidRPr="00385254">
        <w:rPr>
          <w:rFonts w:ascii="Times New Roman" w:hAnsi="Times New Roman" w:cs="Times New Roman"/>
          <w:sz w:val="24"/>
          <w:szCs w:val="24"/>
        </w:rPr>
        <w:t xml:space="preserve">, se </w:t>
      </w:r>
      <w:r w:rsidR="00757273" w:rsidRPr="00385254">
        <w:rPr>
          <w:rFonts w:ascii="Times New Roman" w:hAnsi="Times New Roman" w:cs="Times New Roman"/>
          <w:sz w:val="24"/>
          <w:szCs w:val="24"/>
        </w:rPr>
        <w:t>estimó apropiado</w:t>
      </w:r>
      <w:r w:rsidR="00321AA2" w:rsidRPr="00385254">
        <w:rPr>
          <w:rFonts w:ascii="Times New Roman" w:hAnsi="Times New Roman" w:cs="Times New Roman"/>
          <w:sz w:val="24"/>
          <w:szCs w:val="24"/>
        </w:rPr>
        <w:t xml:space="preserve"> comparar este primer modelo con otro</w:t>
      </w:r>
      <w:r w:rsidR="00B4032D" w:rsidRPr="00385254">
        <w:rPr>
          <w:rFonts w:ascii="Times New Roman" w:hAnsi="Times New Roman" w:cs="Times New Roman"/>
          <w:sz w:val="24"/>
          <w:szCs w:val="24"/>
        </w:rPr>
        <w:t xml:space="preserve"> más parsimonioso</w:t>
      </w:r>
      <w:r w:rsidR="00321AA2" w:rsidRPr="00385254">
        <w:rPr>
          <w:rFonts w:ascii="Times New Roman" w:hAnsi="Times New Roman" w:cs="Times New Roman"/>
          <w:sz w:val="24"/>
          <w:szCs w:val="24"/>
        </w:rPr>
        <w:t xml:space="preserve"> que prescindiera de los tres </w:t>
      </w:r>
      <w:r w:rsidR="00291573" w:rsidRPr="00385254">
        <w:rPr>
          <w:rFonts w:ascii="Times New Roman" w:hAnsi="Times New Roman" w:cs="Times New Roman"/>
          <w:sz w:val="24"/>
          <w:szCs w:val="24"/>
        </w:rPr>
        <w:t>ítems</w:t>
      </w:r>
      <w:r w:rsidR="00321AA2" w:rsidRPr="00385254">
        <w:rPr>
          <w:rFonts w:ascii="Times New Roman" w:hAnsi="Times New Roman" w:cs="Times New Roman"/>
          <w:sz w:val="24"/>
          <w:szCs w:val="24"/>
        </w:rPr>
        <w:t xml:space="preserve"> mencionados.</w:t>
      </w:r>
    </w:p>
    <w:p w14:paraId="10BF53CE" w14:textId="77777777" w:rsidR="00DC3D57" w:rsidRPr="00385254" w:rsidRDefault="00DC3D57" w:rsidP="00703D6D">
      <w:pPr>
        <w:spacing w:after="0" w:line="360" w:lineRule="auto"/>
        <w:ind w:firstLine="708"/>
        <w:contextualSpacing/>
        <w:jc w:val="both"/>
        <w:rPr>
          <w:rFonts w:ascii="Times New Roman" w:hAnsi="Times New Roman" w:cs="Times New Roman"/>
          <w:sz w:val="24"/>
          <w:szCs w:val="24"/>
        </w:rPr>
      </w:pPr>
    </w:p>
    <w:p w14:paraId="73B072F9" w14:textId="00B65B32" w:rsidR="00AD7C6C" w:rsidRPr="00385254" w:rsidRDefault="0040717B" w:rsidP="0040717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 xml:space="preserve">Segundo modelo: 26 </w:t>
      </w:r>
      <w:r w:rsidR="00DA2E5A" w:rsidRPr="00385254">
        <w:rPr>
          <w:rFonts w:ascii="Times New Roman" w:hAnsi="Times New Roman" w:cs="Times New Roman"/>
          <w:b/>
          <w:bCs/>
          <w:sz w:val="28"/>
          <w:szCs w:val="28"/>
        </w:rPr>
        <w:t>ítem</w:t>
      </w:r>
      <w:r w:rsidRPr="00385254">
        <w:rPr>
          <w:rFonts w:ascii="Times New Roman" w:hAnsi="Times New Roman" w:cs="Times New Roman"/>
          <w:b/>
          <w:bCs/>
          <w:sz w:val="28"/>
          <w:szCs w:val="28"/>
        </w:rPr>
        <w:t xml:space="preserve">s, </w:t>
      </w:r>
      <w:r w:rsidR="00E05847" w:rsidRPr="00385254">
        <w:rPr>
          <w:rFonts w:ascii="Times New Roman" w:hAnsi="Times New Roman" w:cs="Times New Roman"/>
          <w:b/>
          <w:bCs/>
          <w:sz w:val="28"/>
          <w:szCs w:val="28"/>
        </w:rPr>
        <w:t>cuatro factores correlacionados</w:t>
      </w:r>
    </w:p>
    <w:p w14:paraId="1770B4B5" w14:textId="5DB8D7D3" w:rsidR="00C00A6E" w:rsidRPr="00385254" w:rsidRDefault="00757273" w:rsidP="00C00A6E">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Con base en los resultados anteriores</w:t>
      </w:r>
      <w:r w:rsidR="00AD7C6C" w:rsidRPr="00385254">
        <w:rPr>
          <w:rFonts w:ascii="Times New Roman" w:hAnsi="Times New Roman" w:cs="Times New Roman"/>
          <w:sz w:val="24"/>
          <w:szCs w:val="24"/>
        </w:rPr>
        <w:t xml:space="preserve">, se llevó a cabo un segundo </w:t>
      </w:r>
      <w:r w:rsidR="00E32200" w:rsidRPr="00385254">
        <w:rPr>
          <w:rFonts w:ascii="Times New Roman" w:hAnsi="Times New Roman" w:cs="Times New Roman"/>
          <w:sz w:val="24"/>
          <w:szCs w:val="24"/>
        </w:rPr>
        <w:t>AFC</w:t>
      </w:r>
      <w:r w:rsidR="00AD7C6C" w:rsidRPr="00385254">
        <w:rPr>
          <w:rFonts w:ascii="Times New Roman" w:hAnsi="Times New Roman" w:cs="Times New Roman"/>
          <w:sz w:val="24"/>
          <w:szCs w:val="24"/>
        </w:rPr>
        <w:t xml:space="preserve"> con 26 </w:t>
      </w:r>
      <w:r w:rsidR="00DA2E5A" w:rsidRPr="00385254">
        <w:rPr>
          <w:rFonts w:ascii="Times New Roman" w:hAnsi="Times New Roman" w:cs="Times New Roman"/>
          <w:sz w:val="24"/>
          <w:szCs w:val="24"/>
        </w:rPr>
        <w:t>ítem</w:t>
      </w:r>
      <w:r w:rsidR="00AD7C6C" w:rsidRPr="00385254">
        <w:rPr>
          <w:rFonts w:ascii="Times New Roman" w:hAnsi="Times New Roman" w:cs="Times New Roman"/>
          <w:sz w:val="24"/>
          <w:szCs w:val="24"/>
        </w:rPr>
        <w:t>s del instrumento</w:t>
      </w:r>
      <w:r w:rsidR="003A2EB3" w:rsidRPr="00385254">
        <w:rPr>
          <w:rFonts w:ascii="Times New Roman" w:hAnsi="Times New Roman" w:cs="Times New Roman"/>
          <w:sz w:val="24"/>
          <w:szCs w:val="24"/>
        </w:rPr>
        <w:t xml:space="preserve"> (</w:t>
      </w:r>
      <w:r w:rsidR="00CB508B" w:rsidRPr="00385254">
        <w:rPr>
          <w:rFonts w:ascii="Times New Roman" w:hAnsi="Times New Roman" w:cs="Times New Roman"/>
          <w:sz w:val="24"/>
          <w:szCs w:val="24"/>
        </w:rPr>
        <w:t>m</w:t>
      </w:r>
      <w:r w:rsidR="003A2EB3" w:rsidRPr="00385254">
        <w:rPr>
          <w:rFonts w:ascii="Times New Roman" w:hAnsi="Times New Roman" w:cs="Times New Roman"/>
          <w:sz w:val="24"/>
          <w:szCs w:val="24"/>
        </w:rPr>
        <w:t xml:space="preserve">odelo </w:t>
      </w:r>
      <w:r w:rsidR="00653EDD" w:rsidRPr="00385254">
        <w:rPr>
          <w:rFonts w:ascii="Times New Roman" w:hAnsi="Times New Roman" w:cs="Times New Roman"/>
          <w:sz w:val="24"/>
          <w:szCs w:val="24"/>
        </w:rPr>
        <w:t>revisado</w:t>
      </w:r>
      <w:r w:rsidR="003A2EB3" w:rsidRPr="00385254">
        <w:rPr>
          <w:rFonts w:ascii="Times New Roman" w:hAnsi="Times New Roman" w:cs="Times New Roman"/>
          <w:sz w:val="24"/>
          <w:szCs w:val="24"/>
        </w:rPr>
        <w:t>)</w:t>
      </w:r>
      <w:r w:rsidR="00AD7C6C" w:rsidRPr="00385254">
        <w:rPr>
          <w:rFonts w:ascii="Times New Roman" w:hAnsi="Times New Roman" w:cs="Times New Roman"/>
          <w:sz w:val="24"/>
          <w:szCs w:val="24"/>
        </w:rPr>
        <w:t xml:space="preserve">. </w:t>
      </w:r>
      <w:r w:rsidR="00C00A6E" w:rsidRPr="00385254">
        <w:rPr>
          <w:rFonts w:ascii="Times New Roman" w:hAnsi="Times New Roman" w:cs="Times New Roman"/>
          <w:sz w:val="24"/>
          <w:szCs w:val="24"/>
        </w:rPr>
        <w:t xml:space="preserve">La prueba de esfericidad de Bartlett resultó estadísticamente significativa, </w:t>
      </w:r>
      <w:r w:rsidR="00903155" w:rsidRPr="00385254">
        <w:rPr>
          <w:rFonts w:ascii="Times New Roman" w:hAnsi="Times New Roman" w:cs="Times New Roman"/>
          <w:i/>
          <w:iCs/>
          <w:sz w:val="24"/>
          <w:szCs w:val="24"/>
        </w:rPr>
        <w:t>χ</w:t>
      </w:r>
      <w:r w:rsidR="00C00A6E" w:rsidRPr="00385254">
        <w:rPr>
          <w:rFonts w:ascii="Times New Roman" w:hAnsi="Times New Roman" w:cs="Times New Roman"/>
          <w:sz w:val="24"/>
          <w:szCs w:val="24"/>
          <w:vertAlign w:val="superscript"/>
        </w:rPr>
        <w:t>2</w:t>
      </w:r>
      <w:r w:rsidR="00C00A6E" w:rsidRPr="00385254">
        <w:rPr>
          <w:rFonts w:ascii="Times New Roman" w:hAnsi="Times New Roman" w:cs="Times New Roman"/>
          <w:sz w:val="24"/>
          <w:szCs w:val="24"/>
        </w:rPr>
        <w:t xml:space="preserve"> </w:t>
      </w:r>
      <w:r w:rsidR="00C00A6E" w:rsidRPr="00385254">
        <w:rPr>
          <w:rFonts w:ascii="Times New Roman" w:hAnsi="Times New Roman" w:cs="Times New Roman"/>
          <w:sz w:val="24"/>
          <w:szCs w:val="24"/>
          <w:vertAlign w:val="subscript"/>
        </w:rPr>
        <w:t>(325)</w:t>
      </w:r>
      <w:r w:rsidR="00C00A6E" w:rsidRPr="00385254">
        <w:rPr>
          <w:rFonts w:ascii="Times New Roman" w:hAnsi="Times New Roman" w:cs="Times New Roman"/>
          <w:sz w:val="24"/>
          <w:szCs w:val="24"/>
        </w:rPr>
        <w:t xml:space="preserve"> = 9534, </w:t>
      </w:r>
      <w:r w:rsidR="00C00A6E" w:rsidRPr="00385254">
        <w:rPr>
          <w:rFonts w:ascii="Times New Roman" w:hAnsi="Times New Roman" w:cs="Times New Roman"/>
          <w:i/>
          <w:iCs/>
          <w:sz w:val="24"/>
          <w:szCs w:val="24"/>
        </w:rPr>
        <w:t>p</w:t>
      </w:r>
      <w:r w:rsidR="00C00A6E" w:rsidRPr="00385254">
        <w:rPr>
          <w:rFonts w:ascii="Times New Roman" w:hAnsi="Times New Roman" w:cs="Times New Roman"/>
          <w:sz w:val="24"/>
          <w:szCs w:val="24"/>
        </w:rPr>
        <w:t xml:space="preserve"> &lt; .001. El índice KMO alcanzó un valor global de .941, y todos los </w:t>
      </w:r>
      <w:r w:rsidR="00DA2E5A" w:rsidRPr="00385254">
        <w:rPr>
          <w:rFonts w:ascii="Times New Roman" w:hAnsi="Times New Roman" w:cs="Times New Roman"/>
          <w:sz w:val="24"/>
          <w:szCs w:val="24"/>
        </w:rPr>
        <w:t>ítem</w:t>
      </w:r>
      <w:r w:rsidR="00C00A6E" w:rsidRPr="00385254">
        <w:rPr>
          <w:rFonts w:ascii="Times New Roman" w:hAnsi="Times New Roman" w:cs="Times New Roman"/>
          <w:sz w:val="24"/>
          <w:szCs w:val="24"/>
        </w:rPr>
        <w:t xml:space="preserve">s presentaron valores de MSA elevados, en el </w:t>
      </w:r>
      <w:r w:rsidR="005D39FE" w:rsidRPr="00385254">
        <w:rPr>
          <w:rFonts w:ascii="Times New Roman" w:hAnsi="Times New Roman" w:cs="Times New Roman"/>
          <w:sz w:val="24"/>
          <w:szCs w:val="24"/>
        </w:rPr>
        <w:t>intervalo</w:t>
      </w:r>
      <w:r w:rsidR="00C00A6E" w:rsidRPr="00385254">
        <w:rPr>
          <w:rFonts w:ascii="Times New Roman" w:hAnsi="Times New Roman" w:cs="Times New Roman"/>
          <w:sz w:val="24"/>
          <w:szCs w:val="24"/>
        </w:rPr>
        <w:t xml:space="preserve"> de .899 a .972. </w:t>
      </w:r>
    </w:p>
    <w:p w14:paraId="5F6BAEAB" w14:textId="3EF739DD" w:rsidR="00385EBB" w:rsidRPr="00385254" w:rsidRDefault="00C00A6E" w:rsidP="004227DB">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Como se indicó, el estimador fue WLSMV. </w:t>
      </w:r>
      <w:r w:rsidR="00AD7C6C" w:rsidRPr="00385254">
        <w:rPr>
          <w:rFonts w:ascii="Times New Roman" w:hAnsi="Times New Roman" w:cs="Times New Roman"/>
          <w:sz w:val="24"/>
          <w:szCs w:val="24"/>
        </w:rPr>
        <w:t>El modelo especificado mostró un ajuste global de</w:t>
      </w:r>
      <w:r w:rsidRPr="00385254">
        <w:rPr>
          <w:rFonts w:ascii="Times New Roman" w:hAnsi="Times New Roman" w:cs="Times New Roman"/>
          <w:i/>
          <w:iCs/>
          <w:sz w:val="24"/>
          <w:szCs w:val="24"/>
        </w:rPr>
        <w:t xml:space="preserve"> </w:t>
      </w:r>
      <w:r w:rsidR="00903155" w:rsidRPr="00385254">
        <w:rPr>
          <w:rFonts w:ascii="Times New Roman" w:hAnsi="Times New Roman" w:cs="Times New Roman"/>
          <w:i/>
          <w:iCs/>
          <w:sz w:val="24"/>
          <w:szCs w:val="24"/>
        </w:rPr>
        <w:t>χ</w:t>
      </w:r>
      <w:r w:rsidRPr="00385254">
        <w:rPr>
          <w:rFonts w:ascii="Times New Roman" w:hAnsi="Times New Roman" w:cs="Times New Roman"/>
          <w:sz w:val="24"/>
          <w:szCs w:val="24"/>
          <w:vertAlign w:val="superscript"/>
        </w:rPr>
        <w:t>2</w:t>
      </w:r>
      <w:r w:rsidRPr="00385254">
        <w:rPr>
          <w:rFonts w:ascii="Times New Roman" w:hAnsi="Times New Roman" w:cs="Times New Roman"/>
          <w:sz w:val="24"/>
          <w:szCs w:val="24"/>
        </w:rPr>
        <w:t xml:space="preserve"> </w:t>
      </w:r>
      <w:r w:rsidR="00C039E4" w:rsidRPr="00385254">
        <w:rPr>
          <w:rFonts w:ascii="Times New Roman" w:hAnsi="Times New Roman" w:cs="Times New Roman"/>
          <w:sz w:val="24"/>
          <w:szCs w:val="24"/>
          <w:vertAlign w:val="subscript"/>
        </w:rPr>
        <w:t>(</w:t>
      </w:r>
      <w:r w:rsidR="00AD7C6C" w:rsidRPr="00385254">
        <w:rPr>
          <w:rFonts w:ascii="Times New Roman" w:hAnsi="Times New Roman" w:cs="Times New Roman"/>
          <w:sz w:val="24"/>
          <w:szCs w:val="24"/>
          <w:vertAlign w:val="subscript"/>
        </w:rPr>
        <w:t>293)</w:t>
      </w:r>
      <w:r w:rsidR="00AD7C6C" w:rsidRPr="00385254">
        <w:rPr>
          <w:rFonts w:ascii="Times New Roman" w:hAnsi="Times New Roman" w:cs="Times New Roman"/>
          <w:sz w:val="24"/>
          <w:szCs w:val="24"/>
        </w:rPr>
        <w:t xml:space="preserve"> = 1359.14, </w:t>
      </w:r>
      <w:r w:rsidR="00AD7C6C" w:rsidRPr="00385254">
        <w:rPr>
          <w:rFonts w:ascii="Times New Roman" w:hAnsi="Times New Roman" w:cs="Times New Roman"/>
          <w:i/>
          <w:iCs/>
          <w:sz w:val="24"/>
          <w:szCs w:val="24"/>
        </w:rPr>
        <w:t>p</w:t>
      </w:r>
      <w:r w:rsidR="00AD7C6C" w:rsidRPr="00385254">
        <w:rPr>
          <w:rFonts w:ascii="Times New Roman" w:hAnsi="Times New Roman" w:cs="Times New Roman"/>
          <w:sz w:val="24"/>
          <w:szCs w:val="24"/>
        </w:rPr>
        <w:t xml:space="preserve"> &lt; .001, así como </w:t>
      </w:r>
      <w:r w:rsidR="00560A3C" w:rsidRPr="00385254">
        <w:rPr>
          <w:rFonts w:ascii="Times New Roman" w:hAnsi="Times New Roman" w:cs="Times New Roman"/>
          <w:sz w:val="24"/>
          <w:szCs w:val="24"/>
        </w:rPr>
        <w:t xml:space="preserve">los siguientes índices de </w:t>
      </w:r>
      <w:r w:rsidR="0029414C" w:rsidRPr="00385254">
        <w:rPr>
          <w:rFonts w:ascii="Times New Roman" w:hAnsi="Times New Roman" w:cs="Times New Roman"/>
          <w:sz w:val="24"/>
          <w:szCs w:val="24"/>
        </w:rPr>
        <w:t xml:space="preserve">bondad de </w:t>
      </w:r>
      <w:r w:rsidR="00560A3C" w:rsidRPr="00385254">
        <w:rPr>
          <w:rFonts w:ascii="Times New Roman" w:hAnsi="Times New Roman" w:cs="Times New Roman"/>
          <w:sz w:val="24"/>
          <w:szCs w:val="24"/>
        </w:rPr>
        <w:t>ajuste</w:t>
      </w:r>
      <w:r w:rsidR="00AD7C6C" w:rsidRPr="00385254">
        <w:rPr>
          <w:rFonts w:ascii="Times New Roman" w:hAnsi="Times New Roman" w:cs="Times New Roman"/>
          <w:sz w:val="24"/>
          <w:szCs w:val="24"/>
        </w:rPr>
        <w:t>:</w:t>
      </w:r>
      <w:r w:rsidR="00653EDD" w:rsidRPr="00385254">
        <w:rPr>
          <w:rFonts w:ascii="Times New Roman" w:hAnsi="Times New Roman" w:cs="Times New Roman"/>
          <w:i/>
          <w:iCs/>
          <w:sz w:val="24"/>
          <w:szCs w:val="24"/>
        </w:rPr>
        <w:t xml:space="preserve"> </w:t>
      </w:r>
      <w:r w:rsidR="00903155" w:rsidRPr="00385254">
        <w:rPr>
          <w:rFonts w:ascii="Times New Roman" w:hAnsi="Times New Roman" w:cs="Times New Roman"/>
          <w:i/>
          <w:iCs/>
          <w:sz w:val="24"/>
          <w:szCs w:val="24"/>
        </w:rPr>
        <w:t>χ</w:t>
      </w:r>
      <w:r w:rsidR="00653EDD" w:rsidRPr="00385254">
        <w:rPr>
          <w:rFonts w:ascii="Times New Roman" w:hAnsi="Times New Roman" w:cs="Times New Roman"/>
          <w:sz w:val="24"/>
          <w:szCs w:val="24"/>
          <w:vertAlign w:val="superscript"/>
        </w:rPr>
        <w:t>2</w:t>
      </w:r>
      <w:r w:rsidR="00653EDD" w:rsidRPr="00385254">
        <w:rPr>
          <w:rFonts w:ascii="Times New Roman" w:hAnsi="Times New Roman" w:cs="Times New Roman"/>
          <w:sz w:val="24"/>
          <w:szCs w:val="24"/>
        </w:rPr>
        <w:t>/</w:t>
      </w:r>
      <w:r w:rsidR="00653EDD" w:rsidRPr="00385254">
        <w:rPr>
          <w:rFonts w:ascii="Times New Roman" w:hAnsi="Times New Roman" w:cs="Times New Roman"/>
          <w:i/>
          <w:iCs/>
          <w:sz w:val="24"/>
          <w:szCs w:val="24"/>
        </w:rPr>
        <w:t>gl</w:t>
      </w:r>
      <w:r w:rsidR="00653EDD" w:rsidRPr="00385254">
        <w:rPr>
          <w:rFonts w:ascii="Times New Roman" w:hAnsi="Times New Roman" w:cs="Times New Roman"/>
          <w:sz w:val="24"/>
          <w:szCs w:val="24"/>
        </w:rPr>
        <w:t xml:space="preserve"> = 4.64, </w:t>
      </w:r>
      <w:r w:rsidR="00AD7C6C" w:rsidRPr="00385254">
        <w:rPr>
          <w:rFonts w:ascii="Times New Roman" w:hAnsi="Times New Roman" w:cs="Times New Roman"/>
          <w:sz w:val="24"/>
          <w:szCs w:val="24"/>
        </w:rPr>
        <w:t>CFI = .933, TLI = .925</w:t>
      </w:r>
      <w:r w:rsidR="00CB508B" w:rsidRPr="00385254">
        <w:rPr>
          <w:rFonts w:ascii="Times New Roman" w:hAnsi="Times New Roman" w:cs="Times New Roman"/>
          <w:sz w:val="24"/>
          <w:szCs w:val="24"/>
        </w:rPr>
        <w:t xml:space="preserve">, </w:t>
      </w:r>
      <w:r w:rsidR="00AD7C6C" w:rsidRPr="00385254">
        <w:rPr>
          <w:rFonts w:ascii="Times New Roman" w:hAnsi="Times New Roman" w:cs="Times New Roman"/>
          <w:sz w:val="24"/>
          <w:szCs w:val="24"/>
        </w:rPr>
        <w:t>RMSEA = .073 (IC 90% [.069, .077])</w:t>
      </w:r>
      <w:r w:rsidR="00653EDD" w:rsidRPr="00385254">
        <w:rPr>
          <w:rFonts w:ascii="Times New Roman" w:hAnsi="Times New Roman" w:cs="Times New Roman"/>
          <w:sz w:val="24"/>
          <w:szCs w:val="24"/>
        </w:rPr>
        <w:t xml:space="preserve"> y </w:t>
      </w:r>
      <w:r w:rsidR="00AD7C6C" w:rsidRPr="00385254">
        <w:rPr>
          <w:rFonts w:ascii="Times New Roman" w:hAnsi="Times New Roman" w:cs="Times New Roman"/>
          <w:sz w:val="24"/>
          <w:szCs w:val="24"/>
        </w:rPr>
        <w:t xml:space="preserve">SRMR </w:t>
      </w:r>
      <w:r w:rsidR="00CB508B" w:rsidRPr="00385254">
        <w:rPr>
          <w:rFonts w:ascii="Times New Roman" w:hAnsi="Times New Roman" w:cs="Times New Roman"/>
          <w:sz w:val="24"/>
          <w:szCs w:val="24"/>
        </w:rPr>
        <w:t>=</w:t>
      </w:r>
      <w:r w:rsidR="00AD7C6C" w:rsidRPr="00385254">
        <w:rPr>
          <w:rFonts w:ascii="Times New Roman" w:hAnsi="Times New Roman" w:cs="Times New Roman"/>
          <w:sz w:val="24"/>
          <w:szCs w:val="24"/>
        </w:rPr>
        <w:t xml:space="preserve"> .056.</w:t>
      </w:r>
      <w:r w:rsidR="004227DB" w:rsidRPr="00385254">
        <w:rPr>
          <w:rFonts w:ascii="Times New Roman" w:hAnsi="Times New Roman" w:cs="Times New Roman"/>
          <w:sz w:val="24"/>
          <w:szCs w:val="24"/>
        </w:rPr>
        <w:t xml:space="preserve"> </w:t>
      </w:r>
    </w:p>
    <w:p w14:paraId="1331974B" w14:textId="0E14EADB" w:rsidR="003A4FD7" w:rsidRPr="00385254" w:rsidRDefault="00AD7C6C" w:rsidP="00AD7C6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En relación con los parámetros del modelo,</w:t>
      </w:r>
      <w:r w:rsidR="00CC6591" w:rsidRPr="00385254">
        <w:rPr>
          <w:rFonts w:ascii="Times New Roman" w:hAnsi="Times New Roman" w:cs="Times New Roman"/>
          <w:sz w:val="24"/>
          <w:szCs w:val="24"/>
        </w:rPr>
        <w:t xml:space="preserve"> como se puede observar en la Tabla 2,</w:t>
      </w:r>
      <w:r w:rsidRPr="00385254">
        <w:rPr>
          <w:rFonts w:ascii="Times New Roman" w:hAnsi="Times New Roman" w:cs="Times New Roman"/>
          <w:sz w:val="24"/>
          <w:szCs w:val="24"/>
        </w:rPr>
        <w:t xml:space="preserve"> 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presentaron </w:t>
      </w:r>
      <w:r w:rsidR="002A36BD" w:rsidRPr="00385254">
        <w:rPr>
          <w:rFonts w:ascii="Times New Roman" w:hAnsi="Times New Roman" w:cs="Times New Roman"/>
          <w:sz w:val="24"/>
          <w:szCs w:val="24"/>
        </w:rPr>
        <w:t>cargas factoriales estandari</w:t>
      </w:r>
      <w:r w:rsidR="00E47C6E" w:rsidRPr="00385254">
        <w:rPr>
          <w:rFonts w:ascii="Times New Roman" w:hAnsi="Times New Roman" w:cs="Times New Roman"/>
          <w:sz w:val="24"/>
          <w:szCs w:val="24"/>
        </w:rPr>
        <w:t>zadas en el rango de .41 a .81</w:t>
      </w:r>
      <w:r w:rsidRPr="00385254">
        <w:rPr>
          <w:rFonts w:ascii="Times New Roman" w:hAnsi="Times New Roman" w:cs="Times New Roman"/>
          <w:sz w:val="24"/>
          <w:szCs w:val="24"/>
        </w:rPr>
        <w:t xml:space="preserve">, lo que indica una adecuada relación entre los </w:t>
      </w:r>
      <w:r w:rsidR="00291573" w:rsidRPr="00385254">
        <w:rPr>
          <w:rFonts w:ascii="Times New Roman" w:hAnsi="Times New Roman" w:cs="Times New Roman"/>
          <w:sz w:val="24"/>
          <w:szCs w:val="24"/>
        </w:rPr>
        <w:t>ítems</w:t>
      </w:r>
      <w:r w:rsidRPr="00385254">
        <w:rPr>
          <w:rFonts w:ascii="Times New Roman" w:hAnsi="Times New Roman" w:cs="Times New Roman"/>
          <w:sz w:val="24"/>
          <w:szCs w:val="24"/>
        </w:rPr>
        <w:t xml:space="preserve"> y sus respectivos factores latentes. </w:t>
      </w:r>
    </w:p>
    <w:p w14:paraId="1BE3F870" w14:textId="2D65363A" w:rsidR="00AD7C6C" w:rsidRDefault="00AD7C6C" w:rsidP="00AD7C6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Asimismo, los coeficient</w:t>
      </w:r>
      <w:r w:rsidR="008743B5" w:rsidRPr="00385254">
        <w:rPr>
          <w:rFonts w:ascii="Times New Roman" w:hAnsi="Times New Roman" w:cs="Times New Roman"/>
          <w:sz w:val="24"/>
          <w:szCs w:val="24"/>
        </w:rPr>
        <w:t>es</w:t>
      </w:r>
      <w:r w:rsidRPr="00385254">
        <w:rPr>
          <w:rFonts w:ascii="Times New Roman" w:hAnsi="Times New Roman" w:cs="Times New Roman"/>
          <w:sz w:val="24"/>
          <w:szCs w:val="24"/>
        </w:rPr>
        <w:t xml:space="preserve"> de determinación (</w:t>
      </w:r>
      <w:r w:rsidRPr="00385254">
        <w:rPr>
          <w:rFonts w:ascii="Times New Roman" w:hAnsi="Times New Roman" w:cs="Times New Roman"/>
          <w:i/>
          <w:iCs/>
          <w:sz w:val="24"/>
          <w:szCs w:val="24"/>
        </w:rPr>
        <w:t>R</w:t>
      </w:r>
      <w:r w:rsidRPr="00385254">
        <w:rPr>
          <w:rFonts w:ascii="Times New Roman" w:hAnsi="Times New Roman" w:cs="Times New Roman"/>
          <w:sz w:val="24"/>
          <w:szCs w:val="24"/>
        </w:rPr>
        <w:t>²) mostraron niveles de varianza explicada</w:t>
      </w:r>
      <w:r w:rsidR="00E47C6E" w:rsidRPr="00385254">
        <w:rPr>
          <w:rFonts w:ascii="Times New Roman" w:hAnsi="Times New Roman" w:cs="Times New Roman"/>
          <w:sz w:val="24"/>
          <w:szCs w:val="24"/>
        </w:rPr>
        <w:t xml:space="preserve"> superiores a .50 en </w:t>
      </w:r>
      <w:r w:rsidR="00391378" w:rsidRPr="00385254">
        <w:rPr>
          <w:rFonts w:ascii="Times New Roman" w:hAnsi="Times New Roman" w:cs="Times New Roman"/>
          <w:sz w:val="24"/>
          <w:szCs w:val="24"/>
        </w:rPr>
        <w:t>21</w:t>
      </w:r>
      <w:r w:rsidR="008743B5" w:rsidRPr="00385254">
        <w:rPr>
          <w:rFonts w:ascii="Times New Roman" w:hAnsi="Times New Roman" w:cs="Times New Roman"/>
          <w:sz w:val="24"/>
          <w:szCs w:val="24"/>
        </w:rPr>
        <w:t xml:space="preserve"> </w:t>
      </w:r>
      <w:r w:rsidR="00DA2E5A" w:rsidRPr="00385254">
        <w:rPr>
          <w:rFonts w:ascii="Times New Roman" w:hAnsi="Times New Roman" w:cs="Times New Roman"/>
          <w:sz w:val="24"/>
          <w:szCs w:val="24"/>
        </w:rPr>
        <w:t>ítem</w:t>
      </w:r>
      <w:r w:rsidR="00391378" w:rsidRPr="00385254">
        <w:rPr>
          <w:rFonts w:ascii="Times New Roman" w:hAnsi="Times New Roman" w:cs="Times New Roman"/>
          <w:sz w:val="24"/>
          <w:szCs w:val="24"/>
        </w:rPr>
        <w:t xml:space="preserve">s, </w:t>
      </w:r>
      <w:r w:rsidR="008743B5" w:rsidRPr="00385254">
        <w:rPr>
          <w:rFonts w:ascii="Times New Roman" w:hAnsi="Times New Roman" w:cs="Times New Roman"/>
          <w:sz w:val="24"/>
          <w:szCs w:val="24"/>
        </w:rPr>
        <w:t>equivalente al</w:t>
      </w:r>
      <w:r w:rsidR="00391378" w:rsidRPr="00385254">
        <w:rPr>
          <w:rFonts w:ascii="Times New Roman" w:hAnsi="Times New Roman" w:cs="Times New Roman"/>
          <w:sz w:val="24"/>
          <w:szCs w:val="24"/>
        </w:rPr>
        <w:t xml:space="preserve"> 80.77% d</w:t>
      </w:r>
      <w:r w:rsidR="008743B5" w:rsidRPr="00385254">
        <w:rPr>
          <w:rFonts w:ascii="Times New Roman" w:hAnsi="Times New Roman" w:cs="Times New Roman"/>
          <w:sz w:val="24"/>
          <w:szCs w:val="24"/>
        </w:rPr>
        <w:t>el total</w:t>
      </w:r>
      <w:r w:rsidR="00391378" w:rsidRPr="00385254">
        <w:rPr>
          <w:rFonts w:ascii="Times New Roman" w:hAnsi="Times New Roman" w:cs="Times New Roman"/>
          <w:sz w:val="24"/>
          <w:szCs w:val="24"/>
        </w:rPr>
        <w:t xml:space="preserve">. Dos ítems (4 y14) </w:t>
      </w:r>
      <w:r w:rsidR="008743B5" w:rsidRPr="00385254">
        <w:rPr>
          <w:rFonts w:ascii="Times New Roman" w:hAnsi="Times New Roman" w:cs="Times New Roman"/>
          <w:sz w:val="24"/>
          <w:szCs w:val="24"/>
        </w:rPr>
        <w:t>presentaron</w:t>
      </w:r>
      <w:r w:rsidR="00391378" w:rsidRPr="00385254">
        <w:rPr>
          <w:rFonts w:ascii="Times New Roman" w:hAnsi="Times New Roman" w:cs="Times New Roman"/>
          <w:sz w:val="24"/>
          <w:szCs w:val="24"/>
        </w:rPr>
        <w:t xml:space="preserve"> coeficientes de determinación superiores a .30</w:t>
      </w:r>
      <w:r w:rsidR="008743B5" w:rsidRPr="00385254">
        <w:rPr>
          <w:rFonts w:ascii="Times New Roman" w:hAnsi="Times New Roman" w:cs="Times New Roman"/>
          <w:sz w:val="24"/>
          <w:szCs w:val="24"/>
        </w:rPr>
        <w:t>, mientras que solo</w:t>
      </w:r>
      <w:r w:rsidR="00391378" w:rsidRPr="00385254">
        <w:rPr>
          <w:rFonts w:ascii="Times New Roman" w:hAnsi="Times New Roman" w:cs="Times New Roman"/>
          <w:sz w:val="24"/>
          <w:szCs w:val="24"/>
        </w:rPr>
        <w:t xml:space="preserve"> los </w:t>
      </w:r>
      <w:r w:rsidR="00DA2E5A" w:rsidRPr="00385254">
        <w:rPr>
          <w:rFonts w:ascii="Times New Roman" w:hAnsi="Times New Roman" w:cs="Times New Roman"/>
          <w:sz w:val="24"/>
          <w:szCs w:val="24"/>
        </w:rPr>
        <w:t>ítem</w:t>
      </w:r>
      <w:r w:rsidR="00391378" w:rsidRPr="00385254">
        <w:rPr>
          <w:rFonts w:ascii="Times New Roman" w:hAnsi="Times New Roman" w:cs="Times New Roman"/>
          <w:sz w:val="24"/>
          <w:szCs w:val="24"/>
        </w:rPr>
        <w:t xml:space="preserve">s 2 y 3 </w:t>
      </w:r>
      <w:r w:rsidR="008743B5" w:rsidRPr="00385254">
        <w:rPr>
          <w:rFonts w:ascii="Times New Roman" w:hAnsi="Times New Roman" w:cs="Times New Roman"/>
          <w:sz w:val="24"/>
          <w:szCs w:val="24"/>
        </w:rPr>
        <w:t xml:space="preserve">mostraron valores </w:t>
      </w:r>
      <w:r w:rsidR="00391378" w:rsidRPr="00385254">
        <w:rPr>
          <w:rFonts w:ascii="Times New Roman" w:hAnsi="Times New Roman" w:cs="Times New Roman"/>
          <w:sz w:val="24"/>
          <w:szCs w:val="24"/>
        </w:rPr>
        <w:t>menores a .20.</w:t>
      </w:r>
    </w:p>
    <w:p w14:paraId="6E19F1DA" w14:textId="77777777" w:rsidR="005F2908" w:rsidRDefault="005F2908" w:rsidP="00AD7C6C">
      <w:pPr>
        <w:spacing w:after="0" w:line="360" w:lineRule="auto"/>
        <w:ind w:firstLine="708"/>
        <w:contextualSpacing/>
        <w:jc w:val="both"/>
        <w:rPr>
          <w:rFonts w:ascii="Times New Roman" w:hAnsi="Times New Roman" w:cs="Times New Roman"/>
          <w:sz w:val="24"/>
          <w:szCs w:val="24"/>
        </w:rPr>
      </w:pPr>
    </w:p>
    <w:p w14:paraId="45238338"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540E9AF9"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1D3D4FB2"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7C43C4A8"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786582B6"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69D43B38"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6B1B9197"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5F037060"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33D08936" w14:textId="77777777" w:rsidR="00DC3D57" w:rsidRDefault="00DC3D57" w:rsidP="00AD7C6C">
      <w:pPr>
        <w:spacing w:after="0" w:line="360" w:lineRule="auto"/>
        <w:ind w:firstLine="708"/>
        <w:contextualSpacing/>
        <w:jc w:val="both"/>
        <w:rPr>
          <w:rFonts w:ascii="Times New Roman" w:hAnsi="Times New Roman" w:cs="Times New Roman"/>
          <w:sz w:val="24"/>
          <w:szCs w:val="24"/>
        </w:rPr>
      </w:pPr>
    </w:p>
    <w:p w14:paraId="67E4DDBC" w14:textId="77777777" w:rsidR="00DC3D57" w:rsidRPr="005F2908" w:rsidRDefault="00DC3D57" w:rsidP="00AD7C6C">
      <w:pPr>
        <w:spacing w:after="0" w:line="360" w:lineRule="auto"/>
        <w:ind w:firstLine="708"/>
        <w:contextualSpacing/>
        <w:jc w:val="both"/>
        <w:rPr>
          <w:rFonts w:ascii="Times New Roman" w:hAnsi="Times New Roman" w:cs="Times New Roman"/>
          <w:sz w:val="24"/>
          <w:szCs w:val="24"/>
        </w:rPr>
      </w:pPr>
    </w:p>
    <w:p w14:paraId="4798CC0D" w14:textId="66B24932" w:rsidR="0007163A" w:rsidRPr="005F2908" w:rsidRDefault="005F2908" w:rsidP="005F2908">
      <w:pPr>
        <w:spacing w:after="0" w:line="240" w:lineRule="auto"/>
        <w:contextualSpacing/>
        <w:jc w:val="center"/>
        <w:rPr>
          <w:rFonts w:ascii="Times New Roman" w:hAnsi="Times New Roman" w:cs="Times New Roman"/>
          <w:sz w:val="24"/>
          <w:szCs w:val="24"/>
        </w:rPr>
      </w:pPr>
      <w:r w:rsidRPr="005F2908">
        <w:rPr>
          <w:rFonts w:ascii="Times New Roman" w:hAnsi="Times New Roman" w:cs="Times New Roman"/>
          <w:b/>
          <w:bCs/>
          <w:sz w:val="24"/>
          <w:szCs w:val="24"/>
        </w:rPr>
        <w:lastRenderedPageBreak/>
        <w:t xml:space="preserve">Tabla 2. </w:t>
      </w:r>
      <w:r w:rsidRPr="005F2908">
        <w:rPr>
          <w:rFonts w:ascii="Times New Roman" w:hAnsi="Times New Roman" w:cs="Times New Roman"/>
          <w:sz w:val="24"/>
          <w:szCs w:val="24"/>
        </w:rPr>
        <w:t>Resultados del análisis factorial confirmatorio del Cuestionario de Agresión (AQ), Modelo revisado</w:t>
      </w:r>
    </w:p>
    <w:p w14:paraId="32C559FB" w14:textId="77777777" w:rsidR="005F2908" w:rsidRPr="005F2908" w:rsidRDefault="005F2908" w:rsidP="005F2908">
      <w:pPr>
        <w:spacing w:after="0" w:line="240" w:lineRule="auto"/>
        <w:contextualSpacing/>
        <w:rPr>
          <w:rFonts w:ascii="Times New Roman" w:hAnsi="Times New Roman" w:cs="Times New Roman"/>
          <w:b/>
          <w:bCs/>
          <w:sz w:val="24"/>
          <w:szCs w:val="24"/>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1290"/>
        <w:gridCol w:w="1666"/>
        <w:gridCol w:w="1230"/>
        <w:gridCol w:w="976"/>
        <w:gridCol w:w="1093"/>
        <w:gridCol w:w="1187"/>
        <w:gridCol w:w="1063"/>
      </w:tblGrid>
      <w:tr w:rsidR="004E619C" w:rsidRPr="00032F4D" w14:paraId="0757FF8A" w14:textId="77777777" w:rsidTr="00032F4D">
        <w:trPr>
          <w:tblHeader/>
          <w:jc w:val="center"/>
        </w:trPr>
        <w:tc>
          <w:tcPr>
            <w:tcW w:w="1290" w:type="dxa"/>
            <w:vMerge w:val="restart"/>
            <w:shd w:val="clear" w:color="auto" w:fill="FFFFFF" w:themeFill="background1"/>
            <w:tcMar>
              <w:top w:w="45" w:type="dxa"/>
              <w:left w:w="180" w:type="dxa"/>
              <w:bottom w:w="45" w:type="dxa"/>
              <w:right w:w="180" w:type="dxa"/>
            </w:tcMar>
          </w:tcPr>
          <w:p w14:paraId="7E80A552" w14:textId="46FA7C2F" w:rsidR="002A36BD" w:rsidRPr="00032F4D" w:rsidRDefault="00DA2E5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Ítem</w:t>
            </w:r>
          </w:p>
        </w:tc>
        <w:tc>
          <w:tcPr>
            <w:tcW w:w="1666" w:type="dxa"/>
            <w:vMerge w:val="restart"/>
            <w:shd w:val="clear" w:color="auto" w:fill="FFFFFF" w:themeFill="background1"/>
            <w:tcMar>
              <w:top w:w="45" w:type="dxa"/>
              <w:left w:w="180" w:type="dxa"/>
              <w:bottom w:w="45" w:type="dxa"/>
              <w:right w:w="180" w:type="dxa"/>
            </w:tcMar>
          </w:tcPr>
          <w:p w14:paraId="2853421D" w14:textId="13C0735E" w:rsidR="002A36BD" w:rsidRPr="00032F4D" w:rsidRDefault="002A36BD" w:rsidP="00577D24">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Carga</w:t>
            </w:r>
            <w:r w:rsidR="008A4BB3" w:rsidRPr="00032F4D">
              <w:rPr>
                <w:rFonts w:ascii="Times New Roman" w:hAnsi="Times New Roman" w:cs="Times New Roman"/>
                <w:sz w:val="24"/>
                <w:szCs w:val="24"/>
              </w:rPr>
              <w:t xml:space="preserve"> </w:t>
            </w:r>
            <w:r w:rsidR="00577D24" w:rsidRPr="00032F4D">
              <w:rPr>
                <w:rFonts w:ascii="Times New Roman" w:hAnsi="Times New Roman" w:cs="Times New Roman"/>
                <w:sz w:val="24"/>
                <w:szCs w:val="24"/>
              </w:rPr>
              <w:t xml:space="preserve">factorial </w:t>
            </w:r>
            <w:r w:rsidR="008A4BB3" w:rsidRPr="00032F4D">
              <w:rPr>
                <w:rFonts w:ascii="Times New Roman" w:hAnsi="Times New Roman" w:cs="Times New Roman"/>
                <w:sz w:val="24"/>
                <w:szCs w:val="24"/>
              </w:rPr>
              <w:t>estandarizada (λ)</w:t>
            </w:r>
          </w:p>
        </w:tc>
        <w:tc>
          <w:tcPr>
            <w:tcW w:w="1230" w:type="dxa"/>
            <w:vMerge w:val="restart"/>
            <w:shd w:val="clear" w:color="auto" w:fill="FFFFFF" w:themeFill="background1"/>
            <w:tcMar>
              <w:top w:w="45" w:type="dxa"/>
              <w:left w:w="180" w:type="dxa"/>
              <w:bottom w:w="45" w:type="dxa"/>
              <w:right w:w="180" w:type="dxa"/>
            </w:tcMar>
          </w:tcPr>
          <w:p w14:paraId="1D1C07D0" w14:textId="1602465A" w:rsidR="002A36BD" w:rsidRPr="00032F4D" w:rsidRDefault="002A36BD"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EE</w:t>
            </w:r>
          </w:p>
        </w:tc>
        <w:tc>
          <w:tcPr>
            <w:tcW w:w="0" w:type="auto"/>
            <w:vMerge w:val="restart"/>
            <w:shd w:val="clear" w:color="auto" w:fill="FFFFFF" w:themeFill="background1"/>
            <w:tcMar>
              <w:top w:w="45" w:type="dxa"/>
              <w:left w:w="180" w:type="dxa"/>
              <w:bottom w:w="45" w:type="dxa"/>
              <w:right w:w="180" w:type="dxa"/>
            </w:tcMar>
          </w:tcPr>
          <w:p w14:paraId="57646FA8" w14:textId="24546542" w:rsidR="002A36BD" w:rsidRPr="00032F4D" w:rsidRDefault="002A36BD"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p</w:t>
            </w:r>
          </w:p>
        </w:tc>
        <w:tc>
          <w:tcPr>
            <w:tcW w:w="0" w:type="auto"/>
            <w:gridSpan w:val="2"/>
            <w:shd w:val="clear" w:color="auto" w:fill="FFFFFF" w:themeFill="background1"/>
            <w:tcMar>
              <w:top w:w="45" w:type="dxa"/>
              <w:left w:w="180" w:type="dxa"/>
              <w:bottom w:w="45" w:type="dxa"/>
              <w:right w:w="180" w:type="dxa"/>
            </w:tcMar>
          </w:tcPr>
          <w:p w14:paraId="340C3687" w14:textId="1DC6ACD4" w:rsidR="002A36BD" w:rsidRPr="00032F4D" w:rsidRDefault="008A4BB3" w:rsidP="008A4BB3">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 xml:space="preserve">IC del </w:t>
            </w:r>
            <w:r w:rsidR="002A36BD" w:rsidRPr="00032F4D">
              <w:rPr>
                <w:rFonts w:ascii="Times New Roman" w:hAnsi="Times New Roman" w:cs="Times New Roman"/>
                <w:sz w:val="24"/>
                <w:szCs w:val="24"/>
              </w:rPr>
              <w:t>95%</w:t>
            </w:r>
          </w:p>
        </w:tc>
        <w:tc>
          <w:tcPr>
            <w:tcW w:w="1063" w:type="dxa"/>
            <w:vMerge w:val="restart"/>
            <w:shd w:val="clear" w:color="auto" w:fill="FFFFFF" w:themeFill="background1"/>
          </w:tcPr>
          <w:p w14:paraId="53949D01" w14:textId="35CAB319" w:rsidR="002A36BD" w:rsidRPr="00032F4D" w:rsidRDefault="00DA1812"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R</w:t>
            </w:r>
            <w:r w:rsidR="002A36BD" w:rsidRPr="00032F4D">
              <w:rPr>
                <w:rFonts w:ascii="Times New Roman" w:hAnsi="Times New Roman" w:cs="Times New Roman"/>
                <w:sz w:val="24"/>
                <w:szCs w:val="24"/>
                <w:vertAlign w:val="superscript"/>
              </w:rPr>
              <w:t>2</w:t>
            </w:r>
          </w:p>
        </w:tc>
      </w:tr>
      <w:tr w:rsidR="004E619C" w:rsidRPr="00032F4D" w14:paraId="6978ABD4" w14:textId="1CC4E2D1" w:rsidTr="00032F4D">
        <w:trPr>
          <w:trHeight w:val="178"/>
          <w:tblHeader/>
          <w:jc w:val="center"/>
        </w:trPr>
        <w:tc>
          <w:tcPr>
            <w:tcW w:w="1290" w:type="dxa"/>
            <w:vMerge/>
            <w:shd w:val="clear" w:color="auto" w:fill="FFFFFF" w:themeFill="background1"/>
            <w:tcMar>
              <w:top w:w="45" w:type="dxa"/>
              <w:left w:w="180" w:type="dxa"/>
              <w:bottom w:w="45" w:type="dxa"/>
              <w:right w:w="180" w:type="dxa"/>
            </w:tcMar>
            <w:hideMark/>
          </w:tcPr>
          <w:p w14:paraId="3E8640F9" w14:textId="55FF0DCC" w:rsidR="002A36BD" w:rsidRPr="00032F4D" w:rsidRDefault="002A36BD" w:rsidP="00F66D10">
            <w:pPr>
              <w:spacing w:after="0" w:line="240" w:lineRule="auto"/>
              <w:contextualSpacing/>
              <w:jc w:val="center"/>
              <w:rPr>
                <w:rFonts w:ascii="Times New Roman" w:hAnsi="Times New Roman" w:cs="Times New Roman"/>
                <w:sz w:val="24"/>
                <w:szCs w:val="24"/>
              </w:rPr>
            </w:pPr>
          </w:p>
        </w:tc>
        <w:tc>
          <w:tcPr>
            <w:tcW w:w="1666" w:type="dxa"/>
            <w:vMerge/>
            <w:shd w:val="clear" w:color="auto" w:fill="FFFFFF" w:themeFill="background1"/>
            <w:tcMar>
              <w:top w:w="45" w:type="dxa"/>
              <w:left w:w="180" w:type="dxa"/>
              <w:bottom w:w="45" w:type="dxa"/>
              <w:right w:w="180" w:type="dxa"/>
            </w:tcMar>
            <w:hideMark/>
          </w:tcPr>
          <w:p w14:paraId="3F776B58" w14:textId="0B13D361" w:rsidR="002A36BD" w:rsidRPr="00032F4D" w:rsidRDefault="002A36BD" w:rsidP="00F66D10">
            <w:pPr>
              <w:spacing w:after="0" w:line="240" w:lineRule="auto"/>
              <w:contextualSpacing/>
              <w:jc w:val="center"/>
              <w:rPr>
                <w:rFonts w:ascii="Times New Roman" w:hAnsi="Times New Roman" w:cs="Times New Roman"/>
                <w:sz w:val="24"/>
                <w:szCs w:val="24"/>
              </w:rPr>
            </w:pPr>
          </w:p>
        </w:tc>
        <w:tc>
          <w:tcPr>
            <w:tcW w:w="1230" w:type="dxa"/>
            <w:vMerge/>
            <w:shd w:val="clear" w:color="auto" w:fill="FFFFFF" w:themeFill="background1"/>
            <w:tcMar>
              <w:top w:w="45" w:type="dxa"/>
              <w:left w:w="180" w:type="dxa"/>
              <w:bottom w:w="45" w:type="dxa"/>
              <w:right w:w="180" w:type="dxa"/>
            </w:tcMar>
            <w:hideMark/>
          </w:tcPr>
          <w:p w14:paraId="635DF578" w14:textId="345402F5" w:rsidR="002A36BD" w:rsidRPr="00032F4D" w:rsidRDefault="002A36BD" w:rsidP="00F66D10">
            <w:pPr>
              <w:spacing w:after="0" w:line="240" w:lineRule="auto"/>
              <w:contextualSpacing/>
              <w:jc w:val="center"/>
              <w:rPr>
                <w:rFonts w:ascii="Times New Roman" w:hAnsi="Times New Roman" w:cs="Times New Roman"/>
                <w:sz w:val="24"/>
                <w:szCs w:val="24"/>
              </w:rPr>
            </w:pPr>
          </w:p>
        </w:tc>
        <w:tc>
          <w:tcPr>
            <w:tcW w:w="0" w:type="auto"/>
            <w:vMerge/>
            <w:shd w:val="clear" w:color="auto" w:fill="FFFFFF" w:themeFill="background1"/>
            <w:tcMar>
              <w:top w:w="45" w:type="dxa"/>
              <w:left w:w="180" w:type="dxa"/>
              <w:bottom w:w="45" w:type="dxa"/>
              <w:right w:w="180" w:type="dxa"/>
            </w:tcMar>
            <w:hideMark/>
          </w:tcPr>
          <w:p w14:paraId="395E11ED" w14:textId="6BB5463C" w:rsidR="002A36BD" w:rsidRPr="00032F4D" w:rsidRDefault="002A36BD" w:rsidP="00F66D10">
            <w:pPr>
              <w:spacing w:after="0" w:line="240" w:lineRule="auto"/>
              <w:contextualSpacing/>
              <w:jc w:val="center"/>
              <w:rPr>
                <w:rFonts w:ascii="Times New Roman" w:hAnsi="Times New Roman" w:cs="Times New Roman"/>
                <w:sz w:val="24"/>
                <w:szCs w:val="24"/>
              </w:rPr>
            </w:pPr>
          </w:p>
        </w:tc>
        <w:tc>
          <w:tcPr>
            <w:tcW w:w="0" w:type="auto"/>
            <w:shd w:val="clear" w:color="auto" w:fill="FFFFFF" w:themeFill="background1"/>
            <w:tcMar>
              <w:top w:w="45" w:type="dxa"/>
              <w:left w:w="180" w:type="dxa"/>
              <w:bottom w:w="45" w:type="dxa"/>
              <w:right w:w="180" w:type="dxa"/>
            </w:tcMar>
            <w:hideMark/>
          </w:tcPr>
          <w:p w14:paraId="68E271E9" w14:textId="17FB618E" w:rsidR="002A36BD" w:rsidRPr="00032F4D" w:rsidRDefault="002A36BD"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Inferior</w:t>
            </w:r>
          </w:p>
        </w:tc>
        <w:tc>
          <w:tcPr>
            <w:tcW w:w="0" w:type="auto"/>
            <w:shd w:val="clear" w:color="auto" w:fill="FFFFFF" w:themeFill="background1"/>
            <w:tcMar>
              <w:top w:w="45" w:type="dxa"/>
              <w:left w:w="180" w:type="dxa"/>
              <w:bottom w:w="45" w:type="dxa"/>
              <w:right w:w="180" w:type="dxa"/>
            </w:tcMar>
            <w:hideMark/>
          </w:tcPr>
          <w:p w14:paraId="5238D60E" w14:textId="2AF6A551" w:rsidR="002A36BD" w:rsidRPr="00032F4D" w:rsidRDefault="002A36BD"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Superior</w:t>
            </w:r>
          </w:p>
        </w:tc>
        <w:tc>
          <w:tcPr>
            <w:tcW w:w="1063" w:type="dxa"/>
            <w:vMerge/>
            <w:shd w:val="clear" w:color="auto" w:fill="FFFFFF" w:themeFill="background1"/>
          </w:tcPr>
          <w:p w14:paraId="483E27B8" w14:textId="154A8FB1" w:rsidR="002A36BD" w:rsidRPr="00032F4D" w:rsidRDefault="002A36BD" w:rsidP="00F66D10">
            <w:pPr>
              <w:spacing w:after="0" w:line="240" w:lineRule="auto"/>
              <w:contextualSpacing/>
              <w:jc w:val="center"/>
              <w:rPr>
                <w:rFonts w:ascii="Times New Roman" w:hAnsi="Times New Roman" w:cs="Times New Roman"/>
                <w:sz w:val="24"/>
                <w:szCs w:val="24"/>
              </w:rPr>
            </w:pPr>
          </w:p>
        </w:tc>
      </w:tr>
      <w:tr w:rsidR="004E619C" w:rsidRPr="00032F4D" w14:paraId="7D6699A7" w14:textId="77777777" w:rsidTr="00032F4D">
        <w:trPr>
          <w:trHeight w:val="21"/>
          <w:jc w:val="center"/>
        </w:trPr>
        <w:tc>
          <w:tcPr>
            <w:tcW w:w="8505" w:type="dxa"/>
            <w:gridSpan w:val="7"/>
            <w:shd w:val="clear" w:color="auto" w:fill="FFFFFF" w:themeFill="background1"/>
            <w:tcMar>
              <w:top w:w="162" w:type="dxa"/>
              <w:left w:w="180" w:type="dxa"/>
              <w:bottom w:w="45" w:type="dxa"/>
              <w:right w:w="180" w:type="dxa"/>
            </w:tcMar>
          </w:tcPr>
          <w:p w14:paraId="623098E6" w14:textId="09BAEE71" w:rsidR="00F66D10" w:rsidRPr="00032F4D" w:rsidRDefault="00F66D10" w:rsidP="00F66D10">
            <w:pPr>
              <w:spacing w:after="0" w:line="240" w:lineRule="auto"/>
              <w:contextualSpacing/>
              <w:rPr>
                <w:rFonts w:ascii="Times New Roman" w:hAnsi="Times New Roman" w:cs="Times New Roman"/>
                <w:sz w:val="24"/>
                <w:szCs w:val="24"/>
              </w:rPr>
            </w:pPr>
            <w:r w:rsidRPr="00032F4D">
              <w:rPr>
                <w:rFonts w:ascii="Times New Roman" w:hAnsi="Times New Roman" w:cs="Times New Roman"/>
                <w:sz w:val="24"/>
                <w:szCs w:val="24"/>
              </w:rPr>
              <w:t>Factor 1. Agresión física</w:t>
            </w:r>
          </w:p>
        </w:tc>
      </w:tr>
      <w:tr w:rsidR="004E619C" w:rsidRPr="00032F4D" w14:paraId="61A62012" w14:textId="138695BD" w:rsidTr="00032F4D">
        <w:trPr>
          <w:jc w:val="center"/>
        </w:trPr>
        <w:tc>
          <w:tcPr>
            <w:tcW w:w="1290" w:type="dxa"/>
            <w:shd w:val="clear" w:color="auto" w:fill="FFFFFF" w:themeFill="background1"/>
            <w:tcMar>
              <w:top w:w="162" w:type="dxa"/>
              <w:left w:w="180" w:type="dxa"/>
              <w:bottom w:w="45" w:type="dxa"/>
              <w:right w:w="180" w:type="dxa"/>
            </w:tcMar>
            <w:hideMark/>
          </w:tcPr>
          <w:p w14:paraId="17554F65" w14:textId="5A03E9C6"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w:t>
            </w:r>
          </w:p>
        </w:tc>
        <w:tc>
          <w:tcPr>
            <w:tcW w:w="1666" w:type="dxa"/>
            <w:shd w:val="clear" w:color="auto" w:fill="FFFFFF" w:themeFill="background1"/>
            <w:tcMar>
              <w:top w:w="162" w:type="dxa"/>
              <w:left w:w="180" w:type="dxa"/>
              <w:bottom w:w="45" w:type="dxa"/>
              <w:right w:w="180" w:type="dxa"/>
            </w:tcMar>
            <w:hideMark/>
          </w:tcPr>
          <w:p w14:paraId="3ED38A7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0.749</w:t>
            </w:r>
          </w:p>
        </w:tc>
        <w:tc>
          <w:tcPr>
            <w:tcW w:w="1230" w:type="dxa"/>
            <w:shd w:val="clear" w:color="auto" w:fill="FFFFFF" w:themeFill="background1"/>
            <w:tcMar>
              <w:top w:w="162" w:type="dxa"/>
              <w:left w:w="180" w:type="dxa"/>
              <w:bottom w:w="45" w:type="dxa"/>
              <w:right w:w="180" w:type="dxa"/>
            </w:tcMar>
            <w:hideMark/>
          </w:tcPr>
          <w:p w14:paraId="5472E618"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0.025</w:t>
            </w:r>
          </w:p>
        </w:tc>
        <w:tc>
          <w:tcPr>
            <w:tcW w:w="0" w:type="auto"/>
            <w:shd w:val="clear" w:color="auto" w:fill="FFFFFF" w:themeFill="background1"/>
            <w:tcMar>
              <w:top w:w="162" w:type="dxa"/>
              <w:left w:w="180" w:type="dxa"/>
              <w:bottom w:w="45" w:type="dxa"/>
              <w:right w:w="180" w:type="dxa"/>
            </w:tcMar>
            <w:hideMark/>
          </w:tcPr>
          <w:p w14:paraId="1DFAD4E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62" w:type="dxa"/>
              <w:left w:w="180" w:type="dxa"/>
              <w:bottom w:w="45" w:type="dxa"/>
              <w:right w:w="180" w:type="dxa"/>
            </w:tcMar>
            <w:hideMark/>
          </w:tcPr>
          <w:p w14:paraId="3AC5E51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0.699</w:t>
            </w:r>
          </w:p>
        </w:tc>
        <w:tc>
          <w:tcPr>
            <w:tcW w:w="0" w:type="auto"/>
            <w:shd w:val="clear" w:color="auto" w:fill="FFFFFF" w:themeFill="background1"/>
            <w:tcMar>
              <w:top w:w="162" w:type="dxa"/>
              <w:left w:w="180" w:type="dxa"/>
              <w:bottom w:w="45" w:type="dxa"/>
              <w:right w:w="180" w:type="dxa"/>
            </w:tcMar>
            <w:hideMark/>
          </w:tcPr>
          <w:p w14:paraId="54F1F73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0.799</w:t>
            </w:r>
          </w:p>
        </w:tc>
        <w:tc>
          <w:tcPr>
            <w:tcW w:w="1063" w:type="dxa"/>
            <w:shd w:val="clear" w:color="auto" w:fill="FFFFFF" w:themeFill="background1"/>
          </w:tcPr>
          <w:p w14:paraId="2D2B299C" w14:textId="5618F878"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0.561</w:t>
            </w:r>
          </w:p>
        </w:tc>
      </w:tr>
      <w:tr w:rsidR="004E619C" w:rsidRPr="00032F4D" w14:paraId="7263B644" w14:textId="6BE8171E" w:rsidTr="00032F4D">
        <w:trPr>
          <w:jc w:val="center"/>
        </w:trPr>
        <w:tc>
          <w:tcPr>
            <w:tcW w:w="1290" w:type="dxa"/>
            <w:shd w:val="clear" w:color="auto" w:fill="FFFFFF" w:themeFill="background1"/>
            <w:tcMar>
              <w:top w:w="15" w:type="dxa"/>
              <w:left w:w="180" w:type="dxa"/>
              <w:bottom w:w="45" w:type="dxa"/>
              <w:right w:w="180" w:type="dxa"/>
            </w:tcMar>
            <w:hideMark/>
          </w:tcPr>
          <w:p w14:paraId="6FEE9307" w14:textId="632C3B2D"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5</w:t>
            </w:r>
          </w:p>
        </w:tc>
        <w:tc>
          <w:tcPr>
            <w:tcW w:w="1666" w:type="dxa"/>
            <w:shd w:val="clear" w:color="auto" w:fill="FFFFFF" w:themeFill="background1"/>
            <w:tcMar>
              <w:top w:w="15" w:type="dxa"/>
              <w:left w:w="180" w:type="dxa"/>
              <w:bottom w:w="45" w:type="dxa"/>
              <w:right w:w="180" w:type="dxa"/>
            </w:tcMar>
            <w:hideMark/>
          </w:tcPr>
          <w:p w14:paraId="2E8B6AC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0.745</w:t>
            </w:r>
          </w:p>
        </w:tc>
        <w:tc>
          <w:tcPr>
            <w:tcW w:w="1230" w:type="dxa"/>
            <w:shd w:val="clear" w:color="auto" w:fill="FFFFFF" w:themeFill="background1"/>
            <w:tcMar>
              <w:top w:w="15" w:type="dxa"/>
              <w:left w:w="180" w:type="dxa"/>
              <w:bottom w:w="45" w:type="dxa"/>
              <w:right w:w="180" w:type="dxa"/>
            </w:tcMar>
            <w:hideMark/>
          </w:tcPr>
          <w:p w14:paraId="358B47A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0.021</w:t>
            </w:r>
          </w:p>
        </w:tc>
        <w:tc>
          <w:tcPr>
            <w:tcW w:w="0" w:type="auto"/>
            <w:shd w:val="clear" w:color="auto" w:fill="FFFFFF" w:themeFill="background1"/>
            <w:tcMar>
              <w:top w:w="15" w:type="dxa"/>
              <w:left w:w="180" w:type="dxa"/>
              <w:bottom w:w="45" w:type="dxa"/>
              <w:right w:w="180" w:type="dxa"/>
            </w:tcMar>
            <w:hideMark/>
          </w:tcPr>
          <w:p w14:paraId="6E4187E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6307028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0.703</w:t>
            </w:r>
          </w:p>
        </w:tc>
        <w:tc>
          <w:tcPr>
            <w:tcW w:w="0" w:type="auto"/>
            <w:shd w:val="clear" w:color="auto" w:fill="FFFFFF" w:themeFill="background1"/>
            <w:tcMar>
              <w:top w:w="15" w:type="dxa"/>
              <w:left w:w="180" w:type="dxa"/>
              <w:bottom w:w="45" w:type="dxa"/>
              <w:right w:w="180" w:type="dxa"/>
            </w:tcMar>
            <w:hideMark/>
          </w:tcPr>
          <w:p w14:paraId="1EF9DB6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0.786</w:t>
            </w:r>
          </w:p>
        </w:tc>
        <w:tc>
          <w:tcPr>
            <w:tcW w:w="1063" w:type="dxa"/>
            <w:shd w:val="clear" w:color="auto" w:fill="FFFFFF" w:themeFill="background1"/>
          </w:tcPr>
          <w:p w14:paraId="41CBC4BF" w14:textId="1700FB99"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0.555</w:t>
            </w:r>
          </w:p>
        </w:tc>
      </w:tr>
      <w:tr w:rsidR="004E619C" w:rsidRPr="00032F4D" w14:paraId="39B5A6EB" w14:textId="4147AE20" w:rsidTr="00032F4D">
        <w:trPr>
          <w:jc w:val="center"/>
        </w:trPr>
        <w:tc>
          <w:tcPr>
            <w:tcW w:w="1290" w:type="dxa"/>
            <w:shd w:val="clear" w:color="auto" w:fill="FFFFFF" w:themeFill="background1"/>
            <w:tcMar>
              <w:top w:w="15" w:type="dxa"/>
              <w:left w:w="180" w:type="dxa"/>
              <w:bottom w:w="45" w:type="dxa"/>
              <w:right w:w="180" w:type="dxa"/>
            </w:tcMar>
            <w:hideMark/>
          </w:tcPr>
          <w:p w14:paraId="1B52ACCE" w14:textId="32E71CEB"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9</w:t>
            </w:r>
          </w:p>
        </w:tc>
        <w:tc>
          <w:tcPr>
            <w:tcW w:w="1666" w:type="dxa"/>
            <w:shd w:val="clear" w:color="auto" w:fill="FFFFFF" w:themeFill="background1"/>
            <w:tcMar>
              <w:top w:w="15" w:type="dxa"/>
              <w:left w:w="180" w:type="dxa"/>
              <w:bottom w:w="45" w:type="dxa"/>
              <w:right w:w="180" w:type="dxa"/>
            </w:tcMar>
            <w:hideMark/>
          </w:tcPr>
          <w:p w14:paraId="4DBC2DA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0.690</w:t>
            </w:r>
          </w:p>
        </w:tc>
        <w:tc>
          <w:tcPr>
            <w:tcW w:w="1230" w:type="dxa"/>
            <w:shd w:val="clear" w:color="auto" w:fill="FFFFFF" w:themeFill="background1"/>
            <w:tcMar>
              <w:top w:w="15" w:type="dxa"/>
              <w:left w:w="180" w:type="dxa"/>
              <w:bottom w:w="45" w:type="dxa"/>
              <w:right w:w="180" w:type="dxa"/>
            </w:tcMar>
            <w:hideMark/>
          </w:tcPr>
          <w:p w14:paraId="472F6EA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0.024</w:t>
            </w:r>
          </w:p>
        </w:tc>
        <w:tc>
          <w:tcPr>
            <w:tcW w:w="0" w:type="auto"/>
            <w:shd w:val="clear" w:color="auto" w:fill="FFFFFF" w:themeFill="background1"/>
            <w:tcMar>
              <w:top w:w="15" w:type="dxa"/>
              <w:left w:w="180" w:type="dxa"/>
              <w:bottom w:w="45" w:type="dxa"/>
              <w:right w:w="180" w:type="dxa"/>
            </w:tcMar>
            <w:hideMark/>
          </w:tcPr>
          <w:p w14:paraId="3492F7E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053DD64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0.644</w:t>
            </w:r>
          </w:p>
        </w:tc>
        <w:tc>
          <w:tcPr>
            <w:tcW w:w="0" w:type="auto"/>
            <w:shd w:val="clear" w:color="auto" w:fill="FFFFFF" w:themeFill="background1"/>
            <w:tcMar>
              <w:top w:w="15" w:type="dxa"/>
              <w:left w:w="180" w:type="dxa"/>
              <w:bottom w:w="45" w:type="dxa"/>
              <w:right w:w="180" w:type="dxa"/>
            </w:tcMar>
            <w:hideMark/>
          </w:tcPr>
          <w:p w14:paraId="30514AF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0.737</w:t>
            </w:r>
          </w:p>
        </w:tc>
        <w:tc>
          <w:tcPr>
            <w:tcW w:w="1063" w:type="dxa"/>
            <w:shd w:val="clear" w:color="auto" w:fill="FFFFFF" w:themeFill="background1"/>
          </w:tcPr>
          <w:p w14:paraId="75EFDA30" w14:textId="1BC0D48E"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0.476</w:t>
            </w:r>
          </w:p>
        </w:tc>
      </w:tr>
      <w:tr w:rsidR="004E619C" w:rsidRPr="00032F4D" w14:paraId="04B64914" w14:textId="0D92581B" w:rsidTr="00032F4D">
        <w:trPr>
          <w:jc w:val="center"/>
        </w:trPr>
        <w:tc>
          <w:tcPr>
            <w:tcW w:w="1290" w:type="dxa"/>
            <w:shd w:val="clear" w:color="auto" w:fill="FFFFFF" w:themeFill="background1"/>
            <w:tcMar>
              <w:top w:w="15" w:type="dxa"/>
              <w:left w:w="180" w:type="dxa"/>
              <w:bottom w:w="45" w:type="dxa"/>
              <w:right w:w="180" w:type="dxa"/>
            </w:tcMar>
            <w:hideMark/>
          </w:tcPr>
          <w:p w14:paraId="6366AA7A" w14:textId="674D289A"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13</w:t>
            </w:r>
          </w:p>
        </w:tc>
        <w:tc>
          <w:tcPr>
            <w:tcW w:w="1666" w:type="dxa"/>
            <w:shd w:val="clear" w:color="auto" w:fill="FFFFFF" w:themeFill="background1"/>
            <w:tcMar>
              <w:top w:w="15" w:type="dxa"/>
              <w:left w:w="180" w:type="dxa"/>
              <w:bottom w:w="45" w:type="dxa"/>
              <w:right w:w="180" w:type="dxa"/>
            </w:tcMar>
            <w:hideMark/>
          </w:tcPr>
          <w:p w14:paraId="74A6F6B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0.771</w:t>
            </w:r>
          </w:p>
        </w:tc>
        <w:tc>
          <w:tcPr>
            <w:tcW w:w="1230" w:type="dxa"/>
            <w:shd w:val="clear" w:color="auto" w:fill="FFFFFF" w:themeFill="background1"/>
            <w:tcMar>
              <w:top w:w="15" w:type="dxa"/>
              <w:left w:w="180" w:type="dxa"/>
              <w:bottom w:w="45" w:type="dxa"/>
              <w:right w:w="180" w:type="dxa"/>
            </w:tcMar>
            <w:hideMark/>
          </w:tcPr>
          <w:p w14:paraId="4454AA7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0.022</w:t>
            </w:r>
          </w:p>
        </w:tc>
        <w:tc>
          <w:tcPr>
            <w:tcW w:w="0" w:type="auto"/>
            <w:shd w:val="clear" w:color="auto" w:fill="FFFFFF" w:themeFill="background1"/>
            <w:tcMar>
              <w:top w:w="15" w:type="dxa"/>
              <w:left w:w="180" w:type="dxa"/>
              <w:bottom w:w="45" w:type="dxa"/>
              <w:right w:w="180" w:type="dxa"/>
            </w:tcMar>
            <w:hideMark/>
          </w:tcPr>
          <w:p w14:paraId="2B6E2A6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3C5E8A9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0.727</w:t>
            </w:r>
          </w:p>
        </w:tc>
        <w:tc>
          <w:tcPr>
            <w:tcW w:w="0" w:type="auto"/>
            <w:shd w:val="clear" w:color="auto" w:fill="FFFFFF" w:themeFill="background1"/>
            <w:tcMar>
              <w:top w:w="15" w:type="dxa"/>
              <w:left w:w="180" w:type="dxa"/>
              <w:bottom w:w="45" w:type="dxa"/>
              <w:right w:w="180" w:type="dxa"/>
            </w:tcMar>
            <w:hideMark/>
          </w:tcPr>
          <w:p w14:paraId="11F87BE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0.816</w:t>
            </w:r>
          </w:p>
        </w:tc>
        <w:tc>
          <w:tcPr>
            <w:tcW w:w="1063" w:type="dxa"/>
            <w:shd w:val="clear" w:color="auto" w:fill="FFFFFF" w:themeFill="background1"/>
          </w:tcPr>
          <w:p w14:paraId="424AB03E" w14:textId="4FA7195C"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0.595</w:t>
            </w:r>
          </w:p>
        </w:tc>
      </w:tr>
      <w:tr w:rsidR="004E619C" w:rsidRPr="00032F4D" w14:paraId="2A06896C" w14:textId="46580959" w:rsidTr="00032F4D">
        <w:trPr>
          <w:jc w:val="center"/>
        </w:trPr>
        <w:tc>
          <w:tcPr>
            <w:tcW w:w="1290" w:type="dxa"/>
            <w:shd w:val="clear" w:color="auto" w:fill="FFFFFF" w:themeFill="background1"/>
            <w:tcMar>
              <w:top w:w="15" w:type="dxa"/>
              <w:left w:w="180" w:type="dxa"/>
              <w:bottom w:w="45" w:type="dxa"/>
              <w:right w:w="180" w:type="dxa"/>
            </w:tcMar>
            <w:hideMark/>
          </w:tcPr>
          <w:p w14:paraId="022DA71F" w14:textId="161B95DB"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17</w:t>
            </w:r>
          </w:p>
        </w:tc>
        <w:tc>
          <w:tcPr>
            <w:tcW w:w="1666" w:type="dxa"/>
            <w:shd w:val="clear" w:color="auto" w:fill="FFFFFF" w:themeFill="background1"/>
            <w:tcMar>
              <w:top w:w="15" w:type="dxa"/>
              <w:left w:w="180" w:type="dxa"/>
              <w:bottom w:w="45" w:type="dxa"/>
              <w:right w:w="180" w:type="dxa"/>
            </w:tcMar>
            <w:hideMark/>
          </w:tcPr>
          <w:p w14:paraId="2C710A4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0.710</w:t>
            </w:r>
          </w:p>
        </w:tc>
        <w:tc>
          <w:tcPr>
            <w:tcW w:w="1230" w:type="dxa"/>
            <w:shd w:val="clear" w:color="auto" w:fill="FFFFFF" w:themeFill="background1"/>
            <w:tcMar>
              <w:top w:w="15" w:type="dxa"/>
              <w:left w:w="180" w:type="dxa"/>
              <w:bottom w:w="45" w:type="dxa"/>
              <w:right w:w="180" w:type="dxa"/>
            </w:tcMar>
            <w:hideMark/>
          </w:tcPr>
          <w:p w14:paraId="07A35016"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0.023</w:t>
            </w:r>
          </w:p>
        </w:tc>
        <w:tc>
          <w:tcPr>
            <w:tcW w:w="0" w:type="auto"/>
            <w:shd w:val="clear" w:color="auto" w:fill="FFFFFF" w:themeFill="background1"/>
            <w:tcMar>
              <w:top w:w="15" w:type="dxa"/>
              <w:left w:w="180" w:type="dxa"/>
              <w:bottom w:w="45" w:type="dxa"/>
              <w:right w:w="180" w:type="dxa"/>
            </w:tcMar>
            <w:hideMark/>
          </w:tcPr>
          <w:p w14:paraId="1276B03B"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6E539488"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0.665</w:t>
            </w:r>
          </w:p>
        </w:tc>
        <w:tc>
          <w:tcPr>
            <w:tcW w:w="0" w:type="auto"/>
            <w:shd w:val="clear" w:color="auto" w:fill="FFFFFF" w:themeFill="background1"/>
            <w:tcMar>
              <w:top w:w="15" w:type="dxa"/>
              <w:left w:w="180" w:type="dxa"/>
              <w:bottom w:w="45" w:type="dxa"/>
              <w:right w:w="180" w:type="dxa"/>
            </w:tcMar>
            <w:hideMark/>
          </w:tcPr>
          <w:p w14:paraId="1776221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0.755</w:t>
            </w:r>
          </w:p>
        </w:tc>
        <w:tc>
          <w:tcPr>
            <w:tcW w:w="1063" w:type="dxa"/>
            <w:shd w:val="clear" w:color="auto" w:fill="FFFFFF" w:themeFill="background1"/>
          </w:tcPr>
          <w:p w14:paraId="3A6B7878" w14:textId="5884CD1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0.504</w:t>
            </w:r>
          </w:p>
        </w:tc>
      </w:tr>
      <w:tr w:rsidR="004E619C" w:rsidRPr="00032F4D" w14:paraId="47FE7488" w14:textId="47F964F7" w:rsidTr="00032F4D">
        <w:trPr>
          <w:jc w:val="center"/>
        </w:trPr>
        <w:tc>
          <w:tcPr>
            <w:tcW w:w="1290" w:type="dxa"/>
            <w:shd w:val="clear" w:color="auto" w:fill="FFFFFF" w:themeFill="background1"/>
            <w:tcMar>
              <w:top w:w="15" w:type="dxa"/>
              <w:left w:w="180" w:type="dxa"/>
              <w:bottom w:w="45" w:type="dxa"/>
              <w:right w:w="180" w:type="dxa"/>
            </w:tcMar>
            <w:hideMark/>
          </w:tcPr>
          <w:p w14:paraId="4D6F1E1E" w14:textId="3B50BA5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21</w:t>
            </w:r>
          </w:p>
        </w:tc>
        <w:tc>
          <w:tcPr>
            <w:tcW w:w="1666" w:type="dxa"/>
            <w:shd w:val="clear" w:color="auto" w:fill="FFFFFF" w:themeFill="background1"/>
            <w:tcMar>
              <w:top w:w="15" w:type="dxa"/>
              <w:left w:w="180" w:type="dxa"/>
              <w:bottom w:w="45" w:type="dxa"/>
              <w:right w:w="180" w:type="dxa"/>
            </w:tcMar>
            <w:hideMark/>
          </w:tcPr>
          <w:p w14:paraId="3AE33CB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0.814</w:t>
            </w:r>
          </w:p>
        </w:tc>
        <w:tc>
          <w:tcPr>
            <w:tcW w:w="1230" w:type="dxa"/>
            <w:shd w:val="clear" w:color="auto" w:fill="FFFFFF" w:themeFill="background1"/>
            <w:tcMar>
              <w:top w:w="15" w:type="dxa"/>
              <w:left w:w="180" w:type="dxa"/>
              <w:bottom w:w="45" w:type="dxa"/>
              <w:right w:w="180" w:type="dxa"/>
            </w:tcMar>
            <w:hideMark/>
          </w:tcPr>
          <w:p w14:paraId="3A9D0DD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0.019</w:t>
            </w:r>
          </w:p>
        </w:tc>
        <w:tc>
          <w:tcPr>
            <w:tcW w:w="0" w:type="auto"/>
            <w:shd w:val="clear" w:color="auto" w:fill="FFFFFF" w:themeFill="background1"/>
            <w:tcMar>
              <w:top w:w="15" w:type="dxa"/>
              <w:left w:w="180" w:type="dxa"/>
              <w:bottom w:w="45" w:type="dxa"/>
              <w:right w:w="180" w:type="dxa"/>
            </w:tcMar>
            <w:hideMark/>
          </w:tcPr>
          <w:p w14:paraId="3E5BA7D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5D41DB0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0.777</w:t>
            </w:r>
          </w:p>
        </w:tc>
        <w:tc>
          <w:tcPr>
            <w:tcW w:w="0" w:type="auto"/>
            <w:shd w:val="clear" w:color="auto" w:fill="FFFFFF" w:themeFill="background1"/>
            <w:tcMar>
              <w:top w:w="15" w:type="dxa"/>
              <w:left w:w="180" w:type="dxa"/>
              <w:bottom w:w="45" w:type="dxa"/>
              <w:right w:w="180" w:type="dxa"/>
            </w:tcMar>
            <w:hideMark/>
          </w:tcPr>
          <w:p w14:paraId="427CC78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0.852</w:t>
            </w:r>
          </w:p>
        </w:tc>
        <w:tc>
          <w:tcPr>
            <w:tcW w:w="1063" w:type="dxa"/>
            <w:shd w:val="clear" w:color="auto" w:fill="FFFFFF" w:themeFill="background1"/>
          </w:tcPr>
          <w:p w14:paraId="45A33B9C" w14:textId="79BCD00E"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0.663</w:t>
            </w:r>
          </w:p>
        </w:tc>
      </w:tr>
      <w:tr w:rsidR="004E619C" w:rsidRPr="00032F4D" w14:paraId="5C6CD4F7" w14:textId="2232AE62" w:rsidTr="00032F4D">
        <w:trPr>
          <w:jc w:val="center"/>
        </w:trPr>
        <w:tc>
          <w:tcPr>
            <w:tcW w:w="1290" w:type="dxa"/>
            <w:shd w:val="clear" w:color="auto" w:fill="FFFFFF" w:themeFill="background1"/>
            <w:tcMar>
              <w:top w:w="15" w:type="dxa"/>
              <w:left w:w="180" w:type="dxa"/>
              <w:bottom w:w="45" w:type="dxa"/>
              <w:right w:w="180" w:type="dxa"/>
            </w:tcMar>
            <w:hideMark/>
          </w:tcPr>
          <w:p w14:paraId="54CD74BF" w14:textId="230975E5"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27</w:t>
            </w:r>
          </w:p>
        </w:tc>
        <w:tc>
          <w:tcPr>
            <w:tcW w:w="1666" w:type="dxa"/>
            <w:shd w:val="clear" w:color="auto" w:fill="FFFFFF" w:themeFill="background1"/>
            <w:tcMar>
              <w:top w:w="15" w:type="dxa"/>
              <w:left w:w="180" w:type="dxa"/>
              <w:bottom w:w="45" w:type="dxa"/>
              <w:right w:w="180" w:type="dxa"/>
            </w:tcMar>
            <w:hideMark/>
          </w:tcPr>
          <w:p w14:paraId="69049E1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0.766</w:t>
            </w:r>
          </w:p>
        </w:tc>
        <w:tc>
          <w:tcPr>
            <w:tcW w:w="1230" w:type="dxa"/>
            <w:shd w:val="clear" w:color="auto" w:fill="FFFFFF" w:themeFill="background1"/>
            <w:tcMar>
              <w:top w:w="15" w:type="dxa"/>
              <w:left w:w="180" w:type="dxa"/>
              <w:bottom w:w="45" w:type="dxa"/>
              <w:right w:w="180" w:type="dxa"/>
            </w:tcMar>
            <w:hideMark/>
          </w:tcPr>
          <w:p w14:paraId="71330A3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0.022</w:t>
            </w:r>
          </w:p>
        </w:tc>
        <w:tc>
          <w:tcPr>
            <w:tcW w:w="0" w:type="auto"/>
            <w:shd w:val="clear" w:color="auto" w:fill="FFFFFF" w:themeFill="background1"/>
            <w:tcMar>
              <w:top w:w="15" w:type="dxa"/>
              <w:left w:w="180" w:type="dxa"/>
              <w:bottom w:w="45" w:type="dxa"/>
              <w:right w:w="180" w:type="dxa"/>
            </w:tcMar>
            <w:hideMark/>
          </w:tcPr>
          <w:p w14:paraId="747B603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3C27F95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0.722</w:t>
            </w:r>
          </w:p>
        </w:tc>
        <w:tc>
          <w:tcPr>
            <w:tcW w:w="0" w:type="auto"/>
            <w:shd w:val="clear" w:color="auto" w:fill="FFFFFF" w:themeFill="background1"/>
            <w:tcMar>
              <w:top w:w="15" w:type="dxa"/>
              <w:left w:w="180" w:type="dxa"/>
              <w:bottom w:w="45" w:type="dxa"/>
              <w:right w:w="180" w:type="dxa"/>
            </w:tcMar>
            <w:hideMark/>
          </w:tcPr>
          <w:p w14:paraId="6495A87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0.810</w:t>
            </w:r>
          </w:p>
        </w:tc>
        <w:tc>
          <w:tcPr>
            <w:tcW w:w="1063" w:type="dxa"/>
            <w:shd w:val="clear" w:color="auto" w:fill="FFFFFF" w:themeFill="background1"/>
          </w:tcPr>
          <w:p w14:paraId="0D58AFDC" w14:textId="5B86AE15"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0.587</w:t>
            </w:r>
          </w:p>
        </w:tc>
      </w:tr>
      <w:tr w:rsidR="004E619C" w:rsidRPr="00032F4D" w14:paraId="3BC7346E" w14:textId="1E5F3EA0" w:rsidTr="00032F4D">
        <w:trPr>
          <w:jc w:val="center"/>
        </w:trPr>
        <w:tc>
          <w:tcPr>
            <w:tcW w:w="1290" w:type="dxa"/>
            <w:shd w:val="clear" w:color="auto" w:fill="FFFFFF" w:themeFill="background1"/>
            <w:tcMar>
              <w:top w:w="15" w:type="dxa"/>
              <w:left w:w="180" w:type="dxa"/>
              <w:bottom w:w="45" w:type="dxa"/>
              <w:right w:w="180" w:type="dxa"/>
            </w:tcMar>
            <w:hideMark/>
          </w:tcPr>
          <w:p w14:paraId="7A859E61" w14:textId="3CFCA74F"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29</w:t>
            </w:r>
          </w:p>
        </w:tc>
        <w:tc>
          <w:tcPr>
            <w:tcW w:w="1666" w:type="dxa"/>
            <w:shd w:val="clear" w:color="auto" w:fill="FFFFFF" w:themeFill="background1"/>
            <w:tcMar>
              <w:top w:w="15" w:type="dxa"/>
              <w:left w:w="180" w:type="dxa"/>
              <w:bottom w:w="45" w:type="dxa"/>
              <w:right w:w="180" w:type="dxa"/>
            </w:tcMar>
            <w:hideMark/>
          </w:tcPr>
          <w:p w14:paraId="7319DFDA"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0.638</w:t>
            </w:r>
          </w:p>
        </w:tc>
        <w:tc>
          <w:tcPr>
            <w:tcW w:w="1230" w:type="dxa"/>
            <w:shd w:val="clear" w:color="auto" w:fill="FFFFFF" w:themeFill="background1"/>
            <w:tcMar>
              <w:top w:w="15" w:type="dxa"/>
              <w:left w:w="180" w:type="dxa"/>
              <w:bottom w:w="45" w:type="dxa"/>
              <w:right w:w="180" w:type="dxa"/>
            </w:tcMar>
            <w:hideMark/>
          </w:tcPr>
          <w:p w14:paraId="42ADAEB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0.027</w:t>
            </w:r>
          </w:p>
        </w:tc>
        <w:tc>
          <w:tcPr>
            <w:tcW w:w="0" w:type="auto"/>
            <w:shd w:val="clear" w:color="auto" w:fill="FFFFFF" w:themeFill="background1"/>
            <w:tcMar>
              <w:top w:w="15" w:type="dxa"/>
              <w:left w:w="180" w:type="dxa"/>
              <w:bottom w:w="45" w:type="dxa"/>
              <w:right w:w="180" w:type="dxa"/>
            </w:tcMar>
            <w:hideMark/>
          </w:tcPr>
          <w:p w14:paraId="3F2A506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555AFE4B"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0.585</w:t>
            </w:r>
          </w:p>
        </w:tc>
        <w:tc>
          <w:tcPr>
            <w:tcW w:w="0" w:type="auto"/>
            <w:shd w:val="clear" w:color="auto" w:fill="FFFFFF" w:themeFill="background1"/>
            <w:tcMar>
              <w:top w:w="15" w:type="dxa"/>
              <w:left w:w="180" w:type="dxa"/>
              <w:bottom w:w="45" w:type="dxa"/>
              <w:right w:w="180" w:type="dxa"/>
            </w:tcMar>
            <w:hideMark/>
          </w:tcPr>
          <w:p w14:paraId="1EDA67A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0.691</w:t>
            </w:r>
          </w:p>
        </w:tc>
        <w:tc>
          <w:tcPr>
            <w:tcW w:w="1063" w:type="dxa"/>
            <w:shd w:val="clear" w:color="auto" w:fill="FFFFFF" w:themeFill="background1"/>
          </w:tcPr>
          <w:p w14:paraId="46F24057" w14:textId="58D1455A"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0.407</w:t>
            </w:r>
          </w:p>
        </w:tc>
      </w:tr>
      <w:tr w:rsidR="004E619C" w:rsidRPr="00032F4D" w14:paraId="05C11C63" w14:textId="77777777" w:rsidTr="00032F4D">
        <w:trPr>
          <w:jc w:val="center"/>
        </w:trPr>
        <w:tc>
          <w:tcPr>
            <w:tcW w:w="8505" w:type="dxa"/>
            <w:gridSpan w:val="7"/>
            <w:shd w:val="clear" w:color="auto" w:fill="FFFFFF" w:themeFill="background1"/>
            <w:tcMar>
              <w:top w:w="15" w:type="dxa"/>
              <w:left w:w="180" w:type="dxa"/>
              <w:bottom w:w="45" w:type="dxa"/>
              <w:right w:w="180" w:type="dxa"/>
            </w:tcMar>
          </w:tcPr>
          <w:p w14:paraId="32586FAD" w14:textId="6AB4BCD6" w:rsidR="00F66D10" w:rsidRPr="00032F4D" w:rsidRDefault="00F66D10" w:rsidP="00F66D10">
            <w:pPr>
              <w:spacing w:after="0" w:line="240" w:lineRule="auto"/>
              <w:contextualSpacing/>
              <w:rPr>
                <w:rFonts w:ascii="Times New Roman" w:hAnsi="Times New Roman" w:cs="Times New Roman"/>
                <w:sz w:val="24"/>
                <w:szCs w:val="24"/>
              </w:rPr>
            </w:pPr>
            <w:r w:rsidRPr="00032F4D">
              <w:rPr>
                <w:rFonts w:ascii="Times New Roman" w:hAnsi="Times New Roman" w:cs="Times New Roman"/>
                <w:sz w:val="24"/>
                <w:szCs w:val="24"/>
              </w:rPr>
              <w:t>Factor 2. Agresión verbal</w:t>
            </w:r>
          </w:p>
        </w:tc>
      </w:tr>
      <w:tr w:rsidR="004E619C" w:rsidRPr="00032F4D" w14:paraId="60E760B9" w14:textId="569B16A1" w:rsidTr="00032F4D">
        <w:trPr>
          <w:jc w:val="center"/>
        </w:trPr>
        <w:tc>
          <w:tcPr>
            <w:tcW w:w="1290" w:type="dxa"/>
            <w:shd w:val="clear" w:color="auto" w:fill="FFFFFF" w:themeFill="background1"/>
            <w:tcMar>
              <w:top w:w="15" w:type="dxa"/>
              <w:left w:w="180" w:type="dxa"/>
              <w:bottom w:w="45" w:type="dxa"/>
              <w:right w:w="180" w:type="dxa"/>
            </w:tcMar>
            <w:hideMark/>
          </w:tcPr>
          <w:p w14:paraId="1B54699F" w14:textId="43AB68BA"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w:t>
            </w:r>
          </w:p>
        </w:tc>
        <w:tc>
          <w:tcPr>
            <w:tcW w:w="1666" w:type="dxa"/>
            <w:shd w:val="clear" w:color="auto" w:fill="FFFFFF" w:themeFill="background1"/>
            <w:tcMar>
              <w:top w:w="15" w:type="dxa"/>
              <w:left w:w="180" w:type="dxa"/>
              <w:bottom w:w="45" w:type="dxa"/>
              <w:right w:w="180" w:type="dxa"/>
            </w:tcMar>
            <w:hideMark/>
          </w:tcPr>
          <w:p w14:paraId="1064C6B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0.405</w:t>
            </w:r>
          </w:p>
        </w:tc>
        <w:tc>
          <w:tcPr>
            <w:tcW w:w="1230" w:type="dxa"/>
            <w:shd w:val="clear" w:color="auto" w:fill="FFFFFF" w:themeFill="background1"/>
            <w:tcMar>
              <w:top w:w="15" w:type="dxa"/>
              <w:left w:w="180" w:type="dxa"/>
              <w:bottom w:w="45" w:type="dxa"/>
              <w:right w:w="180" w:type="dxa"/>
            </w:tcMar>
            <w:hideMark/>
          </w:tcPr>
          <w:p w14:paraId="0527242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0.033</w:t>
            </w:r>
          </w:p>
        </w:tc>
        <w:tc>
          <w:tcPr>
            <w:tcW w:w="0" w:type="auto"/>
            <w:shd w:val="clear" w:color="auto" w:fill="FFFFFF" w:themeFill="background1"/>
            <w:tcMar>
              <w:top w:w="15" w:type="dxa"/>
              <w:left w:w="180" w:type="dxa"/>
              <w:bottom w:w="45" w:type="dxa"/>
              <w:right w:w="180" w:type="dxa"/>
            </w:tcMar>
            <w:hideMark/>
          </w:tcPr>
          <w:p w14:paraId="2D35D85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05BA70C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0.341</w:t>
            </w:r>
          </w:p>
        </w:tc>
        <w:tc>
          <w:tcPr>
            <w:tcW w:w="0" w:type="auto"/>
            <w:shd w:val="clear" w:color="auto" w:fill="FFFFFF" w:themeFill="background1"/>
            <w:tcMar>
              <w:top w:w="15" w:type="dxa"/>
              <w:left w:w="180" w:type="dxa"/>
              <w:bottom w:w="45" w:type="dxa"/>
              <w:right w:w="180" w:type="dxa"/>
            </w:tcMar>
            <w:hideMark/>
          </w:tcPr>
          <w:p w14:paraId="5C84777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0.469</w:t>
            </w:r>
          </w:p>
        </w:tc>
        <w:tc>
          <w:tcPr>
            <w:tcW w:w="1063" w:type="dxa"/>
            <w:shd w:val="clear" w:color="auto" w:fill="FFFFFF" w:themeFill="background1"/>
          </w:tcPr>
          <w:p w14:paraId="16C01434" w14:textId="6F5E72D9"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0.164</w:t>
            </w:r>
          </w:p>
        </w:tc>
      </w:tr>
      <w:tr w:rsidR="004E619C" w:rsidRPr="00032F4D" w14:paraId="0FD13C0A" w14:textId="61D3D014" w:rsidTr="00032F4D">
        <w:trPr>
          <w:jc w:val="center"/>
        </w:trPr>
        <w:tc>
          <w:tcPr>
            <w:tcW w:w="1290" w:type="dxa"/>
            <w:shd w:val="clear" w:color="auto" w:fill="FFFFFF" w:themeFill="background1"/>
            <w:tcMar>
              <w:top w:w="15" w:type="dxa"/>
              <w:left w:w="180" w:type="dxa"/>
              <w:bottom w:w="45" w:type="dxa"/>
              <w:right w:w="180" w:type="dxa"/>
            </w:tcMar>
            <w:hideMark/>
          </w:tcPr>
          <w:p w14:paraId="0AFC6D6D" w14:textId="21DD780C"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6</w:t>
            </w:r>
          </w:p>
        </w:tc>
        <w:tc>
          <w:tcPr>
            <w:tcW w:w="1666" w:type="dxa"/>
            <w:shd w:val="clear" w:color="auto" w:fill="FFFFFF" w:themeFill="background1"/>
            <w:tcMar>
              <w:top w:w="15" w:type="dxa"/>
              <w:left w:w="180" w:type="dxa"/>
              <w:bottom w:w="45" w:type="dxa"/>
              <w:right w:w="180" w:type="dxa"/>
            </w:tcMar>
            <w:hideMark/>
          </w:tcPr>
          <w:p w14:paraId="10FE9A4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0.644</w:t>
            </w:r>
          </w:p>
        </w:tc>
        <w:tc>
          <w:tcPr>
            <w:tcW w:w="1230" w:type="dxa"/>
            <w:shd w:val="clear" w:color="auto" w:fill="FFFFFF" w:themeFill="background1"/>
            <w:tcMar>
              <w:top w:w="15" w:type="dxa"/>
              <w:left w:w="180" w:type="dxa"/>
              <w:bottom w:w="45" w:type="dxa"/>
              <w:right w:w="180" w:type="dxa"/>
            </w:tcMar>
            <w:hideMark/>
          </w:tcPr>
          <w:p w14:paraId="1271920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0.026</w:t>
            </w:r>
          </w:p>
        </w:tc>
        <w:tc>
          <w:tcPr>
            <w:tcW w:w="0" w:type="auto"/>
            <w:shd w:val="clear" w:color="auto" w:fill="FFFFFF" w:themeFill="background1"/>
            <w:tcMar>
              <w:top w:w="15" w:type="dxa"/>
              <w:left w:w="180" w:type="dxa"/>
              <w:bottom w:w="45" w:type="dxa"/>
              <w:right w:w="180" w:type="dxa"/>
            </w:tcMar>
            <w:hideMark/>
          </w:tcPr>
          <w:p w14:paraId="3C6DA8E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55F4C6D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0.592</w:t>
            </w:r>
          </w:p>
        </w:tc>
        <w:tc>
          <w:tcPr>
            <w:tcW w:w="0" w:type="auto"/>
            <w:shd w:val="clear" w:color="auto" w:fill="FFFFFF" w:themeFill="background1"/>
            <w:tcMar>
              <w:top w:w="15" w:type="dxa"/>
              <w:left w:w="180" w:type="dxa"/>
              <w:bottom w:w="45" w:type="dxa"/>
              <w:right w:w="180" w:type="dxa"/>
            </w:tcMar>
            <w:hideMark/>
          </w:tcPr>
          <w:p w14:paraId="2A7CC65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0.696</w:t>
            </w:r>
          </w:p>
        </w:tc>
        <w:tc>
          <w:tcPr>
            <w:tcW w:w="1063" w:type="dxa"/>
            <w:shd w:val="clear" w:color="auto" w:fill="FFFFFF" w:themeFill="background1"/>
          </w:tcPr>
          <w:p w14:paraId="15E26A28" w14:textId="1568D0EB"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0.415</w:t>
            </w:r>
          </w:p>
        </w:tc>
      </w:tr>
      <w:tr w:rsidR="004E619C" w:rsidRPr="00032F4D" w14:paraId="13930744" w14:textId="2A0F40AC" w:rsidTr="00032F4D">
        <w:trPr>
          <w:jc w:val="center"/>
        </w:trPr>
        <w:tc>
          <w:tcPr>
            <w:tcW w:w="1290" w:type="dxa"/>
            <w:shd w:val="clear" w:color="auto" w:fill="FFFFFF" w:themeFill="background1"/>
            <w:tcMar>
              <w:top w:w="15" w:type="dxa"/>
              <w:left w:w="180" w:type="dxa"/>
              <w:bottom w:w="45" w:type="dxa"/>
              <w:right w:w="180" w:type="dxa"/>
            </w:tcMar>
            <w:hideMark/>
          </w:tcPr>
          <w:p w14:paraId="36CC5F66" w14:textId="48531AFB"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10</w:t>
            </w:r>
          </w:p>
        </w:tc>
        <w:tc>
          <w:tcPr>
            <w:tcW w:w="1666" w:type="dxa"/>
            <w:shd w:val="clear" w:color="auto" w:fill="FFFFFF" w:themeFill="background1"/>
            <w:tcMar>
              <w:top w:w="15" w:type="dxa"/>
              <w:left w:w="180" w:type="dxa"/>
              <w:bottom w:w="45" w:type="dxa"/>
              <w:right w:w="180" w:type="dxa"/>
            </w:tcMar>
            <w:hideMark/>
          </w:tcPr>
          <w:p w14:paraId="5974AE8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0.711</w:t>
            </w:r>
          </w:p>
        </w:tc>
        <w:tc>
          <w:tcPr>
            <w:tcW w:w="1230" w:type="dxa"/>
            <w:shd w:val="clear" w:color="auto" w:fill="FFFFFF" w:themeFill="background1"/>
            <w:tcMar>
              <w:top w:w="15" w:type="dxa"/>
              <w:left w:w="180" w:type="dxa"/>
              <w:bottom w:w="45" w:type="dxa"/>
              <w:right w:w="180" w:type="dxa"/>
            </w:tcMar>
            <w:hideMark/>
          </w:tcPr>
          <w:p w14:paraId="6C57A4F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0.021</w:t>
            </w:r>
          </w:p>
        </w:tc>
        <w:tc>
          <w:tcPr>
            <w:tcW w:w="0" w:type="auto"/>
            <w:shd w:val="clear" w:color="auto" w:fill="FFFFFF" w:themeFill="background1"/>
            <w:tcMar>
              <w:top w:w="15" w:type="dxa"/>
              <w:left w:w="180" w:type="dxa"/>
              <w:bottom w:w="45" w:type="dxa"/>
              <w:right w:w="180" w:type="dxa"/>
            </w:tcMar>
            <w:hideMark/>
          </w:tcPr>
          <w:p w14:paraId="2A16686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38AFA12A"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0.669</w:t>
            </w:r>
          </w:p>
        </w:tc>
        <w:tc>
          <w:tcPr>
            <w:tcW w:w="0" w:type="auto"/>
            <w:shd w:val="clear" w:color="auto" w:fill="FFFFFF" w:themeFill="background1"/>
            <w:tcMar>
              <w:top w:w="15" w:type="dxa"/>
              <w:left w:w="180" w:type="dxa"/>
              <w:bottom w:w="45" w:type="dxa"/>
              <w:right w:w="180" w:type="dxa"/>
            </w:tcMar>
            <w:hideMark/>
          </w:tcPr>
          <w:p w14:paraId="44C6A41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0.753</w:t>
            </w:r>
          </w:p>
        </w:tc>
        <w:tc>
          <w:tcPr>
            <w:tcW w:w="1063" w:type="dxa"/>
            <w:shd w:val="clear" w:color="auto" w:fill="FFFFFF" w:themeFill="background1"/>
          </w:tcPr>
          <w:p w14:paraId="2630CC8B" w14:textId="71237201"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0.506</w:t>
            </w:r>
          </w:p>
        </w:tc>
      </w:tr>
      <w:tr w:rsidR="004E619C" w:rsidRPr="00032F4D" w14:paraId="6F086B11" w14:textId="3923C3F8" w:rsidTr="00032F4D">
        <w:trPr>
          <w:jc w:val="center"/>
        </w:trPr>
        <w:tc>
          <w:tcPr>
            <w:tcW w:w="1290" w:type="dxa"/>
            <w:shd w:val="clear" w:color="auto" w:fill="FFFFFF" w:themeFill="background1"/>
            <w:tcMar>
              <w:top w:w="15" w:type="dxa"/>
              <w:left w:w="180" w:type="dxa"/>
              <w:bottom w:w="45" w:type="dxa"/>
              <w:right w:w="180" w:type="dxa"/>
            </w:tcMar>
            <w:hideMark/>
          </w:tcPr>
          <w:p w14:paraId="7C59638F" w14:textId="373EF8FC"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14</w:t>
            </w:r>
          </w:p>
        </w:tc>
        <w:tc>
          <w:tcPr>
            <w:tcW w:w="1666" w:type="dxa"/>
            <w:shd w:val="clear" w:color="auto" w:fill="FFFFFF" w:themeFill="background1"/>
            <w:tcMar>
              <w:top w:w="15" w:type="dxa"/>
              <w:left w:w="180" w:type="dxa"/>
              <w:bottom w:w="45" w:type="dxa"/>
              <w:right w:w="180" w:type="dxa"/>
            </w:tcMar>
            <w:hideMark/>
          </w:tcPr>
          <w:p w14:paraId="0C4D6B1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0.620</w:t>
            </w:r>
          </w:p>
        </w:tc>
        <w:tc>
          <w:tcPr>
            <w:tcW w:w="1230" w:type="dxa"/>
            <w:shd w:val="clear" w:color="auto" w:fill="FFFFFF" w:themeFill="background1"/>
            <w:tcMar>
              <w:top w:w="15" w:type="dxa"/>
              <w:left w:w="180" w:type="dxa"/>
              <w:bottom w:w="45" w:type="dxa"/>
              <w:right w:w="180" w:type="dxa"/>
            </w:tcMar>
            <w:hideMark/>
          </w:tcPr>
          <w:p w14:paraId="111170C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0.027</w:t>
            </w:r>
          </w:p>
        </w:tc>
        <w:tc>
          <w:tcPr>
            <w:tcW w:w="0" w:type="auto"/>
            <w:shd w:val="clear" w:color="auto" w:fill="FFFFFF" w:themeFill="background1"/>
            <w:tcMar>
              <w:top w:w="15" w:type="dxa"/>
              <w:left w:w="180" w:type="dxa"/>
              <w:bottom w:w="45" w:type="dxa"/>
              <w:right w:w="180" w:type="dxa"/>
            </w:tcMar>
            <w:hideMark/>
          </w:tcPr>
          <w:p w14:paraId="1EF5412A"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41D1AB18"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0.567</w:t>
            </w:r>
          </w:p>
        </w:tc>
        <w:tc>
          <w:tcPr>
            <w:tcW w:w="0" w:type="auto"/>
            <w:shd w:val="clear" w:color="auto" w:fill="FFFFFF" w:themeFill="background1"/>
            <w:tcMar>
              <w:top w:w="15" w:type="dxa"/>
              <w:left w:w="180" w:type="dxa"/>
              <w:bottom w:w="45" w:type="dxa"/>
              <w:right w:w="180" w:type="dxa"/>
            </w:tcMar>
            <w:hideMark/>
          </w:tcPr>
          <w:p w14:paraId="239D927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0.672</w:t>
            </w:r>
          </w:p>
        </w:tc>
        <w:tc>
          <w:tcPr>
            <w:tcW w:w="1063" w:type="dxa"/>
            <w:shd w:val="clear" w:color="auto" w:fill="FFFFFF" w:themeFill="background1"/>
          </w:tcPr>
          <w:p w14:paraId="2C21C1E9" w14:textId="77D977C3"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0.384</w:t>
            </w:r>
          </w:p>
        </w:tc>
      </w:tr>
      <w:tr w:rsidR="004E619C" w:rsidRPr="00032F4D" w14:paraId="50CE947C" w14:textId="2618BFB1" w:rsidTr="00032F4D">
        <w:trPr>
          <w:jc w:val="center"/>
        </w:trPr>
        <w:tc>
          <w:tcPr>
            <w:tcW w:w="1290" w:type="dxa"/>
            <w:shd w:val="clear" w:color="auto" w:fill="FFFFFF" w:themeFill="background1"/>
            <w:tcMar>
              <w:top w:w="15" w:type="dxa"/>
              <w:left w:w="180" w:type="dxa"/>
              <w:bottom w:w="45" w:type="dxa"/>
              <w:right w:w="180" w:type="dxa"/>
            </w:tcMar>
            <w:hideMark/>
          </w:tcPr>
          <w:p w14:paraId="76698DE6" w14:textId="05E2A14F"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18</w:t>
            </w:r>
          </w:p>
        </w:tc>
        <w:tc>
          <w:tcPr>
            <w:tcW w:w="1666" w:type="dxa"/>
            <w:shd w:val="clear" w:color="auto" w:fill="FFFFFF" w:themeFill="background1"/>
            <w:tcMar>
              <w:top w:w="15" w:type="dxa"/>
              <w:left w:w="180" w:type="dxa"/>
              <w:bottom w:w="45" w:type="dxa"/>
              <w:right w:w="180" w:type="dxa"/>
            </w:tcMar>
            <w:hideMark/>
          </w:tcPr>
          <w:p w14:paraId="4A75A5B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0.728</w:t>
            </w:r>
          </w:p>
        </w:tc>
        <w:tc>
          <w:tcPr>
            <w:tcW w:w="1230" w:type="dxa"/>
            <w:shd w:val="clear" w:color="auto" w:fill="FFFFFF" w:themeFill="background1"/>
            <w:tcMar>
              <w:top w:w="15" w:type="dxa"/>
              <w:left w:w="180" w:type="dxa"/>
              <w:bottom w:w="45" w:type="dxa"/>
              <w:right w:w="180" w:type="dxa"/>
            </w:tcMar>
            <w:hideMark/>
          </w:tcPr>
          <w:p w14:paraId="1E64472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0.023</w:t>
            </w:r>
          </w:p>
        </w:tc>
        <w:tc>
          <w:tcPr>
            <w:tcW w:w="0" w:type="auto"/>
            <w:shd w:val="clear" w:color="auto" w:fill="FFFFFF" w:themeFill="background1"/>
            <w:tcMar>
              <w:top w:w="15" w:type="dxa"/>
              <w:left w:w="180" w:type="dxa"/>
              <w:bottom w:w="45" w:type="dxa"/>
              <w:right w:w="180" w:type="dxa"/>
            </w:tcMar>
            <w:hideMark/>
          </w:tcPr>
          <w:p w14:paraId="1FA53196"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1F6BFFD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0.684</w:t>
            </w:r>
          </w:p>
        </w:tc>
        <w:tc>
          <w:tcPr>
            <w:tcW w:w="0" w:type="auto"/>
            <w:shd w:val="clear" w:color="auto" w:fill="FFFFFF" w:themeFill="background1"/>
            <w:tcMar>
              <w:top w:w="15" w:type="dxa"/>
              <w:left w:w="180" w:type="dxa"/>
              <w:bottom w:w="45" w:type="dxa"/>
              <w:right w:w="180" w:type="dxa"/>
            </w:tcMar>
            <w:hideMark/>
          </w:tcPr>
          <w:p w14:paraId="0D42A55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0.773</w:t>
            </w:r>
          </w:p>
        </w:tc>
        <w:tc>
          <w:tcPr>
            <w:tcW w:w="1063" w:type="dxa"/>
            <w:shd w:val="clear" w:color="auto" w:fill="FFFFFF" w:themeFill="background1"/>
          </w:tcPr>
          <w:p w14:paraId="1E7EBE0C" w14:textId="6CD4672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0.530</w:t>
            </w:r>
          </w:p>
        </w:tc>
      </w:tr>
      <w:tr w:rsidR="004E619C" w:rsidRPr="00032F4D" w14:paraId="426FEDC1" w14:textId="77777777" w:rsidTr="00032F4D">
        <w:trPr>
          <w:jc w:val="center"/>
        </w:trPr>
        <w:tc>
          <w:tcPr>
            <w:tcW w:w="8505" w:type="dxa"/>
            <w:gridSpan w:val="7"/>
            <w:shd w:val="clear" w:color="auto" w:fill="FFFFFF" w:themeFill="background1"/>
            <w:tcMar>
              <w:top w:w="15" w:type="dxa"/>
              <w:left w:w="180" w:type="dxa"/>
              <w:bottom w:w="45" w:type="dxa"/>
              <w:right w:w="180" w:type="dxa"/>
            </w:tcMar>
          </w:tcPr>
          <w:p w14:paraId="7DBC78B7" w14:textId="3166CBCB" w:rsidR="00F66D10" w:rsidRPr="00032F4D" w:rsidRDefault="00F66D10" w:rsidP="00F66D10">
            <w:pPr>
              <w:spacing w:after="0" w:line="240" w:lineRule="auto"/>
              <w:contextualSpacing/>
              <w:rPr>
                <w:rFonts w:ascii="Times New Roman" w:hAnsi="Times New Roman" w:cs="Times New Roman"/>
                <w:sz w:val="24"/>
                <w:szCs w:val="24"/>
              </w:rPr>
            </w:pPr>
            <w:r w:rsidRPr="00032F4D">
              <w:rPr>
                <w:rFonts w:ascii="Times New Roman" w:hAnsi="Times New Roman" w:cs="Times New Roman"/>
                <w:sz w:val="24"/>
                <w:szCs w:val="24"/>
              </w:rPr>
              <w:t>Factor 3. Ira</w:t>
            </w:r>
          </w:p>
        </w:tc>
      </w:tr>
      <w:tr w:rsidR="004E619C" w:rsidRPr="00032F4D" w14:paraId="290DA566" w14:textId="7F4D968A" w:rsidTr="00032F4D">
        <w:trPr>
          <w:jc w:val="center"/>
        </w:trPr>
        <w:tc>
          <w:tcPr>
            <w:tcW w:w="1290" w:type="dxa"/>
            <w:shd w:val="clear" w:color="auto" w:fill="FFFFFF" w:themeFill="background1"/>
            <w:tcMar>
              <w:top w:w="15" w:type="dxa"/>
              <w:left w:w="180" w:type="dxa"/>
              <w:bottom w:w="45" w:type="dxa"/>
              <w:right w:w="180" w:type="dxa"/>
            </w:tcMar>
            <w:hideMark/>
          </w:tcPr>
          <w:p w14:paraId="034CAA28" w14:textId="62530B4B"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3</w:t>
            </w:r>
          </w:p>
        </w:tc>
        <w:tc>
          <w:tcPr>
            <w:tcW w:w="1666" w:type="dxa"/>
            <w:shd w:val="clear" w:color="auto" w:fill="FFFFFF" w:themeFill="background1"/>
            <w:tcMar>
              <w:top w:w="15" w:type="dxa"/>
              <w:left w:w="180" w:type="dxa"/>
              <w:bottom w:w="45" w:type="dxa"/>
              <w:right w:w="180" w:type="dxa"/>
            </w:tcMar>
            <w:hideMark/>
          </w:tcPr>
          <w:p w14:paraId="2F28698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0.409</w:t>
            </w:r>
          </w:p>
        </w:tc>
        <w:tc>
          <w:tcPr>
            <w:tcW w:w="1230" w:type="dxa"/>
            <w:shd w:val="clear" w:color="auto" w:fill="FFFFFF" w:themeFill="background1"/>
            <w:tcMar>
              <w:top w:w="15" w:type="dxa"/>
              <w:left w:w="180" w:type="dxa"/>
              <w:bottom w:w="45" w:type="dxa"/>
              <w:right w:w="180" w:type="dxa"/>
            </w:tcMar>
            <w:hideMark/>
          </w:tcPr>
          <w:p w14:paraId="3C64D48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0.034</w:t>
            </w:r>
          </w:p>
        </w:tc>
        <w:tc>
          <w:tcPr>
            <w:tcW w:w="0" w:type="auto"/>
            <w:shd w:val="clear" w:color="auto" w:fill="FFFFFF" w:themeFill="background1"/>
            <w:tcMar>
              <w:top w:w="15" w:type="dxa"/>
              <w:left w:w="180" w:type="dxa"/>
              <w:bottom w:w="45" w:type="dxa"/>
              <w:right w:w="180" w:type="dxa"/>
            </w:tcMar>
            <w:hideMark/>
          </w:tcPr>
          <w:p w14:paraId="47F5AB8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36C3071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0.343</w:t>
            </w:r>
          </w:p>
        </w:tc>
        <w:tc>
          <w:tcPr>
            <w:tcW w:w="0" w:type="auto"/>
            <w:shd w:val="clear" w:color="auto" w:fill="FFFFFF" w:themeFill="background1"/>
            <w:tcMar>
              <w:top w:w="15" w:type="dxa"/>
              <w:left w:w="180" w:type="dxa"/>
              <w:bottom w:w="45" w:type="dxa"/>
              <w:right w:w="180" w:type="dxa"/>
            </w:tcMar>
            <w:hideMark/>
          </w:tcPr>
          <w:p w14:paraId="72F4813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0.474</w:t>
            </w:r>
          </w:p>
        </w:tc>
        <w:tc>
          <w:tcPr>
            <w:tcW w:w="1063" w:type="dxa"/>
            <w:shd w:val="clear" w:color="auto" w:fill="FFFFFF" w:themeFill="background1"/>
          </w:tcPr>
          <w:p w14:paraId="5E953793" w14:textId="2B8631FD"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0.167</w:t>
            </w:r>
          </w:p>
        </w:tc>
      </w:tr>
      <w:tr w:rsidR="004E619C" w:rsidRPr="00032F4D" w14:paraId="0613CD15" w14:textId="1D81DD98" w:rsidTr="00032F4D">
        <w:trPr>
          <w:jc w:val="center"/>
        </w:trPr>
        <w:tc>
          <w:tcPr>
            <w:tcW w:w="1290" w:type="dxa"/>
            <w:shd w:val="clear" w:color="auto" w:fill="FFFFFF" w:themeFill="background1"/>
            <w:tcMar>
              <w:top w:w="15" w:type="dxa"/>
              <w:left w:w="180" w:type="dxa"/>
              <w:bottom w:w="45" w:type="dxa"/>
              <w:right w:w="180" w:type="dxa"/>
            </w:tcMar>
            <w:hideMark/>
          </w:tcPr>
          <w:p w14:paraId="06AB3B87" w14:textId="26E533E9"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7</w:t>
            </w:r>
          </w:p>
        </w:tc>
        <w:tc>
          <w:tcPr>
            <w:tcW w:w="1666" w:type="dxa"/>
            <w:shd w:val="clear" w:color="auto" w:fill="FFFFFF" w:themeFill="background1"/>
            <w:tcMar>
              <w:top w:w="15" w:type="dxa"/>
              <w:left w:w="180" w:type="dxa"/>
              <w:bottom w:w="45" w:type="dxa"/>
              <w:right w:w="180" w:type="dxa"/>
            </w:tcMar>
            <w:hideMark/>
          </w:tcPr>
          <w:p w14:paraId="721766A8"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0.639</w:t>
            </w:r>
          </w:p>
        </w:tc>
        <w:tc>
          <w:tcPr>
            <w:tcW w:w="1230" w:type="dxa"/>
            <w:shd w:val="clear" w:color="auto" w:fill="FFFFFF" w:themeFill="background1"/>
            <w:tcMar>
              <w:top w:w="15" w:type="dxa"/>
              <w:left w:w="180" w:type="dxa"/>
              <w:bottom w:w="45" w:type="dxa"/>
              <w:right w:w="180" w:type="dxa"/>
            </w:tcMar>
            <w:hideMark/>
          </w:tcPr>
          <w:p w14:paraId="06CA393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0.024</w:t>
            </w:r>
          </w:p>
        </w:tc>
        <w:tc>
          <w:tcPr>
            <w:tcW w:w="0" w:type="auto"/>
            <w:shd w:val="clear" w:color="auto" w:fill="FFFFFF" w:themeFill="background1"/>
            <w:tcMar>
              <w:top w:w="15" w:type="dxa"/>
              <w:left w:w="180" w:type="dxa"/>
              <w:bottom w:w="45" w:type="dxa"/>
              <w:right w:w="180" w:type="dxa"/>
            </w:tcMar>
            <w:hideMark/>
          </w:tcPr>
          <w:p w14:paraId="34AF2FF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3FCECE4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0.591</w:t>
            </w:r>
          </w:p>
        </w:tc>
        <w:tc>
          <w:tcPr>
            <w:tcW w:w="0" w:type="auto"/>
            <w:shd w:val="clear" w:color="auto" w:fill="FFFFFF" w:themeFill="background1"/>
            <w:tcMar>
              <w:top w:w="15" w:type="dxa"/>
              <w:left w:w="180" w:type="dxa"/>
              <w:bottom w:w="45" w:type="dxa"/>
              <w:right w:w="180" w:type="dxa"/>
            </w:tcMar>
            <w:hideMark/>
          </w:tcPr>
          <w:p w14:paraId="7BCD17B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0.687</w:t>
            </w:r>
          </w:p>
        </w:tc>
        <w:tc>
          <w:tcPr>
            <w:tcW w:w="1063" w:type="dxa"/>
            <w:shd w:val="clear" w:color="auto" w:fill="FFFFFF" w:themeFill="background1"/>
          </w:tcPr>
          <w:p w14:paraId="1A1EC5DF" w14:textId="56388343"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0.408</w:t>
            </w:r>
          </w:p>
        </w:tc>
      </w:tr>
      <w:tr w:rsidR="004E619C" w:rsidRPr="00032F4D" w14:paraId="614D0505" w14:textId="2999B196" w:rsidTr="00032F4D">
        <w:trPr>
          <w:jc w:val="center"/>
        </w:trPr>
        <w:tc>
          <w:tcPr>
            <w:tcW w:w="1290" w:type="dxa"/>
            <w:shd w:val="clear" w:color="auto" w:fill="FFFFFF" w:themeFill="background1"/>
            <w:tcMar>
              <w:top w:w="15" w:type="dxa"/>
              <w:left w:w="180" w:type="dxa"/>
              <w:bottom w:w="45" w:type="dxa"/>
              <w:right w:w="180" w:type="dxa"/>
            </w:tcMar>
            <w:hideMark/>
          </w:tcPr>
          <w:p w14:paraId="202A3047" w14:textId="42052831"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11</w:t>
            </w:r>
          </w:p>
        </w:tc>
        <w:tc>
          <w:tcPr>
            <w:tcW w:w="1666" w:type="dxa"/>
            <w:shd w:val="clear" w:color="auto" w:fill="FFFFFF" w:themeFill="background1"/>
            <w:tcMar>
              <w:top w:w="15" w:type="dxa"/>
              <w:left w:w="180" w:type="dxa"/>
              <w:bottom w:w="45" w:type="dxa"/>
              <w:right w:w="180" w:type="dxa"/>
            </w:tcMar>
            <w:hideMark/>
          </w:tcPr>
          <w:p w14:paraId="0D8AD28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0.746</w:t>
            </w:r>
          </w:p>
        </w:tc>
        <w:tc>
          <w:tcPr>
            <w:tcW w:w="1230" w:type="dxa"/>
            <w:shd w:val="clear" w:color="auto" w:fill="FFFFFF" w:themeFill="background1"/>
            <w:tcMar>
              <w:top w:w="15" w:type="dxa"/>
              <w:left w:w="180" w:type="dxa"/>
              <w:bottom w:w="45" w:type="dxa"/>
              <w:right w:w="180" w:type="dxa"/>
            </w:tcMar>
            <w:hideMark/>
          </w:tcPr>
          <w:p w14:paraId="21BAA05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0.021</w:t>
            </w:r>
          </w:p>
        </w:tc>
        <w:tc>
          <w:tcPr>
            <w:tcW w:w="0" w:type="auto"/>
            <w:shd w:val="clear" w:color="auto" w:fill="FFFFFF" w:themeFill="background1"/>
            <w:tcMar>
              <w:top w:w="15" w:type="dxa"/>
              <w:left w:w="180" w:type="dxa"/>
              <w:bottom w:w="45" w:type="dxa"/>
              <w:right w:w="180" w:type="dxa"/>
            </w:tcMar>
            <w:hideMark/>
          </w:tcPr>
          <w:p w14:paraId="6E27065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6A2BF261"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0.705</w:t>
            </w:r>
          </w:p>
        </w:tc>
        <w:tc>
          <w:tcPr>
            <w:tcW w:w="0" w:type="auto"/>
            <w:shd w:val="clear" w:color="auto" w:fill="FFFFFF" w:themeFill="background1"/>
            <w:tcMar>
              <w:top w:w="15" w:type="dxa"/>
              <w:left w:w="180" w:type="dxa"/>
              <w:bottom w:w="45" w:type="dxa"/>
              <w:right w:w="180" w:type="dxa"/>
            </w:tcMar>
            <w:hideMark/>
          </w:tcPr>
          <w:p w14:paraId="32FE4FE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0.786</w:t>
            </w:r>
          </w:p>
        </w:tc>
        <w:tc>
          <w:tcPr>
            <w:tcW w:w="1063" w:type="dxa"/>
            <w:shd w:val="clear" w:color="auto" w:fill="FFFFFF" w:themeFill="background1"/>
          </w:tcPr>
          <w:p w14:paraId="083E9C77" w14:textId="51107EB3"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0.556</w:t>
            </w:r>
          </w:p>
        </w:tc>
      </w:tr>
      <w:tr w:rsidR="004E619C" w:rsidRPr="00032F4D" w14:paraId="54005D2E" w14:textId="650533F4" w:rsidTr="00032F4D">
        <w:trPr>
          <w:jc w:val="center"/>
        </w:trPr>
        <w:tc>
          <w:tcPr>
            <w:tcW w:w="1290" w:type="dxa"/>
            <w:shd w:val="clear" w:color="auto" w:fill="FFFFFF" w:themeFill="background1"/>
            <w:tcMar>
              <w:top w:w="15" w:type="dxa"/>
              <w:left w:w="180" w:type="dxa"/>
              <w:bottom w:w="45" w:type="dxa"/>
              <w:right w:w="180" w:type="dxa"/>
            </w:tcMar>
            <w:hideMark/>
          </w:tcPr>
          <w:p w14:paraId="762C44B1" w14:textId="5AE3C2A1"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19</w:t>
            </w:r>
          </w:p>
        </w:tc>
        <w:tc>
          <w:tcPr>
            <w:tcW w:w="1666" w:type="dxa"/>
            <w:shd w:val="clear" w:color="auto" w:fill="FFFFFF" w:themeFill="background1"/>
            <w:tcMar>
              <w:top w:w="15" w:type="dxa"/>
              <w:left w:w="180" w:type="dxa"/>
              <w:bottom w:w="45" w:type="dxa"/>
              <w:right w:w="180" w:type="dxa"/>
            </w:tcMar>
            <w:hideMark/>
          </w:tcPr>
          <w:p w14:paraId="1B54400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0.788</w:t>
            </w:r>
          </w:p>
        </w:tc>
        <w:tc>
          <w:tcPr>
            <w:tcW w:w="1230" w:type="dxa"/>
            <w:shd w:val="clear" w:color="auto" w:fill="FFFFFF" w:themeFill="background1"/>
            <w:tcMar>
              <w:top w:w="15" w:type="dxa"/>
              <w:left w:w="180" w:type="dxa"/>
              <w:bottom w:w="45" w:type="dxa"/>
              <w:right w:w="180" w:type="dxa"/>
            </w:tcMar>
            <w:hideMark/>
          </w:tcPr>
          <w:p w14:paraId="0A29EF0B"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0.019</w:t>
            </w:r>
          </w:p>
        </w:tc>
        <w:tc>
          <w:tcPr>
            <w:tcW w:w="0" w:type="auto"/>
            <w:shd w:val="clear" w:color="auto" w:fill="FFFFFF" w:themeFill="background1"/>
            <w:tcMar>
              <w:top w:w="15" w:type="dxa"/>
              <w:left w:w="180" w:type="dxa"/>
              <w:bottom w:w="45" w:type="dxa"/>
              <w:right w:w="180" w:type="dxa"/>
            </w:tcMar>
            <w:hideMark/>
          </w:tcPr>
          <w:p w14:paraId="532FC10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6A0C8A8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0.751</w:t>
            </w:r>
          </w:p>
        </w:tc>
        <w:tc>
          <w:tcPr>
            <w:tcW w:w="0" w:type="auto"/>
            <w:shd w:val="clear" w:color="auto" w:fill="FFFFFF" w:themeFill="background1"/>
            <w:tcMar>
              <w:top w:w="15" w:type="dxa"/>
              <w:left w:w="180" w:type="dxa"/>
              <w:bottom w:w="45" w:type="dxa"/>
              <w:right w:w="180" w:type="dxa"/>
            </w:tcMar>
            <w:hideMark/>
          </w:tcPr>
          <w:p w14:paraId="7E2B08D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0.824</w:t>
            </w:r>
          </w:p>
        </w:tc>
        <w:tc>
          <w:tcPr>
            <w:tcW w:w="1063" w:type="dxa"/>
            <w:shd w:val="clear" w:color="auto" w:fill="FFFFFF" w:themeFill="background1"/>
          </w:tcPr>
          <w:p w14:paraId="13A716B9" w14:textId="00D97F4F"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0.620</w:t>
            </w:r>
          </w:p>
        </w:tc>
      </w:tr>
      <w:tr w:rsidR="004E619C" w:rsidRPr="00032F4D" w14:paraId="0C5694F8" w14:textId="0C1F6D15" w:rsidTr="00032F4D">
        <w:trPr>
          <w:jc w:val="center"/>
        </w:trPr>
        <w:tc>
          <w:tcPr>
            <w:tcW w:w="1290" w:type="dxa"/>
            <w:shd w:val="clear" w:color="auto" w:fill="FFFFFF" w:themeFill="background1"/>
            <w:tcMar>
              <w:top w:w="15" w:type="dxa"/>
              <w:left w:w="180" w:type="dxa"/>
              <w:bottom w:w="45" w:type="dxa"/>
              <w:right w:w="180" w:type="dxa"/>
            </w:tcMar>
            <w:hideMark/>
          </w:tcPr>
          <w:p w14:paraId="7B238183" w14:textId="6EAE8ABA"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22</w:t>
            </w:r>
          </w:p>
        </w:tc>
        <w:tc>
          <w:tcPr>
            <w:tcW w:w="1666" w:type="dxa"/>
            <w:shd w:val="clear" w:color="auto" w:fill="FFFFFF" w:themeFill="background1"/>
            <w:tcMar>
              <w:top w:w="15" w:type="dxa"/>
              <w:left w:w="180" w:type="dxa"/>
              <w:bottom w:w="45" w:type="dxa"/>
              <w:right w:w="180" w:type="dxa"/>
            </w:tcMar>
            <w:hideMark/>
          </w:tcPr>
          <w:p w14:paraId="1C2C7EA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0.804</w:t>
            </w:r>
          </w:p>
        </w:tc>
        <w:tc>
          <w:tcPr>
            <w:tcW w:w="1230" w:type="dxa"/>
            <w:shd w:val="clear" w:color="auto" w:fill="FFFFFF" w:themeFill="background1"/>
            <w:tcMar>
              <w:top w:w="15" w:type="dxa"/>
              <w:left w:w="180" w:type="dxa"/>
              <w:bottom w:w="45" w:type="dxa"/>
              <w:right w:w="180" w:type="dxa"/>
            </w:tcMar>
            <w:hideMark/>
          </w:tcPr>
          <w:p w14:paraId="720343C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0.018</w:t>
            </w:r>
          </w:p>
        </w:tc>
        <w:tc>
          <w:tcPr>
            <w:tcW w:w="0" w:type="auto"/>
            <w:shd w:val="clear" w:color="auto" w:fill="FFFFFF" w:themeFill="background1"/>
            <w:tcMar>
              <w:top w:w="15" w:type="dxa"/>
              <w:left w:w="180" w:type="dxa"/>
              <w:bottom w:w="45" w:type="dxa"/>
              <w:right w:w="180" w:type="dxa"/>
            </w:tcMar>
            <w:hideMark/>
          </w:tcPr>
          <w:p w14:paraId="1319170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449620E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0.768</w:t>
            </w:r>
          </w:p>
        </w:tc>
        <w:tc>
          <w:tcPr>
            <w:tcW w:w="0" w:type="auto"/>
            <w:shd w:val="clear" w:color="auto" w:fill="FFFFFF" w:themeFill="background1"/>
            <w:tcMar>
              <w:top w:w="15" w:type="dxa"/>
              <w:left w:w="180" w:type="dxa"/>
              <w:bottom w:w="45" w:type="dxa"/>
              <w:right w:w="180" w:type="dxa"/>
            </w:tcMar>
            <w:hideMark/>
          </w:tcPr>
          <w:p w14:paraId="4E78D37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0.839</w:t>
            </w:r>
          </w:p>
        </w:tc>
        <w:tc>
          <w:tcPr>
            <w:tcW w:w="1063" w:type="dxa"/>
            <w:shd w:val="clear" w:color="auto" w:fill="FFFFFF" w:themeFill="background1"/>
          </w:tcPr>
          <w:p w14:paraId="2CA8891C" w14:textId="32F5AADA"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0.646</w:t>
            </w:r>
          </w:p>
        </w:tc>
      </w:tr>
      <w:tr w:rsidR="004E619C" w:rsidRPr="00032F4D" w14:paraId="426649F6" w14:textId="58A0BFC7" w:rsidTr="00032F4D">
        <w:trPr>
          <w:jc w:val="center"/>
        </w:trPr>
        <w:tc>
          <w:tcPr>
            <w:tcW w:w="1290" w:type="dxa"/>
            <w:shd w:val="clear" w:color="auto" w:fill="FFFFFF" w:themeFill="background1"/>
            <w:tcMar>
              <w:top w:w="15" w:type="dxa"/>
              <w:left w:w="180" w:type="dxa"/>
              <w:bottom w:w="45" w:type="dxa"/>
              <w:right w:w="180" w:type="dxa"/>
            </w:tcMar>
            <w:hideMark/>
          </w:tcPr>
          <w:p w14:paraId="696ED9AB" w14:textId="390D0585"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25</w:t>
            </w:r>
          </w:p>
        </w:tc>
        <w:tc>
          <w:tcPr>
            <w:tcW w:w="1666" w:type="dxa"/>
            <w:shd w:val="clear" w:color="auto" w:fill="FFFFFF" w:themeFill="background1"/>
            <w:tcMar>
              <w:top w:w="15" w:type="dxa"/>
              <w:left w:w="180" w:type="dxa"/>
              <w:bottom w:w="45" w:type="dxa"/>
              <w:right w:w="180" w:type="dxa"/>
            </w:tcMar>
            <w:hideMark/>
          </w:tcPr>
          <w:p w14:paraId="5CA1590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0.647</w:t>
            </w:r>
          </w:p>
        </w:tc>
        <w:tc>
          <w:tcPr>
            <w:tcW w:w="1230" w:type="dxa"/>
            <w:shd w:val="clear" w:color="auto" w:fill="FFFFFF" w:themeFill="background1"/>
            <w:tcMar>
              <w:top w:w="15" w:type="dxa"/>
              <w:left w:w="180" w:type="dxa"/>
              <w:bottom w:w="45" w:type="dxa"/>
              <w:right w:w="180" w:type="dxa"/>
            </w:tcMar>
            <w:hideMark/>
          </w:tcPr>
          <w:p w14:paraId="34E033B6"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0.024</w:t>
            </w:r>
          </w:p>
        </w:tc>
        <w:tc>
          <w:tcPr>
            <w:tcW w:w="0" w:type="auto"/>
            <w:shd w:val="clear" w:color="auto" w:fill="FFFFFF" w:themeFill="background1"/>
            <w:tcMar>
              <w:top w:w="15" w:type="dxa"/>
              <w:left w:w="180" w:type="dxa"/>
              <w:bottom w:w="45" w:type="dxa"/>
              <w:right w:w="180" w:type="dxa"/>
            </w:tcMar>
            <w:hideMark/>
          </w:tcPr>
          <w:p w14:paraId="01B7F19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08BB7AF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0.600</w:t>
            </w:r>
          </w:p>
        </w:tc>
        <w:tc>
          <w:tcPr>
            <w:tcW w:w="0" w:type="auto"/>
            <w:shd w:val="clear" w:color="auto" w:fill="FFFFFF" w:themeFill="background1"/>
            <w:tcMar>
              <w:top w:w="15" w:type="dxa"/>
              <w:left w:w="180" w:type="dxa"/>
              <w:bottom w:w="45" w:type="dxa"/>
              <w:right w:w="180" w:type="dxa"/>
            </w:tcMar>
            <w:hideMark/>
          </w:tcPr>
          <w:p w14:paraId="1B69BC3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0.695</w:t>
            </w:r>
          </w:p>
        </w:tc>
        <w:tc>
          <w:tcPr>
            <w:tcW w:w="1063" w:type="dxa"/>
            <w:shd w:val="clear" w:color="auto" w:fill="FFFFFF" w:themeFill="background1"/>
          </w:tcPr>
          <w:p w14:paraId="29EA0F82" w14:textId="15A84D08"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0.419</w:t>
            </w:r>
          </w:p>
        </w:tc>
      </w:tr>
      <w:tr w:rsidR="004E619C" w:rsidRPr="00032F4D" w14:paraId="34CE01D2" w14:textId="77777777" w:rsidTr="00032F4D">
        <w:trPr>
          <w:jc w:val="center"/>
        </w:trPr>
        <w:tc>
          <w:tcPr>
            <w:tcW w:w="8505" w:type="dxa"/>
            <w:gridSpan w:val="7"/>
            <w:shd w:val="clear" w:color="auto" w:fill="FFFFFF" w:themeFill="background1"/>
            <w:tcMar>
              <w:top w:w="15" w:type="dxa"/>
              <w:left w:w="180" w:type="dxa"/>
              <w:bottom w:w="45" w:type="dxa"/>
              <w:right w:w="180" w:type="dxa"/>
            </w:tcMar>
          </w:tcPr>
          <w:p w14:paraId="19E301F0" w14:textId="6082C4E7" w:rsidR="00F66D10" w:rsidRPr="00032F4D" w:rsidRDefault="00F66D10" w:rsidP="00F66D10">
            <w:pPr>
              <w:spacing w:after="0" w:line="240" w:lineRule="auto"/>
              <w:contextualSpacing/>
              <w:rPr>
                <w:rFonts w:ascii="Times New Roman" w:hAnsi="Times New Roman" w:cs="Times New Roman"/>
                <w:sz w:val="24"/>
                <w:szCs w:val="24"/>
              </w:rPr>
            </w:pPr>
            <w:r w:rsidRPr="00032F4D">
              <w:rPr>
                <w:rFonts w:ascii="Times New Roman" w:hAnsi="Times New Roman" w:cs="Times New Roman"/>
                <w:sz w:val="24"/>
                <w:szCs w:val="24"/>
              </w:rPr>
              <w:t>Factor 4. Hostilidad</w:t>
            </w:r>
          </w:p>
        </w:tc>
      </w:tr>
      <w:tr w:rsidR="004E619C" w:rsidRPr="00032F4D" w14:paraId="0D2581A1" w14:textId="1361BC61" w:rsidTr="00032F4D">
        <w:trPr>
          <w:jc w:val="center"/>
        </w:trPr>
        <w:tc>
          <w:tcPr>
            <w:tcW w:w="1290" w:type="dxa"/>
            <w:shd w:val="clear" w:color="auto" w:fill="FFFFFF" w:themeFill="background1"/>
            <w:tcMar>
              <w:top w:w="15" w:type="dxa"/>
              <w:left w:w="180" w:type="dxa"/>
              <w:bottom w:w="45" w:type="dxa"/>
              <w:right w:w="180" w:type="dxa"/>
            </w:tcMar>
            <w:hideMark/>
          </w:tcPr>
          <w:p w14:paraId="78EBD12F" w14:textId="43999436"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4</w:t>
            </w:r>
          </w:p>
        </w:tc>
        <w:tc>
          <w:tcPr>
            <w:tcW w:w="1666" w:type="dxa"/>
            <w:shd w:val="clear" w:color="auto" w:fill="FFFFFF" w:themeFill="background1"/>
            <w:tcMar>
              <w:top w:w="15" w:type="dxa"/>
              <w:left w:w="180" w:type="dxa"/>
              <w:bottom w:w="45" w:type="dxa"/>
              <w:right w:w="180" w:type="dxa"/>
            </w:tcMar>
            <w:hideMark/>
          </w:tcPr>
          <w:p w14:paraId="09C4FC0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0.550</w:t>
            </w:r>
          </w:p>
        </w:tc>
        <w:tc>
          <w:tcPr>
            <w:tcW w:w="1230" w:type="dxa"/>
            <w:shd w:val="clear" w:color="auto" w:fill="FFFFFF" w:themeFill="background1"/>
            <w:tcMar>
              <w:top w:w="15" w:type="dxa"/>
              <w:left w:w="180" w:type="dxa"/>
              <w:bottom w:w="45" w:type="dxa"/>
              <w:right w:w="180" w:type="dxa"/>
            </w:tcMar>
            <w:hideMark/>
          </w:tcPr>
          <w:p w14:paraId="65054712"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0.034</w:t>
            </w:r>
          </w:p>
        </w:tc>
        <w:tc>
          <w:tcPr>
            <w:tcW w:w="0" w:type="auto"/>
            <w:shd w:val="clear" w:color="auto" w:fill="FFFFFF" w:themeFill="background1"/>
            <w:tcMar>
              <w:top w:w="15" w:type="dxa"/>
              <w:left w:w="180" w:type="dxa"/>
              <w:bottom w:w="45" w:type="dxa"/>
              <w:right w:w="180" w:type="dxa"/>
            </w:tcMar>
            <w:hideMark/>
          </w:tcPr>
          <w:p w14:paraId="72B0A10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7D1DF25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0.482</w:t>
            </w:r>
          </w:p>
        </w:tc>
        <w:tc>
          <w:tcPr>
            <w:tcW w:w="0" w:type="auto"/>
            <w:shd w:val="clear" w:color="auto" w:fill="FFFFFF" w:themeFill="background1"/>
            <w:tcMar>
              <w:top w:w="15" w:type="dxa"/>
              <w:left w:w="180" w:type="dxa"/>
              <w:bottom w:w="45" w:type="dxa"/>
              <w:right w:w="180" w:type="dxa"/>
            </w:tcMar>
            <w:hideMark/>
          </w:tcPr>
          <w:p w14:paraId="00E5DB9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0.617</w:t>
            </w:r>
          </w:p>
        </w:tc>
        <w:tc>
          <w:tcPr>
            <w:tcW w:w="1063" w:type="dxa"/>
            <w:shd w:val="clear" w:color="auto" w:fill="FFFFFF" w:themeFill="background1"/>
          </w:tcPr>
          <w:p w14:paraId="27849A06" w14:textId="749FF718"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0.302</w:t>
            </w:r>
          </w:p>
        </w:tc>
      </w:tr>
      <w:tr w:rsidR="004E619C" w:rsidRPr="00032F4D" w14:paraId="1CEB912D" w14:textId="2515A848" w:rsidTr="00032F4D">
        <w:trPr>
          <w:jc w:val="center"/>
        </w:trPr>
        <w:tc>
          <w:tcPr>
            <w:tcW w:w="1290" w:type="dxa"/>
            <w:shd w:val="clear" w:color="auto" w:fill="FFFFFF" w:themeFill="background1"/>
            <w:tcMar>
              <w:top w:w="15" w:type="dxa"/>
              <w:left w:w="180" w:type="dxa"/>
              <w:bottom w:w="45" w:type="dxa"/>
              <w:right w:w="180" w:type="dxa"/>
            </w:tcMar>
            <w:hideMark/>
          </w:tcPr>
          <w:p w14:paraId="302975B1" w14:textId="75D7ADBC"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8</w:t>
            </w:r>
          </w:p>
        </w:tc>
        <w:tc>
          <w:tcPr>
            <w:tcW w:w="1666" w:type="dxa"/>
            <w:shd w:val="clear" w:color="auto" w:fill="FFFFFF" w:themeFill="background1"/>
            <w:tcMar>
              <w:top w:w="15" w:type="dxa"/>
              <w:left w:w="180" w:type="dxa"/>
              <w:bottom w:w="45" w:type="dxa"/>
              <w:right w:w="180" w:type="dxa"/>
            </w:tcMar>
            <w:hideMark/>
          </w:tcPr>
          <w:p w14:paraId="4194C81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0.636</w:t>
            </w:r>
          </w:p>
        </w:tc>
        <w:tc>
          <w:tcPr>
            <w:tcW w:w="1230" w:type="dxa"/>
            <w:shd w:val="clear" w:color="auto" w:fill="FFFFFF" w:themeFill="background1"/>
            <w:tcMar>
              <w:top w:w="15" w:type="dxa"/>
              <w:left w:w="180" w:type="dxa"/>
              <w:bottom w:w="45" w:type="dxa"/>
              <w:right w:w="180" w:type="dxa"/>
            </w:tcMar>
            <w:hideMark/>
          </w:tcPr>
          <w:p w14:paraId="03CDDEF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0.028</w:t>
            </w:r>
          </w:p>
        </w:tc>
        <w:tc>
          <w:tcPr>
            <w:tcW w:w="0" w:type="auto"/>
            <w:shd w:val="clear" w:color="auto" w:fill="FFFFFF" w:themeFill="background1"/>
            <w:tcMar>
              <w:top w:w="15" w:type="dxa"/>
              <w:left w:w="180" w:type="dxa"/>
              <w:bottom w:w="45" w:type="dxa"/>
              <w:right w:w="180" w:type="dxa"/>
            </w:tcMar>
            <w:hideMark/>
          </w:tcPr>
          <w:p w14:paraId="61151D94"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021C9BD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0.582</w:t>
            </w:r>
          </w:p>
        </w:tc>
        <w:tc>
          <w:tcPr>
            <w:tcW w:w="0" w:type="auto"/>
            <w:shd w:val="clear" w:color="auto" w:fill="FFFFFF" w:themeFill="background1"/>
            <w:tcMar>
              <w:top w:w="15" w:type="dxa"/>
              <w:left w:w="180" w:type="dxa"/>
              <w:bottom w:w="45" w:type="dxa"/>
              <w:right w:w="180" w:type="dxa"/>
            </w:tcMar>
            <w:hideMark/>
          </w:tcPr>
          <w:p w14:paraId="1E93889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0.690</w:t>
            </w:r>
          </w:p>
        </w:tc>
        <w:tc>
          <w:tcPr>
            <w:tcW w:w="1063" w:type="dxa"/>
            <w:shd w:val="clear" w:color="auto" w:fill="FFFFFF" w:themeFill="background1"/>
          </w:tcPr>
          <w:p w14:paraId="4AE58C4D" w14:textId="37D74B58"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0.404</w:t>
            </w:r>
          </w:p>
        </w:tc>
      </w:tr>
      <w:tr w:rsidR="004E619C" w:rsidRPr="00032F4D" w14:paraId="1251243A" w14:textId="63443E03" w:rsidTr="00032F4D">
        <w:trPr>
          <w:jc w:val="center"/>
        </w:trPr>
        <w:tc>
          <w:tcPr>
            <w:tcW w:w="1290" w:type="dxa"/>
            <w:shd w:val="clear" w:color="auto" w:fill="FFFFFF" w:themeFill="background1"/>
            <w:tcMar>
              <w:top w:w="15" w:type="dxa"/>
              <w:left w:w="180" w:type="dxa"/>
              <w:bottom w:w="45" w:type="dxa"/>
              <w:right w:w="180" w:type="dxa"/>
            </w:tcMar>
            <w:hideMark/>
          </w:tcPr>
          <w:p w14:paraId="266563E4" w14:textId="6E31087E"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12</w:t>
            </w:r>
          </w:p>
        </w:tc>
        <w:tc>
          <w:tcPr>
            <w:tcW w:w="1666" w:type="dxa"/>
            <w:shd w:val="clear" w:color="auto" w:fill="FFFFFF" w:themeFill="background1"/>
            <w:tcMar>
              <w:top w:w="15" w:type="dxa"/>
              <w:left w:w="180" w:type="dxa"/>
              <w:bottom w:w="45" w:type="dxa"/>
              <w:right w:w="180" w:type="dxa"/>
            </w:tcMar>
            <w:hideMark/>
          </w:tcPr>
          <w:p w14:paraId="1AB5D8E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0.685</w:t>
            </w:r>
          </w:p>
        </w:tc>
        <w:tc>
          <w:tcPr>
            <w:tcW w:w="1230" w:type="dxa"/>
            <w:shd w:val="clear" w:color="auto" w:fill="FFFFFF" w:themeFill="background1"/>
            <w:tcMar>
              <w:top w:w="15" w:type="dxa"/>
              <w:left w:w="180" w:type="dxa"/>
              <w:bottom w:w="45" w:type="dxa"/>
              <w:right w:w="180" w:type="dxa"/>
            </w:tcMar>
            <w:hideMark/>
          </w:tcPr>
          <w:p w14:paraId="4D4EDCCD"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0.028</w:t>
            </w:r>
          </w:p>
        </w:tc>
        <w:tc>
          <w:tcPr>
            <w:tcW w:w="0" w:type="auto"/>
            <w:shd w:val="clear" w:color="auto" w:fill="FFFFFF" w:themeFill="background1"/>
            <w:tcMar>
              <w:top w:w="15" w:type="dxa"/>
              <w:left w:w="180" w:type="dxa"/>
              <w:bottom w:w="45" w:type="dxa"/>
              <w:right w:w="180" w:type="dxa"/>
            </w:tcMar>
            <w:hideMark/>
          </w:tcPr>
          <w:p w14:paraId="7FF85FDA"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76823716"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0.630</w:t>
            </w:r>
          </w:p>
        </w:tc>
        <w:tc>
          <w:tcPr>
            <w:tcW w:w="0" w:type="auto"/>
            <w:shd w:val="clear" w:color="auto" w:fill="FFFFFF" w:themeFill="background1"/>
            <w:tcMar>
              <w:top w:w="15" w:type="dxa"/>
              <w:left w:w="180" w:type="dxa"/>
              <w:bottom w:w="45" w:type="dxa"/>
              <w:right w:w="180" w:type="dxa"/>
            </w:tcMar>
            <w:hideMark/>
          </w:tcPr>
          <w:p w14:paraId="7C8841CC"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0.740</w:t>
            </w:r>
          </w:p>
        </w:tc>
        <w:tc>
          <w:tcPr>
            <w:tcW w:w="1063" w:type="dxa"/>
            <w:shd w:val="clear" w:color="auto" w:fill="FFFFFF" w:themeFill="background1"/>
          </w:tcPr>
          <w:p w14:paraId="4C0BE356" w14:textId="59723553"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0.470</w:t>
            </w:r>
          </w:p>
        </w:tc>
      </w:tr>
      <w:tr w:rsidR="004E619C" w:rsidRPr="00032F4D" w14:paraId="08E0EE75" w14:textId="7F1D49CF" w:rsidTr="00032F4D">
        <w:trPr>
          <w:jc w:val="center"/>
        </w:trPr>
        <w:tc>
          <w:tcPr>
            <w:tcW w:w="1290" w:type="dxa"/>
            <w:shd w:val="clear" w:color="auto" w:fill="FFFFFF" w:themeFill="background1"/>
            <w:tcMar>
              <w:top w:w="15" w:type="dxa"/>
              <w:left w:w="180" w:type="dxa"/>
              <w:bottom w:w="45" w:type="dxa"/>
              <w:right w:w="180" w:type="dxa"/>
            </w:tcMar>
            <w:hideMark/>
          </w:tcPr>
          <w:p w14:paraId="437E6ABD" w14:textId="6A1FCC12"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16</w:t>
            </w:r>
          </w:p>
        </w:tc>
        <w:tc>
          <w:tcPr>
            <w:tcW w:w="1666" w:type="dxa"/>
            <w:shd w:val="clear" w:color="auto" w:fill="FFFFFF" w:themeFill="background1"/>
            <w:tcMar>
              <w:top w:w="15" w:type="dxa"/>
              <w:left w:w="180" w:type="dxa"/>
              <w:bottom w:w="45" w:type="dxa"/>
              <w:right w:w="180" w:type="dxa"/>
            </w:tcMar>
            <w:hideMark/>
          </w:tcPr>
          <w:p w14:paraId="63D1B40B"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0.644</w:t>
            </w:r>
          </w:p>
        </w:tc>
        <w:tc>
          <w:tcPr>
            <w:tcW w:w="1230" w:type="dxa"/>
            <w:shd w:val="clear" w:color="auto" w:fill="FFFFFF" w:themeFill="background1"/>
            <w:tcMar>
              <w:top w:w="15" w:type="dxa"/>
              <w:left w:w="180" w:type="dxa"/>
              <w:bottom w:w="45" w:type="dxa"/>
              <w:right w:w="180" w:type="dxa"/>
            </w:tcMar>
            <w:hideMark/>
          </w:tcPr>
          <w:p w14:paraId="7EF4EC9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0.027</w:t>
            </w:r>
          </w:p>
        </w:tc>
        <w:tc>
          <w:tcPr>
            <w:tcW w:w="0" w:type="auto"/>
            <w:shd w:val="clear" w:color="auto" w:fill="FFFFFF" w:themeFill="background1"/>
            <w:tcMar>
              <w:top w:w="15" w:type="dxa"/>
              <w:left w:w="180" w:type="dxa"/>
              <w:bottom w:w="45" w:type="dxa"/>
              <w:right w:w="180" w:type="dxa"/>
            </w:tcMar>
            <w:hideMark/>
          </w:tcPr>
          <w:p w14:paraId="6128D32E"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763A665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0.591</w:t>
            </w:r>
          </w:p>
        </w:tc>
        <w:tc>
          <w:tcPr>
            <w:tcW w:w="0" w:type="auto"/>
            <w:shd w:val="clear" w:color="auto" w:fill="FFFFFF" w:themeFill="background1"/>
            <w:tcMar>
              <w:top w:w="15" w:type="dxa"/>
              <w:left w:w="180" w:type="dxa"/>
              <w:bottom w:w="45" w:type="dxa"/>
              <w:right w:w="180" w:type="dxa"/>
            </w:tcMar>
            <w:hideMark/>
          </w:tcPr>
          <w:p w14:paraId="3976427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0.698</w:t>
            </w:r>
          </w:p>
        </w:tc>
        <w:tc>
          <w:tcPr>
            <w:tcW w:w="1063" w:type="dxa"/>
            <w:shd w:val="clear" w:color="auto" w:fill="FFFFFF" w:themeFill="background1"/>
          </w:tcPr>
          <w:p w14:paraId="21A575CC" w14:textId="0D74A080"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0.415</w:t>
            </w:r>
          </w:p>
        </w:tc>
      </w:tr>
      <w:tr w:rsidR="004E619C" w:rsidRPr="00032F4D" w14:paraId="1ED07C75" w14:textId="63A4E6A7" w:rsidTr="00032F4D">
        <w:trPr>
          <w:jc w:val="center"/>
        </w:trPr>
        <w:tc>
          <w:tcPr>
            <w:tcW w:w="1290" w:type="dxa"/>
            <w:shd w:val="clear" w:color="auto" w:fill="FFFFFF" w:themeFill="background1"/>
            <w:tcMar>
              <w:top w:w="15" w:type="dxa"/>
              <w:left w:w="180" w:type="dxa"/>
              <w:bottom w:w="45" w:type="dxa"/>
              <w:right w:w="180" w:type="dxa"/>
            </w:tcMar>
            <w:hideMark/>
          </w:tcPr>
          <w:p w14:paraId="0C2C9CC4" w14:textId="60E4C9F2"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20</w:t>
            </w:r>
          </w:p>
        </w:tc>
        <w:tc>
          <w:tcPr>
            <w:tcW w:w="1666" w:type="dxa"/>
            <w:shd w:val="clear" w:color="auto" w:fill="FFFFFF" w:themeFill="background1"/>
            <w:tcMar>
              <w:top w:w="15" w:type="dxa"/>
              <w:left w:w="180" w:type="dxa"/>
              <w:bottom w:w="45" w:type="dxa"/>
              <w:right w:w="180" w:type="dxa"/>
            </w:tcMar>
            <w:hideMark/>
          </w:tcPr>
          <w:p w14:paraId="2686B4B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0.643</w:t>
            </w:r>
          </w:p>
        </w:tc>
        <w:tc>
          <w:tcPr>
            <w:tcW w:w="1230" w:type="dxa"/>
            <w:shd w:val="clear" w:color="auto" w:fill="FFFFFF" w:themeFill="background1"/>
            <w:tcMar>
              <w:top w:w="15" w:type="dxa"/>
              <w:left w:w="180" w:type="dxa"/>
              <w:bottom w:w="45" w:type="dxa"/>
              <w:right w:w="180" w:type="dxa"/>
            </w:tcMar>
            <w:hideMark/>
          </w:tcPr>
          <w:p w14:paraId="18CF9C16"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0.028</w:t>
            </w:r>
          </w:p>
        </w:tc>
        <w:tc>
          <w:tcPr>
            <w:tcW w:w="0" w:type="auto"/>
            <w:shd w:val="clear" w:color="auto" w:fill="FFFFFF" w:themeFill="background1"/>
            <w:tcMar>
              <w:top w:w="15" w:type="dxa"/>
              <w:left w:w="180" w:type="dxa"/>
              <w:bottom w:w="45" w:type="dxa"/>
              <w:right w:w="180" w:type="dxa"/>
            </w:tcMar>
            <w:hideMark/>
          </w:tcPr>
          <w:p w14:paraId="768B3A07"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563E18C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0.588</w:t>
            </w:r>
          </w:p>
        </w:tc>
        <w:tc>
          <w:tcPr>
            <w:tcW w:w="0" w:type="auto"/>
            <w:shd w:val="clear" w:color="auto" w:fill="FFFFFF" w:themeFill="background1"/>
            <w:tcMar>
              <w:top w:w="15" w:type="dxa"/>
              <w:left w:w="180" w:type="dxa"/>
              <w:bottom w:w="45" w:type="dxa"/>
              <w:right w:w="180" w:type="dxa"/>
            </w:tcMar>
            <w:hideMark/>
          </w:tcPr>
          <w:p w14:paraId="2748617B"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0.697</w:t>
            </w:r>
          </w:p>
        </w:tc>
        <w:tc>
          <w:tcPr>
            <w:tcW w:w="1063" w:type="dxa"/>
            <w:shd w:val="clear" w:color="auto" w:fill="FFFFFF" w:themeFill="background1"/>
          </w:tcPr>
          <w:p w14:paraId="483182D0" w14:textId="4E3DFED4"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0.413</w:t>
            </w:r>
          </w:p>
        </w:tc>
      </w:tr>
      <w:tr w:rsidR="004E619C" w:rsidRPr="00032F4D" w14:paraId="4D9571BB" w14:textId="2E743FDA" w:rsidTr="00032F4D">
        <w:trPr>
          <w:jc w:val="center"/>
        </w:trPr>
        <w:tc>
          <w:tcPr>
            <w:tcW w:w="1290" w:type="dxa"/>
            <w:shd w:val="clear" w:color="auto" w:fill="FFFFFF" w:themeFill="background1"/>
            <w:tcMar>
              <w:top w:w="15" w:type="dxa"/>
              <w:left w:w="180" w:type="dxa"/>
              <w:bottom w:w="45" w:type="dxa"/>
              <w:right w:w="180" w:type="dxa"/>
            </w:tcMar>
            <w:hideMark/>
          </w:tcPr>
          <w:p w14:paraId="17D34451" w14:textId="442428F9"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23</w:t>
            </w:r>
          </w:p>
        </w:tc>
        <w:tc>
          <w:tcPr>
            <w:tcW w:w="1666" w:type="dxa"/>
            <w:shd w:val="clear" w:color="auto" w:fill="FFFFFF" w:themeFill="background1"/>
            <w:tcMar>
              <w:top w:w="15" w:type="dxa"/>
              <w:left w:w="180" w:type="dxa"/>
              <w:bottom w:w="45" w:type="dxa"/>
              <w:right w:w="180" w:type="dxa"/>
            </w:tcMar>
            <w:hideMark/>
          </w:tcPr>
          <w:p w14:paraId="1EF09EA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0.503</w:t>
            </w:r>
          </w:p>
        </w:tc>
        <w:tc>
          <w:tcPr>
            <w:tcW w:w="1230" w:type="dxa"/>
            <w:shd w:val="clear" w:color="auto" w:fill="FFFFFF" w:themeFill="background1"/>
            <w:tcMar>
              <w:top w:w="15" w:type="dxa"/>
              <w:left w:w="180" w:type="dxa"/>
              <w:bottom w:w="45" w:type="dxa"/>
              <w:right w:w="180" w:type="dxa"/>
            </w:tcMar>
            <w:hideMark/>
          </w:tcPr>
          <w:p w14:paraId="10046F7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0.034</w:t>
            </w:r>
          </w:p>
        </w:tc>
        <w:tc>
          <w:tcPr>
            <w:tcW w:w="0" w:type="auto"/>
            <w:shd w:val="clear" w:color="auto" w:fill="FFFFFF" w:themeFill="background1"/>
            <w:tcMar>
              <w:top w:w="15" w:type="dxa"/>
              <w:left w:w="180" w:type="dxa"/>
              <w:bottom w:w="45" w:type="dxa"/>
              <w:right w:w="180" w:type="dxa"/>
            </w:tcMar>
            <w:hideMark/>
          </w:tcPr>
          <w:p w14:paraId="147C1FA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78D6BFB3"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0.437</w:t>
            </w:r>
          </w:p>
        </w:tc>
        <w:tc>
          <w:tcPr>
            <w:tcW w:w="0" w:type="auto"/>
            <w:shd w:val="clear" w:color="auto" w:fill="FFFFFF" w:themeFill="background1"/>
            <w:tcMar>
              <w:top w:w="15" w:type="dxa"/>
              <w:left w:w="180" w:type="dxa"/>
              <w:bottom w:w="45" w:type="dxa"/>
              <w:right w:w="180" w:type="dxa"/>
            </w:tcMar>
            <w:hideMark/>
          </w:tcPr>
          <w:p w14:paraId="61853029"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0.569</w:t>
            </w:r>
          </w:p>
        </w:tc>
        <w:tc>
          <w:tcPr>
            <w:tcW w:w="1063" w:type="dxa"/>
            <w:shd w:val="clear" w:color="auto" w:fill="FFFFFF" w:themeFill="background1"/>
          </w:tcPr>
          <w:p w14:paraId="3CC26350" w14:textId="3B65EAED"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0.253</w:t>
            </w:r>
          </w:p>
        </w:tc>
      </w:tr>
      <w:tr w:rsidR="004E619C" w:rsidRPr="00032F4D" w14:paraId="0DA209DA" w14:textId="0868DB18" w:rsidTr="00032F4D">
        <w:trPr>
          <w:jc w:val="center"/>
        </w:trPr>
        <w:tc>
          <w:tcPr>
            <w:tcW w:w="1290" w:type="dxa"/>
            <w:shd w:val="clear" w:color="auto" w:fill="FFFFFF" w:themeFill="background1"/>
            <w:tcMar>
              <w:top w:w="15" w:type="dxa"/>
              <w:left w:w="180" w:type="dxa"/>
              <w:bottom w:w="45" w:type="dxa"/>
              <w:right w:w="180" w:type="dxa"/>
            </w:tcMar>
            <w:hideMark/>
          </w:tcPr>
          <w:p w14:paraId="182DD61D" w14:textId="3A44AD0D"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26</w:t>
            </w:r>
          </w:p>
        </w:tc>
        <w:tc>
          <w:tcPr>
            <w:tcW w:w="1666" w:type="dxa"/>
            <w:shd w:val="clear" w:color="auto" w:fill="FFFFFF" w:themeFill="background1"/>
            <w:tcMar>
              <w:top w:w="15" w:type="dxa"/>
              <w:left w:w="180" w:type="dxa"/>
              <w:bottom w:w="45" w:type="dxa"/>
              <w:right w:w="180" w:type="dxa"/>
            </w:tcMar>
            <w:hideMark/>
          </w:tcPr>
          <w:p w14:paraId="317BCD75"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0.714</w:t>
            </w:r>
          </w:p>
        </w:tc>
        <w:tc>
          <w:tcPr>
            <w:tcW w:w="1230" w:type="dxa"/>
            <w:shd w:val="clear" w:color="auto" w:fill="FFFFFF" w:themeFill="background1"/>
            <w:tcMar>
              <w:top w:w="15" w:type="dxa"/>
              <w:left w:w="180" w:type="dxa"/>
              <w:bottom w:w="45" w:type="dxa"/>
              <w:right w:w="180" w:type="dxa"/>
            </w:tcMar>
            <w:hideMark/>
          </w:tcPr>
          <w:p w14:paraId="7585E0C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0.025</w:t>
            </w:r>
          </w:p>
        </w:tc>
        <w:tc>
          <w:tcPr>
            <w:tcW w:w="0" w:type="auto"/>
            <w:shd w:val="clear" w:color="auto" w:fill="FFFFFF" w:themeFill="background1"/>
            <w:tcMar>
              <w:top w:w="15" w:type="dxa"/>
              <w:left w:w="180" w:type="dxa"/>
              <w:bottom w:w="45" w:type="dxa"/>
              <w:right w:w="180" w:type="dxa"/>
            </w:tcMar>
            <w:hideMark/>
          </w:tcPr>
          <w:p w14:paraId="3F99EF10"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&lt; .001</w:t>
            </w:r>
          </w:p>
        </w:tc>
        <w:tc>
          <w:tcPr>
            <w:tcW w:w="0" w:type="auto"/>
            <w:shd w:val="clear" w:color="auto" w:fill="FFFFFF" w:themeFill="background1"/>
            <w:tcMar>
              <w:top w:w="15" w:type="dxa"/>
              <w:left w:w="180" w:type="dxa"/>
              <w:bottom w:w="45" w:type="dxa"/>
              <w:right w:w="180" w:type="dxa"/>
            </w:tcMar>
            <w:hideMark/>
          </w:tcPr>
          <w:p w14:paraId="0F7502F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0.665</w:t>
            </w:r>
          </w:p>
        </w:tc>
        <w:tc>
          <w:tcPr>
            <w:tcW w:w="0" w:type="auto"/>
            <w:shd w:val="clear" w:color="auto" w:fill="FFFFFF" w:themeFill="background1"/>
            <w:tcMar>
              <w:top w:w="15" w:type="dxa"/>
              <w:left w:w="180" w:type="dxa"/>
              <w:bottom w:w="45" w:type="dxa"/>
              <w:right w:w="180" w:type="dxa"/>
            </w:tcMar>
            <w:hideMark/>
          </w:tcPr>
          <w:p w14:paraId="17009D5F" w14:textId="77777777"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0.762</w:t>
            </w:r>
          </w:p>
        </w:tc>
        <w:tc>
          <w:tcPr>
            <w:tcW w:w="1063" w:type="dxa"/>
            <w:shd w:val="clear" w:color="auto" w:fill="FFFFFF" w:themeFill="background1"/>
          </w:tcPr>
          <w:p w14:paraId="39A9D1D4" w14:textId="4FF24CC1" w:rsidR="0007163A" w:rsidRPr="00032F4D" w:rsidRDefault="0007163A" w:rsidP="00F66D10">
            <w:pPr>
              <w:spacing w:after="0" w:line="240" w:lineRule="auto"/>
              <w:contextualSpacing/>
              <w:jc w:val="center"/>
              <w:rPr>
                <w:rFonts w:ascii="Times New Roman" w:hAnsi="Times New Roman" w:cs="Times New Roman"/>
                <w:sz w:val="24"/>
                <w:szCs w:val="24"/>
              </w:rPr>
            </w:pPr>
            <w:r w:rsidRPr="00032F4D">
              <w:rPr>
                <w:rFonts w:ascii="Times New Roman" w:hAnsi="Times New Roman" w:cs="Times New Roman"/>
                <w:sz w:val="24"/>
                <w:szCs w:val="24"/>
              </w:rPr>
              <w:t>0.509</w:t>
            </w:r>
          </w:p>
        </w:tc>
      </w:tr>
      <w:tr w:rsidR="004E619C" w:rsidRPr="00032F4D" w14:paraId="2D6663D1" w14:textId="77777777" w:rsidTr="00032F4D">
        <w:trPr>
          <w:jc w:val="center"/>
        </w:trPr>
        <w:tc>
          <w:tcPr>
            <w:tcW w:w="8505" w:type="dxa"/>
            <w:gridSpan w:val="7"/>
            <w:shd w:val="clear" w:color="auto" w:fill="FFFFFF" w:themeFill="background1"/>
            <w:tcMar>
              <w:top w:w="15" w:type="dxa"/>
              <w:left w:w="180" w:type="dxa"/>
              <w:bottom w:w="45" w:type="dxa"/>
              <w:right w:w="180" w:type="dxa"/>
            </w:tcMar>
          </w:tcPr>
          <w:p w14:paraId="060949F1" w14:textId="13BDB88F" w:rsidR="0007163A" w:rsidRPr="00032F4D" w:rsidRDefault="002A36BD" w:rsidP="00F66D10">
            <w:pPr>
              <w:spacing w:after="0" w:line="240" w:lineRule="auto"/>
              <w:contextualSpacing/>
              <w:jc w:val="both"/>
              <w:rPr>
                <w:rFonts w:ascii="Times New Roman" w:hAnsi="Times New Roman" w:cs="Times New Roman"/>
                <w:sz w:val="24"/>
                <w:szCs w:val="24"/>
              </w:rPr>
            </w:pPr>
            <w:r w:rsidRPr="00032F4D">
              <w:rPr>
                <w:rFonts w:ascii="Times New Roman" w:hAnsi="Times New Roman" w:cs="Times New Roman"/>
                <w:sz w:val="24"/>
                <w:szCs w:val="24"/>
              </w:rPr>
              <w:t>Nota. Método de estimación: mínimos cuadrados ponderados con ajuste por media y varianza (WLSMV) implementado en JASP v</w:t>
            </w:r>
            <w:r w:rsidR="0013309C" w:rsidRPr="00032F4D">
              <w:rPr>
                <w:rFonts w:ascii="Times New Roman" w:hAnsi="Times New Roman" w:cs="Times New Roman"/>
                <w:sz w:val="24"/>
                <w:szCs w:val="24"/>
              </w:rPr>
              <w:t>.</w:t>
            </w:r>
            <w:r w:rsidRPr="00032F4D">
              <w:rPr>
                <w:rFonts w:ascii="Times New Roman" w:hAnsi="Times New Roman" w:cs="Times New Roman"/>
                <w:sz w:val="24"/>
                <w:szCs w:val="24"/>
              </w:rPr>
              <w:t xml:space="preserve"> 0.19.3 (JASP Team, 2025).</w:t>
            </w:r>
            <w:r w:rsidR="00F66D10" w:rsidRPr="00032F4D">
              <w:rPr>
                <w:rFonts w:ascii="Times New Roman" w:hAnsi="Times New Roman" w:cs="Times New Roman"/>
                <w:sz w:val="24"/>
                <w:szCs w:val="24"/>
              </w:rPr>
              <w:t xml:space="preserve"> Modelo de </w:t>
            </w:r>
            <w:r w:rsidR="00E05847" w:rsidRPr="00032F4D">
              <w:rPr>
                <w:rFonts w:ascii="Times New Roman" w:hAnsi="Times New Roman" w:cs="Times New Roman"/>
                <w:sz w:val="24"/>
                <w:szCs w:val="24"/>
              </w:rPr>
              <w:lastRenderedPageBreak/>
              <w:t>cuatro factores correlacionados</w:t>
            </w:r>
            <w:r w:rsidR="00F66D10" w:rsidRPr="00032F4D">
              <w:rPr>
                <w:rFonts w:ascii="Times New Roman" w:hAnsi="Times New Roman" w:cs="Times New Roman"/>
                <w:sz w:val="24"/>
                <w:szCs w:val="24"/>
              </w:rPr>
              <w:t xml:space="preserve"> con 26 </w:t>
            </w:r>
            <w:r w:rsidR="00DA2E5A" w:rsidRPr="00032F4D">
              <w:rPr>
                <w:rFonts w:ascii="Times New Roman" w:hAnsi="Times New Roman" w:cs="Times New Roman"/>
                <w:sz w:val="24"/>
                <w:szCs w:val="24"/>
              </w:rPr>
              <w:t>ítem</w:t>
            </w:r>
            <w:r w:rsidR="00F66D10" w:rsidRPr="00032F4D">
              <w:rPr>
                <w:rFonts w:ascii="Times New Roman" w:hAnsi="Times New Roman" w:cs="Times New Roman"/>
                <w:sz w:val="24"/>
                <w:szCs w:val="24"/>
              </w:rPr>
              <w:t>s.</w:t>
            </w:r>
            <w:r w:rsidR="00577D24" w:rsidRPr="00032F4D">
              <w:rPr>
                <w:rFonts w:ascii="Times New Roman" w:hAnsi="Times New Roman" w:cs="Times New Roman"/>
                <w:sz w:val="24"/>
                <w:szCs w:val="24"/>
              </w:rPr>
              <w:t xml:space="preserve"> </w:t>
            </w:r>
            <w:r w:rsidRPr="00032F4D">
              <w:rPr>
                <w:rFonts w:ascii="Times New Roman" w:hAnsi="Times New Roman" w:cs="Times New Roman"/>
                <w:sz w:val="24"/>
                <w:szCs w:val="24"/>
              </w:rPr>
              <w:t>EE = error estándar. R</w:t>
            </w:r>
            <w:r w:rsidRPr="00032F4D">
              <w:rPr>
                <w:rFonts w:ascii="Times New Roman" w:hAnsi="Times New Roman" w:cs="Times New Roman"/>
                <w:sz w:val="24"/>
                <w:szCs w:val="24"/>
                <w:vertAlign w:val="superscript"/>
              </w:rPr>
              <w:t>2</w:t>
            </w:r>
            <w:r w:rsidRPr="00032F4D">
              <w:rPr>
                <w:rFonts w:ascii="Times New Roman" w:hAnsi="Times New Roman" w:cs="Times New Roman"/>
                <w:sz w:val="24"/>
                <w:szCs w:val="24"/>
              </w:rPr>
              <w:t xml:space="preserve"> = coeficientes de determinación estandarizados.</w:t>
            </w:r>
          </w:p>
        </w:tc>
      </w:tr>
    </w:tbl>
    <w:p w14:paraId="3DE10605" w14:textId="710A4769" w:rsidR="00077D60" w:rsidRDefault="005F2908" w:rsidP="00A9725B">
      <w:pPr>
        <w:spacing w:after="0" w:line="36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lastRenderedPageBreak/>
        <w:t>Fuente: elaboración propia</w:t>
      </w:r>
    </w:p>
    <w:p w14:paraId="0690AE4C" w14:textId="77777777" w:rsidR="005F2908" w:rsidRPr="00385254" w:rsidRDefault="005F2908" w:rsidP="00A9725B">
      <w:pPr>
        <w:spacing w:after="0" w:line="360" w:lineRule="auto"/>
        <w:contextualSpacing/>
        <w:jc w:val="center"/>
        <w:rPr>
          <w:rFonts w:ascii="Times New Roman" w:hAnsi="Times New Roman" w:cs="Times New Roman"/>
          <w:b/>
          <w:bCs/>
          <w:sz w:val="28"/>
          <w:szCs w:val="28"/>
        </w:rPr>
      </w:pPr>
    </w:p>
    <w:p w14:paraId="31679AD0" w14:textId="1903B26F" w:rsidR="00A9725B" w:rsidRPr="00385254" w:rsidRDefault="00A9725B" w:rsidP="00A9725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Correlaciones entre factores</w:t>
      </w:r>
    </w:p>
    <w:p w14:paraId="0CE35B26" w14:textId="3E95EA5B" w:rsidR="00A11EA0" w:rsidRDefault="00CA7AAC" w:rsidP="00AD7C6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Las correlaciones entre los factores latentes resultaron ser directas y </w:t>
      </w:r>
      <w:r w:rsidR="00D625C9" w:rsidRPr="00385254">
        <w:rPr>
          <w:rFonts w:ascii="Times New Roman" w:hAnsi="Times New Roman" w:cs="Times New Roman"/>
          <w:sz w:val="24"/>
          <w:szCs w:val="24"/>
        </w:rPr>
        <w:t>estadísticamente significativas</w:t>
      </w:r>
      <w:r w:rsidRPr="00385254">
        <w:rPr>
          <w:rFonts w:ascii="Times New Roman" w:hAnsi="Times New Roman" w:cs="Times New Roman"/>
          <w:sz w:val="24"/>
          <w:szCs w:val="24"/>
        </w:rPr>
        <w:t xml:space="preserve">, tal como puede apreciarse en la Tabla 3. Como se observa, la correlación más elevada se presentó entre </w:t>
      </w:r>
      <w:r w:rsidR="00D625C9"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verbal e </w:t>
      </w:r>
      <w:r w:rsidR="00D625C9" w:rsidRPr="00385254">
        <w:rPr>
          <w:rFonts w:ascii="Times New Roman" w:hAnsi="Times New Roman" w:cs="Times New Roman"/>
          <w:sz w:val="24"/>
          <w:szCs w:val="24"/>
        </w:rPr>
        <w:t>i</w:t>
      </w:r>
      <w:r w:rsidRPr="00385254">
        <w:rPr>
          <w:rFonts w:ascii="Times New Roman" w:hAnsi="Times New Roman" w:cs="Times New Roman"/>
          <w:sz w:val="24"/>
          <w:szCs w:val="24"/>
        </w:rPr>
        <w:t xml:space="preserve">ra, en segundo </w:t>
      </w:r>
      <w:proofErr w:type="gramStart"/>
      <w:r w:rsidRPr="00385254">
        <w:rPr>
          <w:rFonts w:ascii="Times New Roman" w:hAnsi="Times New Roman" w:cs="Times New Roman"/>
          <w:sz w:val="24"/>
          <w:szCs w:val="24"/>
        </w:rPr>
        <w:t>lugar</w:t>
      </w:r>
      <w:proofErr w:type="gramEnd"/>
      <w:r w:rsidRPr="00385254">
        <w:rPr>
          <w:rFonts w:ascii="Times New Roman" w:hAnsi="Times New Roman" w:cs="Times New Roman"/>
          <w:sz w:val="24"/>
          <w:szCs w:val="24"/>
        </w:rPr>
        <w:t xml:space="preserve"> entre </w:t>
      </w:r>
      <w:r w:rsidR="00D625C9"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física y verbal, y en tercer lugar entre </w:t>
      </w:r>
      <w:r w:rsidR="00D625C9"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física e </w:t>
      </w:r>
      <w:r w:rsidR="00D625C9" w:rsidRPr="00385254">
        <w:rPr>
          <w:rFonts w:ascii="Times New Roman" w:hAnsi="Times New Roman" w:cs="Times New Roman"/>
          <w:sz w:val="24"/>
          <w:szCs w:val="24"/>
        </w:rPr>
        <w:t>ir</w:t>
      </w:r>
      <w:r w:rsidRPr="00385254">
        <w:rPr>
          <w:rFonts w:ascii="Times New Roman" w:hAnsi="Times New Roman" w:cs="Times New Roman"/>
          <w:sz w:val="24"/>
          <w:szCs w:val="24"/>
        </w:rPr>
        <w:t xml:space="preserve">a. La </w:t>
      </w:r>
      <w:r w:rsidR="00D625C9" w:rsidRPr="00385254">
        <w:rPr>
          <w:rFonts w:ascii="Times New Roman" w:hAnsi="Times New Roman" w:cs="Times New Roman"/>
          <w:sz w:val="24"/>
          <w:szCs w:val="24"/>
        </w:rPr>
        <w:t>h</w:t>
      </w:r>
      <w:r w:rsidRPr="00385254">
        <w:rPr>
          <w:rFonts w:ascii="Times New Roman" w:hAnsi="Times New Roman" w:cs="Times New Roman"/>
          <w:sz w:val="24"/>
          <w:szCs w:val="24"/>
        </w:rPr>
        <w:t xml:space="preserve">ostilidad presentó su correlación más </w:t>
      </w:r>
      <w:r w:rsidR="00D625C9" w:rsidRPr="00385254">
        <w:rPr>
          <w:rFonts w:ascii="Times New Roman" w:hAnsi="Times New Roman" w:cs="Times New Roman"/>
          <w:sz w:val="24"/>
          <w:szCs w:val="24"/>
        </w:rPr>
        <w:t>alta</w:t>
      </w:r>
      <w:r w:rsidRPr="00385254">
        <w:rPr>
          <w:rFonts w:ascii="Times New Roman" w:hAnsi="Times New Roman" w:cs="Times New Roman"/>
          <w:sz w:val="24"/>
          <w:szCs w:val="24"/>
        </w:rPr>
        <w:t xml:space="preserve"> con </w:t>
      </w:r>
      <w:r w:rsidR="00D625C9" w:rsidRPr="00385254">
        <w:rPr>
          <w:rFonts w:ascii="Times New Roman" w:hAnsi="Times New Roman" w:cs="Times New Roman"/>
          <w:sz w:val="24"/>
          <w:szCs w:val="24"/>
        </w:rPr>
        <w:t>i</w:t>
      </w:r>
      <w:r w:rsidRPr="00385254">
        <w:rPr>
          <w:rFonts w:ascii="Times New Roman" w:hAnsi="Times New Roman" w:cs="Times New Roman"/>
          <w:sz w:val="24"/>
          <w:szCs w:val="24"/>
        </w:rPr>
        <w:t xml:space="preserve">ra, seguida de la </w:t>
      </w:r>
      <w:r w:rsidR="00D625C9" w:rsidRPr="00385254">
        <w:rPr>
          <w:rFonts w:ascii="Times New Roman" w:hAnsi="Times New Roman" w:cs="Times New Roman"/>
          <w:sz w:val="24"/>
          <w:szCs w:val="24"/>
        </w:rPr>
        <w:t>a</w:t>
      </w:r>
      <w:r w:rsidRPr="00385254">
        <w:rPr>
          <w:rFonts w:ascii="Times New Roman" w:hAnsi="Times New Roman" w:cs="Times New Roman"/>
          <w:sz w:val="24"/>
          <w:szCs w:val="24"/>
        </w:rPr>
        <w:t xml:space="preserve">gresión verbal y finalmente con la </w:t>
      </w:r>
      <w:r w:rsidR="00D625C9" w:rsidRPr="00385254">
        <w:rPr>
          <w:rFonts w:ascii="Times New Roman" w:hAnsi="Times New Roman" w:cs="Times New Roman"/>
          <w:sz w:val="24"/>
          <w:szCs w:val="24"/>
        </w:rPr>
        <w:t>a</w:t>
      </w:r>
      <w:r w:rsidRPr="00385254">
        <w:rPr>
          <w:rFonts w:ascii="Times New Roman" w:hAnsi="Times New Roman" w:cs="Times New Roman"/>
          <w:sz w:val="24"/>
          <w:szCs w:val="24"/>
        </w:rPr>
        <w:t>gresión física.</w:t>
      </w:r>
    </w:p>
    <w:p w14:paraId="2ED5F870" w14:textId="77777777" w:rsidR="005F2908" w:rsidRPr="00385254" w:rsidRDefault="005F2908" w:rsidP="00AD7C6C">
      <w:pPr>
        <w:spacing w:after="0" w:line="360" w:lineRule="auto"/>
        <w:ind w:firstLine="708"/>
        <w:contextualSpacing/>
        <w:jc w:val="both"/>
        <w:rPr>
          <w:rFonts w:ascii="Times New Roman" w:hAnsi="Times New Roman" w:cs="Times New Roman"/>
          <w:sz w:val="24"/>
          <w:szCs w:val="24"/>
        </w:rPr>
      </w:pPr>
    </w:p>
    <w:p w14:paraId="2B2B0E62" w14:textId="12E65388" w:rsidR="005F2908" w:rsidRPr="005F2908" w:rsidRDefault="005F2908" w:rsidP="005F2908">
      <w:pPr>
        <w:spacing w:after="0" w:line="240" w:lineRule="auto"/>
        <w:contextualSpacing/>
        <w:jc w:val="center"/>
        <w:rPr>
          <w:rFonts w:ascii="Times New Roman" w:hAnsi="Times New Roman" w:cs="Times New Roman"/>
          <w:b/>
          <w:bCs/>
          <w:sz w:val="24"/>
          <w:szCs w:val="24"/>
        </w:rPr>
      </w:pPr>
      <w:r w:rsidRPr="005F2908">
        <w:rPr>
          <w:rFonts w:ascii="Times New Roman" w:hAnsi="Times New Roman" w:cs="Times New Roman"/>
          <w:b/>
          <w:bCs/>
          <w:sz w:val="24"/>
          <w:szCs w:val="24"/>
        </w:rPr>
        <w:t>Tabla 3</w:t>
      </w:r>
      <w:r>
        <w:rPr>
          <w:rFonts w:ascii="Times New Roman" w:hAnsi="Times New Roman" w:cs="Times New Roman"/>
          <w:b/>
          <w:bCs/>
          <w:sz w:val="24"/>
          <w:szCs w:val="24"/>
        </w:rPr>
        <w:t xml:space="preserve">. </w:t>
      </w:r>
      <w:r w:rsidRPr="005F2908">
        <w:rPr>
          <w:rFonts w:ascii="Times New Roman" w:hAnsi="Times New Roman" w:cs="Times New Roman"/>
          <w:sz w:val="24"/>
          <w:szCs w:val="24"/>
        </w:rPr>
        <w:t>Correlaciones entre los factores latentes del Cuestionario de Agresión (AQ)</w:t>
      </w:r>
    </w:p>
    <w:p w14:paraId="52CA9DB6" w14:textId="77777777" w:rsidR="009E77CD" w:rsidRPr="00385254" w:rsidRDefault="009E77CD" w:rsidP="00AD7C6C">
      <w:pPr>
        <w:spacing w:after="0" w:line="360" w:lineRule="auto"/>
        <w:ind w:firstLine="708"/>
        <w:contextualSpacing/>
        <w:jc w:val="both"/>
        <w:rPr>
          <w:rFonts w:ascii="Times New Roman" w:hAnsi="Times New Roman" w:cs="Times New Roman"/>
          <w:sz w:val="24"/>
          <w:szCs w:val="24"/>
        </w:rPr>
      </w:pPr>
    </w:p>
    <w:tbl>
      <w:tblPr>
        <w:tblStyle w:val="Tablaconcuadrcula"/>
        <w:tblW w:w="8505" w:type="dxa"/>
        <w:jc w:val="center"/>
        <w:tblLook w:val="04A0" w:firstRow="1" w:lastRow="0" w:firstColumn="1" w:lastColumn="0" w:noHBand="0" w:noVBand="1"/>
      </w:tblPr>
      <w:tblGrid>
        <w:gridCol w:w="1735"/>
        <w:gridCol w:w="1711"/>
        <w:gridCol w:w="1711"/>
        <w:gridCol w:w="1612"/>
        <w:gridCol w:w="1736"/>
      </w:tblGrid>
      <w:tr w:rsidR="004E619C" w:rsidRPr="00385254" w14:paraId="4233AACA" w14:textId="77777777" w:rsidTr="00032F4D">
        <w:trPr>
          <w:jc w:val="center"/>
        </w:trPr>
        <w:tc>
          <w:tcPr>
            <w:tcW w:w="1735" w:type="dxa"/>
          </w:tcPr>
          <w:p w14:paraId="7292A2DB" w14:textId="77777777"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711" w:type="dxa"/>
          </w:tcPr>
          <w:p w14:paraId="3635350E" w14:textId="0382F397" w:rsidR="009E77CD" w:rsidRPr="00385254" w:rsidRDefault="00C037D0"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Agresión física</w:t>
            </w:r>
          </w:p>
        </w:tc>
        <w:tc>
          <w:tcPr>
            <w:tcW w:w="1711" w:type="dxa"/>
          </w:tcPr>
          <w:p w14:paraId="59AA8AF4" w14:textId="70EF9954" w:rsidR="009E77CD" w:rsidRPr="00385254" w:rsidRDefault="00C037D0"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Agresión verbal</w:t>
            </w:r>
          </w:p>
        </w:tc>
        <w:tc>
          <w:tcPr>
            <w:tcW w:w="1612" w:type="dxa"/>
          </w:tcPr>
          <w:p w14:paraId="7EA18821" w14:textId="491357EA"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Ira</w:t>
            </w:r>
          </w:p>
        </w:tc>
        <w:tc>
          <w:tcPr>
            <w:tcW w:w="1736" w:type="dxa"/>
          </w:tcPr>
          <w:p w14:paraId="15F063DC" w14:textId="278588E4"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Hostilidad</w:t>
            </w:r>
          </w:p>
        </w:tc>
      </w:tr>
      <w:tr w:rsidR="004E619C" w:rsidRPr="00385254" w14:paraId="16E2D582" w14:textId="77777777" w:rsidTr="00032F4D">
        <w:trPr>
          <w:jc w:val="center"/>
        </w:trPr>
        <w:tc>
          <w:tcPr>
            <w:tcW w:w="1735" w:type="dxa"/>
          </w:tcPr>
          <w:p w14:paraId="532BE63E" w14:textId="770E20B0" w:rsidR="009E77CD" w:rsidRPr="00385254" w:rsidRDefault="00C037D0" w:rsidP="004227DB">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Agresión física</w:t>
            </w:r>
          </w:p>
        </w:tc>
        <w:tc>
          <w:tcPr>
            <w:tcW w:w="1711" w:type="dxa"/>
          </w:tcPr>
          <w:p w14:paraId="0A07818F" w14:textId="5BCE7B34"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1</w:t>
            </w:r>
          </w:p>
        </w:tc>
        <w:tc>
          <w:tcPr>
            <w:tcW w:w="1711" w:type="dxa"/>
          </w:tcPr>
          <w:p w14:paraId="0B842E4E" w14:textId="05958300"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.90</w:t>
            </w:r>
            <w:r w:rsidR="008C5C9F" w:rsidRPr="00385254">
              <w:rPr>
                <w:rFonts w:ascii="Times New Roman" w:hAnsi="Times New Roman" w:cs="Times New Roman"/>
                <w:sz w:val="24"/>
                <w:szCs w:val="24"/>
              </w:rPr>
              <w:t>3</w:t>
            </w:r>
          </w:p>
        </w:tc>
        <w:tc>
          <w:tcPr>
            <w:tcW w:w="1612" w:type="dxa"/>
          </w:tcPr>
          <w:p w14:paraId="68F1274C" w14:textId="06C67DE0"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.8</w:t>
            </w:r>
            <w:r w:rsidR="008C5C9F" w:rsidRPr="00385254">
              <w:rPr>
                <w:rFonts w:ascii="Times New Roman" w:hAnsi="Times New Roman" w:cs="Times New Roman"/>
                <w:sz w:val="24"/>
                <w:szCs w:val="24"/>
              </w:rPr>
              <w:t>67</w:t>
            </w:r>
          </w:p>
        </w:tc>
        <w:tc>
          <w:tcPr>
            <w:tcW w:w="1736" w:type="dxa"/>
          </w:tcPr>
          <w:p w14:paraId="067D7AF6" w14:textId="07D7A7B6"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.65</w:t>
            </w:r>
            <w:r w:rsidR="008C5C9F" w:rsidRPr="00385254">
              <w:rPr>
                <w:rFonts w:ascii="Times New Roman" w:hAnsi="Times New Roman" w:cs="Times New Roman"/>
                <w:sz w:val="24"/>
                <w:szCs w:val="24"/>
              </w:rPr>
              <w:t>4</w:t>
            </w:r>
          </w:p>
        </w:tc>
      </w:tr>
      <w:tr w:rsidR="004E619C" w:rsidRPr="00385254" w14:paraId="261513D9" w14:textId="77777777" w:rsidTr="00032F4D">
        <w:trPr>
          <w:jc w:val="center"/>
        </w:trPr>
        <w:tc>
          <w:tcPr>
            <w:tcW w:w="1735" w:type="dxa"/>
          </w:tcPr>
          <w:p w14:paraId="1725A12A" w14:textId="7A5CC952" w:rsidR="009E77CD" w:rsidRPr="00385254" w:rsidRDefault="00C037D0" w:rsidP="004227DB">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Agresión verbal</w:t>
            </w:r>
          </w:p>
        </w:tc>
        <w:tc>
          <w:tcPr>
            <w:tcW w:w="1711" w:type="dxa"/>
          </w:tcPr>
          <w:p w14:paraId="3053CFBA" w14:textId="77777777"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711" w:type="dxa"/>
          </w:tcPr>
          <w:p w14:paraId="56CCA5BA" w14:textId="5D01FD00"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1</w:t>
            </w:r>
          </w:p>
        </w:tc>
        <w:tc>
          <w:tcPr>
            <w:tcW w:w="1612" w:type="dxa"/>
          </w:tcPr>
          <w:p w14:paraId="03FEA95D" w14:textId="7749A078"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.97</w:t>
            </w:r>
            <w:r w:rsidR="008C5C9F" w:rsidRPr="00385254">
              <w:rPr>
                <w:rFonts w:ascii="Times New Roman" w:hAnsi="Times New Roman" w:cs="Times New Roman"/>
                <w:sz w:val="24"/>
                <w:szCs w:val="24"/>
              </w:rPr>
              <w:t>3</w:t>
            </w:r>
          </w:p>
        </w:tc>
        <w:tc>
          <w:tcPr>
            <w:tcW w:w="1736" w:type="dxa"/>
          </w:tcPr>
          <w:p w14:paraId="5BB411A0" w14:textId="5E9E1401"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.79</w:t>
            </w:r>
            <w:r w:rsidR="008C5C9F" w:rsidRPr="00385254">
              <w:rPr>
                <w:rFonts w:ascii="Times New Roman" w:hAnsi="Times New Roman" w:cs="Times New Roman"/>
                <w:sz w:val="24"/>
                <w:szCs w:val="24"/>
              </w:rPr>
              <w:t>2</w:t>
            </w:r>
          </w:p>
        </w:tc>
      </w:tr>
      <w:tr w:rsidR="004E619C" w:rsidRPr="00385254" w14:paraId="7168F770" w14:textId="77777777" w:rsidTr="00032F4D">
        <w:trPr>
          <w:jc w:val="center"/>
        </w:trPr>
        <w:tc>
          <w:tcPr>
            <w:tcW w:w="1735" w:type="dxa"/>
          </w:tcPr>
          <w:p w14:paraId="11A734D1" w14:textId="40833C4E" w:rsidR="009E77CD" w:rsidRPr="00385254" w:rsidRDefault="009E77CD" w:rsidP="004227DB">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Ira</w:t>
            </w:r>
          </w:p>
        </w:tc>
        <w:tc>
          <w:tcPr>
            <w:tcW w:w="1711" w:type="dxa"/>
          </w:tcPr>
          <w:p w14:paraId="472967E0" w14:textId="77777777"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711" w:type="dxa"/>
          </w:tcPr>
          <w:p w14:paraId="1C0B2B86" w14:textId="1A54ED89"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612" w:type="dxa"/>
          </w:tcPr>
          <w:p w14:paraId="73917A56" w14:textId="3F5FD7E5"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1</w:t>
            </w:r>
          </w:p>
        </w:tc>
        <w:tc>
          <w:tcPr>
            <w:tcW w:w="1736" w:type="dxa"/>
          </w:tcPr>
          <w:p w14:paraId="2F0F1A19" w14:textId="4564FB8A"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.8</w:t>
            </w:r>
            <w:r w:rsidR="008C5C9F" w:rsidRPr="00385254">
              <w:rPr>
                <w:rFonts w:ascii="Times New Roman" w:hAnsi="Times New Roman" w:cs="Times New Roman"/>
                <w:sz w:val="24"/>
                <w:szCs w:val="24"/>
              </w:rPr>
              <w:t>58</w:t>
            </w:r>
          </w:p>
        </w:tc>
      </w:tr>
      <w:tr w:rsidR="004E619C" w:rsidRPr="00385254" w14:paraId="60BF5FDF" w14:textId="77777777" w:rsidTr="00032F4D">
        <w:trPr>
          <w:jc w:val="center"/>
        </w:trPr>
        <w:tc>
          <w:tcPr>
            <w:tcW w:w="1735" w:type="dxa"/>
          </w:tcPr>
          <w:p w14:paraId="62E97307" w14:textId="047442BC" w:rsidR="009E77CD" w:rsidRPr="00385254" w:rsidRDefault="009E77CD" w:rsidP="004227DB">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Hostilidad</w:t>
            </w:r>
          </w:p>
        </w:tc>
        <w:tc>
          <w:tcPr>
            <w:tcW w:w="1711" w:type="dxa"/>
          </w:tcPr>
          <w:p w14:paraId="2A8B94B2" w14:textId="77777777"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711" w:type="dxa"/>
          </w:tcPr>
          <w:p w14:paraId="54CB1D3B" w14:textId="1A82E4AE"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612" w:type="dxa"/>
          </w:tcPr>
          <w:p w14:paraId="0F2D4537" w14:textId="77777777" w:rsidR="009E77CD" w:rsidRPr="00385254" w:rsidRDefault="009E77CD" w:rsidP="004227DB">
            <w:pPr>
              <w:spacing w:after="0" w:line="240" w:lineRule="auto"/>
              <w:contextualSpacing/>
              <w:jc w:val="center"/>
              <w:rPr>
                <w:rFonts w:ascii="Times New Roman" w:hAnsi="Times New Roman" w:cs="Times New Roman"/>
                <w:sz w:val="24"/>
                <w:szCs w:val="24"/>
              </w:rPr>
            </w:pPr>
          </w:p>
        </w:tc>
        <w:tc>
          <w:tcPr>
            <w:tcW w:w="1736" w:type="dxa"/>
          </w:tcPr>
          <w:p w14:paraId="56C50E38" w14:textId="1B596B7C" w:rsidR="009E77CD" w:rsidRPr="00385254" w:rsidRDefault="009E77CD" w:rsidP="004227DB">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1</w:t>
            </w:r>
          </w:p>
        </w:tc>
      </w:tr>
      <w:tr w:rsidR="004E619C" w:rsidRPr="00385254" w14:paraId="43F888EE" w14:textId="77777777" w:rsidTr="00032F4D">
        <w:trPr>
          <w:jc w:val="center"/>
        </w:trPr>
        <w:tc>
          <w:tcPr>
            <w:tcW w:w="8505" w:type="dxa"/>
            <w:gridSpan w:val="5"/>
          </w:tcPr>
          <w:p w14:paraId="35922DEC" w14:textId="14F56B44" w:rsidR="009E77CD" w:rsidRPr="00385254" w:rsidRDefault="008C5C9F" w:rsidP="004227DB">
            <w:pPr>
              <w:spacing w:after="0" w:line="240" w:lineRule="auto"/>
              <w:contextualSpacing/>
              <w:jc w:val="both"/>
              <w:rPr>
                <w:rFonts w:ascii="Times New Roman" w:hAnsi="Times New Roman" w:cs="Times New Roman"/>
                <w:sz w:val="24"/>
                <w:szCs w:val="24"/>
              </w:rPr>
            </w:pPr>
            <w:r w:rsidRPr="00385254">
              <w:rPr>
                <w:rFonts w:ascii="Times New Roman" w:hAnsi="Times New Roman" w:cs="Times New Roman"/>
                <w:i/>
                <w:iCs/>
                <w:sz w:val="24"/>
                <w:szCs w:val="24"/>
              </w:rPr>
              <w:t>Nota.</w:t>
            </w:r>
            <w:r w:rsidRPr="00385254">
              <w:rPr>
                <w:rFonts w:ascii="Times New Roman" w:hAnsi="Times New Roman" w:cs="Times New Roman"/>
                <w:sz w:val="24"/>
                <w:szCs w:val="24"/>
              </w:rPr>
              <w:t xml:space="preserve"> Correlaciones interfactoriales estandarizadas estimadas a partir del análisis factorial confirmatorio. Todas las correlaciones fueron estadísticamente significativas (</w:t>
            </w:r>
            <w:r w:rsidRPr="00385254">
              <w:rPr>
                <w:rFonts w:ascii="Times New Roman" w:hAnsi="Times New Roman" w:cs="Times New Roman"/>
                <w:i/>
                <w:iCs/>
                <w:sz w:val="24"/>
                <w:szCs w:val="24"/>
              </w:rPr>
              <w:t>p</w:t>
            </w:r>
            <w:r w:rsidRPr="00385254">
              <w:rPr>
                <w:rFonts w:ascii="Times New Roman" w:hAnsi="Times New Roman" w:cs="Times New Roman"/>
                <w:sz w:val="24"/>
                <w:szCs w:val="24"/>
              </w:rPr>
              <w:t xml:space="preserve"> &lt; .001).</w:t>
            </w:r>
          </w:p>
        </w:tc>
      </w:tr>
    </w:tbl>
    <w:p w14:paraId="2C0D55BB" w14:textId="4DD90FE6" w:rsidR="009E77CD" w:rsidRPr="00385254" w:rsidRDefault="005F2908" w:rsidP="005F2908">
      <w:pPr>
        <w:spacing w:after="0" w:line="360" w:lineRule="auto"/>
        <w:ind w:firstLine="708"/>
        <w:contextualSpacing/>
        <w:jc w:val="center"/>
        <w:rPr>
          <w:rFonts w:ascii="Times New Roman" w:hAnsi="Times New Roman" w:cs="Times New Roman"/>
          <w:sz w:val="24"/>
          <w:szCs w:val="24"/>
        </w:rPr>
      </w:pPr>
      <w:r w:rsidRPr="00385254">
        <w:rPr>
          <w:rFonts w:ascii="Times New Roman" w:hAnsi="Times New Roman" w:cs="Times New Roman"/>
          <w:sz w:val="24"/>
          <w:szCs w:val="24"/>
        </w:rPr>
        <w:t>Fuente: elaboración propia.</w:t>
      </w:r>
    </w:p>
    <w:p w14:paraId="127EA09B" w14:textId="77777777" w:rsidR="005F2908" w:rsidRDefault="005F2908" w:rsidP="00A9725B">
      <w:pPr>
        <w:spacing w:after="0" w:line="360" w:lineRule="auto"/>
        <w:contextualSpacing/>
        <w:jc w:val="center"/>
        <w:rPr>
          <w:rFonts w:ascii="Times New Roman" w:hAnsi="Times New Roman" w:cs="Times New Roman"/>
          <w:b/>
          <w:bCs/>
          <w:sz w:val="28"/>
          <w:szCs w:val="28"/>
        </w:rPr>
      </w:pPr>
    </w:p>
    <w:p w14:paraId="2A59DC6E" w14:textId="1B43C8E4" w:rsidR="00A9725B" w:rsidRPr="00385254" w:rsidRDefault="00A9725B" w:rsidP="00A9725B">
      <w:pPr>
        <w:spacing w:after="0" w:line="360" w:lineRule="auto"/>
        <w:contextualSpacing/>
        <w:jc w:val="center"/>
        <w:rPr>
          <w:rFonts w:ascii="Times New Roman" w:hAnsi="Times New Roman" w:cs="Times New Roman"/>
          <w:b/>
          <w:bCs/>
          <w:sz w:val="28"/>
          <w:szCs w:val="28"/>
        </w:rPr>
      </w:pPr>
      <w:r w:rsidRPr="00385254">
        <w:rPr>
          <w:rFonts w:ascii="Times New Roman" w:hAnsi="Times New Roman" w:cs="Times New Roman"/>
          <w:b/>
          <w:bCs/>
          <w:sz w:val="28"/>
          <w:szCs w:val="28"/>
        </w:rPr>
        <w:t>Consistencia interna</w:t>
      </w:r>
    </w:p>
    <w:p w14:paraId="2203C3AE" w14:textId="61E00921" w:rsidR="00481571" w:rsidRDefault="00A3153D" w:rsidP="00A9725B">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En la Tabla 4 se presentan los resultados del análisis de la</w:t>
      </w:r>
      <w:r w:rsidR="004C62CC" w:rsidRPr="00385254">
        <w:rPr>
          <w:rFonts w:ascii="Times New Roman" w:hAnsi="Times New Roman" w:cs="Times New Roman"/>
          <w:sz w:val="24"/>
          <w:szCs w:val="24"/>
        </w:rPr>
        <w:t xml:space="preserve"> consistencia interna</w:t>
      </w:r>
      <w:r w:rsidRPr="00385254">
        <w:rPr>
          <w:rFonts w:ascii="Times New Roman" w:hAnsi="Times New Roman" w:cs="Times New Roman"/>
          <w:sz w:val="24"/>
          <w:szCs w:val="24"/>
        </w:rPr>
        <w:t xml:space="preserve"> </w:t>
      </w:r>
      <w:r w:rsidR="00B15FBA" w:rsidRPr="00385254">
        <w:rPr>
          <w:rFonts w:ascii="Times New Roman" w:hAnsi="Times New Roman" w:cs="Times New Roman"/>
          <w:sz w:val="24"/>
          <w:szCs w:val="24"/>
        </w:rPr>
        <w:t xml:space="preserve">del instrumento total y de </w:t>
      </w:r>
      <w:r w:rsidR="00461EC8" w:rsidRPr="00385254">
        <w:rPr>
          <w:rFonts w:ascii="Times New Roman" w:hAnsi="Times New Roman" w:cs="Times New Roman"/>
          <w:sz w:val="24"/>
          <w:szCs w:val="24"/>
        </w:rPr>
        <w:t xml:space="preserve">cada una de </w:t>
      </w:r>
      <w:r w:rsidR="00B15FBA" w:rsidRPr="00385254">
        <w:rPr>
          <w:rFonts w:ascii="Times New Roman" w:hAnsi="Times New Roman" w:cs="Times New Roman"/>
          <w:sz w:val="24"/>
          <w:szCs w:val="24"/>
        </w:rPr>
        <w:t>sus escalas</w:t>
      </w:r>
      <w:r w:rsidRPr="00385254">
        <w:rPr>
          <w:rFonts w:ascii="Times New Roman" w:hAnsi="Times New Roman" w:cs="Times New Roman"/>
          <w:sz w:val="24"/>
          <w:szCs w:val="24"/>
        </w:rPr>
        <w:t xml:space="preserve">, estimada mediante </w:t>
      </w:r>
      <w:r w:rsidR="00461EC8" w:rsidRPr="00385254">
        <w:rPr>
          <w:rFonts w:ascii="Times New Roman" w:hAnsi="Times New Roman" w:cs="Times New Roman"/>
          <w:sz w:val="24"/>
          <w:szCs w:val="24"/>
        </w:rPr>
        <w:t>a</w:t>
      </w:r>
      <w:r w:rsidRPr="00385254">
        <w:rPr>
          <w:rFonts w:ascii="Times New Roman" w:hAnsi="Times New Roman" w:cs="Times New Roman"/>
          <w:sz w:val="24"/>
          <w:szCs w:val="24"/>
        </w:rPr>
        <w:t>lfa de Cronbach</w:t>
      </w:r>
      <w:r w:rsidR="00461EC8" w:rsidRPr="00385254">
        <w:rPr>
          <w:rFonts w:ascii="Times New Roman" w:hAnsi="Times New Roman" w:cs="Times New Roman"/>
          <w:sz w:val="24"/>
          <w:szCs w:val="24"/>
        </w:rPr>
        <w:t xml:space="preserve"> (α)</w:t>
      </w:r>
      <w:r w:rsidRPr="00385254">
        <w:rPr>
          <w:rFonts w:ascii="Times New Roman" w:hAnsi="Times New Roman" w:cs="Times New Roman"/>
          <w:sz w:val="24"/>
          <w:szCs w:val="24"/>
        </w:rPr>
        <w:t xml:space="preserve"> y </w:t>
      </w:r>
      <w:r w:rsidR="00461EC8" w:rsidRPr="00385254">
        <w:rPr>
          <w:rFonts w:ascii="Times New Roman" w:hAnsi="Times New Roman" w:cs="Times New Roman"/>
          <w:sz w:val="24"/>
          <w:szCs w:val="24"/>
        </w:rPr>
        <w:t>o</w:t>
      </w:r>
      <w:r w:rsidRPr="00385254">
        <w:rPr>
          <w:rFonts w:ascii="Times New Roman" w:hAnsi="Times New Roman" w:cs="Times New Roman"/>
          <w:sz w:val="24"/>
          <w:szCs w:val="24"/>
        </w:rPr>
        <w:t>mega de McDonald</w:t>
      </w:r>
      <w:r w:rsidR="00461EC8" w:rsidRPr="00385254">
        <w:rPr>
          <w:rFonts w:ascii="Times New Roman" w:hAnsi="Times New Roman" w:cs="Times New Roman"/>
          <w:sz w:val="24"/>
          <w:szCs w:val="24"/>
        </w:rPr>
        <w:t xml:space="preserve"> (ω)</w:t>
      </w:r>
      <w:r w:rsidRPr="00385254">
        <w:rPr>
          <w:rFonts w:ascii="Times New Roman" w:hAnsi="Times New Roman" w:cs="Times New Roman"/>
          <w:sz w:val="24"/>
          <w:szCs w:val="24"/>
        </w:rPr>
        <w:t xml:space="preserve">, tal como se señaló en el apartado de Método. Como se puede apreciar, </w:t>
      </w:r>
      <w:r w:rsidR="001A2555" w:rsidRPr="00385254">
        <w:rPr>
          <w:rFonts w:ascii="Times New Roman" w:hAnsi="Times New Roman" w:cs="Times New Roman"/>
          <w:sz w:val="24"/>
          <w:szCs w:val="24"/>
        </w:rPr>
        <w:t xml:space="preserve">todos </w:t>
      </w:r>
      <w:r w:rsidRPr="00385254">
        <w:rPr>
          <w:rFonts w:ascii="Times New Roman" w:hAnsi="Times New Roman" w:cs="Times New Roman"/>
          <w:sz w:val="24"/>
          <w:szCs w:val="24"/>
        </w:rPr>
        <w:t>los índices fueron superiores a .70, y en algunos casos</w:t>
      </w:r>
      <w:r w:rsidR="005C6FDD" w:rsidRPr="00385254">
        <w:rPr>
          <w:rFonts w:ascii="Times New Roman" w:hAnsi="Times New Roman" w:cs="Times New Roman"/>
          <w:sz w:val="24"/>
          <w:szCs w:val="24"/>
        </w:rPr>
        <w:t xml:space="preserve"> </w:t>
      </w:r>
      <w:r w:rsidRPr="00385254">
        <w:rPr>
          <w:rFonts w:ascii="Times New Roman" w:hAnsi="Times New Roman" w:cs="Times New Roman"/>
          <w:sz w:val="24"/>
          <w:szCs w:val="24"/>
        </w:rPr>
        <w:t>superiores a .80</w:t>
      </w:r>
      <w:r w:rsidR="004C62CC" w:rsidRPr="00385254">
        <w:rPr>
          <w:rFonts w:ascii="Times New Roman" w:hAnsi="Times New Roman" w:cs="Times New Roman"/>
          <w:sz w:val="24"/>
          <w:szCs w:val="24"/>
        </w:rPr>
        <w:t>.</w:t>
      </w:r>
      <w:r w:rsidR="005C6FDD" w:rsidRPr="00385254">
        <w:rPr>
          <w:rFonts w:ascii="Times New Roman" w:hAnsi="Times New Roman" w:cs="Times New Roman"/>
          <w:sz w:val="24"/>
          <w:szCs w:val="24"/>
        </w:rPr>
        <w:t xml:space="preserve"> Para el instrumento total (26 </w:t>
      </w:r>
      <w:r w:rsidR="00DA2E5A" w:rsidRPr="00385254">
        <w:rPr>
          <w:rFonts w:ascii="Times New Roman" w:hAnsi="Times New Roman" w:cs="Times New Roman"/>
          <w:sz w:val="24"/>
          <w:szCs w:val="24"/>
        </w:rPr>
        <w:t>ítem</w:t>
      </w:r>
      <w:r w:rsidR="005C6FDD" w:rsidRPr="00385254">
        <w:rPr>
          <w:rFonts w:ascii="Times New Roman" w:hAnsi="Times New Roman" w:cs="Times New Roman"/>
          <w:sz w:val="24"/>
          <w:szCs w:val="24"/>
        </w:rPr>
        <w:t>s), los índices resultantes se ubicaron</w:t>
      </w:r>
      <w:r w:rsidR="001A2555" w:rsidRPr="00385254">
        <w:rPr>
          <w:rFonts w:ascii="Times New Roman" w:hAnsi="Times New Roman" w:cs="Times New Roman"/>
          <w:sz w:val="24"/>
          <w:szCs w:val="24"/>
        </w:rPr>
        <w:t xml:space="preserve"> por encima de .90</w:t>
      </w:r>
      <w:r w:rsidR="005C6FDD" w:rsidRPr="00385254">
        <w:rPr>
          <w:rFonts w:ascii="Times New Roman" w:hAnsi="Times New Roman" w:cs="Times New Roman"/>
          <w:sz w:val="24"/>
          <w:szCs w:val="24"/>
        </w:rPr>
        <w:t>.</w:t>
      </w:r>
    </w:p>
    <w:p w14:paraId="36D48E80" w14:textId="77777777" w:rsidR="005F2908" w:rsidRDefault="005F2908" w:rsidP="00A9725B">
      <w:pPr>
        <w:spacing w:after="0" w:line="360" w:lineRule="auto"/>
        <w:ind w:firstLine="708"/>
        <w:contextualSpacing/>
        <w:jc w:val="both"/>
        <w:rPr>
          <w:rFonts w:ascii="Times New Roman" w:hAnsi="Times New Roman" w:cs="Times New Roman"/>
          <w:sz w:val="24"/>
          <w:szCs w:val="24"/>
        </w:rPr>
      </w:pPr>
    </w:p>
    <w:p w14:paraId="0035BB2C" w14:textId="77777777" w:rsidR="00DC3D57" w:rsidRDefault="00DC3D57" w:rsidP="00A9725B">
      <w:pPr>
        <w:spacing w:after="0" w:line="360" w:lineRule="auto"/>
        <w:ind w:firstLine="708"/>
        <w:contextualSpacing/>
        <w:jc w:val="both"/>
        <w:rPr>
          <w:rFonts w:ascii="Times New Roman" w:hAnsi="Times New Roman" w:cs="Times New Roman"/>
          <w:sz w:val="24"/>
          <w:szCs w:val="24"/>
        </w:rPr>
      </w:pPr>
    </w:p>
    <w:p w14:paraId="26178E59" w14:textId="77777777" w:rsidR="00DC3D57" w:rsidRPr="00385254" w:rsidRDefault="00DC3D57" w:rsidP="00A9725B">
      <w:pPr>
        <w:spacing w:after="0" w:line="360" w:lineRule="auto"/>
        <w:ind w:firstLine="708"/>
        <w:contextualSpacing/>
        <w:jc w:val="both"/>
        <w:rPr>
          <w:rFonts w:ascii="Times New Roman" w:hAnsi="Times New Roman" w:cs="Times New Roman"/>
          <w:sz w:val="24"/>
          <w:szCs w:val="24"/>
        </w:rPr>
      </w:pPr>
    </w:p>
    <w:p w14:paraId="3F259BA4" w14:textId="00A17BB6" w:rsidR="00A3153D" w:rsidRPr="00385254" w:rsidRDefault="005F2908" w:rsidP="00032F4D">
      <w:pPr>
        <w:spacing w:after="0" w:line="360" w:lineRule="auto"/>
        <w:contextualSpacing/>
        <w:jc w:val="center"/>
        <w:rPr>
          <w:rFonts w:ascii="Times New Roman" w:hAnsi="Times New Roman" w:cs="Times New Roman"/>
          <w:b/>
          <w:bCs/>
          <w:sz w:val="24"/>
          <w:szCs w:val="24"/>
        </w:rPr>
      </w:pPr>
      <w:r w:rsidRPr="005F2908">
        <w:rPr>
          <w:rFonts w:ascii="Times New Roman" w:hAnsi="Times New Roman" w:cs="Times New Roman"/>
          <w:b/>
          <w:bCs/>
          <w:sz w:val="24"/>
          <w:szCs w:val="24"/>
        </w:rPr>
        <w:lastRenderedPageBreak/>
        <w:t>Tabla 4</w:t>
      </w:r>
      <w:r>
        <w:rPr>
          <w:rFonts w:ascii="Times New Roman" w:hAnsi="Times New Roman" w:cs="Times New Roman"/>
          <w:b/>
          <w:bCs/>
          <w:sz w:val="24"/>
          <w:szCs w:val="24"/>
        </w:rPr>
        <w:t xml:space="preserve">. </w:t>
      </w:r>
      <w:r w:rsidRPr="005F2908">
        <w:rPr>
          <w:rFonts w:ascii="Times New Roman" w:hAnsi="Times New Roman" w:cs="Times New Roman"/>
          <w:sz w:val="24"/>
          <w:szCs w:val="24"/>
        </w:rPr>
        <w:t>Resultados del análisis de consistencia interna del Cuestionario de Agresión (AQ)</w:t>
      </w:r>
    </w:p>
    <w:tbl>
      <w:tblPr>
        <w:tblStyle w:val="Tablaconcuadrcula"/>
        <w:tblW w:w="8505" w:type="dxa"/>
        <w:jc w:val="center"/>
        <w:tblLook w:val="04A0" w:firstRow="1" w:lastRow="0" w:firstColumn="1" w:lastColumn="0" w:noHBand="0" w:noVBand="1"/>
      </w:tblPr>
      <w:tblGrid>
        <w:gridCol w:w="1843"/>
        <w:gridCol w:w="1601"/>
        <w:gridCol w:w="1687"/>
        <w:gridCol w:w="1687"/>
        <w:gridCol w:w="1687"/>
      </w:tblGrid>
      <w:tr w:rsidR="004E619C" w:rsidRPr="00385254" w14:paraId="6A989CBE" w14:textId="77777777" w:rsidTr="00032F4D">
        <w:trPr>
          <w:jc w:val="center"/>
        </w:trPr>
        <w:tc>
          <w:tcPr>
            <w:tcW w:w="1843" w:type="dxa"/>
          </w:tcPr>
          <w:p w14:paraId="60BABDCA" w14:textId="77777777" w:rsidR="00475AD7" w:rsidRPr="00385254" w:rsidRDefault="00475AD7" w:rsidP="00200424">
            <w:pPr>
              <w:spacing w:after="0" w:line="240" w:lineRule="auto"/>
              <w:contextualSpacing/>
              <w:jc w:val="center"/>
              <w:rPr>
                <w:rFonts w:ascii="Times New Roman" w:hAnsi="Times New Roman" w:cs="Times New Roman"/>
                <w:sz w:val="24"/>
                <w:szCs w:val="24"/>
              </w:rPr>
            </w:pPr>
          </w:p>
        </w:tc>
        <w:tc>
          <w:tcPr>
            <w:tcW w:w="1601" w:type="dxa"/>
          </w:tcPr>
          <w:p w14:paraId="770FD4BB" w14:textId="06AA1320" w:rsidR="00475AD7" w:rsidRPr="00385254" w:rsidRDefault="00F84AEC"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ω</w:t>
            </w:r>
          </w:p>
        </w:tc>
        <w:tc>
          <w:tcPr>
            <w:tcW w:w="1687" w:type="dxa"/>
          </w:tcPr>
          <w:p w14:paraId="35610EC8" w14:textId="1EF5FC6F" w:rsidR="00475AD7" w:rsidRPr="00385254" w:rsidRDefault="00475AD7"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I</w:t>
            </w:r>
            <w:r w:rsidR="00E22DBF" w:rsidRPr="00385254">
              <w:rPr>
                <w:rFonts w:ascii="Times New Roman" w:hAnsi="Times New Roman" w:cs="Times New Roman"/>
                <w:sz w:val="24"/>
                <w:szCs w:val="24"/>
              </w:rPr>
              <w:t xml:space="preserve">C </w:t>
            </w:r>
            <w:r w:rsidRPr="00385254">
              <w:rPr>
                <w:rFonts w:ascii="Times New Roman" w:hAnsi="Times New Roman" w:cs="Times New Roman"/>
                <w:sz w:val="24"/>
                <w:szCs w:val="24"/>
              </w:rPr>
              <w:t>(95%)</w:t>
            </w:r>
          </w:p>
        </w:tc>
        <w:tc>
          <w:tcPr>
            <w:tcW w:w="1687" w:type="dxa"/>
          </w:tcPr>
          <w:p w14:paraId="6780EA71" w14:textId="03205640" w:rsidR="00475AD7" w:rsidRPr="00385254" w:rsidRDefault="00475AD7"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α</w:t>
            </w:r>
          </w:p>
        </w:tc>
        <w:tc>
          <w:tcPr>
            <w:tcW w:w="1687" w:type="dxa"/>
          </w:tcPr>
          <w:p w14:paraId="57AEDE72" w14:textId="61CDFEE0"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IC</w:t>
            </w:r>
            <w:r w:rsidR="00475AD7" w:rsidRPr="00385254">
              <w:rPr>
                <w:rFonts w:ascii="Times New Roman" w:hAnsi="Times New Roman" w:cs="Times New Roman"/>
                <w:sz w:val="24"/>
                <w:szCs w:val="24"/>
              </w:rPr>
              <w:t xml:space="preserve"> (95%)</w:t>
            </w:r>
          </w:p>
        </w:tc>
      </w:tr>
      <w:tr w:rsidR="004E619C" w:rsidRPr="00385254" w14:paraId="7C2ACB3E" w14:textId="77777777" w:rsidTr="00032F4D">
        <w:trPr>
          <w:jc w:val="center"/>
        </w:trPr>
        <w:tc>
          <w:tcPr>
            <w:tcW w:w="1843" w:type="dxa"/>
          </w:tcPr>
          <w:p w14:paraId="7BC22359" w14:textId="17A7DECB" w:rsidR="00475AD7" w:rsidRPr="00385254" w:rsidRDefault="00C037D0" w:rsidP="00200424">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Agresión física</w:t>
            </w:r>
          </w:p>
        </w:tc>
        <w:tc>
          <w:tcPr>
            <w:tcW w:w="1601" w:type="dxa"/>
          </w:tcPr>
          <w:p w14:paraId="61D316F9" w14:textId="73814BB5"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.868</w:t>
            </w:r>
          </w:p>
        </w:tc>
        <w:tc>
          <w:tcPr>
            <w:tcW w:w="1687" w:type="dxa"/>
          </w:tcPr>
          <w:p w14:paraId="7A254238" w14:textId="152B6224"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A24FC1" w:rsidRPr="00385254">
              <w:rPr>
                <w:rFonts w:ascii="Times New Roman" w:hAnsi="Times New Roman" w:cs="Times New Roman"/>
                <w:sz w:val="24"/>
                <w:szCs w:val="24"/>
              </w:rPr>
              <w:t>.851</w:t>
            </w:r>
            <w:r w:rsidRPr="00385254">
              <w:rPr>
                <w:rFonts w:ascii="Times New Roman" w:hAnsi="Times New Roman" w:cs="Times New Roman"/>
                <w:sz w:val="24"/>
                <w:szCs w:val="24"/>
              </w:rPr>
              <w:t xml:space="preserve">, </w:t>
            </w:r>
            <w:r w:rsidR="00A24FC1" w:rsidRPr="00385254">
              <w:rPr>
                <w:rFonts w:ascii="Times New Roman" w:hAnsi="Times New Roman" w:cs="Times New Roman"/>
                <w:sz w:val="24"/>
                <w:szCs w:val="24"/>
              </w:rPr>
              <w:t>.883</w:t>
            </w:r>
            <w:r w:rsidRPr="00385254">
              <w:rPr>
                <w:rFonts w:ascii="Times New Roman" w:hAnsi="Times New Roman" w:cs="Times New Roman"/>
                <w:sz w:val="24"/>
                <w:szCs w:val="24"/>
              </w:rPr>
              <w:t>]</w:t>
            </w:r>
          </w:p>
        </w:tc>
        <w:tc>
          <w:tcPr>
            <w:tcW w:w="1687" w:type="dxa"/>
          </w:tcPr>
          <w:p w14:paraId="026A508A" w14:textId="0F01BD65"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.867</w:t>
            </w:r>
          </w:p>
        </w:tc>
        <w:tc>
          <w:tcPr>
            <w:tcW w:w="1687" w:type="dxa"/>
          </w:tcPr>
          <w:p w14:paraId="43A06AB7" w14:textId="2212BCEB"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A24FC1" w:rsidRPr="00385254">
              <w:rPr>
                <w:rFonts w:ascii="Times New Roman" w:hAnsi="Times New Roman" w:cs="Times New Roman"/>
                <w:sz w:val="24"/>
                <w:szCs w:val="24"/>
              </w:rPr>
              <w:t>.850</w:t>
            </w:r>
            <w:r w:rsidRPr="00385254">
              <w:rPr>
                <w:rFonts w:ascii="Times New Roman" w:hAnsi="Times New Roman" w:cs="Times New Roman"/>
                <w:sz w:val="24"/>
                <w:szCs w:val="24"/>
              </w:rPr>
              <w:t xml:space="preserve">, </w:t>
            </w:r>
            <w:r w:rsidR="00A24FC1" w:rsidRPr="00385254">
              <w:rPr>
                <w:rFonts w:ascii="Times New Roman" w:hAnsi="Times New Roman" w:cs="Times New Roman"/>
                <w:sz w:val="24"/>
                <w:szCs w:val="24"/>
              </w:rPr>
              <w:t>.882</w:t>
            </w:r>
            <w:r w:rsidRPr="00385254">
              <w:rPr>
                <w:rFonts w:ascii="Times New Roman" w:hAnsi="Times New Roman" w:cs="Times New Roman"/>
                <w:sz w:val="24"/>
                <w:szCs w:val="24"/>
              </w:rPr>
              <w:t>]</w:t>
            </w:r>
          </w:p>
        </w:tc>
      </w:tr>
      <w:tr w:rsidR="004E619C" w:rsidRPr="00385254" w14:paraId="0C28BA8F" w14:textId="77777777" w:rsidTr="00032F4D">
        <w:trPr>
          <w:jc w:val="center"/>
        </w:trPr>
        <w:tc>
          <w:tcPr>
            <w:tcW w:w="1843" w:type="dxa"/>
          </w:tcPr>
          <w:p w14:paraId="10C3F56C" w14:textId="3AA5E3FE" w:rsidR="00475AD7" w:rsidRPr="00385254" w:rsidRDefault="00C037D0" w:rsidP="00200424">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Agresión verbal</w:t>
            </w:r>
          </w:p>
        </w:tc>
        <w:tc>
          <w:tcPr>
            <w:tcW w:w="1601" w:type="dxa"/>
          </w:tcPr>
          <w:p w14:paraId="48AAF94A" w14:textId="490337F9"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.727</w:t>
            </w:r>
          </w:p>
        </w:tc>
        <w:tc>
          <w:tcPr>
            <w:tcW w:w="1687" w:type="dxa"/>
          </w:tcPr>
          <w:p w14:paraId="622A698B" w14:textId="71D5452F"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106820" w:rsidRPr="00385254">
              <w:rPr>
                <w:rFonts w:ascii="Times New Roman" w:hAnsi="Times New Roman" w:cs="Times New Roman"/>
                <w:sz w:val="24"/>
                <w:szCs w:val="24"/>
              </w:rPr>
              <w:t>.694</w:t>
            </w:r>
            <w:r w:rsidRPr="00385254">
              <w:rPr>
                <w:rFonts w:ascii="Times New Roman" w:hAnsi="Times New Roman" w:cs="Times New Roman"/>
                <w:sz w:val="24"/>
                <w:szCs w:val="24"/>
              </w:rPr>
              <w:t xml:space="preserve">, </w:t>
            </w:r>
            <w:r w:rsidR="00106820" w:rsidRPr="00385254">
              <w:rPr>
                <w:rFonts w:ascii="Times New Roman" w:hAnsi="Times New Roman" w:cs="Times New Roman"/>
                <w:sz w:val="24"/>
                <w:szCs w:val="24"/>
              </w:rPr>
              <w:t>.758</w:t>
            </w:r>
            <w:r w:rsidRPr="00385254">
              <w:rPr>
                <w:rFonts w:ascii="Times New Roman" w:hAnsi="Times New Roman" w:cs="Times New Roman"/>
                <w:sz w:val="24"/>
                <w:szCs w:val="24"/>
              </w:rPr>
              <w:t>]</w:t>
            </w:r>
          </w:p>
        </w:tc>
        <w:tc>
          <w:tcPr>
            <w:tcW w:w="1687" w:type="dxa"/>
          </w:tcPr>
          <w:p w14:paraId="101FD549" w14:textId="39C89CA1"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.724</w:t>
            </w:r>
          </w:p>
        </w:tc>
        <w:tc>
          <w:tcPr>
            <w:tcW w:w="1687" w:type="dxa"/>
          </w:tcPr>
          <w:p w14:paraId="3046188E" w14:textId="482D08D9"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106820" w:rsidRPr="00385254">
              <w:rPr>
                <w:rFonts w:ascii="Times New Roman" w:hAnsi="Times New Roman" w:cs="Times New Roman"/>
                <w:sz w:val="24"/>
                <w:szCs w:val="24"/>
              </w:rPr>
              <w:t>.689</w:t>
            </w:r>
            <w:r w:rsidRPr="00385254">
              <w:rPr>
                <w:rFonts w:ascii="Times New Roman" w:hAnsi="Times New Roman" w:cs="Times New Roman"/>
                <w:sz w:val="24"/>
                <w:szCs w:val="24"/>
              </w:rPr>
              <w:t xml:space="preserve">, </w:t>
            </w:r>
            <w:r w:rsidR="00106820" w:rsidRPr="00385254">
              <w:rPr>
                <w:rFonts w:ascii="Times New Roman" w:hAnsi="Times New Roman" w:cs="Times New Roman"/>
                <w:sz w:val="24"/>
                <w:szCs w:val="24"/>
              </w:rPr>
              <w:t>.755</w:t>
            </w:r>
            <w:r w:rsidRPr="00385254">
              <w:rPr>
                <w:rFonts w:ascii="Times New Roman" w:hAnsi="Times New Roman" w:cs="Times New Roman"/>
                <w:sz w:val="24"/>
                <w:szCs w:val="24"/>
              </w:rPr>
              <w:t>]</w:t>
            </w:r>
          </w:p>
        </w:tc>
      </w:tr>
      <w:tr w:rsidR="004E619C" w:rsidRPr="00385254" w14:paraId="48B77433" w14:textId="77777777" w:rsidTr="00032F4D">
        <w:trPr>
          <w:jc w:val="center"/>
        </w:trPr>
        <w:tc>
          <w:tcPr>
            <w:tcW w:w="1843" w:type="dxa"/>
          </w:tcPr>
          <w:p w14:paraId="1189B18E" w14:textId="77777777" w:rsidR="00475AD7" w:rsidRPr="00385254" w:rsidRDefault="00475AD7" w:rsidP="00200424">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Ira</w:t>
            </w:r>
          </w:p>
        </w:tc>
        <w:tc>
          <w:tcPr>
            <w:tcW w:w="1601" w:type="dxa"/>
          </w:tcPr>
          <w:p w14:paraId="6A6D5180" w14:textId="020164F6"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.801</w:t>
            </w:r>
          </w:p>
        </w:tc>
        <w:tc>
          <w:tcPr>
            <w:tcW w:w="1687" w:type="dxa"/>
          </w:tcPr>
          <w:p w14:paraId="7EDC8F30" w14:textId="5842F26C"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106820" w:rsidRPr="00385254">
              <w:rPr>
                <w:rFonts w:ascii="Times New Roman" w:hAnsi="Times New Roman" w:cs="Times New Roman"/>
                <w:sz w:val="24"/>
                <w:szCs w:val="24"/>
              </w:rPr>
              <w:t>.775</w:t>
            </w:r>
            <w:r w:rsidRPr="00385254">
              <w:rPr>
                <w:rFonts w:ascii="Times New Roman" w:hAnsi="Times New Roman" w:cs="Times New Roman"/>
                <w:sz w:val="24"/>
                <w:szCs w:val="24"/>
              </w:rPr>
              <w:t xml:space="preserve">, </w:t>
            </w:r>
            <w:r w:rsidR="00106820" w:rsidRPr="00385254">
              <w:rPr>
                <w:rFonts w:ascii="Times New Roman" w:hAnsi="Times New Roman" w:cs="Times New Roman"/>
                <w:sz w:val="24"/>
                <w:szCs w:val="24"/>
              </w:rPr>
              <w:t>.823</w:t>
            </w:r>
            <w:r w:rsidRPr="00385254">
              <w:rPr>
                <w:rFonts w:ascii="Times New Roman" w:hAnsi="Times New Roman" w:cs="Times New Roman"/>
                <w:sz w:val="24"/>
                <w:szCs w:val="24"/>
              </w:rPr>
              <w:t>]</w:t>
            </w:r>
          </w:p>
        </w:tc>
        <w:tc>
          <w:tcPr>
            <w:tcW w:w="1687" w:type="dxa"/>
          </w:tcPr>
          <w:p w14:paraId="6E6E0FA8" w14:textId="61DB3A32" w:rsidR="00475AD7" w:rsidRPr="00385254" w:rsidRDefault="009C58F5"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.794</w:t>
            </w:r>
          </w:p>
        </w:tc>
        <w:tc>
          <w:tcPr>
            <w:tcW w:w="1687" w:type="dxa"/>
          </w:tcPr>
          <w:p w14:paraId="0F5B9D8A" w14:textId="4D64AD8A" w:rsidR="00475AD7" w:rsidRPr="00385254" w:rsidRDefault="00E22DBF" w:rsidP="00200424">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w:t>
            </w:r>
            <w:r w:rsidR="00106820" w:rsidRPr="00385254">
              <w:rPr>
                <w:rFonts w:ascii="Times New Roman" w:hAnsi="Times New Roman" w:cs="Times New Roman"/>
                <w:sz w:val="24"/>
                <w:szCs w:val="24"/>
              </w:rPr>
              <w:t>.766</w:t>
            </w:r>
            <w:r w:rsidRPr="00385254">
              <w:rPr>
                <w:rFonts w:ascii="Times New Roman" w:hAnsi="Times New Roman" w:cs="Times New Roman"/>
                <w:sz w:val="24"/>
                <w:szCs w:val="24"/>
              </w:rPr>
              <w:t xml:space="preserve">, </w:t>
            </w:r>
            <w:r w:rsidR="00106820" w:rsidRPr="00385254">
              <w:rPr>
                <w:rFonts w:ascii="Times New Roman" w:hAnsi="Times New Roman" w:cs="Times New Roman"/>
                <w:sz w:val="24"/>
                <w:szCs w:val="24"/>
              </w:rPr>
              <w:t>.816</w:t>
            </w:r>
            <w:r w:rsidRPr="00385254">
              <w:rPr>
                <w:rFonts w:ascii="Times New Roman" w:hAnsi="Times New Roman" w:cs="Times New Roman"/>
                <w:sz w:val="24"/>
                <w:szCs w:val="24"/>
              </w:rPr>
              <w:t>]</w:t>
            </w:r>
          </w:p>
        </w:tc>
      </w:tr>
      <w:tr w:rsidR="00F45FFF" w:rsidRPr="00385254" w14:paraId="355643F6" w14:textId="77777777" w:rsidTr="00032F4D">
        <w:trPr>
          <w:jc w:val="center"/>
        </w:trPr>
        <w:tc>
          <w:tcPr>
            <w:tcW w:w="1843" w:type="dxa"/>
          </w:tcPr>
          <w:p w14:paraId="6615BFE1" w14:textId="71B12BA3" w:rsidR="00F45FFF" w:rsidRPr="00385254" w:rsidRDefault="00F45FFF" w:rsidP="00F45FFF">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Hostilidad</w:t>
            </w:r>
          </w:p>
        </w:tc>
        <w:tc>
          <w:tcPr>
            <w:tcW w:w="1601" w:type="dxa"/>
          </w:tcPr>
          <w:p w14:paraId="6B6F117F" w14:textId="34E40B12" w:rsidR="00F45FFF" w:rsidRPr="00385254" w:rsidRDefault="00F45FFF" w:rsidP="00F45FFF">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.782</w:t>
            </w:r>
          </w:p>
        </w:tc>
        <w:tc>
          <w:tcPr>
            <w:tcW w:w="1687" w:type="dxa"/>
          </w:tcPr>
          <w:p w14:paraId="1EFF3185" w14:textId="2B8978F3" w:rsidR="00F45FFF" w:rsidRPr="00385254" w:rsidRDefault="00F45FFF" w:rsidP="00F45FFF">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[.755, .806]</w:t>
            </w:r>
          </w:p>
        </w:tc>
        <w:tc>
          <w:tcPr>
            <w:tcW w:w="1687" w:type="dxa"/>
          </w:tcPr>
          <w:p w14:paraId="3F1B82E0" w14:textId="53F1B9B9" w:rsidR="00F45FFF" w:rsidRPr="00385254" w:rsidRDefault="00F45FFF" w:rsidP="00F45FFF">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.777</w:t>
            </w:r>
          </w:p>
        </w:tc>
        <w:tc>
          <w:tcPr>
            <w:tcW w:w="1687" w:type="dxa"/>
          </w:tcPr>
          <w:p w14:paraId="1D7890C3" w14:textId="7B6ED7ED" w:rsidR="00F45FFF" w:rsidRPr="00385254" w:rsidRDefault="00F45FFF" w:rsidP="00F45FFF">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[.750, .801]</w:t>
            </w:r>
          </w:p>
        </w:tc>
      </w:tr>
      <w:tr w:rsidR="004E619C" w:rsidRPr="00385254" w14:paraId="09C74541" w14:textId="77777777" w:rsidTr="00032F4D">
        <w:trPr>
          <w:jc w:val="center"/>
        </w:trPr>
        <w:tc>
          <w:tcPr>
            <w:tcW w:w="1843" w:type="dxa"/>
          </w:tcPr>
          <w:p w14:paraId="40F1A3CA" w14:textId="34DE00D9" w:rsidR="00B55F71" w:rsidRPr="00385254" w:rsidRDefault="00B55F71" w:rsidP="00B55F71">
            <w:pPr>
              <w:spacing w:after="0" w:line="240" w:lineRule="auto"/>
              <w:contextualSpacing/>
              <w:rPr>
                <w:rFonts w:ascii="Times New Roman" w:hAnsi="Times New Roman" w:cs="Times New Roman"/>
                <w:sz w:val="24"/>
                <w:szCs w:val="24"/>
              </w:rPr>
            </w:pPr>
            <w:r w:rsidRPr="00385254">
              <w:rPr>
                <w:rFonts w:ascii="Times New Roman" w:hAnsi="Times New Roman" w:cs="Times New Roman"/>
                <w:sz w:val="24"/>
                <w:szCs w:val="24"/>
              </w:rPr>
              <w:t xml:space="preserve">Total </w:t>
            </w:r>
          </w:p>
        </w:tc>
        <w:tc>
          <w:tcPr>
            <w:tcW w:w="1601" w:type="dxa"/>
          </w:tcPr>
          <w:p w14:paraId="11255F5E" w14:textId="5D3C5C78" w:rsidR="00B55F71" w:rsidRPr="00385254" w:rsidRDefault="00B55F71" w:rsidP="00B55F71">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.928</w:t>
            </w:r>
          </w:p>
        </w:tc>
        <w:tc>
          <w:tcPr>
            <w:tcW w:w="1687" w:type="dxa"/>
          </w:tcPr>
          <w:p w14:paraId="61C84A99" w14:textId="03322932" w:rsidR="00B55F71" w:rsidRPr="00385254" w:rsidRDefault="00B55F71" w:rsidP="00B55F71">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[.920, .934]</w:t>
            </w:r>
          </w:p>
        </w:tc>
        <w:tc>
          <w:tcPr>
            <w:tcW w:w="1687" w:type="dxa"/>
          </w:tcPr>
          <w:p w14:paraId="5BE2CB4A" w14:textId="5CF3CC38" w:rsidR="00B55F71" w:rsidRPr="00385254" w:rsidRDefault="00B55F71" w:rsidP="00B55F71">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.927</w:t>
            </w:r>
          </w:p>
        </w:tc>
        <w:tc>
          <w:tcPr>
            <w:tcW w:w="1687" w:type="dxa"/>
          </w:tcPr>
          <w:p w14:paraId="269DAB74" w14:textId="1031FDE9" w:rsidR="00B55F71" w:rsidRPr="00385254" w:rsidRDefault="00B55F71" w:rsidP="00B55F71">
            <w:pPr>
              <w:spacing w:after="0" w:line="24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[.919, .933]</w:t>
            </w:r>
          </w:p>
        </w:tc>
      </w:tr>
      <w:tr w:rsidR="004E619C" w:rsidRPr="00385254" w14:paraId="0E0756A9" w14:textId="77777777" w:rsidTr="00032F4D">
        <w:trPr>
          <w:jc w:val="center"/>
        </w:trPr>
        <w:tc>
          <w:tcPr>
            <w:tcW w:w="8505" w:type="dxa"/>
            <w:gridSpan w:val="5"/>
          </w:tcPr>
          <w:p w14:paraId="3CB8865C" w14:textId="1E1F6D95" w:rsidR="00B55F71" w:rsidRPr="00385254" w:rsidRDefault="00B55F71" w:rsidP="00B55F71">
            <w:pPr>
              <w:spacing w:after="0" w:line="240" w:lineRule="auto"/>
              <w:contextualSpacing/>
              <w:jc w:val="both"/>
              <w:rPr>
                <w:rFonts w:ascii="Times New Roman" w:hAnsi="Times New Roman" w:cs="Times New Roman"/>
                <w:sz w:val="24"/>
                <w:szCs w:val="24"/>
              </w:rPr>
            </w:pPr>
            <w:r w:rsidRPr="00385254">
              <w:rPr>
                <w:rFonts w:ascii="Times New Roman" w:hAnsi="Times New Roman" w:cs="Times New Roman"/>
                <w:i/>
                <w:iCs/>
                <w:sz w:val="24"/>
                <w:szCs w:val="24"/>
              </w:rPr>
              <w:t>Nota.</w:t>
            </w:r>
            <w:r w:rsidRPr="00385254">
              <w:rPr>
                <w:rFonts w:ascii="Times New Roman" w:hAnsi="Times New Roman" w:cs="Times New Roman"/>
                <w:sz w:val="24"/>
                <w:szCs w:val="24"/>
              </w:rPr>
              <w:t xml:space="preserve"> α = coeficiente alfa de Cronbach; ω = coeficiente omega de McDonald. Los intervalos de confianza (IC 95 %) se obtuvieron mediante </w:t>
            </w:r>
            <w:proofErr w:type="spellStart"/>
            <w:r w:rsidRPr="00385254">
              <w:rPr>
                <w:rFonts w:ascii="Times New Roman" w:hAnsi="Times New Roman" w:cs="Times New Roman"/>
                <w:i/>
                <w:iCs/>
                <w:sz w:val="24"/>
                <w:szCs w:val="24"/>
              </w:rPr>
              <w:t>bootstrap</w:t>
            </w:r>
            <w:proofErr w:type="spellEnd"/>
            <w:r w:rsidRPr="00385254">
              <w:rPr>
                <w:rFonts w:ascii="Times New Roman" w:hAnsi="Times New Roman" w:cs="Times New Roman"/>
                <w:sz w:val="24"/>
                <w:szCs w:val="24"/>
              </w:rPr>
              <w:t xml:space="preserve"> no paramétrico (1000 remuestras).</w:t>
            </w:r>
          </w:p>
        </w:tc>
      </w:tr>
    </w:tbl>
    <w:p w14:paraId="0524A26B" w14:textId="1EBA7239" w:rsidR="00A21B5C" w:rsidRDefault="005F2908" w:rsidP="005F2908">
      <w:pPr>
        <w:spacing w:after="0" w:line="360" w:lineRule="auto"/>
        <w:contextualSpacing/>
        <w:jc w:val="center"/>
        <w:rPr>
          <w:rFonts w:ascii="Times New Roman" w:hAnsi="Times New Roman" w:cs="Times New Roman"/>
          <w:sz w:val="24"/>
          <w:szCs w:val="24"/>
        </w:rPr>
      </w:pPr>
      <w:r w:rsidRPr="00385254">
        <w:rPr>
          <w:rFonts w:ascii="Times New Roman" w:hAnsi="Times New Roman" w:cs="Times New Roman"/>
          <w:sz w:val="24"/>
          <w:szCs w:val="24"/>
        </w:rPr>
        <w:t>Fuente: elaboración propia.</w:t>
      </w:r>
    </w:p>
    <w:p w14:paraId="6FDFE9F9" w14:textId="77777777" w:rsidR="005F2908" w:rsidRPr="00385254" w:rsidRDefault="005F2908" w:rsidP="005F2908">
      <w:pPr>
        <w:spacing w:after="0" w:line="360" w:lineRule="auto"/>
        <w:contextualSpacing/>
        <w:jc w:val="center"/>
        <w:rPr>
          <w:rFonts w:ascii="Times New Roman" w:hAnsi="Times New Roman" w:cs="Times New Roman"/>
          <w:b/>
          <w:bCs/>
          <w:sz w:val="24"/>
          <w:szCs w:val="24"/>
        </w:rPr>
      </w:pPr>
    </w:p>
    <w:p w14:paraId="40F5EED2" w14:textId="23697EA8" w:rsidR="00481571" w:rsidRPr="00385254" w:rsidRDefault="00153C25" w:rsidP="00A11EA0">
      <w:pPr>
        <w:spacing w:after="0" w:line="360" w:lineRule="auto"/>
        <w:contextualSpacing/>
        <w:jc w:val="center"/>
        <w:rPr>
          <w:rFonts w:ascii="Times New Roman" w:hAnsi="Times New Roman" w:cs="Times New Roman"/>
          <w:b/>
          <w:bCs/>
          <w:sz w:val="32"/>
          <w:szCs w:val="32"/>
        </w:rPr>
      </w:pPr>
      <w:r w:rsidRPr="00385254">
        <w:rPr>
          <w:rFonts w:ascii="Times New Roman" w:hAnsi="Times New Roman" w:cs="Times New Roman"/>
          <w:b/>
          <w:bCs/>
          <w:sz w:val="32"/>
          <w:szCs w:val="32"/>
        </w:rPr>
        <w:t>D</w:t>
      </w:r>
      <w:r w:rsidR="0011677B" w:rsidRPr="00385254">
        <w:rPr>
          <w:rFonts w:ascii="Times New Roman" w:hAnsi="Times New Roman" w:cs="Times New Roman"/>
          <w:b/>
          <w:bCs/>
          <w:sz w:val="32"/>
          <w:szCs w:val="32"/>
        </w:rPr>
        <w:t>iscusión</w:t>
      </w:r>
    </w:p>
    <w:p w14:paraId="7FAA29AF" w14:textId="77777777" w:rsidR="00805E3B" w:rsidRPr="00385254" w:rsidRDefault="00CA6F7B" w:rsidP="00805E3B">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El presente estudio partió de la siguiente pregunta:</w:t>
      </w:r>
      <w:r w:rsidR="00FA7314" w:rsidRPr="00385254">
        <w:rPr>
          <w:rFonts w:ascii="Times New Roman" w:hAnsi="Times New Roman" w:cs="Times New Roman"/>
          <w:sz w:val="24"/>
          <w:szCs w:val="24"/>
        </w:rPr>
        <w:t xml:space="preserve"> ¿Qué evidencias de validez estructural y </w:t>
      </w:r>
      <w:r w:rsidR="00CB4D5C" w:rsidRPr="00385254">
        <w:rPr>
          <w:rFonts w:ascii="Times New Roman" w:hAnsi="Times New Roman" w:cs="Times New Roman"/>
          <w:sz w:val="24"/>
          <w:szCs w:val="24"/>
        </w:rPr>
        <w:t xml:space="preserve">de </w:t>
      </w:r>
      <w:r w:rsidR="00FA7314" w:rsidRPr="00385254">
        <w:rPr>
          <w:rFonts w:ascii="Times New Roman" w:hAnsi="Times New Roman" w:cs="Times New Roman"/>
          <w:sz w:val="24"/>
          <w:szCs w:val="24"/>
        </w:rPr>
        <w:t xml:space="preserve">confiabilidad presenta el </w:t>
      </w:r>
      <w:r w:rsidR="00EA40B6" w:rsidRPr="00385254">
        <w:rPr>
          <w:rFonts w:ascii="Times New Roman" w:hAnsi="Times New Roman" w:cs="Times New Roman"/>
          <w:sz w:val="24"/>
          <w:szCs w:val="24"/>
        </w:rPr>
        <w:t>AQ</w:t>
      </w:r>
      <w:r w:rsidR="00FA7314" w:rsidRPr="00385254">
        <w:rPr>
          <w:rFonts w:ascii="Times New Roman" w:hAnsi="Times New Roman" w:cs="Times New Roman"/>
          <w:sz w:val="24"/>
          <w:szCs w:val="24"/>
        </w:rPr>
        <w:t xml:space="preserve"> en una muestra de adolescentes mexicanos de nivel educativo medio superior?</w:t>
      </w:r>
      <w:r w:rsidRPr="00385254">
        <w:rPr>
          <w:rFonts w:ascii="Times New Roman" w:hAnsi="Times New Roman" w:cs="Times New Roman"/>
          <w:sz w:val="24"/>
          <w:szCs w:val="24"/>
        </w:rPr>
        <w:t xml:space="preserve"> </w:t>
      </w:r>
    </w:p>
    <w:p w14:paraId="3978C803" w14:textId="0BDB607C" w:rsidR="00805E3B" w:rsidRPr="00385254" w:rsidRDefault="00193AAC" w:rsidP="000E5334">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Como se pudo observar, el</w:t>
      </w:r>
      <w:r w:rsidR="00CC6591" w:rsidRPr="00385254">
        <w:rPr>
          <w:rFonts w:ascii="Times New Roman" w:hAnsi="Times New Roman" w:cs="Times New Roman"/>
          <w:sz w:val="24"/>
          <w:szCs w:val="24"/>
        </w:rPr>
        <w:t xml:space="preserve"> modelo </w:t>
      </w:r>
      <w:r w:rsidRPr="00385254">
        <w:rPr>
          <w:rFonts w:ascii="Times New Roman" w:hAnsi="Times New Roman" w:cs="Times New Roman"/>
          <w:sz w:val="24"/>
          <w:szCs w:val="24"/>
        </w:rPr>
        <w:t xml:space="preserve">revisado con 26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y </w:t>
      </w:r>
      <w:r w:rsidR="00E05847" w:rsidRPr="00385254">
        <w:rPr>
          <w:rFonts w:ascii="Times New Roman" w:hAnsi="Times New Roman" w:cs="Times New Roman"/>
          <w:sz w:val="24"/>
          <w:szCs w:val="24"/>
        </w:rPr>
        <w:t>cuatro factores correlacionados</w:t>
      </w:r>
      <w:r w:rsidR="00CC6591" w:rsidRPr="00385254">
        <w:rPr>
          <w:rFonts w:ascii="Times New Roman" w:hAnsi="Times New Roman" w:cs="Times New Roman"/>
          <w:sz w:val="24"/>
          <w:szCs w:val="24"/>
        </w:rPr>
        <w:t xml:space="preserve"> mostró </w:t>
      </w:r>
      <w:r w:rsidR="00515DF6" w:rsidRPr="00385254">
        <w:rPr>
          <w:rFonts w:ascii="Times New Roman" w:hAnsi="Times New Roman" w:cs="Times New Roman"/>
          <w:sz w:val="24"/>
          <w:szCs w:val="24"/>
        </w:rPr>
        <w:t xml:space="preserve">un ajuste </w:t>
      </w:r>
      <w:r w:rsidR="00656822" w:rsidRPr="00385254">
        <w:rPr>
          <w:rFonts w:ascii="Times New Roman" w:hAnsi="Times New Roman" w:cs="Times New Roman"/>
          <w:sz w:val="24"/>
          <w:szCs w:val="24"/>
        </w:rPr>
        <w:t>parcialmente</w:t>
      </w:r>
      <w:r w:rsidR="00515DF6" w:rsidRPr="00385254">
        <w:rPr>
          <w:rFonts w:ascii="Times New Roman" w:hAnsi="Times New Roman" w:cs="Times New Roman"/>
          <w:sz w:val="24"/>
          <w:szCs w:val="24"/>
        </w:rPr>
        <w:t xml:space="preserve"> aceptable. </w:t>
      </w:r>
      <w:r w:rsidR="000E5334" w:rsidRPr="00385254">
        <w:rPr>
          <w:rFonts w:ascii="Times New Roman" w:hAnsi="Times New Roman" w:cs="Times New Roman"/>
          <w:sz w:val="24"/>
          <w:szCs w:val="24"/>
        </w:rPr>
        <w:t>El índice Chi-cuadrado normada (</w:t>
      </w:r>
      <w:r w:rsidR="000E5334" w:rsidRPr="00385254">
        <w:rPr>
          <w:rFonts w:ascii="Times New Roman" w:hAnsi="Times New Roman" w:cs="Times New Roman"/>
          <w:i/>
          <w:iCs/>
          <w:sz w:val="24"/>
          <w:szCs w:val="24"/>
        </w:rPr>
        <w:t>χ</w:t>
      </w:r>
      <w:r w:rsidR="000E5334" w:rsidRPr="00385254">
        <w:rPr>
          <w:rFonts w:ascii="Times New Roman" w:hAnsi="Times New Roman" w:cs="Times New Roman"/>
          <w:i/>
          <w:iCs/>
          <w:sz w:val="24"/>
          <w:szCs w:val="24"/>
          <w:vertAlign w:val="superscript"/>
        </w:rPr>
        <w:t>2</w:t>
      </w:r>
      <w:r w:rsidR="000E5334" w:rsidRPr="00385254">
        <w:rPr>
          <w:rFonts w:ascii="Times New Roman" w:hAnsi="Times New Roman" w:cs="Times New Roman"/>
          <w:sz w:val="24"/>
          <w:szCs w:val="24"/>
        </w:rPr>
        <w:t>/</w:t>
      </w:r>
      <w:r w:rsidR="000E5334" w:rsidRPr="00385254">
        <w:rPr>
          <w:rFonts w:ascii="Times New Roman" w:hAnsi="Times New Roman" w:cs="Times New Roman"/>
          <w:i/>
          <w:iCs/>
          <w:sz w:val="24"/>
          <w:szCs w:val="24"/>
        </w:rPr>
        <w:t>gl)</w:t>
      </w:r>
      <w:r w:rsidR="000E5334" w:rsidRPr="00385254">
        <w:rPr>
          <w:rFonts w:ascii="Times New Roman" w:hAnsi="Times New Roman" w:cs="Times New Roman"/>
          <w:sz w:val="24"/>
          <w:szCs w:val="24"/>
        </w:rPr>
        <w:t xml:space="preserve"> presentó un valor adecuado al ser menor a cinco (Hair et al., 1999). </w:t>
      </w:r>
      <w:r w:rsidR="00805E3B" w:rsidRPr="00385254">
        <w:rPr>
          <w:rFonts w:ascii="Times New Roman" w:hAnsi="Times New Roman" w:cs="Times New Roman"/>
          <w:sz w:val="24"/>
          <w:szCs w:val="24"/>
        </w:rPr>
        <w:t>E</w:t>
      </w:r>
      <w:r w:rsidR="00515DF6" w:rsidRPr="00385254">
        <w:rPr>
          <w:rFonts w:ascii="Times New Roman" w:hAnsi="Times New Roman" w:cs="Times New Roman"/>
          <w:sz w:val="24"/>
          <w:szCs w:val="24"/>
        </w:rPr>
        <w:t>l SRMR cumplió con el criterio establecido</w:t>
      </w:r>
      <w:r w:rsidR="00805E3B" w:rsidRPr="00385254">
        <w:rPr>
          <w:rFonts w:ascii="Times New Roman" w:hAnsi="Times New Roman" w:cs="Times New Roman"/>
          <w:sz w:val="24"/>
          <w:szCs w:val="24"/>
        </w:rPr>
        <w:t xml:space="preserve"> al situarse por debajo de .</w:t>
      </w:r>
      <w:r w:rsidR="000E5334" w:rsidRPr="00385254">
        <w:rPr>
          <w:rFonts w:ascii="Times New Roman" w:hAnsi="Times New Roman" w:cs="Times New Roman"/>
          <w:sz w:val="24"/>
          <w:szCs w:val="24"/>
        </w:rPr>
        <w:t>06 (</w:t>
      </w:r>
      <w:proofErr w:type="spellStart"/>
      <w:r w:rsidR="000E5334" w:rsidRPr="00385254">
        <w:rPr>
          <w:rFonts w:ascii="Times New Roman" w:hAnsi="Times New Roman" w:cs="Times New Roman"/>
          <w:sz w:val="24"/>
          <w:szCs w:val="24"/>
        </w:rPr>
        <w:t>Hu</w:t>
      </w:r>
      <w:proofErr w:type="spellEnd"/>
      <w:r w:rsidR="000E5334" w:rsidRPr="00385254">
        <w:rPr>
          <w:rFonts w:ascii="Times New Roman" w:hAnsi="Times New Roman" w:cs="Times New Roman"/>
          <w:sz w:val="24"/>
          <w:szCs w:val="24"/>
        </w:rPr>
        <w:t xml:space="preserve"> &amp; </w:t>
      </w:r>
      <w:proofErr w:type="spellStart"/>
      <w:r w:rsidR="000E5334" w:rsidRPr="00385254">
        <w:rPr>
          <w:rFonts w:ascii="Times New Roman" w:hAnsi="Times New Roman" w:cs="Times New Roman"/>
          <w:sz w:val="24"/>
          <w:szCs w:val="24"/>
        </w:rPr>
        <w:t>Bentler</w:t>
      </w:r>
      <w:proofErr w:type="spellEnd"/>
      <w:r w:rsidR="000E5334" w:rsidRPr="00385254">
        <w:rPr>
          <w:rFonts w:ascii="Times New Roman" w:hAnsi="Times New Roman" w:cs="Times New Roman"/>
          <w:sz w:val="24"/>
          <w:szCs w:val="24"/>
        </w:rPr>
        <w:t>, 1999).</w:t>
      </w:r>
      <w:r w:rsidR="00805E3B" w:rsidRPr="00385254">
        <w:rPr>
          <w:rFonts w:ascii="Times New Roman" w:hAnsi="Times New Roman" w:cs="Times New Roman"/>
          <w:sz w:val="24"/>
          <w:szCs w:val="24"/>
        </w:rPr>
        <w:t xml:space="preserve"> Por su parte, el </w:t>
      </w:r>
      <w:r w:rsidR="00515DF6" w:rsidRPr="00385254">
        <w:rPr>
          <w:rFonts w:ascii="Times New Roman" w:hAnsi="Times New Roman" w:cs="Times New Roman"/>
          <w:sz w:val="24"/>
          <w:szCs w:val="24"/>
        </w:rPr>
        <w:t xml:space="preserve">RMSEA </w:t>
      </w:r>
      <w:r w:rsidR="00805E3B" w:rsidRPr="00385254">
        <w:rPr>
          <w:rFonts w:ascii="Times New Roman" w:hAnsi="Times New Roman" w:cs="Times New Roman"/>
          <w:sz w:val="24"/>
          <w:szCs w:val="24"/>
        </w:rPr>
        <w:t xml:space="preserve">no </w:t>
      </w:r>
      <w:r w:rsidR="000E5334" w:rsidRPr="00385254">
        <w:rPr>
          <w:rFonts w:ascii="Times New Roman" w:hAnsi="Times New Roman" w:cs="Times New Roman"/>
          <w:sz w:val="24"/>
          <w:szCs w:val="24"/>
        </w:rPr>
        <w:t xml:space="preserve">el </w:t>
      </w:r>
      <w:r w:rsidR="00805E3B" w:rsidRPr="00385254">
        <w:rPr>
          <w:rFonts w:ascii="Times New Roman" w:hAnsi="Times New Roman" w:cs="Times New Roman"/>
          <w:sz w:val="24"/>
          <w:szCs w:val="24"/>
        </w:rPr>
        <w:t xml:space="preserve">alcanzó punto de corte </w:t>
      </w:r>
      <w:r w:rsidR="00564826" w:rsidRPr="00385254">
        <w:rPr>
          <w:rFonts w:ascii="Times New Roman" w:hAnsi="Times New Roman" w:cs="Times New Roman"/>
          <w:sz w:val="24"/>
          <w:szCs w:val="24"/>
        </w:rPr>
        <w:t>estricto de</w:t>
      </w:r>
      <w:r w:rsidR="00805E3B" w:rsidRPr="00385254">
        <w:rPr>
          <w:rFonts w:ascii="Times New Roman" w:hAnsi="Times New Roman" w:cs="Times New Roman"/>
          <w:sz w:val="24"/>
          <w:szCs w:val="24"/>
        </w:rPr>
        <w:t xml:space="preserve"> &lt; .06 (</w:t>
      </w:r>
      <w:proofErr w:type="spellStart"/>
      <w:r w:rsidR="00805E3B" w:rsidRPr="00385254">
        <w:rPr>
          <w:rFonts w:ascii="Times New Roman" w:hAnsi="Times New Roman" w:cs="Times New Roman"/>
          <w:sz w:val="24"/>
          <w:szCs w:val="24"/>
        </w:rPr>
        <w:t>Hu</w:t>
      </w:r>
      <w:proofErr w:type="spellEnd"/>
      <w:r w:rsidR="00805E3B" w:rsidRPr="00385254">
        <w:rPr>
          <w:rFonts w:ascii="Times New Roman" w:hAnsi="Times New Roman" w:cs="Times New Roman"/>
          <w:sz w:val="24"/>
          <w:szCs w:val="24"/>
        </w:rPr>
        <w:t xml:space="preserve"> &amp; </w:t>
      </w:r>
      <w:proofErr w:type="spellStart"/>
      <w:r w:rsidR="00805E3B" w:rsidRPr="00385254">
        <w:rPr>
          <w:rFonts w:ascii="Times New Roman" w:hAnsi="Times New Roman" w:cs="Times New Roman"/>
          <w:sz w:val="24"/>
          <w:szCs w:val="24"/>
        </w:rPr>
        <w:t>Bentler</w:t>
      </w:r>
      <w:proofErr w:type="spellEnd"/>
      <w:r w:rsidR="00805E3B" w:rsidRPr="00385254">
        <w:rPr>
          <w:rFonts w:ascii="Times New Roman" w:hAnsi="Times New Roman" w:cs="Times New Roman"/>
          <w:sz w:val="24"/>
          <w:szCs w:val="24"/>
        </w:rPr>
        <w:t xml:space="preserve">, 1999); sin </w:t>
      </w:r>
      <w:proofErr w:type="gramStart"/>
      <w:r w:rsidR="00805E3B" w:rsidRPr="00385254">
        <w:rPr>
          <w:rFonts w:ascii="Times New Roman" w:hAnsi="Times New Roman" w:cs="Times New Roman"/>
          <w:sz w:val="24"/>
          <w:szCs w:val="24"/>
        </w:rPr>
        <w:t>embargo</w:t>
      </w:r>
      <w:proofErr w:type="gramEnd"/>
      <w:r w:rsidR="00805E3B" w:rsidRPr="00385254">
        <w:rPr>
          <w:rFonts w:ascii="Times New Roman" w:hAnsi="Times New Roman" w:cs="Times New Roman"/>
          <w:sz w:val="24"/>
          <w:szCs w:val="24"/>
        </w:rPr>
        <w:t xml:space="preserve"> presentó un valor menor a .08 considerándose como admisible (Schumacker &amp; Lomax, 2016). </w:t>
      </w:r>
      <w:r w:rsidR="000E5334" w:rsidRPr="00385254">
        <w:rPr>
          <w:rFonts w:ascii="Times New Roman" w:hAnsi="Times New Roman" w:cs="Times New Roman"/>
          <w:sz w:val="24"/>
          <w:szCs w:val="24"/>
        </w:rPr>
        <w:t xml:space="preserve">No </w:t>
      </w:r>
      <w:proofErr w:type="gramStart"/>
      <w:r w:rsidR="000E5334" w:rsidRPr="00385254">
        <w:rPr>
          <w:rFonts w:ascii="Times New Roman" w:hAnsi="Times New Roman" w:cs="Times New Roman"/>
          <w:sz w:val="24"/>
          <w:szCs w:val="24"/>
        </w:rPr>
        <w:t>obstante</w:t>
      </w:r>
      <w:proofErr w:type="gramEnd"/>
      <w:r w:rsidR="000E5334" w:rsidRPr="00385254">
        <w:rPr>
          <w:rFonts w:ascii="Times New Roman" w:hAnsi="Times New Roman" w:cs="Times New Roman"/>
          <w:sz w:val="24"/>
          <w:szCs w:val="24"/>
        </w:rPr>
        <w:t xml:space="preserve"> lo anterior, los</w:t>
      </w:r>
      <w:r w:rsidR="00805E3B" w:rsidRPr="00385254">
        <w:rPr>
          <w:rFonts w:ascii="Times New Roman" w:hAnsi="Times New Roman" w:cs="Times New Roman"/>
          <w:sz w:val="24"/>
          <w:szCs w:val="24"/>
        </w:rPr>
        <w:t xml:space="preserve"> valores de CFI y TLI no alcanzaron el criterio estipulado de .95 ya que se situaron por debajo de ese umbral (</w:t>
      </w:r>
      <w:proofErr w:type="spellStart"/>
      <w:r w:rsidR="00805E3B" w:rsidRPr="00385254">
        <w:rPr>
          <w:rFonts w:ascii="Times New Roman" w:hAnsi="Times New Roman" w:cs="Times New Roman"/>
          <w:sz w:val="24"/>
          <w:szCs w:val="24"/>
        </w:rPr>
        <w:t>Hu</w:t>
      </w:r>
      <w:proofErr w:type="spellEnd"/>
      <w:r w:rsidR="00805E3B" w:rsidRPr="00385254">
        <w:rPr>
          <w:rFonts w:ascii="Times New Roman" w:hAnsi="Times New Roman" w:cs="Times New Roman"/>
          <w:sz w:val="24"/>
          <w:szCs w:val="24"/>
        </w:rPr>
        <w:t xml:space="preserve"> &amp; </w:t>
      </w:r>
      <w:proofErr w:type="spellStart"/>
      <w:r w:rsidR="00805E3B" w:rsidRPr="00385254">
        <w:rPr>
          <w:rFonts w:ascii="Times New Roman" w:hAnsi="Times New Roman" w:cs="Times New Roman"/>
          <w:sz w:val="24"/>
          <w:szCs w:val="24"/>
        </w:rPr>
        <w:t>Bentler</w:t>
      </w:r>
      <w:proofErr w:type="spellEnd"/>
      <w:r w:rsidR="00805E3B" w:rsidRPr="00385254">
        <w:rPr>
          <w:rFonts w:ascii="Times New Roman" w:hAnsi="Times New Roman" w:cs="Times New Roman"/>
          <w:sz w:val="24"/>
          <w:szCs w:val="24"/>
        </w:rPr>
        <w:t>, 1999).</w:t>
      </w:r>
      <w:r w:rsidR="000E5334" w:rsidRPr="00385254">
        <w:rPr>
          <w:rFonts w:ascii="Times New Roman" w:hAnsi="Times New Roman" w:cs="Times New Roman"/>
          <w:sz w:val="24"/>
          <w:szCs w:val="24"/>
        </w:rPr>
        <w:t xml:space="preserve"> </w:t>
      </w:r>
      <w:r w:rsidR="00515DF6" w:rsidRPr="00385254">
        <w:rPr>
          <w:rFonts w:ascii="Times New Roman" w:hAnsi="Times New Roman" w:cs="Times New Roman"/>
          <w:sz w:val="24"/>
          <w:szCs w:val="24"/>
        </w:rPr>
        <w:t xml:space="preserve">En conjunto, estos resultados proporcionan evidencia </w:t>
      </w:r>
      <w:proofErr w:type="gramStart"/>
      <w:r w:rsidR="00515DF6" w:rsidRPr="00385254">
        <w:rPr>
          <w:rFonts w:ascii="Times New Roman" w:hAnsi="Times New Roman" w:cs="Times New Roman"/>
          <w:sz w:val="24"/>
          <w:szCs w:val="24"/>
        </w:rPr>
        <w:t>favorable</w:t>
      </w:r>
      <w:proofErr w:type="gramEnd"/>
      <w:r w:rsidR="00515DF6" w:rsidRPr="00385254">
        <w:rPr>
          <w:rFonts w:ascii="Times New Roman" w:hAnsi="Times New Roman" w:cs="Times New Roman"/>
          <w:sz w:val="24"/>
          <w:szCs w:val="24"/>
        </w:rPr>
        <w:t xml:space="preserve"> aunque no concluyente sobre la adecuación de la estructura factorial propuesta, por lo que su interpretación debe realizarse con cautela y considerando el conjunto de los índices de ajuste.</w:t>
      </w:r>
      <w:r w:rsidR="00805E3B" w:rsidRPr="00385254">
        <w:rPr>
          <w:rFonts w:ascii="Times New Roman" w:hAnsi="Times New Roman" w:cs="Times New Roman"/>
          <w:sz w:val="24"/>
          <w:szCs w:val="24"/>
        </w:rPr>
        <w:t xml:space="preserve"> </w:t>
      </w:r>
    </w:p>
    <w:p w14:paraId="387E46BC" w14:textId="1693767A" w:rsidR="006A2367" w:rsidRPr="00385254" w:rsidRDefault="00A22A00" w:rsidP="003F5C67">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Los</w:t>
      </w:r>
      <w:r w:rsidR="002E42EF" w:rsidRPr="00385254">
        <w:rPr>
          <w:rFonts w:ascii="Times New Roman" w:hAnsi="Times New Roman" w:cs="Times New Roman"/>
          <w:sz w:val="24"/>
          <w:szCs w:val="24"/>
        </w:rPr>
        <w:t xml:space="preserve"> hallazgos de este estudio</w:t>
      </w:r>
      <w:r w:rsidR="00077340" w:rsidRPr="00385254">
        <w:rPr>
          <w:rFonts w:ascii="Times New Roman" w:hAnsi="Times New Roman" w:cs="Times New Roman"/>
          <w:sz w:val="24"/>
          <w:szCs w:val="24"/>
        </w:rPr>
        <w:t xml:space="preserve"> </w:t>
      </w:r>
      <w:r w:rsidR="00CC6591" w:rsidRPr="00385254">
        <w:rPr>
          <w:rFonts w:ascii="Times New Roman" w:hAnsi="Times New Roman" w:cs="Times New Roman"/>
          <w:sz w:val="24"/>
          <w:szCs w:val="24"/>
        </w:rPr>
        <w:t xml:space="preserve">indican </w:t>
      </w:r>
      <w:r w:rsidR="00814F76" w:rsidRPr="00385254">
        <w:rPr>
          <w:rFonts w:ascii="Times New Roman" w:hAnsi="Times New Roman" w:cs="Times New Roman"/>
          <w:sz w:val="24"/>
          <w:szCs w:val="24"/>
        </w:rPr>
        <w:t xml:space="preserve">también </w:t>
      </w:r>
      <w:r w:rsidR="00CC6591" w:rsidRPr="00385254">
        <w:rPr>
          <w:rFonts w:ascii="Times New Roman" w:hAnsi="Times New Roman" w:cs="Times New Roman"/>
          <w:sz w:val="24"/>
          <w:szCs w:val="24"/>
        </w:rPr>
        <w:t xml:space="preserve">que el modelo de 26 </w:t>
      </w:r>
      <w:r w:rsidR="00DA2E5A" w:rsidRPr="00385254">
        <w:rPr>
          <w:rFonts w:ascii="Times New Roman" w:hAnsi="Times New Roman" w:cs="Times New Roman"/>
          <w:sz w:val="24"/>
          <w:szCs w:val="24"/>
        </w:rPr>
        <w:t>ítem</w:t>
      </w:r>
      <w:r w:rsidR="00CC6591" w:rsidRPr="00385254">
        <w:rPr>
          <w:rFonts w:ascii="Times New Roman" w:hAnsi="Times New Roman" w:cs="Times New Roman"/>
          <w:sz w:val="24"/>
          <w:szCs w:val="24"/>
        </w:rPr>
        <w:t xml:space="preserve">s </w:t>
      </w:r>
      <w:r w:rsidR="002E42EF" w:rsidRPr="00385254">
        <w:rPr>
          <w:rFonts w:ascii="Times New Roman" w:hAnsi="Times New Roman" w:cs="Times New Roman"/>
          <w:sz w:val="24"/>
          <w:szCs w:val="24"/>
        </w:rPr>
        <w:t xml:space="preserve">constituye una solución más </w:t>
      </w:r>
      <w:r w:rsidR="00CC6591" w:rsidRPr="00385254">
        <w:rPr>
          <w:rFonts w:ascii="Times New Roman" w:hAnsi="Times New Roman" w:cs="Times New Roman"/>
          <w:sz w:val="24"/>
          <w:szCs w:val="24"/>
        </w:rPr>
        <w:t>parsimoniosa en comparación con el modelo inicial</w:t>
      </w:r>
      <w:r w:rsidR="002E42EF" w:rsidRPr="00385254">
        <w:rPr>
          <w:rFonts w:ascii="Times New Roman" w:hAnsi="Times New Roman" w:cs="Times New Roman"/>
          <w:sz w:val="24"/>
          <w:szCs w:val="24"/>
        </w:rPr>
        <w:t xml:space="preserve"> de 29 </w:t>
      </w:r>
      <w:r w:rsidR="00291573" w:rsidRPr="00385254">
        <w:rPr>
          <w:rFonts w:ascii="Times New Roman" w:hAnsi="Times New Roman" w:cs="Times New Roman"/>
          <w:sz w:val="24"/>
          <w:szCs w:val="24"/>
        </w:rPr>
        <w:t>ítems</w:t>
      </w:r>
      <w:r w:rsidR="0093656A" w:rsidRPr="00385254">
        <w:rPr>
          <w:rFonts w:ascii="Times New Roman" w:hAnsi="Times New Roman" w:cs="Times New Roman"/>
          <w:sz w:val="24"/>
          <w:szCs w:val="24"/>
        </w:rPr>
        <w:t>,</w:t>
      </w:r>
      <w:r w:rsidR="006C1101" w:rsidRPr="00385254">
        <w:rPr>
          <w:rFonts w:ascii="Times New Roman" w:hAnsi="Times New Roman" w:cs="Times New Roman"/>
          <w:sz w:val="24"/>
          <w:szCs w:val="24"/>
        </w:rPr>
        <w:t xml:space="preserve"> observándose una mejora en todos los índices de bondad de ajuste considerados</w:t>
      </w:r>
      <w:r w:rsidR="007D6DE6" w:rsidRPr="00385254">
        <w:rPr>
          <w:rFonts w:ascii="Times New Roman" w:hAnsi="Times New Roman" w:cs="Times New Roman"/>
          <w:sz w:val="24"/>
          <w:szCs w:val="24"/>
        </w:rPr>
        <w:t>, lo que respalda</w:t>
      </w:r>
      <w:r w:rsidR="00CC6591" w:rsidRPr="00385254">
        <w:rPr>
          <w:rFonts w:ascii="Times New Roman" w:hAnsi="Times New Roman" w:cs="Times New Roman"/>
          <w:sz w:val="24"/>
          <w:szCs w:val="24"/>
        </w:rPr>
        <w:t xml:space="preserve"> la eliminación de los </w:t>
      </w:r>
      <w:r w:rsidR="00DA2E5A" w:rsidRPr="00385254">
        <w:rPr>
          <w:rFonts w:ascii="Times New Roman" w:hAnsi="Times New Roman" w:cs="Times New Roman"/>
          <w:sz w:val="24"/>
          <w:szCs w:val="24"/>
        </w:rPr>
        <w:t>ítem</w:t>
      </w:r>
      <w:r w:rsidR="00CC6591" w:rsidRPr="00385254">
        <w:rPr>
          <w:rFonts w:ascii="Times New Roman" w:hAnsi="Times New Roman" w:cs="Times New Roman"/>
          <w:sz w:val="24"/>
          <w:szCs w:val="24"/>
        </w:rPr>
        <w:t xml:space="preserve">s </w:t>
      </w:r>
      <w:r w:rsidR="002E42EF" w:rsidRPr="00385254">
        <w:rPr>
          <w:rFonts w:ascii="Times New Roman" w:hAnsi="Times New Roman" w:cs="Times New Roman"/>
          <w:sz w:val="24"/>
          <w:szCs w:val="24"/>
        </w:rPr>
        <w:t>que presentaron bajo desempeño psicométrico (</w:t>
      </w:r>
      <w:r w:rsidR="00291573" w:rsidRPr="00385254">
        <w:rPr>
          <w:rFonts w:ascii="Times New Roman" w:hAnsi="Times New Roman" w:cs="Times New Roman"/>
          <w:sz w:val="24"/>
          <w:szCs w:val="24"/>
        </w:rPr>
        <w:t>ítems</w:t>
      </w:r>
      <w:r w:rsidR="003624D2" w:rsidRPr="00385254">
        <w:rPr>
          <w:rFonts w:ascii="Times New Roman" w:hAnsi="Times New Roman" w:cs="Times New Roman"/>
          <w:sz w:val="24"/>
          <w:szCs w:val="24"/>
        </w:rPr>
        <w:t xml:space="preserve"> 15,</w:t>
      </w:r>
      <w:r w:rsidR="002E42EF" w:rsidRPr="00385254">
        <w:rPr>
          <w:rFonts w:ascii="Times New Roman" w:hAnsi="Times New Roman" w:cs="Times New Roman"/>
          <w:sz w:val="24"/>
          <w:szCs w:val="24"/>
        </w:rPr>
        <w:t xml:space="preserve"> </w:t>
      </w:r>
      <w:r w:rsidR="003624D2" w:rsidRPr="00385254">
        <w:rPr>
          <w:rFonts w:ascii="Times New Roman" w:hAnsi="Times New Roman" w:cs="Times New Roman"/>
          <w:sz w:val="24"/>
          <w:szCs w:val="24"/>
        </w:rPr>
        <w:t>24 y</w:t>
      </w:r>
      <w:r w:rsidR="002E42EF" w:rsidRPr="00385254">
        <w:rPr>
          <w:rFonts w:ascii="Times New Roman" w:hAnsi="Times New Roman" w:cs="Times New Roman"/>
          <w:sz w:val="24"/>
          <w:szCs w:val="24"/>
        </w:rPr>
        <w:t xml:space="preserve"> </w:t>
      </w:r>
      <w:r w:rsidR="003624D2" w:rsidRPr="00385254">
        <w:rPr>
          <w:rFonts w:ascii="Times New Roman" w:hAnsi="Times New Roman" w:cs="Times New Roman"/>
          <w:sz w:val="24"/>
          <w:szCs w:val="24"/>
        </w:rPr>
        <w:t>28</w:t>
      </w:r>
      <w:r w:rsidR="002E42EF" w:rsidRPr="00385254">
        <w:rPr>
          <w:rFonts w:ascii="Times New Roman" w:hAnsi="Times New Roman" w:cs="Times New Roman"/>
          <w:sz w:val="24"/>
          <w:szCs w:val="24"/>
        </w:rPr>
        <w:t>)</w:t>
      </w:r>
      <w:r w:rsidR="003624D2" w:rsidRPr="00385254">
        <w:rPr>
          <w:rFonts w:ascii="Times New Roman" w:hAnsi="Times New Roman" w:cs="Times New Roman"/>
          <w:sz w:val="24"/>
          <w:szCs w:val="24"/>
        </w:rPr>
        <w:t>.</w:t>
      </w:r>
      <w:r w:rsidR="009708E8" w:rsidRPr="00385254">
        <w:rPr>
          <w:rFonts w:ascii="Times New Roman" w:hAnsi="Times New Roman" w:cs="Times New Roman"/>
          <w:sz w:val="24"/>
          <w:szCs w:val="24"/>
        </w:rPr>
        <w:t xml:space="preserve"> Los mencionados </w:t>
      </w:r>
      <w:r w:rsidR="00DA2E5A" w:rsidRPr="00385254">
        <w:rPr>
          <w:rFonts w:ascii="Times New Roman" w:hAnsi="Times New Roman" w:cs="Times New Roman"/>
          <w:sz w:val="24"/>
          <w:szCs w:val="24"/>
        </w:rPr>
        <w:t>ítem</w:t>
      </w:r>
      <w:r w:rsidR="009708E8" w:rsidRPr="00385254">
        <w:rPr>
          <w:rFonts w:ascii="Times New Roman" w:hAnsi="Times New Roman" w:cs="Times New Roman"/>
          <w:sz w:val="24"/>
          <w:szCs w:val="24"/>
        </w:rPr>
        <w:t xml:space="preserve">s eliminados presentan características que podrían explicar su bajo desempeño psicométrico. </w:t>
      </w:r>
      <w:r w:rsidR="007D6DE6" w:rsidRPr="00385254">
        <w:rPr>
          <w:rFonts w:ascii="Times New Roman" w:hAnsi="Times New Roman" w:cs="Times New Roman"/>
          <w:sz w:val="24"/>
          <w:szCs w:val="24"/>
        </w:rPr>
        <w:t>Los</w:t>
      </w:r>
      <w:r w:rsidR="009708E8" w:rsidRPr="00385254">
        <w:rPr>
          <w:rFonts w:ascii="Times New Roman" w:hAnsi="Times New Roman" w:cs="Times New Roman"/>
          <w:sz w:val="24"/>
          <w:szCs w:val="24"/>
        </w:rPr>
        <w:t xml:space="preserve"> </w:t>
      </w:r>
      <w:r w:rsidR="00680B7A" w:rsidRPr="00385254">
        <w:rPr>
          <w:rFonts w:ascii="Times New Roman" w:hAnsi="Times New Roman" w:cs="Times New Roman"/>
          <w:sz w:val="24"/>
          <w:szCs w:val="24"/>
        </w:rPr>
        <w:t>ítem</w:t>
      </w:r>
      <w:r w:rsidR="007D6DE6" w:rsidRPr="00385254">
        <w:rPr>
          <w:rFonts w:ascii="Times New Roman" w:hAnsi="Times New Roman" w:cs="Times New Roman"/>
          <w:sz w:val="24"/>
          <w:szCs w:val="24"/>
        </w:rPr>
        <w:t xml:space="preserve">s </w:t>
      </w:r>
      <w:r w:rsidR="009708E8" w:rsidRPr="00385254">
        <w:rPr>
          <w:rFonts w:ascii="Times New Roman" w:hAnsi="Times New Roman" w:cs="Times New Roman"/>
          <w:sz w:val="24"/>
          <w:szCs w:val="24"/>
        </w:rPr>
        <w:t xml:space="preserve">15 </w:t>
      </w:r>
      <w:r w:rsidR="00DE6DCF" w:rsidRPr="00385254">
        <w:rPr>
          <w:rFonts w:ascii="Times New Roman" w:hAnsi="Times New Roman" w:cs="Times New Roman"/>
          <w:sz w:val="24"/>
          <w:szCs w:val="24"/>
        </w:rPr>
        <w:t>y el 24 se encuentran formulados en sentido inverso, una característica que frecuentemente se asocia con dificultades de interpretación que reducen su asociación con el constructo latente</w:t>
      </w:r>
      <w:r w:rsidR="006A2367" w:rsidRPr="00385254">
        <w:rPr>
          <w:rFonts w:ascii="Times New Roman" w:hAnsi="Times New Roman" w:cs="Times New Roman"/>
          <w:sz w:val="24"/>
          <w:szCs w:val="24"/>
        </w:rPr>
        <w:t xml:space="preserve"> (Elek et al., 2025)</w:t>
      </w:r>
      <w:r w:rsidR="00DE6DCF" w:rsidRPr="00385254">
        <w:rPr>
          <w:rFonts w:ascii="Times New Roman" w:hAnsi="Times New Roman" w:cs="Times New Roman"/>
          <w:sz w:val="24"/>
          <w:szCs w:val="24"/>
        </w:rPr>
        <w:t xml:space="preserve">. </w:t>
      </w:r>
      <w:r w:rsidR="00385833" w:rsidRPr="00385254">
        <w:rPr>
          <w:rFonts w:ascii="Times New Roman" w:hAnsi="Times New Roman" w:cs="Times New Roman"/>
          <w:sz w:val="24"/>
          <w:szCs w:val="24"/>
        </w:rPr>
        <w:t xml:space="preserve">Por su parte, el </w:t>
      </w:r>
      <w:r w:rsidR="00680B7A" w:rsidRPr="00385254">
        <w:rPr>
          <w:rFonts w:ascii="Times New Roman" w:hAnsi="Times New Roman" w:cs="Times New Roman"/>
          <w:sz w:val="24"/>
          <w:szCs w:val="24"/>
        </w:rPr>
        <w:t>ítem</w:t>
      </w:r>
      <w:r w:rsidR="00385833" w:rsidRPr="00385254">
        <w:rPr>
          <w:rFonts w:ascii="Times New Roman" w:hAnsi="Times New Roman" w:cs="Times New Roman"/>
          <w:sz w:val="24"/>
          <w:szCs w:val="24"/>
        </w:rPr>
        <w:t xml:space="preserve"> 28 representa una manifestación específica de </w:t>
      </w:r>
      <w:r w:rsidR="006C0D0C" w:rsidRPr="00385254">
        <w:rPr>
          <w:rFonts w:ascii="Times New Roman" w:hAnsi="Times New Roman" w:cs="Times New Roman"/>
          <w:sz w:val="24"/>
          <w:szCs w:val="24"/>
        </w:rPr>
        <w:t>desconfianza</w:t>
      </w:r>
      <w:r w:rsidR="00385833" w:rsidRPr="00385254">
        <w:rPr>
          <w:rFonts w:ascii="Times New Roman" w:hAnsi="Times New Roman" w:cs="Times New Roman"/>
          <w:sz w:val="24"/>
          <w:szCs w:val="24"/>
        </w:rPr>
        <w:t xml:space="preserve"> interpersonal que podría no </w:t>
      </w:r>
      <w:r w:rsidR="00385833" w:rsidRPr="00385254">
        <w:rPr>
          <w:rFonts w:ascii="Times New Roman" w:hAnsi="Times New Roman" w:cs="Times New Roman"/>
          <w:sz w:val="24"/>
          <w:szCs w:val="24"/>
        </w:rPr>
        <w:lastRenderedPageBreak/>
        <w:t>reflejar de manera consistente el núcleo conceptual de la hostilidad en la presente muestra</w:t>
      </w:r>
      <w:r w:rsidR="006C0D0C" w:rsidRPr="00385254">
        <w:rPr>
          <w:rFonts w:ascii="Times New Roman" w:hAnsi="Times New Roman" w:cs="Times New Roman"/>
          <w:sz w:val="24"/>
          <w:szCs w:val="24"/>
        </w:rPr>
        <w:t>, pudiendo tratarse de un constructo relacionado pero diferenciable (Mo et al., 2025)</w:t>
      </w:r>
      <w:r w:rsidR="00385833" w:rsidRPr="00385254">
        <w:rPr>
          <w:rFonts w:ascii="Times New Roman" w:hAnsi="Times New Roman" w:cs="Times New Roman"/>
          <w:sz w:val="24"/>
          <w:szCs w:val="24"/>
        </w:rPr>
        <w:t>.</w:t>
      </w:r>
      <w:r w:rsidR="003F5C67" w:rsidRPr="00385254">
        <w:rPr>
          <w:rFonts w:ascii="Times New Roman" w:hAnsi="Times New Roman" w:cs="Times New Roman"/>
          <w:sz w:val="24"/>
          <w:szCs w:val="24"/>
        </w:rPr>
        <w:t xml:space="preserve"> Estas explicaciones se formulan de manera hipotética, </w:t>
      </w:r>
      <w:proofErr w:type="gramStart"/>
      <w:r w:rsidR="003F5C67" w:rsidRPr="00385254">
        <w:rPr>
          <w:rFonts w:ascii="Times New Roman" w:hAnsi="Times New Roman" w:cs="Times New Roman"/>
          <w:sz w:val="24"/>
          <w:szCs w:val="24"/>
        </w:rPr>
        <w:t>y</w:t>
      </w:r>
      <w:proofErr w:type="gramEnd"/>
      <w:r w:rsidR="003F5C67" w:rsidRPr="00385254">
        <w:rPr>
          <w:rFonts w:ascii="Times New Roman" w:hAnsi="Times New Roman" w:cs="Times New Roman"/>
          <w:sz w:val="24"/>
          <w:szCs w:val="24"/>
        </w:rPr>
        <w:t xml:space="preserve"> por lo tanto, deberán ser evaluadas en posteriores estudios. </w:t>
      </w:r>
      <w:r w:rsidR="00555F9F" w:rsidRPr="00385254">
        <w:rPr>
          <w:rFonts w:ascii="Times New Roman" w:hAnsi="Times New Roman" w:cs="Times New Roman"/>
          <w:sz w:val="24"/>
          <w:szCs w:val="24"/>
        </w:rPr>
        <w:t xml:space="preserve">También se recomienda que </w:t>
      </w:r>
      <w:r w:rsidR="00385833" w:rsidRPr="00385254">
        <w:rPr>
          <w:rFonts w:ascii="Times New Roman" w:hAnsi="Times New Roman" w:cs="Times New Roman"/>
          <w:sz w:val="24"/>
          <w:szCs w:val="24"/>
        </w:rPr>
        <w:t xml:space="preserve">futuras investigaciones </w:t>
      </w:r>
      <w:r w:rsidR="00555F9F" w:rsidRPr="00385254">
        <w:rPr>
          <w:rFonts w:ascii="Times New Roman" w:hAnsi="Times New Roman" w:cs="Times New Roman"/>
          <w:sz w:val="24"/>
          <w:szCs w:val="24"/>
        </w:rPr>
        <w:t>analicen si los</w:t>
      </w:r>
      <w:r w:rsidR="00385833" w:rsidRPr="00385254">
        <w:rPr>
          <w:rFonts w:ascii="Times New Roman" w:hAnsi="Times New Roman" w:cs="Times New Roman"/>
          <w:sz w:val="24"/>
          <w:szCs w:val="24"/>
        </w:rPr>
        <w:t xml:space="preserve"> </w:t>
      </w:r>
      <w:r w:rsidR="00DA2E5A" w:rsidRPr="00385254">
        <w:rPr>
          <w:rFonts w:ascii="Times New Roman" w:hAnsi="Times New Roman" w:cs="Times New Roman"/>
          <w:sz w:val="24"/>
          <w:szCs w:val="24"/>
        </w:rPr>
        <w:t>ítem</w:t>
      </w:r>
      <w:r w:rsidR="00385833" w:rsidRPr="00385254">
        <w:rPr>
          <w:rFonts w:ascii="Times New Roman" w:hAnsi="Times New Roman" w:cs="Times New Roman"/>
          <w:sz w:val="24"/>
          <w:szCs w:val="24"/>
        </w:rPr>
        <w:t xml:space="preserve">s </w:t>
      </w:r>
      <w:r w:rsidR="00555F9F" w:rsidRPr="00385254">
        <w:rPr>
          <w:rFonts w:ascii="Times New Roman" w:hAnsi="Times New Roman" w:cs="Times New Roman"/>
          <w:sz w:val="24"/>
          <w:szCs w:val="24"/>
        </w:rPr>
        <w:t xml:space="preserve">eliminados </w:t>
      </w:r>
      <w:r w:rsidR="00385833" w:rsidRPr="00385254">
        <w:rPr>
          <w:rFonts w:ascii="Times New Roman" w:hAnsi="Times New Roman" w:cs="Times New Roman"/>
          <w:sz w:val="24"/>
          <w:szCs w:val="24"/>
        </w:rPr>
        <w:t xml:space="preserve">requieren adaptación cultural o reformulación para lograr </w:t>
      </w:r>
      <w:r w:rsidR="00D76B69" w:rsidRPr="00385254">
        <w:rPr>
          <w:rFonts w:ascii="Times New Roman" w:hAnsi="Times New Roman" w:cs="Times New Roman"/>
          <w:sz w:val="24"/>
          <w:szCs w:val="24"/>
        </w:rPr>
        <w:t xml:space="preserve">su recuperación y </w:t>
      </w:r>
      <w:r w:rsidR="00385833" w:rsidRPr="00385254">
        <w:rPr>
          <w:rFonts w:ascii="Times New Roman" w:hAnsi="Times New Roman" w:cs="Times New Roman"/>
          <w:sz w:val="24"/>
          <w:szCs w:val="24"/>
        </w:rPr>
        <w:t>mejorar su funcionamiento.</w:t>
      </w:r>
    </w:p>
    <w:p w14:paraId="134C5887" w14:textId="5F072430" w:rsidR="002F33A3" w:rsidRPr="00385254" w:rsidRDefault="003624D2" w:rsidP="002F33A3">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Por otra parte, </w:t>
      </w:r>
      <w:r w:rsidR="0047648F" w:rsidRPr="00385254">
        <w:rPr>
          <w:rFonts w:ascii="Times New Roman" w:hAnsi="Times New Roman" w:cs="Times New Roman"/>
          <w:sz w:val="24"/>
          <w:szCs w:val="24"/>
        </w:rPr>
        <w:t>en el modelo revisado la mayor parte de</w:t>
      </w:r>
      <w:r w:rsidR="006B00BB" w:rsidRPr="00385254">
        <w:rPr>
          <w:rFonts w:ascii="Times New Roman" w:hAnsi="Times New Roman" w:cs="Times New Roman"/>
          <w:sz w:val="24"/>
          <w:szCs w:val="24"/>
        </w:rPr>
        <w:t xml:space="preserve"> </w:t>
      </w:r>
      <w:r w:rsidR="00630834" w:rsidRPr="00385254">
        <w:rPr>
          <w:rFonts w:ascii="Times New Roman" w:hAnsi="Times New Roman" w:cs="Times New Roman"/>
          <w:sz w:val="24"/>
          <w:szCs w:val="24"/>
        </w:rPr>
        <w:t xml:space="preserve">los </w:t>
      </w:r>
      <w:r w:rsidR="00DA2E5A" w:rsidRPr="00385254">
        <w:rPr>
          <w:rFonts w:ascii="Times New Roman" w:hAnsi="Times New Roman" w:cs="Times New Roman"/>
          <w:sz w:val="24"/>
          <w:szCs w:val="24"/>
        </w:rPr>
        <w:t>ítem</w:t>
      </w:r>
      <w:r w:rsidR="00630834" w:rsidRPr="00385254">
        <w:rPr>
          <w:rFonts w:ascii="Times New Roman" w:hAnsi="Times New Roman" w:cs="Times New Roman"/>
          <w:sz w:val="24"/>
          <w:szCs w:val="24"/>
        </w:rPr>
        <w:t>s</w:t>
      </w:r>
      <w:r w:rsidR="006B00BB" w:rsidRPr="00385254">
        <w:rPr>
          <w:rFonts w:ascii="Times New Roman" w:hAnsi="Times New Roman" w:cs="Times New Roman"/>
          <w:sz w:val="24"/>
          <w:szCs w:val="24"/>
        </w:rPr>
        <w:t xml:space="preserve"> presentó carga</w:t>
      </w:r>
      <w:r w:rsidR="0045488D" w:rsidRPr="00385254">
        <w:rPr>
          <w:rFonts w:ascii="Times New Roman" w:hAnsi="Times New Roman" w:cs="Times New Roman"/>
          <w:sz w:val="24"/>
          <w:szCs w:val="24"/>
        </w:rPr>
        <w:t>s</w:t>
      </w:r>
      <w:r w:rsidR="006B00BB" w:rsidRPr="00385254">
        <w:rPr>
          <w:rFonts w:ascii="Times New Roman" w:hAnsi="Times New Roman" w:cs="Times New Roman"/>
          <w:sz w:val="24"/>
          <w:szCs w:val="24"/>
        </w:rPr>
        <w:t xml:space="preserve"> factoriales</w:t>
      </w:r>
      <w:r w:rsidR="0045488D" w:rsidRPr="00385254">
        <w:rPr>
          <w:rFonts w:ascii="Times New Roman" w:hAnsi="Times New Roman" w:cs="Times New Roman"/>
          <w:sz w:val="24"/>
          <w:szCs w:val="24"/>
        </w:rPr>
        <w:t xml:space="preserve"> </w:t>
      </w:r>
      <w:r w:rsidR="006B00BB" w:rsidRPr="00385254">
        <w:rPr>
          <w:rFonts w:ascii="Times New Roman" w:hAnsi="Times New Roman" w:cs="Times New Roman"/>
          <w:sz w:val="24"/>
          <w:szCs w:val="24"/>
        </w:rPr>
        <w:t>aceptable</w:t>
      </w:r>
      <w:r w:rsidR="0045488D" w:rsidRPr="00385254">
        <w:rPr>
          <w:rFonts w:ascii="Times New Roman" w:hAnsi="Times New Roman" w:cs="Times New Roman"/>
          <w:sz w:val="24"/>
          <w:szCs w:val="24"/>
        </w:rPr>
        <w:t xml:space="preserve">s </w:t>
      </w:r>
      <w:r w:rsidR="002F33A3" w:rsidRPr="00385254">
        <w:rPr>
          <w:rFonts w:ascii="Times New Roman" w:hAnsi="Times New Roman" w:cs="Times New Roman"/>
          <w:sz w:val="24"/>
          <w:szCs w:val="24"/>
        </w:rPr>
        <w:t xml:space="preserve">y congruentes </w:t>
      </w:r>
      <w:r w:rsidR="00630834" w:rsidRPr="00385254">
        <w:rPr>
          <w:rFonts w:ascii="Times New Roman" w:hAnsi="Times New Roman" w:cs="Times New Roman"/>
          <w:sz w:val="24"/>
          <w:szCs w:val="24"/>
        </w:rPr>
        <w:t>con la estructura teórica propuesta</w:t>
      </w:r>
      <w:r w:rsidR="002F33A3" w:rsidRPr="00385254">
        <w:rPr>
          <w:rFonts w:ascii="Times New Roman" w:hAnsi="Times New Roman" w:cs="Times New Roman"/>
          <w:sz w:val="24"/>
          <w:szCs w:val="24"/>
        </w:rPr>
        <w:t xml:space="preserve">. En particular, </w:t>
      </w:r>
      <w:r w:rsidR="0045488D" w:rsidRPr="00385254">
        <w:rPr>
          <w:rFonts w:ascii="Times New Roman" w:hAnsi="Times New Roman" w:cs="Times New Roman"/>
          <w:sz w:val="24"/>
          <w:szCs w:val="24"/>
        </w:rPr>
        <w:t xml:space="preserve">12 </w:t>
      </w:r>
      <w:r w:rsidR="00DA2E5A" w:rsidRPr="00385254">
        <w:rPr>
          <w:rFonts w:ascii="Times New Roman" w:hAnsi="Times New Roman" w:cs="Times New Roman"/>
          <w:sz w:val="24"/>
          <w:szCs w:val="24"/>
        </w:rPr>
        <w:t>ítem</w:t>
      </w:r>
      <w:r w:rsidR="0045488D" w:rsidRPr="00385254">
        <w:rPr>
          <w:rFonts w:ascii="Times New Roman" w:hAnsi="Times New Roman" w:cs="Times New Roman"/>
          <w:sz w:val="24"/>
          <w:szCs w:val="24"/>
        </w:rPr>
        <w:t xml:space="preserve">s </w:t>
      </w:r>
      <w:r w:rsidR="002F33A3" w:rsidRPr="00385254">
        <w:rPr>
          <w:rFonts w:ascii="Times New Roman" w:hAnsi="Times New Roman" w:cs="Times New Roman"/>
          <w:sz w:val="24"/>
          <w:szCs w:val="24"/>
        </w:rPr>
        <w:t xml:space="preserve">presentaron </w:t>
      </w:r>
      <w:r w:rsidR="0045488D" w:rsidRPr="00385254">
        <w:rPr>
          <w:rFonts w:ascii="Times New Roman" w:hAnsi="Times New Roman" w:cs="Times New Roman"/>
          <w:sz w:val="24"/>
          <w:szCs w:val="24"/>
        </w:rPr>
        <w:t xml:space="preserve">cargas superiores a .50, </w:t>
      </w:r>
      <w:r w:rsidR="002F33A3" w:rsidRPr="00385254">
        <w:rPr>
          <w:rFonts w:ascii="Times New Roman" w:hAnsi="Times New Roman" w:cs="Times New Roman"/>
          <w:sz w:val="24"/>
          <w:szCs w:val="24"/>
        </w:rPr>
        <w:t>mientras que</w:t>
      </w:r>
      <w:r w:rsidR="0045488D" w:rsidRPr="00385254">
        <w:rPr>
          <w:rFonts w:ascii="Times New Roman" w:hAnsi="Times New Roman" w:cs="Times New Roman"/>
          <w:sz w:val="24"/>
          <w:szCs w:val="24"/>
        </w:rPr>
        <w:t xml:space="preserve"> otros 12 </w:t>
      </w:r>
      <w:r w:rsidR="002F33A3" w:rsidRPr="00385254">
        <w:rPr>
          <w:rFonts w:ascii="Times New Roman" w:hAnsi="Times New Roman" w:cs="Times New Roman"/>
          <w:sz w:val="24"/>
          <w:szCs w:val="24"/>
        </w:rPr>
        <w:t xml:space="preserve">alcanzaron el valor de </w:t>
      </w:r>
      <w:r w:rsidR="0045488D" w:rsidRPr="00385254">
        <w:rPr>
          <w:rFonts w:ascii="Times New Roman" w:hAnsi="Times New Roman" w:cs="Times New Roman"/>
          <w:sz w:val="24"/>
          <w:szCs w:val="24"/>
        </w:rPr>
        <w:t>.70</w:t>
      </w:r>
      <w:r w:rsidR="002F33A3" w:rsidRPr="00385254">
        <w:rPr>
          <w:rFonts w:ascii="Times New Roman" w:hAnsi="Times New Roman" w:cs="Times New Roman"/>
          <w:sz w:val="24"/>
          <w:szCs w:val="24"/>
        </w:rPr>
        <w:t xml:space="preserve"> considerado como ideal</w:t>
      </w:r>
      <w:r w:rsidR="00E35F1E" w:rsidRPr="00385254">
        <w:rPr>
          <w:rFonts w:ascii="Times New Roman" w:hAnsi="Times New Roman" w:cs="Times New Roman"/>
          <w:sz w:val="24"/>
          <w:szCs w:val="24"/>
        </w:rPr>
        <w:t xml:space="preserve"> de acuerdo con los criterios estipulados</w:t>
      </w:r>
      <w:r w:rsidR="0045488D" w:rsidRPr="00385254">
        <w:rPr>
          <w:rFonts w:ascii="Times New Roman" w:hAnsi="Times New Roman" w:cs="Times New Roman"/>
          <w:sz w:val="24"/>
          <w:szCs w:val="24"/>
        </w:rPr>
        <w:t xml:space="preserve"> (Hair et al., 2019)</w:t>
      </w:r>
      <w:r w:rsidR="00630834" w:rsidRPr="00385254">
        <w:rPr>
          <w:rFonts w:ascii="Times New Roman" w:hAnsi="Times New Roman" w:cs="Times New Roman"/>
          <w:sz w:val="24"/>
          <w:szCs w:val="24"/>
        </w:rPr>
        <w:t xml:space="preserve">. </w:t>
      </w:r>
      <w:r w:rsidR="0045488D" w:rsidRPr="00385254">
        <w:rPr>
          <w:rFonts w:ascii="Times New Roman" w:hAnsi="Times New Roman" w:cs="Times New Roman"/>
          <w:sz w:val="24"/>
          <w:szCs w:val="24"/>
        </w:rPr>
        <w:t xml:space="preserve">Únicamente los </w:t>
      </w:r>
      <w:r w:rsidR="00DA2E5A" w:rsidRPr="00385254">
        <w:rPr>
          <w:rFonts w:ascii="Times New Roman" w:hAnsi="Times New Roman" w:cs="Times New Roman"/>
          <w:sz w:val="24"/>
          <w:szCs w:val="24"/>
        </w:rPr>
        <w:t>ítem</w:t>
      </w:r>
      <w:r w:rsidR="0045488D" w:rsidRPr="00385254">
        <w:rPr>
          <w:rFonts w:ascii="Times New Roman" w:hAnsi="Times New Roman" w:cs="Times New Roman"/>
          <w:sz w:val="24"/>
          <w:szCs w:val="24"/>
        </w:rPr>
        <w:t xml:space="preserve">s 2 y 3 </w:t>
      </w:r>
      <w:r w:rsidR="002F33A3" w:rsidRPr="00385254">
        <w:rPr>
          <w:rFonts w:ascii="Times New Roman" w:hAnsi="Times New Roman" w:cs="Times New Roman"/>
          <w:sz w:val="24"/>
          <w:szCs w:val="24"/>
        </w:rPr>
        <w:t>presentaron</w:t>
      </w:r>
      <w:r w:rsidR="0045488D" w:rsidRPr="00385254">
        <w:rPr>
          <w:rFonts w:ascii="Times New Roman" w:hAnsi="Times New Roman" w:cs="Times New Roman"/>
          <w:sz w:val="24"/>
          <w:szCs w:val="24"/>
        </w:rPr>
        <w:t xml:space="preserve"> cargas menores a .50</w:t>
      </w:r>
      <w:r w:rsidR="002F33A3" w:rsidRPr="00385254">
        <w:rPr>
          <w:rFonts w:ascii="Times New Roman" w:hAnsi="Times New Roman" w:cs="Times New Roman"/>
          <w:sz w:val="24"/>
          <w:szCs w:val="24"/>
        </w:rPr>
        <w:t>,</w:t>
      </w:r>
      <w:r w:rsidR="0045488D" w:rsidRPr="00385254">
        <w:rPr>
          <w:rFonts w:ascii="Times New Roman" w:hAnsi="Times New Roman" w:cs="Times New Roman"/>
          <w:sz w:val="24"/>
          <w:szCs w:val="24"/>
        </w:rPr>
        <w:t xml:space="preserve"> aunque superiores a .40. </w:t>
      </w:r>
      <w:r w:rsidR="00630834" w:rsidRPr="00385254">
        <w:rPr>
          <w:rFonts w:ascii="Times New Roman" w:hAnsi="Times New Roman" w:cs="Times New Roman"/>
          <w:sz w:val="24"/>
          <w:szCs w:val="24"/>
        </w:rPr>
        <w:t>En consecuencia, se decidió conservar</w:t>
      </w:r>
      <w:r w:rsidR="0045488D" w:rsidRPr="00385254">
        <w:rPr>
          <w:rFonts w:ascii="Times New Roman" w:hAnsi="Times New Roman" w:cs="Times New Roman"/>
          <w:sz w:val="24"/>
          <w:szCs w:val="24"/>
        </w:rPr>
        <w:t xml:space="preserve"> estos </w:t>
      </w:r>
      <w:r w:rsidR="00DA2E5A" w:rsidRPr="00385254">
        <w:rPr>
          <w:rFonts w:ascii="Times New Roman" w:hAnsi="Times New Roman" w:cs="Times New Roman"/>
          <w:sz w:val="24"/>
          <w:szCs w:val="24"/>
        </w:rPr>
        <w:t>ítem</w:t>
      </w:r>
      <w:r w:rsidR="0045488D" w:rsidRPr="00385254">
        <w:rPr>
          <w:rFonts w:ascii="Times New Roman" w:hAnsi="Times New Roman" w:cs="Times New Roman"/>
          <w:sz w:val="24"/>
          <w:szCs w:val="24"/>
        </w:rPr>
        <w:t>s</w:t>
      </w:r>
      <w:r w:rsidR="00630834" w:rsidRPr="00385254">
        <w:rPr>
          <w:rFonts w:ascii="Times New Roman" w:hAnsi="Times New Roman" w:cs="Times New Roman"/>
          <w:sz w:val="24"/>
          <w:szCs w:val="24"/>
        </w:rPr>
        <w:t xml:space="preserve"> en el modelo final, </w:t>
      </w:r>
      <w:r w:rsidR="002F33A3" w:rsidRPr="00385254">
        <w:rPr>
          <w:rFonts w:ascii="Times New Roman" w:hAnsi="Times New Roman" w:cs="Times New Roman"/>
          <w:sz w:val="24"/>
          <w:szCs w:val="24"/>
        </w:rPr>
        <w:t>si bien</w:t>
      </w:r>
      <w:r w:rsidR="002E42EF" w:rsidRPr="00385254">
        <w:rPr>
          <w:rFonts w:ascii="Times New Roman" w:hAnsi="Times New Roman" w:cs="Times New Roman"/>
          <w:sz w:val="24"/>
          <w:szCs w:val="24"/>
        </w:rPr>
        <w:t xml:space="preserve"> se recomienda </w:t>
      </w:r>
      <w:r w:rsidR="002F33A3" w:rsidRPr="00385254">
        <w:rPr>
          <w:rFonts w:ascii="Times New Roman" w:hAnsi="Times New Roman" w:cs="Times New Roman"/>
          <w:sz w:val="24"/>
          <w:szCs w:val="24"/>
        </w:rPr>
        <w:t>continuar</w:t>
      </w:r>
      <w:r w:rsidR="002E42EF" w:rsidRPr="00385254">
        <w:rPr>
          <w:rFonts w:ascii="Times New Roman" w:hAnsi="Times New Roman" w:cs="Times New Roman"/>
          <w:sz w:val="24"/>
          <w:szCs w:val="24"/>
        </w:rPr>
        <w:t xml:space="preserve"> evaluando con atención </w:t>
      </w:r>
      <w:r w:rsidR="002274CB" w:rsidRPr="00385254">
        <w:rPr>
          <w:rFonts w:ascii="Times New Roman" w:hAnsi="Times New Roman" w:cs="Times New Roman"/>
          <w:sz w:val="24"/>
          <w:szCs w:val="24"/>
        </w:rPr>
        <w:t>su desempeño</w:t>
      </w:r>
      <w:r w:rsidR="00630834" w:rsidRPr="00385254">
        <w:rPr>
          <w:rFonts w:ascii="Times New Roman" w:hAnsi="Times New Roman" w:cs="Times New Roman"/>
          <w:sz w:val="24"/>
          <w:szCs w:val="24"/>
        </w:rPr>
        <w:t xml:space="preserve"> en estudios posteriores.</w:t>
      </w:r>
    </w:p>
    <w:p w14:paraId="75E2D130" w14:textId="13816BD8" w:rsidR="00350618" w:rsidRPr="00385254" w:rsidRDefault="00F13A2F" w:rsidP="002D7391">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Los resultados del presente estudio coinciden </w:t>
      </w:r>
      <w:r w:rsidR="00710383">
        <w:rPr>
          <w:rFonts w:ascii="Times New Roman" w:hAnsi="Times New Roman" w:cs="Times New Roman"/>
          <w:sz w:val="24"/>
          <w:szCs w:val="24"/>
        </w:rPr>
        <w:t>parcialmente</w:t>
      </w:r>
      <w:r w:rsidR="002D7391" w:rsidRPr="00385254">
        <w:rPr>
          <w:rFonts w:ascii="Times New Roman" w:hAnsi="Times New Roman" w:cs="Times New Roman"/>
          <w:sz w:val="24"/>
          <w:szCs w:val="24"/>
        </w:rPr>
        <w:t xml:space="preserve"> con los de Andreu Rodríguez et al. (2002) y Agudelo Gallego et al. (2024) realizados en España y Colombia</w:t>
      </w:r>
      <w:r w:rsidR="003804F4" w:rsidRPr="00385254">
        <w:rPr>
          <w:rFonts w:ascii="Times New Roman" w:hAnsi="Times New Roman" w:cs="Times New Roman"/>
          <w:sz w:val="24"/>
          <w:szCs w:val="24"/>
        </w:rPr>
        <w:t>,</w:t>
      </w:r>
      <w:r w:rsidR="002D7391" w:rsidRPr="00385254">
        <w:rPr>
          <w:rFonts w:ascii="Times New Roman" w:hAnsi="Times New Roman" w:cs="Times New Roman"/>
          <w:sz w:val="24"/>
          <w:szCs w:val="24"/>
        </w:rPr>
        <w:t xml:space="preserve"> respectivamente, donde se </w:t>
      </w:r>
      <w:r w:rsidR="003804F4" w:rsidRPr="00385254">
        <w:rPr>
          <w:rFonts w:ascii="Times New Roman" w:hAnsi="Times New Roman" w:cs="Times New Roman"/>
          <w:sz w:val="24"/>
          <w:szCs w:val="24"/>
        </w:rPr>
        <w:t>obtuvieron hallazgos</w:t>
      </w:r>
      <w:r w:rsidR="002D7391" w:rsidRPr="00385254">
        <w:rPr>
          <w:rFonts w:ascii="Times New Roman" w:hAnsi="Times New Roman" w:cs="Times New Roman"/>
          <w:sz w:val="24"/>
          <w:szCs w:val="24"/>
        </w:rPr>
        <w:t xml:space="preserve"> favorables para el modelo con cuatro factores, s</w:t>
      </w:r>
      <w:r w:rsidR="003804F4" w:rsidRPr="00385254">
        <w:rPr>
          <w:rFonts w:ascii="Times New Roman" w:hAnsi="Times New Roman" w:cs="Times New Roman"/>
          <w:sz w:val="24"/>
          <w:szCs w:val="24"/>
        </w:rPr>
        <w:t>o</w:t>
      </w:r>
      <w:r w:rsidR="002D7391" w:rsidRPr="00385254">
        <w:rPr>
          <w:rFonts w:ascii="Times New Roman" w:hAnsi="Times New Roman" w:cs="Times New Roman"/>
          <w:sz w:val="24"/>
          <w:szCs w:val="24"/>
        </w:rPr>
        <w:t xml:space="preserve">lo que en esos estudios los </w:t>
      </w:r>
      <w:r w:rsidR="00DA2E5A" w:rsidRPr="00385254">
        <w:rPr>
          <w:rFonts w:ascii="Times New Roman" w:hAnsi="Times New Roman" w:cs="Times New Roman"/>
          <w:sz w:val="24"/>
          <w:szCs w:val="24"/>
        </w:rPr>
        <w:t>ítem</w:t>
      </w:r>
      <w:r w:rsidR="002D7391" w:rsidRPr="00385254">
        <w:rPr>
          <w:rFonts w:ascii="Times New Roman" w:hAnsi="Times New Roman" w:cs="Times New Roman"/>
          <w:sz w:val="24"/>
          <w:szCs w:val="24"/>
        </w:rPr>
        <w:t xml:space="preserve">s </w:t>
      </w:r>
      <w:r w:rsidR="003804F4" w:rsidRPr="00385254">
        <w:rPr>
          <w:rFonts w:ascii="Times New Roman" w:hAnsi="Times New Roman" w:cs="Times New Roman"/>
          <w:sz w:val="24"/>
          <w:szCs w:val="24"/>
        </w:rPr>
        <w:t xml:space="preserve">19, 23 y 29 fueron los </w:t>
      </w:r>
      <w:r w:rsidR="002D7391" w:rsidRPr="00385254">
        <w:rPr>
          <w:rFonts w:ascii="Times New Roman" w:hAnsi="Times New Roman" w:cs="Times New Roman"/>
          <w:sz w:val="24"/>
          <w:szCs w:val="24"/>
        </w:rPr>
        <w:t>que presentaron problemas de rendimiento psicométrico. Por otra parte, este trabajo coincidió c</w:t>
      </w:r>
      <w:r w:rsidRPr="00385254">
        <w:rPr>
          <w:rFonts w:ascii="Times New Roman" w:hAnsi="Times New Roman" w:cs="Times New Roman"/>
          <w:sz w:val="24"/>
          <w:szCs w:val="24"/>
        </w:rPr>
        <w:t>on el de Buend</w:t>
      </w:r>
      <w:r w:rsidR="00C53EFB" w:rsidRPr="00385254">
        <w:rPr>
          <w:rFonts w:ascii="Times New Roman" w:hAnsi="Times New Roman" w:cs="Times New Roman"/>
          <w:sz w:val="24"/>
          <w:szCs w:val="24"/>
        </w:rPr>
        <w:t>i</w:t>
      </w:r>
      <w:r w:rsidRPr="00385254">
        <w:rPr>
          <w:rFonts w:ascii="Times New Roman" w:hAnsi="Times New Roman" w:cs="Times New Roman"/>
          <w:sz w:val="24"/>
          <w:szCs w:val="24"/>
        </w:rPr>
        <w:t>a</w:t>
      </w:r>
      <w:r w:rsidR="00D83F40" w:rsidRPr="00385254">
        <w:rPr>
          <w:rFonts w:ascii="Times New Roman" w:hAnsi="Times New Roman" w:cs="Times New Roman"/>
          <w:sz w:val="24"/>
          <w:szCs w:val="24"/>
        </w:rPr>
        <w:t>-</w:t>
      </w:r>
      <w:r w:rsidRPr="00385254">
        <w:rPr>
          <w:rFonts w:ascii="Times New Roman" w:hAnsi="Times New Roman" w:cs="Times New Roman"/>
          <w:sz w:val="24"/>
          <w:szCs w:val="24"/>
        </w:rPr>
        <w:t>Lozada et al. (2019)</w:t>
      </w:r>
      <w:r w:rsidR="00B16A3D" w:rsidRPr="00385254">
        <w:rPr>
          <w:rFonts w:ascii="Times New Roman" w:hAnsi="Times New Roman" w:cs="Times New Roman"/>
          <w:sz w:val="24"/>
          <w:szCs w:val="24"/>
        </w:rPr>
        <w:t>,</w:t>
      </w:r>
      <w:r w:rsidRPr="00385254">
        <w:rPr>
          <w:rFonts w:ascii="Times New Roman" w:hAnsi="Times New Roman" w:cs="Times New Roman"/>
          <w:sz w:val="24"/>
          <w:szCs w:val="24"/>
        </w:rPr>
        <w:t xml:space="preserve"> realizado </w:t>
      </w:r>
      <w:r w:rsidR="002D7391" w:rsidRPr="00385254">
        <w:rPr>
          <w:rFonts w:ascii="Times New Roman" w:hAnsi="Times New Roman" w:cs="Times New Roman"/>
          <w:sz w:val="24"/>
          <w:szCs w:val="24"/>
        </w:rPr>
        <w:t xml:space="preserve">en México </w:t>
      </w:r>
      <w:r w:rsidRPr="00385254">
        <w:rPr>
          <w:rFonts w:ascii="Times New Roman" w:hAnsi="Times New Roman" w:cs="Times New Roman"/>
          <w:sz w:val="24"/>
          <w:szCs w:val="24"/>
        </w:rPr>
        <w:t xml:space="preserve">con 213 personas de 13 a 51 años. En dicho estudio los autores encontraron que se replicaba el modelo original de cuatro factores con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y un </w:t>
      </w:r>
      <w:r w:rsidR="00B16A3D" w:rsidRPr="00385254">
        <w:rPr>
          <w:rFonts w:ascii="Times New Roman" w:hAnsi="Times New Roman" w:cs="Times New Roman"/>
          <w:sz w:val="24"/>
          <w:szCs w:val="24"/>
        </w:rPr>
        <w:t>índice de confiabilidad alfa de .91</w:t>
      </w:r>
      <w:r w:rsidRPr="00385254">
        <w:rPr>
          <w:rFonts w:ascii="Times New Roman" w:hAnsi="Times New Roman" w:cs="Times New Roman"/>
          <w:sz w:val="24"/>
          <w:szCs w:val="24"/>
        </w:rPr>
        <w:t>.</w:t>
      </w:r>
      <w:r w:rsidR="00D10D0F" w:rsidRPr="00385254">
        <w:rPr>
          <w:rFonts w:ascii="Times New Roman" w:hAnsi="Times New Roman" w:cs="Times New Roman"/>
          <w:sz w:val="24"/>
          <w:szCs w:val="24"/>
        </w:rPr>
        <w:t xml:space="preserve"> Esta relativa convergencia de los resultados de los estudios mencionados con los obtenidos en el presente trabajo contribuye</w:t>
      </w:r>
      <w:r w:rsidR="00774167">
        <w:rPr>
          <w:rFonts w:ascii="Times New Roman" w:hAnsi="Times New Roman" w:cs="Times New Roman"/>
          <w:sz w:val="24"/>
          <w:szCs w:val="24"/>
        </w:rPr>
        <w:t xml:space="preserve"> en cierta medida</w:t>
      </w:r>
      <w:r w:rsidR="00D10D0F" w:rsidRPr="00385254">
        <w:rPr>
          <w:rFonts w:ascii="Times New Roman" w:hAnsi="Times New Roman" w:cs="Times New Roman"/>
          <w:sz w:val="24"/>
          <w:szCs w:val="24"/>
        </w:rPr>
        <w:t xml:space="preserve"> a dar soporte al modelo multidimensional de la agresión medida por el AQ, considerando cuatro factores: agresión física, agresión verbal, ira y hostilidad; no obstante, sugiere también la necesidad de seguir evaluando en trabajos posteriores </w:t>
      </w:r>
      <w:r w:rsidR="00774167">
        <w:rPr>
          <w:rFonts w:ascii="Times New Roman" w:hAnsi="Times New Roman" w:cs="Times New Roman"/>
          <w:sz w:val="24"/>
          <w:szCs w:val="24"/>
        </w:rPr>
        <w:t xml:space="preserve">tanto el modelo como </w:t>
      </w:r>
      <w:r w:rsidR="00D10D0F" w:rsidRPr="00385254">
        <w:rPr>
          <w:rFonts w:ascii="Times New Roman" w:hAnsi="Times New Roman" w:cs="Times New Roman"/>
          <w:sz w:val="24"/>
          <w:szCs w:val="24"/>
        </w:rPr>
        <w:t xml:space="preserve">el desempeño específico de los ítems. </w:t>
      </w:r>
    </w:p>
    <w:p w14:paraId="70D686C8" w14:textId="4B5E5379" w:rsidR="00CF07C2" w:rsidRPr="00385254" w:rsidRDefault="00CF07C2" w:rsidP="002D7391">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Cabe mencionar que algunos estudios llevados a cabo en Latinoamérica no utilizaron la versión de 29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de Buss y Perry (1992) traducida por Andreu Rodríguez et al. (2002), que se empleó en el presente trabajo. Por ejemplo, Castrillón et al. (2004) tomaron como punto de partida una versión de 40 </w:t>
      </w:r>
      <w:r w:rsidR="00291573" w:rsidRPr="00385254">
        <w:rPr>
          <w:rFonts w:ascii="Times New Roman" w:hAnsi="Times New Roman" w:cs="Times New Roman"/>
          <w:sz w:val="24"/>
          <w:szCs w:val="24"/>
        </w:rPr>
        <w:t>ítems</w:t>
      </w:r>
      <w:r w:rsidRPr="00385254">
        <w:rPr>
          <w:rFonts w:ascii="Times New Roman" w:hAnsi="Times New Roman" w:cs="Times New Roman"/>
          <w:sz w:val="24"/>
          <w:szCs w:val="24"/>
        </w:rPr>
        <w:t xml:space="preserve"> que, tras el proceso de validación, quedó conformada por 19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 xml:space="preserve">s. Esa versión de 40 </w:t>
      </w:r>
      <w:r w:rsidR="00291573" w:rsidRPr="00385254">
        <w:rPr>
          <w:rFonts w:ascii="Times New Roman" w:hAnsi="Times New Roman" w:cs="Times New Roman"/>
          <w:sz w:val="24"/>
          <w:szCs w:val="24"/>
        </w:rPr>
        <w:t>ítems</w:t>
      </w:r>
      <w:r w:rsidRPr="00385254">
        <w:rPr>
          <w:rFonts w:ascii="Times New Roman" w:hAnsi="Times New Roman" w:cs="Times New Roman"/>
          <w:sz w:val="24"/>
          <w:szCs w:val="24"/>
        </w:rPr>
        <w:t xml:space="preserve"> fue retomada por López del Pino et al. (2009), y más recientemente Javela et al. (2023) aplicaron la </w:t>
      </w:r>
      <w:r w:rsidR="00DA2E5A" w:rsidRPr="00385254">
        <w:rPr>
          <w:rFonts w:ascii="Times New Roman" w:hAnsi="Times New Roman" w:cs="Times New Roman"/>
          <w:sz w:val="24"/>
          <w:szCs w:val="24"/>
        </w:rPr>
        <w:t xml:space="preserve">versión </w:t>
      </w:r>
      <w:r w:rsidRPr="00385254">
        <w:rPr>
          <w:rFonts w:ascii="Times New Roman" w:hAnsi="Times New Roman" w:cs="Times New Roman"/>
          <w:sz w:val="24"/>
          <w:szCs w:val="24"/>
        </w:rPr>
        <w:t>de</w:t>
      </w:r>
      <w:r w:rsidR="002B6221" w:rsidRPr="00385254">
        <w:rPr>
          <w:rFonts w:ascii="Times New Roman" w:hAnsi="Times New Roman" w:cs="Times New Roman"/>
          <w:sz w:val="24"/>
          <w:szCs w:val="24"/>
        </w:rPr>
        <w:t xml:space="preserve"> </w:t>
      </w:r>
      <w:r w:rsidRPr="00385254">
        <w:rPr>
          <w:rFonts w:ascii="Times New Roman" w:hAnsi="Times New Roman" w:cs="Times New Roman"/>
          <w:sz w:val="24"/>
          <w:szCs w:val="24"/>
        </w:rPr>
        <w:t>19</w:t>
      </w:r>
      <w:r w:rsidR="002B6221" w:rsidRPr="00385254">
        <w:rPr>
          <w:rFonts w:ascii="Times New Roman" w:hAnsi="Times New Roman" w:cs="Times New Roman"/>
          <w:sz w:val="24"/>
          <w:szCs w:val="24"/>
        </w:rPr>
        <w:t xml:space="preserve"> ítems</w:t>
      </w:r>
      <w:r w:rsidRPr="00385254">
        <w:rPr>
          <w:rFonts w:ascii="Times New Roman" w:hAnsi="Times New Roman" w:cs="Times New Roman"/>
          <w:sz w:val="24"/>
          <w:szCs w:val="24"/>
        </w:rPr>
        <w:t>. Por es</w:t>
      </w:r>
      <w:r w:rsidR="002B6221" w:rsidRPr="00385254">
        <w:rPr>
          <w:rFonts w:ascii="Times New Roman" w:hAnsi="Times New Roman" w:cs="Times New Roman"/>
          <w:sz w:val="24"/>
          <w:szCs w:val="24"/>
        </w:rPr>
        <w:t>t</w:t>
      </w:r>
      <w:r w:rsidRPr="00385254">
        <w:rPr>
          <w:rFonts w:ascii="Times New Roman" w:hAnsi="Times New Roman" w:cs="Times New Roman"/>
          <w:sz w:val="24"/>
          <w:szCs w:val="24"/>
        </w:rPr>
        <w:t xml:space="preserve">e </w:t>
      </w:r>
      <w:r w:rsidRPr="00385254">
        <w:rPr>
          <w:rFonts w:ascii="Times New Roman" w:hAnsi="Times New Roman" w:cs="Times New Roman"/>
          <w:sz w:val="24"/>
          <w:szCs w:val="24"/>
        </w:rPr>
        <w:lastRenderedPageBreak/>
        <w:t>motivo</w:t>
      </w:r>
      <w:r w:rsidR="002B6221" w:rsidRPr="00385254">
        <w:rPr>
          <w:rFonts w:ascii="Times New Roman" w:hAnsi="Times New Roman" w:cs="Times New Roman"/>
          <w:sz w:val="24"/>
          <w:szCs w:val="24"/>
        </w:rPr>
        <w:t>,</w:t>
      </w:r>
      <w:r w:rsidRPr="00385254">
        <w:rPr>
          <w:rFonts w:ascii="Times New Roman" w:hAnsi="Times New Roman" w:cs="Times New Roman"/>
          <w:sz w:val="24"/>
          <w:szCs w:val="24"/>
        </w:rPr>
        <w:t xml:space="preserve"> no resultó viable establecer una comparación directa entre los hallazgos del presente estudio </w:t>
      </w:r>
      <w:r w:rsidR="00E85A58" w:rsidRPr="00385254">
        <w:rPr>
          <w:rFonts w:ascii="Times New Roman" w:hAnsi="Times New Roman" w:cs="Times New Roman"/>
          <w:sz w:val="24"/>
          <w:szCs w:val="24"/>
        </w:rPr>
        <w:t>y</w:t>
      </w:r>
      <w:r w:rsidRPr="00385254">
        <w:rPr>
          <w:rFonts w:ascii="Times New Roman" w:hAnsi="Times New Roman" w:cs="Times New Roman"/>
          <w:sz w:val="24"/>
          <w:szCs w:val="24"/>
        </w:rPr>
        <w:t xml:space="preserve"> los mencionados. </w:t>
      </w:r>
    </w:p>
    <w:p w14:paraId="4FB6E5E3" w14:textId="694170FA" w:rsidR="00A53DB5" w:rsidRPr="00385254" w:rsidRDefault="002274CB" w:rsidP="00E85A58">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Por otra parte,</w:t>
      </w:r>
      <w:r w:rsidR="00704C48" w:rsidRPr="00385254">
        <w:rPr>
          <w:rFonts w:ascii="Times New Roman" w:hAnsi="Times New Roman" w:cs="Times New Roman"/>
          <w:sz w:val="24"/>
          <w:szCs w:val="24"/>
        </w:rPr>
        <w:t xml:space="preserve"> conviene destacar que las </w:t>
      </w:r>
      <w:r w:rsidR="009846E8" w:rsidRPr="00385254">
        <w:rPr>
          <w:rFonts w:ascii="Times New Roman" w:hAnsi="Times New Roman" w:cs="Times New Roman"/>
          <w:sz w:val="24"/>
          <w:szCs w:val="24"/>
        </w:rPr>
        <w:t xml:space="preserve">correlaciones interfactoriales estimadas en el AFC </w:t>
      </w:r>
      <w:r w:rsidR="009211DF" w:rsidRPr="00385254">
        <w:rPr>
          <w:rFonts w:ascii="Times New Roman" w:hAnsi="Times New Roman" w:cs="Times New Roman"/>
          <w:sz w:val="24"/>
          <w:szCs w:val="24"/>
        </w:rPr>
        <w:t xml:space="preserve">del presente estudio </w:t>
      </w:r>
      <w:r w:rsidR="009846E8" w:rsidRPr="00385254">
        <w:rPr>
          <w:rFonts w:ascii="Times New Roman" w:hAnsi="Times New Roman" w:cs="Times New Roman"/>
          <w:sz w:val="24"/>
          <w:szCs w:val="24"/>
        </w:rPr>
        <w:t>fueron elevadas y estadísticamente significativas</w:t>
      </w:r>
      <w:r w:rsidR="00630834" w:rsidRPr="00385254">
        <w:rPr>
          <w:rFonts w:ascii="Times New Roman" w:hAnsi="Times New Roman" w:cs="Times New Roman"/>
          <w:sz w:val="24"/>
          <w:szCs w:val="24"/>
        </w:rPr>
        <w:t xml:space="preserve">, y el patrón de relaciones hallado </w:t>
      </w:r>
      <w:r w:rsidR="00704C48" w:rsidRPr="00385254">
        <w:rPr>
          <w:rFonts w:ascii="Times New Roman" w:hAnsi="Times New Roman" w:cs="Times New Roman"/>
          <w:sz w:val="24"/>
          <w:szCs w:val="24"/>
        </w:rPr>
        <w:t>resultó</w:t>
      </w:r>
      <w:r w:rsidR="00630834" w:rsidRPr="00385254">
        <w:rPr>
          <w:rFonts w:ascii="Times New Roman" w:hAnsi="Times New Roman" w:cs="Times New Roman"/>
          <w:sz w:val="24"/>
          <w:szCs w:val="24"/>
        </w:rPr>
        <w:t xml:space="preserve"> consistente </w:t>
      </w:r>
      <w:r w:rsidR="00774167">
        <w:rPr>
          <w:rFonts w:ascii="Times New Roman" w:hAnsi="Times New Roman" w:cs="Times New Roman"/>
          <w:sz w:val="24"/>
          <w:szCs w:val="24"/>
        </w:rPr>
        <w:t xml:space="preserve">parcialmente </w:t>
      </w:r>
      <w:r w:rsidR="00630834" w:rsidRPr="00385254">
        <w:rPr>
          <w:rFonts w:ascii="Times New Roman" w:hAnsi="Times New Roman" w:cs="Times New Roman"/>
          <w:sz w:val="24"/>
          <w:szCs w:val="24"/>
        </w:rPr>
        <w:t>con el modelo original</w:t>
      </w:r>
      <w:r w:rsidR="00F36FD8" w:rsidRPr="00385254">
        <w:rPr>
          <w:rFonts w:ascii="Times New Roman" w:hAnsi="Times New Roman" w:cs="Times New Roman"/>
          <w:sz w:val="24"/>
          <w:szCs w:val="24"/>
        </w:rPr>
        <w:t xml:space="preserve"> en el sentido de que se trató de correlaciones directas entre </w:t>
      </w:r>
      <w:proofErr w:type="gramStart"/>
      <w:r w:rsidR="00F36FD8" w:rsidRPr="00385254">
        <w:rPr>
          <w:rFonts w:ascii="Times New Roman" w:hAnsi="Times New Roman" w:cs="Times New Roman"/>
          <w:sz w:val="24"/>
          <w:szCs w:val="24"/>
        </w:rPr>
        <w:t>todas los factores</w:t>
      </w:r>
      <w:proofErr w:type="gramEnd"/>
      <w:r w:rsidR="00B821C8" w:rsidRPr="00385254">
        <w:rPr>
          <w:rFonts w:ascii="Times New Roman" w:hAnsi="Times New Roman" w:cs="Times New Roman"/>
          <w:sz w:val="24"/>
          <w:szCs w:val="24"/>
        </w:rPr>
        <w:t xml:space="preserve"> </w:t>
      </w:r>
      <w:r w:rsidR="00B35371" w:rsidRPr="00385254">
        <w:rPr>
          <w:rFonts w:ascii="Times New Roman" w:hAnsi="Times New Roman" w:cs="Times New Roman"/>
          <w:sz w:val="24"/>
          <w:szCs w:val="24"/>
        </w:rPr>
        <w:t xml:space="preserve">(Andreu Rodríguez et al., 2002; Buss </w:t>
      </w:r>
      <w:r w:rsidR="00CD0E23" w:rsidRPr="00385254">
        <w:rPr>
          <w:rFonts w:ascii="Times New Roman" w:hAnsi="Times New Roman" w:cs="Times New Roman"/>
          <w:sz w:val="24"/>
          <w:szCs w:val="24"/>
        </w:rPr>
        <w:t xml:space="preserve">&amp; </w:t>
      </w:r>
      <w:r w:rsidR="00B35371" w:rsidRPr="00385254">
        <w:rPr>
          <w:rFonts w:ascii="Times New Roman" w:hAnsi="Times New Roman" w:cs="Times New Roman"/>
          <w:sz w:val="24"/>
          <w:szCs w:val="24"/>
        </w:rPr>
        <w:t>Perry, 1992)</w:t>
      </w:r>
      <w:r w:rsidR="00F36FD8" w:rsidRPr="00385254">
        <w:rPr>
          <w:rFonts w:ascii="Times New Roman" w:hAnsi="Times New Roman" w:cs="Times New Roman"/>
          <w:sz w:val="24"/>
          <w:szCs w:val="24"/>
        </w:rPr>
        <w:t xml:space="preserve">. </w:t>
      </w:r>
      <w:r w:rsidR="00E85A58" w:rsidRPr="00385254">
        <w:rPr>
          <w:rFonts w:ascii="Times New Roman" w:hAnsi="Times New Roman" w:cs="Times New Roman"/>
          <w:sz w:val="24"/>
          <w:szCs w:val="24"/>
        </w:rPr>
        <w:t xml:space="preserve">No </w:t>
      </w:r>
      <w:proofErr w:type="gramStart"/>
      <w:r w:rsidR="00E85A58" w:rsidRPr="00385254">
        <w:rPr>
          <w:rFonts w:ascii="Times New Roman" w:hAnsi="Times New Roman" w:cs="Times New Roman"/>
          <w:sz w:val="24"/>
          <w:szCs w:val="24"/>
        </w:rPr>
        <w:t>obstante</w:t>
      </w:r>
      <w:proofErr w:type="gramEnd"/>
      <w:r w:rsidR="00E85A58" w:rsidRPr="00385254">
        <w:rPr>
          <w:rFonts w:ascii="Times New Roman" w:hAnsi="Times New Roman" w:cs="Times New Roman"/>
          <w:sz w:val="24"/>
          <w:szCs w:val="24"/>
        </w:rPr>
        <w:t xml:space="preserve"> lo anterior, las elevadas correlaciones observadas, particularmente entre agresión verbal e ira y entre agresión física y agresión verbal, indican que la diferenciación empírica entre estas dimensiones debe interpretarse con cautela. En este sentido, aunque los resultados son compatibles con la organización multidimensional del instrumento, no permiten afirmar de manera concluyente una diferenciación nítida entre sus factores. Por ello, </w:t>
      </w:r>
      <w:r w:rsidR="00B54ECD" w:rsidRPr="00385254">
        <w:rPr>
          <w:rFonts w:ascii="Times New Roman" w:hAnsi="Times New Roman" w:cs="Times New Roman"/>
          <w:sz w:val="24"/>
          <w:szCs w:val="24"/>
        </w:rPr>
        <w:t xml:space="preserve">se recomienda </w:t>
      </w:r>
      <w:r w:rsidR="00E85A58" w:rsidRPr="00385254">
        <w:rPr>
          <w:rFonts w:ascii="Times New Roman" w:hAnsi="Times New Roman" w:cs="Times New Roman"/>
          <w:sz w:val="24"/>
          <w:szCs w:val="24"/>
        </w:rPr>
        <w:t>continuar examinando en estudios posteriores la estabilidad de esta estructura factorial en muestras y contextos diversos, comparando estructuras alternativas teóricamente justificadas.</w:t>
      </w:r>
    </w:p>
    <w:p w14:paraId="520F6895" w14:textId="1E3F8C79" w:rsidR="00CA6F7B" w:rsidRPr="00385254" w:rsidRDefault="00DB1013" w:rsidP="00DB24F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Finalmente, con relación al análisis de la consistencia interna, </w:t>
      </w:r>
      <w:r w:rsidR="00F36FD8" w:rsidRPr="00385254">
        <w:rPr>
          <w:rFonts w:ascii="Times New Roman" w:hAnsi="Times New Roman" w:cs="Times New Roman"/>
          <w:sz w:val="24"/>
          <w:szCs w:val="24"/>
        </w:rPr>
        <w:t xml:space="preserve">los coeficientes alfa de Cronbach y omega de McDonald </w:t>
      </w:r>
      <w:r w:rsidRPr="00385254">
        <w:rPr>
          <w:rFonts w:ascii="Times New Roman" w:hAnsi="Times New Roman" w:cs="Times New Roman"/>
          <w:sz w:val="24"/>
          <w:szCs w:val="24"/>
        </w:rPr>
        <w:t xml:space="preserve">resultaron adecuados </w:t>
      </w:r>
      <w:r w:rsidR="0055748C" w:rsidRPr="00385254">
        <w:rPr>
          <w:rFonts w:ascii="Times New Roman" w:hAnsi="Times New Roman" w:cs="Times New Roman"/>
          <w:sz w:val="24"/>
          <w:szCs w:val="24"/>
        </w:rPr>
        <w:t xml:space="preserve">en las escalas de </w:t>
      </w:r>
      <w:r w:rsidR="00C037D0" w:rsidRPr="00385254">
        <w:rPr>
          <w:rFonts w:ascii="Times New Roman" w:hAnsi="Times New Roman" w:cs="Times New Roman"/>
          <w:sz w:val="24"/>
          <w:szCs w:val="24"/>
        </w:rPr>
        <w:t>Agresión verbal</w:t>
      </w:r>
      <w:r w:rsidR="0055748C" w:rsidRPr="00385254">
        <w:rPr>
          <w:rFonts w:ascii="Times New Roman" w:hAnsi="Times New Roman" w:cs="Times New Roman"/>
          <w:sz w:val="24"/>
          <w:szCs w:val="24"/>
        </w:rPr>
        <w:t xml:space="preserve"> y Hostilidad,</w:t>
      </w:r>
      <w:r w:rsidR="005C6FDD" w:rsidRPr="00385254">
        <w:rPr>
          <w:rFonts w:ascii="Times New Roman" w:hAnsi="Times New Roman" w:cs="Times New Roman"/>
          <w:sz w:val="24"/>
          <w:szCs w:val="24"/>
        </w:rPr>
        <w:t xml:space="preserve"> </w:t>
      </w:r>
      <w:r w:rsidR="0055748C" w:rsidRPr="00385254">
        <w:rPr>
          <w:rFonts w:ascii="Times New Roman" w:hAnsi="Times New Roman" w:cs="Times New Roman"/>
          <w:sz w:val="24"/>
          <w:szCs w:val="24"/>
        </w:rPr>
        <w:t>buenos en Agresión física</w:t>
      </w:r>
      <w:r w:rsidR="005C6FDD" w:rsidRPr="00385254">
        <w:rPr>
          <w:rFonts w:ascii="Times New Roman" w:hAnsi="Times New Roman" w:cs="Times New Roman"/>
          <w:sz w:val="24"/>
          <w:szCs w:val="24"/>
        </w:rPr>
        <w:t>, y excelente</w:t>
      </w:r>
      <w:r w:rsidR="00F36FD8" w:rsidRPr="00385254">
        <w:rPr>
          <w:rFonts w:ascii="Times New Roman" w:hAnsi="Times New Roman" w:cs="Times New Roman"/>
          <w:sz w:val="24"/>
          <w:szCs w:val="24"/>
        </w:rPr>
        <w:t>s</w:t>
      </w:r>
      <w:r w:rsidR="005C6FDD" w:rsidRPr="00385254">
        <w:rPr>
          <w:rFonts w:ascii="Times New Roman" w:hAnsi="Times New Roman" w:cs="Times New Roman"/>
          <w:sz w:val="24"/>
          <w:szCs w:val="24"/>
        </w:rPr>
        <w:t xml:space="preserve"> para el instrumento total (George </w:t>
      </w:r>
      <w:r w:rsidR="00CD0E23" w:rsidRPr="00385254">
        <w:rPr>
          <w:rFonts w:ascii="Times New Roman" w:hAnsi="Times New Roman" w:cs="Times New Roman"/>
          <w:sz w:val="24"/>
          <w:szCs w:val="24"/>
        </w:rPr>
        <w:t>&amp;</w:t>
      </w:r>
      <w:r w:rsidR="005C6FDD" w:rsidRPr="00385254">
        <w:rPr>
          <w:rFonts w:ascii="Times New Roman" w:hAnsi="Times New Roman" w:cs="Times New Roman"/>
          <w:sz w:val="24"/>
          <w:szCs w:val="24"/>
        </w:rPr>
        <w:t xml:space="preserve"> Mallery, 2020</w:t>
      </w:r>
      <w:r w:rsidR="005150CA" w:rsidRPr="00385254">
        <w:rPr>
          <w:rFonts w:ascii="Times New Roman" w:hAnsi="Times New Roman" w:cs="Times New Roman"/>
          <w:sz w:val="24"/>
          <w:szCs w:val="24"/>
        </w:rPr>
        <w:t>; Stefana et al., 2025</w:t>
      </w:r>
      <w:r w:rsidR="005C6FDD" w:rsidRPr="00385254">
        <w:rPr>
          <w:rFonts w:ascii="Times New Roman" w:hAnsi="Times New Roman" w:cs="Times New Roman"/>
          <w:sz w:val="24"/>
          <w:szCs w:val="24"/>
        </w:rPr>
        <w:t>)</w:t>
      </w:r>
      <w:r w:rsidR="009A67F4" w:rsidRPr="00385254">
        <w:rPr>
          <w:rFonts w:ascii="Times New Roman" w:hAnsi="Times New Roman" w:cs="Times New Roman"/>
          <w:sz w:val="24"/>
          <w:szCs w:val="24"/>
        </w:rPr>
        <w:t>. En cuanto a la escala de Ira esta obtuvo una consistencia interna de nivel adecuado según el coeficiente alfa, y bueno según el coeficiente omega.</w:t>
      </w:r>
      <w:r w:rsidR="00DB24FC" w:rsidRPr="00385254">
        <w:rPr>
          <w:rFonts w:ascii="Times New Roman" w:hAnsi="Times New Roman" w:cs="Times New Roman"/>
          <w:sz w:val="24"/>
          <w:szCs w:val="24"/>
        </w:rPr>
        <w:t xml:space="preserve"> Estos resultados aportan evidencias iniciales de consistencia interna de cada una de las escalas del instrumento y de la puntuación total, l</w:t>
      </w:r>
      <w:r w:rsidR="005C6FDD" w:rsidRPr="00385254">
        <w:rPr>
          <w:rFonts w:ascii="Times New Roman" w:hAnsi="Times New Roman" w:cs="Times New Roman"/>
          <w:sz w:val="24"/>
          <w:szCs w:val="24"/>
        </w:rPr>
        <w:t>o cual</w:t>
      </w:r>
      <w:r w:rsidR="002B7B5E" w:rsidRPr="00385254">
        <w:rPr>
          <w:rFonts w:ascii="Times New Roman" w:hAnsi="Times New Roman" w:cs="Times New Roman"/>
          <w:sz w:val="24"/>
          <w:szCs w:val="24"/>
        </w:rPr>
        <w:t xml:space="preserve"> coincide </w:t>
      </w:r>
      <w:r w:rsidR="005C6FDD" w:rsidRPr="00385254">
        <w:rPr>
          <w:rFonts w:ascii="Times New Roman" w:hAnsi="Times New Roman" w:cs="Times New Roman"/>
          <w:sz w:val="24"/>
          <w:szCs w:val="24"/>
        </w:rPr>
        <w:t>con estudios previos (</w:t>
      </w:r>
      <w:r w:rsidR="002B7FBF" w:rsidRPr="00385254">
        <w:rPr>
          <w:rFonts w:ascii="Times New Roman" w:hAnsi="Times New Roman" w:cs="Times New Roman"/>
          <w:sz w:val="24"/>
          <w:szCs w:val="24"/>
        </w:rPr>
        <w:t xml:space="preserve">Andreu Rodríguez et al., 2002; </w:t>
      </w:r>
      <w:r w:rsidR="005C6FDD" w:rsidRPr="00385254">
        <w:rPr>
          <w:rFonts w:ascii="Times New Roman" w:hAnsi="Times New Roman" w:cs="Times New Roman"/>
          <w:sz w:val="24"/>
          <w:szCs w:val="24"/>
        </w:rPr>
        <w:t>Buend</w:t>
      </w:r>
      <w:r w:rsidR="00C53EFB" w:rsidRPr="00385254">
        <w:rPr>
          <w:rFonts w:ascii="Times New Roman" w:hAnsi="Times New Roman" w:cs="Times New Roman"/>
          <w:sz w:val="24"/>
          <w:szCs w:val="24"/>
        </w:rPr>
        <w:t>i</w:t>
      </w:r>
      <w:r w:rsidR="005C6FDD" w:rsidRPr="00385254">
        <w:rPr>
          <w:rFonts w:ascii="Times New Roman" w:hAnsi="Times New Roman" w:cs="Times New Roman"/>
          <w:sz w:val="24"/>
          <w:szCs w:val="24"/>
        </w:rPr>
        <w:t>a</w:t>
      </w:r>
      <w:r w:rsidR="00D83F40" w:rsidRPr="00385254">
        <w:rPr>
          <w:rFonts w:ascii="Times New Roman" w:hAnsi="Times New Roman" w:cs="Times New Roman"/>
          <w:sz w:val="24"/>
          <w:szCs w:val="24"/>
        </w:rPr>
        <w:t>-</w:t>
      </w:r>
      <w:r w:rsidR="005C6FDD" w:rsidRPr="00385254">
        <w:rPr>
          <w:rFonts w:ascii="Times New Roman" w:hAnsi="Times New Roman" w:cs="Times New Roman"/>
          <w:sz w:val="24"/>
          <w:szCs w:val="24"/>
        </w:rPr>
        <w:t xml:space="preserve">Lozada et al., 2019; Espinoza López </w:t>
      </w:r>
      <w:r w:rsidR="00CD0E23" w:rsidRPr="00385254">
        <w:rPr>
          <w:rFonts w:ascii="Times New Roman" w:hAnsi="Times New Roman" w:cs="Times New Roman"/>
          <w:sz w:val="24"/>
          <w:szCs w:val="24"/>
        </w:rPr>
        <w:t>&amp;</w:t>
      </w:r>
      <w:r w:rsidR="005C6FDD" w:rsidRPr="00385254">
        <w:rPr>
          <w:rFonts w:ascii="Times New Roman" w:hAnsi="Times New Roman" w:cs="Times New Roman"/>
          <w:sz w:val="24"/>
          <w:szCs w:val="24"/>
        </w:rPr>
        <w:t xml:space="preserve"> To</w:t>
      </w:r>
      <w:r w:rsidR="00224DB7" w:rsidRPr="00385254">
        <w:rPr>
          <w:rFonts w:ascii="Times New Roman" w:hAnsi="Times New Roman" w:cs="Times New Roman"/>
          <w:sz w:val="24"/>
          <w:szCs w:val="24"/>
        </w:rPr>
        <w:t>b</w:t>
      </w:r>
      <w:r w:rsidR="005C6FDD" w:rsidRPr="00385254">
        <w:rPr>
          <w:rFonts w:ascii="Times New Roman" w:hAnsi="Times New Roman" w:cs="Times New Roman"/>
          <w:sz w:val="24"/>
          <w:szCs w:val="24"/>
        </w:rPr>
        <w:t>ar</w:t>
      </w:r>
      <w:r w:rsidR="00D83F40" w:rsidRPr="00385254">
        <w:rPr>
          <w:rFonts w:ascii="Times New Roman" w:hAnsi="Times New Roman" w:cs="Times New Roman"/>
          <w:sz w:val="24"/>
          <w:szCs w:val="24"/>
        </w:rPr>
        <w:t>-</w:t>
      </w:r>
      <w:r w:rsidR="005C6FDD" w:rsidRPr="00385254">
        <w:rPr>
          <w:rFonts w:ascii="Times New Roman" w:hAnsi="Times New Roman" w:cs="Times New Roman"/>
          <w:sz w:val="24"/>
          <w:szCs w:val="24"/>
        </w:rPr>
        <w:t xml:space="preserve">Viera, 2023). </w:t>
      </w:r>
    </w:p>
    <w:p w14:paraId="2FDBF55D" w14:textId="13260B15" w:rsidR="008D2A84" w:rsidRPr="00385254" w:rsidRDefault="008D2A84" w:rsidP="00CA6F7B">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Como limitaciones de esta investigación, cabe señalar el hecho de que el muestr</w:t>
      </w:r>
      <w:r w:rsidR="00DB6350" w:rsidRPr="00385254">
        <w:rPr>
          <w:rFonts w:ascii="Times New Roman" w:hAnsi="Times New Roman" w:cs="Times New Roman"/>
          <w:sz w:val="24"/>
          <w:szCs w:val="24"/>
        </w:rPr>
        <w:t>e</w:t>
      </w:r>
      <w:r w:rsidRPr="00385254">
        <w:rPr>
          <w:rFonts w:ascii="Times New Roman" w:hAnsi="Times New Roman" w:cs="Times New Roman"/>
          <w:sz w:val="24"/>
          <w:szCs w:val="24"/>
        </w:rPr>
        <w:t>o se realizó de manera no probabilística e intencional</w:t>
      </w:r>
      <w:r w:rsidR="009561DF" w:rsidRPr="00385254">
        <w:rPr>
          <w:rFonts w:ascii="Times New Roman" w:hAnsi="Times New Roman" w:cs="Times New Roman"/>
          <w:sz w:val="24"/>
          <w:szCs w:val="24"/>
        </w:rPr>
        <w:t xml:space="preserve"> y en un solo plantel educativo público del área metropolitana de Guadalajara, </w:t>
      </w:r>
      <w:r w:rsidRPr="00385254">
        <w:rPr>
          <w:rFonts w:ascii="Times New Roman" w:hAnsi="Times New Roman" w:cs="Times New Roman"/>
          <w:sz w:val="24"/>
          <w:szCs w:val="24"/>
        </w:rPr>
        <w:t xml:space="preserve">lo cual </w:t>
      </w:r>
      <w:r w:rsidR="009561DF" w:rsidRPr="00385254">
        <w:rPr>
          <w:rFonts w:ascii="Times New Roman" w:hAnsi="Times New Roman" w:cs="Times New Roman"/>
          <w:sz w:val="24"/>
          <w:szCs w:val="24"/>
        </w:rPr>
        <w:t>no permite</w:t>
      </w:r>
      <w:r w:rsidRPr="00385254">
        <w:rPr>
          <w:rFonts w:ascii="Times New Roman" w:hAnsi="Times New Roman" w:cs="Times New Roman"/>
          <w:sz w:val="24"/>
          <w:szCs w:val="24"/>
        </w:rPr>
        <w:t xml:space="preserve"> la generalización de los hallazgos</w:t>
      </w:r>
      <w:r w:rsidR="009561DF" w:rsidRPr="00385254">
        <w:rPr>
          <w:rFonts w:ascii="Times New Roman" w:hAnsi="Times New Roman" w:cs="Times New Roman"/>
          <w:sz w:val="24"/>
          <w:szCs w:val="24"/>
        </w:rPr>
        <w:t xml:space="preserve"> ni el</w:t>
      </w:r>
      <w:r w:rsidRPr="00385254">
        <w:rPr>
          <w:rFonts w:ascii="Times New Roman" w:hAnsi="Times New Roman" w:cs="Times New Roman"/>
          <w:sz w:val="24"/>
          <w:szCs w:val="24"/>
        </w:rPr>
        <w:t xml:space="preserve"> establecimiento de</w:t>
      </w:r>
      <w:r w:rsidR="009561DF" w:rsidRPr="00385254">
        <w:rPr>
          <w:rFonts w:ascii="Times New Roman" w:hAnsi="Times New Roman" w:cs="Times New Roman"/>
          <w:sz w:val="24"/>
          <w:szCs w:val="24"/>
        </w:rPr>
        <w:t xml:space="preserve"> </w:t>
      </w:r>
      <w:r w:rsidRPr="00385254">
        <w:rPr>
          <w:rFonts w:ascii="Times New Roman" w:hAnsi="Times New Roman" w:cs="Times New Roman"/>
          <w:sz w:val="24"/>
          <w:szCs w:val="24"/>
        </w:rPr>
        <w:t>barem</w:t>
      </w:r>
      <w:r w:rsidR="009561DF" w:rsidRPr="00385254">
        <w:rPr>
          <w:rFonts w:ascii="Times New Roman" w:hAnsi="Times New Roman" w:cs="Times New Roman"/>
          <w:sz w:val="24"/>
          <w:szCs w:val="24"/>
        </w:rPr>
        <w:t>os poblacionales representativos</w:t>
      </w:r>
      <w:r w:rsidRPr="00385254">
        <w:rPr>
          <w:rFonts w:ascii="Times New Roman" w:hAnsi="Times New Roman" w:cs="Times New Roman"/>
          <w:sz w:val="24"/>
          <w:szCs w:val="24"/>
        </w:rPr>
        <w:t xml:space="preserve">. Por tal motivo, se recomienda </w:t>
      </w:r>
      <w:r w:rsidR="009561DF" w:rsidRPr="00385254">
        <w:rPr>
          <w:rFonts w:ascii="Times New Roman" w:hAnsi="Times New Roman" w:cs="Times New Roman"/>
          <w:sz w:val="24"/>
          <w:szCs w:val="24"/>
        </w:rPr>
        <w:t xml:space="preserve">que futuras investigaciones utilicen </w:t>
      </w:r>
      <w:r w:rsidRPr="00385254">
        <w:rPr>
          <w:rFonts w:ascii="Times New Roman" w:hAnsi="Times New Roman" w:cs="Times New Roman"/>
          <w:sz w:val="24"/>
          <w:szCs w:val="24"/>
        </w:rPr>
        <w:t xml:space="preserve">un muestreo </w:t>
      </w:r>
      <w:r w:rsidR="009561DF" w:rsidRPr="00385254">
        <w:rPr>
          <w:rFonts w:ascii="Times New Roman" w:hAnsi="Times New Roman" w:cs="Times New Roman"/>
          <w:sz w:val="24"/>
          <w:szCs w:val="24"/>
        </w:rPr>
        <w:t>probabilístico y una muestra suficientemente representativa de la población objetivo,</w:t>
      </w:r>
      <w:r w:rsidRPr="00385254">
        <w:rPr>
          <w:rFonts w:ascii="Times New Roman" w:hAnsi="Times New Roman" w:cs="Times New Roman"/>
          <w:sz w:val="24"/>
          <w:szCs w:val="24"/>
        </w:rPr>
        <w:t xml:space="preserve"> a fin de avanzar en </w:t>
      </w:r>
      <w:r w:rsidR="009561DF" w:rsidRPr="00385254">
        <w:rPr>
          <w:rFonts w:ascii="Times New Roman" w:hAnsi="Times New Roman" w:cs="Times New Roman"/>
          <w:sz w:val="24"/>
          <w:szCs w:val="24"/>
        </w:rPr>
        <w:t xml:space="preserve">el conocimiento de las propiedades psicométricas </w:t>
      </w:r>
      <w:r w:rsidRPr="00385254">
        <w:rPr>
          <w:rFonts w:ascii="Times New Roman" w:hAnsi="Times New Roman" w:cs="Times New Roman"/>
          <w:sz w:val="24"/>
          <w:szCs w:val="24"/>
        </w:rPr>
        <w:t>d</w:t>
      </w:r>
      <w:r w:rsidR="00B40E26" w:rsidRPr="00385254">
        <w:rPr>
          <w:rFonts w:ascii="Times New Roman" w:hAnsi="Times New Roman" w:cs="Times New Roman"/>
          <w:sz w:val="24"/>
          <w:szCs w:val="24"/>
        </w:rPr>
        <w:t>el AQ</w:t>
      </w:r>
      <w:r w:rsidRPr="00385254">
        <w:rPr>
          <w:rFonts w:ascii="Times New Roman" w:hAnsi="Times New Roman" w:cs="Times New Roman"/>
          <w:sz w:val="24"/>
          <w:szCs w:val="24"/>
        </w:rPr>
        <w:t>.</w:t>
      </w:r>
      <w:r w:rsidR="006273F9" w:rsidRPr="00385254">
        <w:rPr>
          <w:rFonts w:ascii="Times New Roman" w:hAnsi="Times New Roman" w:cs="Times New Roman"/>
          <w:sz w:val="24"/>
          <w:szCs w:val="24"/>
        </w:rPr>
        <w:t xml:space="preserve"> </w:t>
      </w:r>
    </w:p>
    <w:p w14:paraId="2342605B" w14:textId="7DC7F6AE" w:rsidR="008D2A84" w:rsidRPr="00385254" w:rsidRDefault="008D2A84" w:rsidP="00CA6F7B">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Así mismo, este trabajo se centró en examinar las evidencias de validez estructural y confiabilidad del </w:t>
      </w:r>
      <w:r w:rsidR="00EA40B6" w:rsidRPr="00385254">
        <w:rPr>
          <w:rFonts w:ascii="Times New Roman" w:hAnsi="Times New Roman" w:cs="Times New Roman"/>
          <w:sz w:val="24"/>
          <w:szCs w:val="24"/>
        </w:rPr>
        <w:t>AQ</w:t>
      </w:r>
      <w:r w:rsidRPr="00385254">
        <w:rPr>
          <w:rFonts w:ascii="Times New Roman" w:hAnsi="Times New Roman" w:cs="Times New Roman"/>
          <w:sz w:val="24"/>
          <w:szCs w:val="24"/>
        </w:rPr>
        <w:t>, pero no se analizaron otras propiedades psicométricas como la invarianza de medición por sexo, edad y grado, la validez de criterio</w:t>
      </w:r>
      <w:r w:rsidR="005D0649" w:rsidRPr="00385254">
        <w:rPr>
          <w:rFonts w:ascii="Times New Roman" w:hAnsi="Times New Roman" w:cs="Times New Roman"/>
          <w:sz w:val="24"/>
          <w:szCs w:val="24"/>
        </w:rPr>
        <w:t>, la validez discriminante y la estabilidad test-retest</w:t>
      </w:r>
      <w:r w:rsidRPr="00385254">
        <w:rPr>
          <w:rFonts w:ascii="Times New Roman" w:hAnsi="Times New Roman" w:cs="Times New Roman"/>
          <w:sz w:val="24"/>
          <w:szCs w:val="24"/>
        </w:rPr>
        <w:t xml:space="preserve">. Por tal razón se recomienda que en futuros </w:t>
      </w:r>
      <w:r w:rsidR="005D0649" w:rsidRPr="00385254">
        <w:rPr>
          <w:rFonts w:ascii="Times New Roman" w:hAnsi="Times New Roman" w:cs="Times New Roman"/>
          <w:sz w:val="24"/>
          <w:szCs w:val="24"/>
        </w:rPr>
        <w:t>trabajos</w:t>
      </w:r>
      <w:r w:rsidRPr="00385254">
        <w:rPr>
          <w:rFonts w:ascii="Times New Roman" w:hAnsi="Times New Roman" w:cs="Times New Roman"/>
          <w:sz w:val="24"/>
          <w:szCs w:val="24"/>
        </w:rPr>
        <w:t xml:space="preserve"> se avance en </w:t>
      </w:r>
      <w:r w:rsidRPr="00385254">
        <w:rPr>
          <w:rFonts w:ascii="Times New Roman" w:hAnsi="Times New Roman" w:cs="Times New Roman"/>
          <w:sz w:val="24"/>
          <w:szCs w:val="24"/>
        </w:rPr>
        <w:lastRenderedPageBreak/>
        <w:t xml:space="preserve">el estudio </w:t>
      </w:r>
      <w:r w:rsidR="005D0649" w:rsidRPr="00385254">
        <w:rPr>
          <w:rFonts w:ascii="Times New Roman" w:hAnsi="Times New Roman" w:cs="Times New Roman"/>
          <w:sz w:val="24"/>
          <w:szCs w:val="24"/>
        </w:rPr>
        <w:t xml:space="preserve">de </w:t>
      </w:r>
      <w:r w:rsidRPr="00385254">
        <w:rPr>
          <w:rFonts w:ascii="Times New Roman" w:hAnsi="Times New Roman" w:cs="Times New Roman"/>
          <w:sz w:val="24"/>
          <w:szCs w:val="24"/>
        </w:rPr>
        <w:t>más propiedades psicométricas del instrumento, en población</w:t>
      </w:r>
      <w:r w:rsidR="005D0649" w:rsidRPr="00385254">
        <w:rPr>
          <w:rFonts w:ascii="Times New Roman" w:hAnsi="Times New Roman" w:cs="Times New Roman"/>
          <w:sz w:val="24"/>
          <w:szCs w:val="24"/>
        </w:rPr>
        <w:t xml:space="preserve"> adolescente</w:t>
      </w:r>
      <w:r w:rsidRPr="00385254">
        <w:rPr>
          <w:rFonts w:ascii="Times New Roman" w:hAnsi="Times New Roman" w:cs="Times New Roman"/>
          <w:sz w:val="24"/>
          <w:szCs w:val="24"/>
        </w:rPr>
        <w:t xml:space="preserve"> mexicana.</w:t>
      </w:r>
    </w:p>
    <w:p w14:paraId="3C11B8F0" w14:textId="7052B01E" w:rsidR="00153C25" w:rsidRPr="00385254" w:rsidRDefault="002A7E48" w:rsidP="00CB4D5C">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Finalmente, conviene mencionar que la versión del AQ utilizada en el presente estudio (Andreu Rodríguez et al., 2002) no fue sometida a un proceso de adaptación lingüístic</w:t>
      </w:r>
      <w:r w:rsidR="005C16A6" w:rsidRPr="00385254">
        <w:rPr>
          <w:rFonts w:ascii="Times New Roman" w:hAnsi="Times New Roman" w:cs="Times New Roman"/>
          <w:sz w:val="24"/>
          <w:szCs w:val="24"/>
        </w:rPr>
        <w:t>a o cultural</w:t>
      </w:r>
      <w:r w:rsidRPr="00385254">
        <w:rPr>
          <w:rFonts w:ascii="Times New Roman" w:hAnsi="Times New Roman" w:cs="Times New Roman"/>
          <w:sz w:val="24"/>
          <w:szCs w:val="24"/>
        </w:rPr>
        <w:t xml:space="preserve"> para la población adolescente mexicana. Si bien </w:t>
      </w:r>
      <w:r w:rsidR="005C16A6" w:rsidRPr="00385254">
        <w:rPr>
          <w:rFonts w:ascii="Times New Roman" w:hAnsi="Times New Roman" w:cs="Times New Roman"/>
          <w:sz w:val="24"/>
          <w:szCs w:val="24"/>
        </w:rPr>
        <w:t xml:space="preserve">la mayor parte de </w:t>
      </w:r>
      <w:r w:rsidRPr="00385254">
        <w:rPr>
          <w:rFonts w:ascii="Times New Roman" w:hAnsi="Times New Roman" w:cs="Times New Roman"/>
          <w:sz w:val="24"/>
          <w:szCs w:val="24"/>
        </w:rPr>
        <w:t xml:space="preserve">los </w:t>
      </w:r>
      <w:r w:rsidR="00DA2E5A" w:rsidRPr="00385254">
        <w:rPr>
          <w:rFonts w:ascii="Times New Roman" w:hAnsi="Times New Roman" w:cs="Times New Roman"/>
          <w:sz w:val="24"/>
          <w:szCs w:val="24"/>
        </w:rPr>
        <w:t>ítem</w:t>
      </w:r>
      <w:r w:rsidRPr="00385254">
        <w:rPr>
          <w:rFonts w:ascii="Times New Roman" w:hAnsi="Times New Roman" w:cs="Times New Roman"/>
          <w:sz w:val="24"/>
          <w:szCs w:val="24"/>
        </w:rPr>
        <w:t>s del instrumento mantuvieron un comportamiento psicométrico a</w:t>
      </w:r>
      <w:r w:rsidR="005D0649" w:rsidRPr="00385254">
        <w:rPr>
          <w:rFonts w:ascii="Times New Roman" w:hAnsi="Times New Roman" w:cs="Times New Roman"/>
          <w:sz w:val="24"/>
          <w:szCs w:val="24"/>
        </w:rPr>
        <w:t>ceptable</w:t>
      </w:r>
      <w:r w:rsidRPr="00385254">
        <w:rPr>
          <w:rFonts w:ascii="Times New Roman" w:hAnsi="Times New Roman" w:cs="Times New Roman"/>
          <w:sz w:val="24"/>
          <w:szCs w:val="24"/>
        </w:rPr>
        <w:t>, se sugiere que futuras investigaciones incorporen fases previas de análisis dirigidas a obtener información específica relacionada con la equivalencia cultural y semántica del instrumento en este grupo poblacional</w:t>
      </w:r>
      <w:r w:rsidR="005C16A6" w:rsidRPr="00385254">
        <w:rPr>
          <w:rFonts w:ascii="Times New Roman" w:hAnsi="Times New Roman" w:cs="Times New Roman"/>
          <w:sz w:val="24"/>
          <w:szCs w:val="24"/>
        </w:rPr>
        <w:t xml:space="preserve"> a fin de profundizar </w:t>
      </w:r>
      <w:r w:rsidR="005D0649" w:rsidRPr="00385254">
        <w:rPr>
          <w:rFonts w:ascii="Times New Roman" w:hAnsi="Times New Roman" w:cs="Times New Roman"/>
          <w:sz w:val="24"/>
          <w:szCs w:val="24"/>
        </w:rPr>
        <w:t xml:space="preserve">en </w:t>
      </w:r>
      <w:r w:rsidR="005C16A6" w:rsidRPr="00385254">
        <w:rPr>
          <w:rFonts w:ascii="Times New Roman" w:hAnsi="Times New Roman" w:cs="Times New Roman"/>
          <w:sz w:val="24"/>
          <w:szCs w:val="24"/>
        </w:rPr>
        <w:t xml:space="preserve">los presentes hallazgos y </w:t>
      </w:r>
      <w:r w:rsidR="005D0649" w:rsidRPr="00385254">
        <w:rPr>
          <w:rFonts w:ascii="Times New Roman" w:hAnsi="Times New Roman" w:cs="Times New Roman"/>
          <w:sz w:val="24"/>
          <w:szCs w:val="24"/>
        </w:rPr>
        <w:t>obtener</w:t>
      </w:r>
      <w:r w:rsidR="005C16A6" w:rsidRPr="00385254">
        <w:rPr>
          <w:rFonts w:ascii="Times New Roman" w:hAnsi="Times New Roman" w:cs="Times New Roman"/>
          <w:sz w:val="24"/>
          <w:szCs w:val="24"/>
        </w:rPr>
        <w:t xml:space="preserve"> evidencia</w:t>
      </w:r>
      <w:r w:rsidR="005D0649" w:rsidRPr="00385254">
        <w:rPr>
          <w:rFonts w:ascii="Times New Roman" w:hAnsi="Times New Roman" w:cs="Times New Roman"/>
          <w:sz w:val="24"/>
          <w:szCs w:val="24"/>
        </w:rPr>
        <w:t xml:space="preserve"> adicional de </w:t>
      </w:r>
      <w:r w:rsidR="005C16A6" w:rsidRPr="00385254">
        <w:rPr>
          <w:rFonts w:ascii="Times New Roman" w:hAnsi="Times New Roman" w:cs="Times New Roman"/>
          <w:sz w:val="24"/>
          <w:szCs w:val="24"/>
        </w:rPr>
        <w:t>validez del instrumento</w:t>
      </w:r>
      <w:r w:rsidRPr="00385254">
        <w:rPr>
          <w:rFonts w:ascii="Times New Roman" w:hAnsi="Times New Roman" w:cs="Times New Roman"/>
          <w:sz w:val="24"/>
          <w:szCs w:val="24"/>
        </w:rPr>
        <w:t>.</w:t>
      </w:r>
      <w:r w:rsidR="00CB4D5C" w:rsidRPr="00385254">
        <w:rPr>
          <w:rFonts w:ascii="Times New Roman" w:hAnsi="Times New Roman" w:cs="Times New Roman"/>
          <w:sz w:val="24"/>
          <w:szCs w:val="24"/>
        </w:rPr>
        <w:t xml:space="preserve"> Tales investigaciones podrían incorporar aproximaciones cualitativas o mixtas que permitan examinar cómo </w:t>
      </w:r>
      <w:r w:rsidR="005D0649" w:rsidRPr="00385254">
        <w:rPr>
          <w:rFonts w:ascii="Times New Roman" w:hAnsi="Times New Roman" w:cs="Times New Roman"/>
          <w:sz w:val="24"/>
          <w:szCs w:val="24"/>
        </w:rPr>
        <w:t>los adolescentes mexicanos</w:t>
      </w:r>
      <w:r w:rsidR="00CB4D5C" w:rsidRPr="00385254">
        <w:rPr>
          <w:rFonts w:ascii="Times New Roman" w:hAnsi="Times New Roman" w:cs="Times New Roman"/>
          <w:sz w:val="24"/>
          <w:szCs w:val="24"/>
        </w:rPr>
        <w:t xml:space="preserve"> interpretan los contenidos de los </w:t>
      </w:r>
      <w:r w:rsidR="00DA2E5A" w:rsidRPr="00385254">
        <w:rPr>
          <w:rFonts w:ascii="Times New Roman" w:hAnsi="Times New Roman" w:cs="Times New Roman"/>
          <w:sz w:val="24"/>
          <w:szCs w:val="24"/>
        </w:rPr>
        <w:t>ítem</w:t>
      </w:r>
      <w:r w:rsidR="00CB4D5C" w:rsidRPr="00385254">
        <w:rPr>
          <w:rFonts w:ascii="Times New Roman" w:hAnsi="Times New Roman" w:cs="Times New Roman"/>
          <w:sz w:val="24"/>
          <w:szCs w:val="24"/>
        </w:rPr>
        <w:t xml:space="preserve">s, en especial los que resultaron eliminados del </w:t>
      </w:r>
      <w:r w:rsidR="005D0649" w:rsidRPr="00385254">
        <w:rPr>
          <w:rFonts w:ascii="Times New Roman" w:hAnsi="Times New Roman" w:cs="Times New Roman"/>
          <w:sz w:val="24"/>
          <w:szCs w:val="24"/>
        </w:rPr>
        <w:t>modelo revisado</w:t>
      </w:r>
      <w:r w:rsidR="00CB4D5C" w:rsidRPr="00385254">
        <w:rPr>
          <w:rFonts w:ascii="Times New Roman" w:hAnsi="Times New Roman" w:cs="Times New Roman"/>
          <w:sz w:val="24"/>
          <w:szCs w:val="24"/>
        </w:rPr>
        <w:t xml:space="preserve"> en el presente estudio, con el propósito de identificar posibles variaciones culturales </w:t>
      </w:r>
      <w:r w:rsidR="005D0649" w:rsidRPr="00385254">
        <w:rPr>
          <w:rFonts w:ascii="Times New Roman" w:hAnsi="Times New Roman" w:cs="Times New Roman"/>
          <w:sz w:val="24"/>
          <w:szCs w:val="24"/>
        </w:rPr>
        <w:t xml:space="preserve">y </w:t>
      </w:r>
      <w:r w:rsidR="00CB4D5C" w:rsidRPr="00385254">
        <w:rPr>
          <w:rFonts w:ascii="Times New Roman" w:hAnsi="Times New Roman" w:cs="Times New Roman"/>
          <w:sz w:val="24"/>
          <w:szCs w:val="24"/>
        </w:rPr>
        <w:t>contextuales.</w:t>
      </w:r>
    </w:p>
    <w:p w14:paraId="75AD06F3" w14:textId="77777777" w:rsidR="00CB4D5C" w:rsidRPr="00385254" w:rsidRDefault="00CB4D5C" w:rsidP="00CB4D5C">
      <w:pPr>
        <w:spacing w:after="0" w:line="360" w:lineRule="auto"/>
        <w:ind w:firstLine="708"/>
        <w:contextualSpacing/>
        <w:jc w:val="both"/>
        <w:rPr>
          <w:rFonts w:ascii="Times New Roman" w:hAnsi="Times New Roman" w:cs="Times New Roman"/>
          <w:b/>
          <w:bCs/>
          <w:sz w:val="24"/>
          <w:szCs w:val="24"/>
        </w:rPr>
      </w:pPr>
    </w:p>
    <w:p w14:paraId="3E04EC15" w14:textId="2C445C10" w:rsidR="00153C25" w:rsidRPr="00385254" w:rsidRDefault="0011677B" w:rsidP="005F02B3">
      <w:pPr>
        <w:spacing w:after="0" w:line="360" w:lineRule="auto"/>
        <w:contextualSpacing/>
        <w:jc w:val="center"/>
        <w:rPr>
          <w:rFonts w:ascii="Times New Roman" w:hAnsi="Times New Roman" w:cs="Times New Roman"/>
          <w:b/>
          <w:bCs/>
          <w:sz w:val="32"/>
          <w:szCs w:val="32"/>
        </w:rPr>
      </w:pPr>
      <w:r w:rsidRPr="00385254">
        <w:rPr>
          <w:rFonts w:ascii="Times New Roman" w:hAnsi="Times New Roman" w:cs="Times New Roman"/>
          <w:b/>
          <w:bCs/>
          <w:sz w:val="32"/>
          <w:szCs w:val="32"/>
        </w:rPr>
        <w:t>Conclusiones</w:t>
      </w:r>
    </w:p>
    <w:p w14:paraId="6F313130" w14:textId="0A9A57A8" w:rsidR="001B65FD" w:rsidRPr="00385254" w:rsidRDefault="004953E8" w:rsidP="006B3F3F">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En suma, los hallazgos del presente estudio aportan </w:t>
      </w:r>
      <w:r w:rsidR="00560A3C" w:rsidRPr="00385254">
        <w:rPr>
          <w:rFonts w:ascii="Times New Roman" w:hAnsi="Times New Roman" w:cs="Times New Roman"/>
          <w:sz w:val="24"/>
          <w:szCs w:val="24"/>
        </w:rPr>
        <w:t xml:space="preserve">evidencia </w:t>
      </w:r>
      <w:r w:rsidR="00E05847" w:rsidRPr="00385254">
        <w:rPr>
          <w:rFonts w:ascii="Times New Roman" w:hAnsi="Times New Roman" w:cs="Times New Roman"/>
          <w:sz w:val="24"/>
          <w:szCs w:val="24"/>
        </w:rPr>
        <w:t>parcial</w:t>
      </w:r>
      <w:r w:rsidR="00560A3C" w:rsidRPr="00385254">
        <w:rPr>
          <w:rFonts w:ascii="Times New Roman" w:hAnsi="Times New Roman" w:cs="Times New Roman"/>
          <w:sz w:val="24"/>
          <w:szCs w:val="24"/>
        </w:rPr>
        <w:t xml:space="preserve"> a favor de las hipótesis planteadas. En primer lugar, los índices de bondad de ajuste obtenidos para el modelo </w:t>
      </w:r>
      <w:r w:rsidR="0025338C" w:rsidRPr="00385254">
        <w:rPr>
          <w:rFonts w:ascii="Times New Roman" w:hAnsi="Times New Roman" w:cs="Times New Roman"/>
          <w:sz w:val="24"/>
          <w:szCs w:val="24"/>
        </w:rPr>
        <w:t>revisado</w:t>
      </w:r>
      <w:r w:rsidR="00560A3C" w:rsidRPr="00385254">
        <w:rPr>
          <w:rFonts w:ascii="Times New Roman" w:hAnsi="Times New Roman" w:cs="Times New Roman"/>
          <w:sz w:val="24"/>
          <w:szCs w:val="24"/>
        </w:rPr>
        <w:t xml:space="preserve"> de </w:t>
      </w:r>
      <w:r w:rsidR="00E05847" w:rsidRPr="00385254">
        <w:rPr>
          <w:rFonts w:ascii="Times New Roman" w:hAnsi="Times New Roman" w:cs="Times New Roman"/>
          <w:sz w:val="24"/>
          <w:szCs w:val="24"/>
        </w:rPr>
        <w:t>cuatro factores correlacionados</w:t>
      </w:r>
      <w:r w:rsidR="00560A3C" w:rsidRPr="00385254">
        <w:rPr>
          <w:rFonts w:ascii="Times New Roman" w:hAnsi="Times New Roman" w:cs="Times New Roman"/>
          <w:sz w:val="24"/>
          <w:szCs w:val="24"/>
        </w:rPr>
        <w:t xml:space="preserve"> con 26 </w:t>
      </w:r>
      <w:r w:rsidR="00DA2E5A" w:rsidRPr="00385254">
        <w:rPr>
          <w:rFonts w:ascii="Times New Roman" w:hAnsi="Times New Roman" w:cs="Times New Roman"/>
          <w:sz w:val="24"/>
          <w:szCs w:val="24"/>
        </w:rPr>
        <w:t>ítem</w:t>
      </w:r>
      <w:r w:rsidR="00560A3C" w:rsidRPr="00385254">
        <w:rPr>
          <w:rFonts w:ascii="Times New Roman" w:hAnsi="Times New Roman" w:cs="Times New Roman"/>
          <w:sz w:val="24"/>
          <w:szCs w:val="24"/>
        </w:rPr>
        <w:t xml:space="preserve">s proporcionan evidencia </w:t>
      </w:r>
      <w:r w:rsidR="0025338C" w:rsidRPr="00385254">
        <w:rPr>
          <w:rFonts w:ascii="Times New Roman" w:hAnsi="Times New Roman" w:cs="Times New Roman"/>
          <w:sz w:val="24"/>
          <w:szCs w:val="24"/>
        </w:rPr>
        <w:t>parcialmente aceptable</w:t>
      </w:r>
      <w:r w:rsidR="003519D4" w:rsidRPr="00385254">
        <w:rPr>
          <w:rFonts w:ascii="Times New Roman" w:hAnsi="Times New Roman" w:cs="Times New Roman"/>
          <w:sz w:val="24"/>
          <w:szCs w:val="24"/>
        </w:rPr>
        <w:t xml:space="preserve"> </w:t>
      </w:r>
      <w:r w:rsidR="008E19D5" w:rsidRPr="00385254">
        <w:rPr>
          <w:rFonts w:ascii="Times New Roman" w:hAnsi="Times New Roman" w:cs="Times New Roman"/>
          <w:sz w:val="24"/>
          <w:szCs w:val="24"/>
        </w:rPr>
        <w:t>y, por lo tanto,</w:t>
      </w:r>
      <w:r w:rsidR="00C15113" w:rsidRPr="00385254">
        <w:rPr>
          <w:rFonts w:ascii="Times New Roman" w:hAnsi="Times New Roman" w:cs="Times New Roman"/>
          <w:sz w:val="24"/>
          <w:szCs w:val="24"/>
        </w:rPr>
        <w:t xml:space="preserve"> no concluyente</w:t>
      </w:r>
      <w:r w:rsidR="00303D6D" w:rsidRPr="00385254">
        <w:rPr>
          <w:rFonts w:ascii="Times New Roman" w:hAnsi="Times New Roman" w:cs="Times New Roman"/>
          <w:sz w:val="24"/>
          <w:szCs w:val="24"/>
        </w:rPr>
        <w:t xml:space="preserve">, </w:t>
      </w:r>
      <w:r w:rsidR="0025338C" w:rsidRPr="00385254">
        <w:rPr>
          <w:rFonts w:ascii="Times New Roman" w:hAnsi="Times New Roman" w:cs="Times New Roman"/>
          <w:sz w:val="24"/>
          <w:szCs w:val="24"/>
        </w:rPr>
        <w:t xml:space="preserve">sobre su estructura factorial en la muestra estudiada, </w:t>
      </w:r>
      <w:r w:rsidR="00303D6D" w:rsidRPr="00385254">
        <w:rPr>
          <w:rFonts w:ascii="Times New Roman" w:hAnsi="Times New Roman" w:cs="Times New Roman"/>
          <w:sz w:val="24"/>
          <w:szCs w:val="24"/>
        </w:rPr>
        <w:t>por lo que su interpretación debe llevarse a cabo con cautela y considerando el conjunto de índices de bondad de ajuste</w:t>
      </w:r>
      <w:r w:rsidR="003519D4" w:rsidRPr="00385254">
        <w:rPr>
          <w:rFonts w:ascii="Times New Roman" w:hAnsi="Times New Roman" w:cs="Times New Roman"/>
          <w:sz w:val="24"/>
          <w:szCs w:val="24"/>
        </w:rPr>
        <w:t>.</w:t>
      </w:r>
      <w:r w:rsidR="006B3F3F" w:rsidRPr="00385254">
        <w:rPr>
          <w:rFonts w:ascii="Times New Roman" w:hAnsi="Times New Roman" w:cs="Times New Roman"/>
          <w:sz w:val="24"/>
          <w:szCs w:val="24"/>
        </w:rPr>
        <w:t xml:space="preserve"> </w:t>
      </w:r>
      <w:r w:rsidR="001B65FD" w:rsidRPr="00385254">
        <w:rPr>
          <w:rFonts w:ascii="Times New Roman" w:hAnsi="Times New Roman" w:cs="Times New Roman"/>
          <w:sz w:val="24"/>
          <w:szCs w:val="24"/>
        </w:rPr>
        <w:t xml:space="preserve">Así mismo, las elevadas correlaciones interfactoriales observadas no permiten afirmar de manera concluyente una diferenciación nítida entre </w:t>
      </w:r>
      <w:r w:rsidR="00BE22A5" w:rsidRPr="00385254">
        <w:rPr>
          <w:rFonts w:ascii="Times New Roman" w:hAnsi="Times New Roman" w:cs="Times New Roman"/>
          <w:sz w:val="24"/>
          <w:szCs w:val="24"/>
        </w:rPr>
        <w:t xml:space="preserve">las dimensiones del modelo, por lo que se requiere evaluación adicional. </w:t>
      </w:r>
      <w:r w:rsidRPr="00385254">
        <w:rPr>
          <w:rFonts w:ascii="Times New Roman" w:hAnsi="Times New Roman" w:cs="Times New Roman"/>
          <w:sz w:val="24"/>
          <w:szCs w:val="24"/>
        </w:rPr>
        <w:t xml:space="preserve">En segundo lugar, los </w:t>
      </w:r>
      <w:r w:rsidR="00BE22A5" w:rsidRPr="00385254">
        <w:rPr>
          <w:rFonts w:ascii="Times New Roman" w:hAnsi="Times New Roman" w:cs="Times New Roman"/>
          <w:sz w:val="24"/>
          <w:szCs w:val="24"/>
        </w:rPr>
        <w:t xml:space="preserve">coeficientes </w:t>
      </w:r>
      <w:r w:rsidRPr="00385254">
        <w:rPr>
          <w:rFonts w:ascii="Times New Roman" w:hAnsi="Times New Roman" w:cs="Times New Roman"/>
          <w:sz w:val="24"/>
          <w:szCs w:val="24"/>
        </w:rPr>
        <w:t xml:space="preserve">de consistencia interna hallados tanto para el instrumento total como para cada una de sus </w:t>
      </w:r>
      <w:r w:rsidR="00E05847" w:rsidRPr="00385254">
        <w:rPr>
          <w:rFonts w:ascii="Times New Roman" w:hAnsi="Times New Roman" w:cs="Times New Roman"/>
          <w:sz w:val="24"/>
          <w:szCs w:val="24"/>
        </w:rPr>
        <w:t>escalas</w:t>
      </w:r>
      <w:r w:rsidRPr="00385254">
        <w:rPr>
          <w:rFonts w:ascii="Times New Roman" w:hAnsi="Times New Roman" w:cs="Times New Roman"/>
          <w:sz w:val="24"/>
          <w:szCs w:val="24"/>
        </w:rPr>
        <w:t xml:space="preserve"> aportan </w:t>
      </w:r>
      <w:r w:rsidR="00BE22A5" w:rsidRPr="00385254">
        <w:rPr>
          <w:rFonts w:ascii="Times New Roman" w:hAnsi="Times New Roman" w:cs="Times New Roman"/>
          <w:sz w:val="24"/>
          <w:szCs w:val="24"/>
        </w:rPr>
        <w:t xml:space="preserve">evidencias </w:t>
      </w:r>
      <w:r w:rsidR="00211A6D" w:rsidRPr="00385254">
        <w:rPr>
          <w:rFonts w:ascii="Times New Roman" w:hAnsi="Times New Roman" w:cs="Times New Roman"/>
          <w:sz w:val="24"/>
          <w:szCs w:val="24"/>
        </w:rPr>
        <w:t xml:space="preserve">de confiabilidad </w:t>
      </w:r>
      <w:r w:rsidRPr="00385254">
        <w:rPr>
          <w:rFonts w:ascii="Times New Roman" w:hAnsi="Times New Roman" w:cs="Times New Roman"/>
          <w:sz w:val="24"/>
          <w:szCs w:val="24"/>
        </w:rPr>
        <w:t>de</w:t>
      </w:r>
      <w:r w:rsidR="008852F5" w:rsidRPr="00385254">
        <w:rPr>
          <w:rFonts w:ascii="Times New Roman" w:hAnsi="Times New Roman" w:cs="Times New Roman"/>
          <w:sz w:val="24"/>
          <w:szCs w:val="24"/>
        </w:rPr>
        <w:t>l</w:t>
      </w:r>
      <w:r w:rsidRPr="00385254">
        <w:rPr>
          <w:rFonts w:ascii="Times New Roman" w:hAnsi="Times New Roman" w:cs="Times New Roman"/>
          <w:sz w:val="24"/>
          <w:szCs w:val="24"/>
        </w:rPr>
        <w:t xml:space="preserve"> </w:t>
      </w:r>
      <w:r w:rsidR="00EA40B6" w:rsidRPr="00385254">
        <w:rPr>
          <w:rFonts w:ascii="Times New Roman" w:hAnsi="Times New Roman" w:cs="Times New Roman"/>
          <w:sz w:val="24"/>
          <w:szCs w:val="24"/>
        </w:rPr>
        <w:t>AQ</w:t>
      </w:r>
      <w:r w:rsidRPr="00385254">
        <w:rPr>
          <w:rFonts w:ascii="Times New Roman" w:hAnsi="Times New Roman" w:cs="Times New Roman"/>
          <w:sz w:val="24"/>
          <w:szCs w:val="24"/>
        </w:rPr>
        <w:t xml:space="preserve"> en muestras con características similares a las del presente estudio. </w:t>
      </w:r>
    </w:p>
    <w:p w14:paraId="6DAAC9F3" w14:textId="2EF5C824" w:rsidR="0011677B" w:rsidRPr="00385254" w:rsidRDefault="000011ED" w:rsidP="006B3F3F">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Estos resultados permitieron atender los objetivos planteados</w:t>
      </w:r>
      <w:r w:rsidR="00211A6D" w:rsidRPr="00385254">
        <w:rPr>
          <w:rFonts w:ascii="Times New Roman" w:hAnsi="Times New Roman" w:cs="Times New Roman"/>
          <w:sz w:val="24"/>
          <w:szCs w:val="24"/>
        </w:rPr>
        <w:t>;</w:t>
      </w:r>
      <w:r w:rsidRPr="00385254">
        <w:rPr>
          <w:rFonts w:ascii="Times New Roman" w:hAnsi="Times New Roman" w:cs="Times New Roman"/>
          <w:sz w:val="24"/>
          <w:szCs w:val="24"/>
        </w:rPr>
        <w:t xml:space="preserve"> no obstante, debido al carácter no probabilístico del muestreo y a la procedencia de los participantes de un solo plantel educativo, los hallazgos no pueden generalizarse a la población adolescente mexicana de bachillerato en su conjunto. Por ello, se requieren estudios posteriores con muestras más amplias, probabilísticas y procedentes de diversos planteles y contextos educativos para </w:t>
      </w:r>
      <w:r w:rsidRPr="00385254">
        <w:rPr>
          <w:rFonts w:ascii="Times New Roman" w:hAnsi="Times New Roman" w:cs="Times New Roman"/>
          <w:sz w:val="24"/>
          <w:szCs w:val="24"/>
        </w:rPr>
        <w:lastRenderedPageBreak/>
        <w:t xml:space="preserve">evaluar la estabilidad y </w:t>
      </w:r>
      <w:r w:rsidR="00211A6D" w:rsidRPr="00385254">
        <w:rPr>
          <w:rFonts w:ascii="Times New Roman" w:hAnsi="Times New Roman" w:cs="Times New Roman"/>
          <w:sz w:val="24"/>
          <w:szCs w:val="24"/>
        </w:rPr>
        <w:t>replicabilidad</w:t>
      </w:r>
      <w:r w:rsidRPr="00385254">
        <w:rPr>
          <w:rFonts w:ascii="Times New Roman" w:hAnsi="Times New Roman" w:cs="Times New Roman"/>
          <w:sz w:val="24"/>
          <w:szCs w:val="24"/>
        </w:rPr>
        <w:t xml:space="preserve"> </w:t>
      </w:r>
      <w:r w:rsidR="00B07B35" w:rsidRPr="00385254">
        <w:rPr>
          <w:rFonts w:ascii="Times New Roman" w:hAnsi="Times New Roman" w:cs="Times New Roman"/>
          <w:sz w:val="24"/>
          <w:szCs w:val="24"/>
        </w:rPr>
        <w:t>de la</w:t>
      </w:r>
      <w:r w:rsidRPr="00385254">
        <w:rPr>
          <w:rFonts w:ascii="Times New Roman" w:hAnsi="Times New Roman" w:cs="Times New Roman"/>
          <w:sz w:val="24"/>
          <w:szCs w:val="24"/>
        </w:rPr>
        <w:t xml:space="preserve"> estructura factorial y de los indicadores de confiabilidad del instrumento.</w:t>
      </w:r>
    </w:p>
    <w:p w14:paraId="7A7C7127" w14:textId="77777777" w:rsidR="0011677B" w:rsidRPr="00385254" w:rsidRDefault="0011677B" w:rsidP="00554D50">
      <w:pPr>
        <w:spacing w:after="0" w:line="360" w:lineRule="auto"/>
        <w:contextualSpacing/>
        <w:jc w:val="both"/>
        <w:rPr>
          <w:rFonts w:ascii="Times New Roman" w:hAnsi="Times New Roman" w:cs="Times New Roman"/>
          <w:b/>
          <w:bCs/>
          <w:sz w:val="24"/>
          <w:szCs w:val="24"/>
        </w:rPr>
      </w:pPr>
    </w:p>
    <w:p w14:paraId="5A258BA9" w14:textId="5656C468" w:rsidR="003F1540" w:rsidRPr="0036034F" w:rsidRDefault="0011677B" w:rsidP="003F1540">
      <w:pPr>
        <w:spacing w:after="0" w:line="360" w:lineRule="auto"/>
        <w:contextualSpacing/>
        <w:jc w:val="center"/>
        <w:rPr>
          <w:rFonts w:ascii="Times New Roman" w:hAnsi="Times New Roman" w:cs="Times New Roman"/>
          <w:b/>
          <w:bCs/>
          <w:sz w:val="28"/>
          <w:szCs w:val="28"/>
        </w:rPr>
      </w:pPr>
      <w:r w:rsidRPr="0036034F">
        <w:rPr>
          <w:rFonts w:ascii="Times New Roman" w:hAnsi="Times New Roman" w:cs="Times New Roman"/>
          <w:b/>
          <w:bCs/>
          <w:sz w:val="28"/>
          <w:szCs w:val="28"/>
        </w:rPr>
        <w:t>Futuras líneas de investigación</w:t>
      </w:r>
    </w:p>
    <w:p w14:paraId="577902EF" w14:textId="71727F8C" w:rsidR="003F1540" w:rsidRPr="00385254" w:rsidRDefault="0051132A" w:rsidP="007E47A9">
      <w:pPr>
        <w:spacing w:after="0" w:line="360" w:lineRule="auto"/>
        <w:ind w:firstLine="708"/>
        <w:contextualSpacing/>
        <w:jc w:val="both"/>
        <w:rPr>
          <w:rFonts w:ascii="Times New Roman" w:hAnsi="Times New Roman" w:cs="Times New Roman"/>
          <w:sz w:val="24"/>
          <w:szCs w:val="24"/>
        </w:rPr>
      </w:pPr>
      <w:r w:rsidRPr="00385254">
        <w:rPr>
          <w:rFonts w:ascii="Times New Roman" w:hAnsi="Times New Roman" w:cs="Times New Roman"/>
          <w:sz w:val="24"/>
          <w:szCs w:val="24"/>
        </w:rPr>
        <w:t>Se recomienda realizar estudios de adaptación lingüística y cultural que permitan obtener información sobre la equivalencia semántica y cultural del instrumento, considerando metodologías cualitativas o mixtas. También se plantea la necesidad de</w:t>
      </w:r>
      <w:r w:rsidR="003F1540" w:rsidRPr="00385254">
        <w:rPr>
          <w:rFonts w:ascii="Times New Roman" w:hAnsi="Times New Roman" w:cs="Times New Roman"/>
          <w:sz w:val="24"/>
          <w:szCs w:val="24"/>
        </w:rPr>
        <w:t xml:space="preserve"> </w:t>
      </w:r>
      <w:r w:rsidR="007E47A9" w:rsidRPr="00385254">
        <w:rPr>
          <w:rFonts w:ascii="Times New Roman" w:hAnsi="Times New Roman" w:cs="Times New Roman"/>
          <w:sz w:val="24"/>
          <w:szCs w:val="24"/>
        </w:rPr>
        <w:t xml:space="preserve">replicar el modelo revisado de 26 reactivos </w:t>
      </w:r>
      <w:r w:rsidR="00314F81" w:rsidRPr="00385254">
        <w:rPr>
          <w:rFonts w:ascii="Times New Roman" w:hAnsi="Times New Roman" w:cs="Times New Roman"/>
          <w:sz w:val="24"/>
          <w:szCs w:val="24"/>
        </w:rPr>
        <w:t xml:space="preserve">en una muestra independiente, así como </w:t>
      </w:r>
      <w:r w:rsidR="007E47A9" w:rsidRPr="00385254">
        <w:rPr>
          <w:rFonts w:ascii="Times New Roman" w:hAnsi="Times New Roman" w:cs="Times New Roman"/>
          <w:sz w:val="24"/>
          <w:szCs w:val="24"/>
        </w:rPr>
        <w:t>en muestras probabilísticas multicéntricas procedentes de distintos contextos educativos y geográficos, con la finalidad de evaluar la estabilidad de la estructura factorial del cuestionario y ampliar la posibilidad de generalización de los hallazgos. Asimismo, se requiere que futuras investigaciones analicen otras fuentes de evidencia de validez y propiedades psicométricas del AQ en población adolescente mexicana; e</w:t>
      </w:r>
      <w:r w:rsidR="00D43323" w:rsidRPr="00385254">
        <w:rPr>
          <w:rFonts w:ascii="Times New Roman" w:hAnsi="Times New Roman" w:cs="Times New Roman"/>
          <w:sz w:val="24"/>
          <w:szCs w:val="24"/>
        </w:rPr>
        <w:t xml:space="preserve">n particular, realizar </w:t>
      </w:r>
      <w:r w:rsidR="003C130D" w:rsidRPr="00385254">
        <w:rPr>
          <w:rFonts w:ascii="Times New Roman" w:hAnsi="Times New Roman" w:cs="Times New Roman"/>
          <w:sz w:val="24"/>
          <w:szCs w:val="24"/>
        </w:rPr>
        <w:t>estudios de invarianza factorial</w:t>
      </w:r>
      <w:r w:rsidR="00D43323" w:rsidRPr="00385254">
        <w:rPr>
          <w:rFonts w:ascii="Times New Roman" w:hAnsi="Times New Roman" w:cs="Times New Roman"/>
          <w:sz w:val="24"/>
          <w:szCs w:val="24"/>
        </w:rPr>
        <w:t xml:space="preserve"> </w:t>
      </w:r>
      <w:r w:rsidR="007417AB" w:rsidRPr="00385254">
        <w:rPr>
          <w:rFonts w:ascii="Times New Roman" w:hAnsi="Times New Roman" w:cs="Times New Roman"/>
          <w:sz w:val="24"/>
          <w:szCs w:val="24"/>
        </w:rPr>
        <w:t xml:space="preserve">es necesario para sustentar la comparabilidad de puntuaciones entre grupos </w:t>
      </w:r>
      <w:r w:rsidR="003C130D" w:rsidRPr="00385254">
        <w:rPr>
          <w:rFonts w:ascii="Times New Roman" w:hAnsi="Times New Roman" w:cs="Times New Roman"/>
          <w:sz w:val="24"/>
          <w:szCs w:val="24"/>
        </w:rPr>
        <w:t xml:space="preserve">por </w:t>
      </w:r>
      <w:r w:rsidR="007417AB" w:rsidRPr="00385254">
        <w:rPr>
          <w:rFonts w:ascii="Times New Roman" w:hAnsi="Times New Roman" w:cs="Times New Roman"/>
          <w:sz w:val="24"/>
          <w:szCs w:val="24"/>
        </w:rPr>
        <w:t>sexo,</w:t>
      </w:r>
      <w:r w:rsidR="003C130D" w:rsidRPr="00385254">
        <w:rPr>
          <w:rFonts w:ascii="Times New Roman" w:hAnsi="Times New Roman" w:cs="Times New Roman"/>
          <w:sz w:val="24"/>
          <w:szCs w:val="24"/>
        </w:rPr>
        <w:t xml:space="preserve"> edad y grado escolar</w:t>
      </w:r>
      <w:r w:rsidR="007417AB" w:rsidRPr="00385254">
        <w:rPr>
          <w:rFonts w:ascii="Times New Roman" w:hAnsi="Times New Roman" w:cs="Times New Roman"/>
          <w:sz w:val="24"/>
          <w:szCs w:val="24"/>
        </w:rPr>
        <w:t>. También se requieren evidencias de</w:t>
      </w:r>
      <w:r w:rsidR="00D43323" w:rsidRPr="00385254">
        <w:rPr>
          <w:rFonts w:ascii="Times New Roman" w:hAnsi="Times New Roman" w:cs="Times New Roman"/>
          <w:sz w:val="24"/>
          <w:szCs w:val="24"/>
        </w:rPr>
        <w:t xml:space="preserve"> validez</w:t>
      </w:r>
      <w:r w:rsidR="007417AB" w:rsidRPr="00385254">
        <w:rPr>
          <w:rFonts w:ascii="Times New Roman" w:hAnsi="Times New Roman" w:cs="Times New Roman"/>
          <w:sz w:val="24"/>
          <w:szCs w:val="24"/>
        </w:rPr>
        <w:t xml:space="preserve"> convergente, discriminante y de criterio</w:t>
      </w:r>
      <w:r w:rsidR="00383813" w:rsidRPr="00385254">
        <w:rPr>
          <w:rFonts w:ascii="Times New Roman" w:hAnsi="Times New Roman" w:cs="Times New Roman"/>
          <w:sz w:val="24"/>
          <w:szCs w:val="24"/>
        </w:rPr>
        <w:t>, incluyendo estudios de validez discriminante entre los propios factores del AQ</w:t>
      </w:r>
      <w:r w:rsidR="0036284B" w:rsidRPr="00385254">
        <w:rPr>
          <w:rFonts w:ascii="Times New Roman" w:hAnsi="Times New Roman" w:cs="Times New Roman"/>
          <w:sz w:val="24"/>
          <w:szCs w:val="24"/>
        </w:rPr>
        <w:t xml:space="preserve">. </w:t>
      </w:r>
      <w:r w:rsidR="007E47A9" w:rsidRPr="00385254">
        <w:rPr>
          <w:rFonts w:ascii="Times New Roman" w:hAnsi="Times New Roman" w:cs="Times New Roman"/>
          <w:sz w:val="24"/>
          <w:szCs w:val="24"/>
        </w:rPr>
        <w:t>Además, para profundizar en el análisis psicométrico, convendría también comparar la versión revisada de 26 ítems con otras versiones alternativas del AQ disponibles en la literatura.</w:t>
      </w:r>
      <w:r w:rsidR="00E65F25" w:rsidRPr="00385254">
        <w:rPr>
          <w:rFonts w:ascii="Times New Roman" w:hAnsi="Times New Roman" w:cs="Times New Roman"/>
          <w:sz w:val="24"/>
          <w:szCs w:val="24"/>
        </w:rPr>
        <w:t xml:space="preserve"> Finalmente, una vez que se lograra confirmar suficientemente la estructura, confiabilidad, invarianza y adecuación cultural del instrumento, sería recomendable la construcción de baremos que permitan establecer normas para la interpretación estandarizada de las puntuaciones en población adolescente mexicana.</w:t>
      </w:r>
    </w:p>
    <w:p w14:paraId="6148D652" w14:textId="77777777" w:rsidR="004C6F7F" w:rsidRDefault="004C6F7F" w:rsidP="00E376B8">
      <w:pPr>
        <w:spacing w:after="0" w:line="360" w:lineRule="auto"/>
        <w:contextualSpacing/>
        <w:jc w:val="both"/>
        <w:rPr>
          <w:rFonts w:ascii="Times New Roman" w:hAnsi="Times New Roman" w:cs="Times New Roman"/>
          <w:b/>
          <w:bCs/>
          <w:sz w:val="24"/>
          <w:szCs w:val="24"/>
        </w:rPr>
      </w:pPr>
    </w:p>
    <w:p w14:paraId="11EF1B7C"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5963922A"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6835A6DB"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0D042A3A"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3F14A565"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7BD14B0A"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47BBA0F4"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09B53D0F"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157BE052" w14:textId="77777777" w:rsidR="00DC3D57" w:rsidRDefault="00DC3D57" w:rsidP="00E376B8">
      <w:pPr>
        <w:spacing w:after="0" w:line="360" w:lineRule="auto"/>
        <w:contextualSpacing/>
        <w:jc w:val="both"/>
        <w:rPr>
          <w:rFonts w:ascii="Times New Roman" w:hAnsi="Times New Roman" w:cs="Times New Roman"/>
          <w:b/>
          <w:bCs/>
          <w:sz w:val="24"/>
          <w:szCs w:val="24"/>
        </w:rPr>
      </w:pPr>
    </w:p>
    <w:p w14:paraId="1A9B340B" w14:textId="77777777" w:rsidR="00DC3D57" w:rsidRPr="00385254" w:rsidRDefault="00DC3D57" w:rsidP="00E376B8">
      <w:pPr>
        <w:spacing w:after="0" w:line="360" w:lineRule="auto"/>
        <w:contextualSpacing/>
        <w:jc w:val="both"/>
        <w:rPr>
          <w:rFonts w:ascii="Times New Roman" w:hAnsi="Times New Roman" w:cs="Times New Roman"/>
          <w:b/>
          <w:bCs/>
          <w:sz w:val="24"/>
          <w:szCs w:val="24"/>
        </w:rPr>
      </w:pPr>
    </w:p>
    <w:p w14:paraId="7FD85C5F" w14:textId="6D6BB12D" w:rsidR="005A3065" w:rsidRPr="0036034F" w:rsidRDefault="00157CD6" w:rsidP="00F63C1D">
      <w:pPr>
        <w:spacing w:after="0" w:line="360" w:lineRule="auto"/>
        <w:contextualSpacing/>
        <w:jc w:val="both"/>
        <w:rPr>
          <w:rFonts w:cstheme="minorHAnsi"/>
          <w:b/>
          <w:bCs/>
          <w:sz w:val="28"/>
          <w:szCs w:val="28"/>
        </w:rPr>
      </w:pPr>
      <w:r w:rsidRPr="0036034F">
        <w:rPr>
          <w:rFonts w:cstheme="minorHAnsi"/>
          <w:b/>
          <w:bCs/>
          <w:sz w:val="28"/>
          <w:szCs w:val="28"/>
        </w:rPr>
        <w:lastRenderedPageBreak/>
        <w:t>Referencias</w:t>
      </w:r>
    </w:p>
    <w:p w14:paraId="53995433" w14:textId="59A0682E" w:rsidR="0032046D" w:rsidRPr="00385254" w:rsidRDefault="0032046D" w:rsidP="00545A04">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Agudelo Gallego, C. M., Montoya Zuluaga, P. A., Cárdenas Niño, L., Pino Montoya, J. W., &amp; Gómez-Tabares, A. S. (2024). </w:t>
      </w:r>
      <w:r w:rsidRPr="00385254">
        <w:rPr>
          <w:rFonts w:ascii="Times New Roman" w:hAnsi="Times New Roman" w:cs="Times New Roman"/>
          <w:sz w:val="24"/>
          <w:szCs w:val="24"/>
          <w:lang w:val="en-GB"/>
        </w:rPr>
        <w:t xml:space="preserve">Psychometric Properties of the Aggression Questionnaire (AQ) in a sample of Colombian children and adolescents. </w:t>
      </w:r>
      <w:r w:rsidRPr="00385254">
        <w:rPr>
          <w:rFonts w:ascii="Times New Roman" w:hAnsi="Times New Roman" w:cs="Times New Roman"/>
          <w:i/>
          <w:iCs/>
          <w:sz w:val="24"/>
          <w:szCs w:val="24"/>
        </w:rPr>
        <w:t>Suma Psicológica, 31</w:t>
      </w:r>
      <w:r w:rsidRPr="00385254">
        <w:rPr>
          <w:rFonts w:ascii="Times New Roman" w:hAnsi="Times New Roman" w:cs="Times New Roman"/>
          <w:sz w:val="24"/>
          <w:szCs w:val="24"/>
        </w:rPr>
        <w:t>(2), 34</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51. </w:t>
      </w:r>
      <w:hyperlink r:id="rId8" w:history="1">
        <w:r w:rsidRPr="00385254">
          <w:rPr>
            <w:rStyle w:val="Hipervnculo"/>
            <w:rFonts w:ascii="Times New Roman" w:hAnsi="Times New Roman" w:cs="Times New Roman"/>
            <w:color w:val="auto"/>
            <w:sz w:val="24"/>
            <w:szCs w:val="24"/>
          </w:rPr>
          <w:t>https://doi.org/10.14349/sumapsi.2024.v31.n2.5</w:t>
        </w:r>
      </w:hyperlink>
    </w:p>
    <w:p w14:paraId="0273361D" w14:textId="60AAB241" w:rsidR="0032046D" w:rsidRPr="00385254" w:rsidRDefault="0032046D" w:rsidP="00B031E2">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Andreu Rodríguez, J. M., Peña Fernández, M. E., &amp; Graña Gómez, J. L. (2002). Adaptación psicométrica de la versión española del Cuestionario de Agresión. </w:t>
      </w:r>
      <w:proofErr w:type="spellStart"/>
      <w:r w:rsidRPr="00385254">
        <w:rPr>
          <w:rFonts w:ascii="Times New Roman" w:hAnsi="Times New Roman" w:cs="Times New Roman"/>
          <w:i/>
          <w:iCs/>
          <w:sz w:val="24"/>
          <w:szCs w:val="24"/>
        </w:rPr>
        <w:t>Psicothema</w:t>
      </w:r>
      <w:proofErr w:type="spellEnd"/>
      <w:r w:rsidRPr="00385254">
        <w:rPr>
          <w:rFonts w:ascii="Times New Roman" w:hAnsi="Times New Roman" w:cs="Times New Roman"/>
          <w:i/>
          <w:iCs/>
          <w:sz w:val="24"/>
          <w:szCs w:val="24"/>
        </w:rPr>
        <w:t>, 14</w:t>
      </w:r>
      <w:r w:rsidRPr="00385254">
        <w:rPr>
          <w:rFonts w:ascii="Times New Roman" w:hAnsi="Times New Roman" w:cs="Times New Roman"/>
          <w:sz w:val="24"/>
          <w:szCs w:val="24"/>
        </w:rPr>
        <w:t>(2), 476</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482</w:t>
      </w:r>
      <w:r w:rsidR="00974D9F" w:rsidRPr="00385254">
        <w:rPr>
          <w:rFonts w:ascii="Times New Roman" w:hAnsi="Times New Roman" w:cs="Times New Roman"/>
          <w:sz w:val="24"/>
          <w:szCs w:val="24"/>
        </w:rPr>
        <w:t xml:space="preserve">. </w:t>
      </w:r>
      <w:hyperlink r:id="rId9" w:history="1">
        <w:r w:rsidR="00974D9F" w:rsidRPr="00385254">
          <w:rPr>
            <w:rStyle w:val="Hipervnculo"/>
            <w:rFonts w:ascii="Times New Roman" w:hAnsi="Times New Roman" w:cs="Times New Roman"/>
            <w:sz w:val="24"/>
            <w:szCs w:val="24"/>
          </w:rPr>
          <w:t>https://www.psicothema.com/pdf/751.pdf</w:t>
        </w:r>
      </w:hyperlink>
    </w:p>
    <w:p w14:paraId="18EF9DBA" w14:textId="637A9E6F"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Ato, M., López, J., &amp; Benavente, A. (2013). Un sistema de clasificación de los diseños de investigación en psicología. </w:t>
      </w:r>
      <w:r w:rsidRPr="00385254">
        <w:rPr>
          <w:rFonts w:ascii="Times New Roman" w:hAnsi="Times New Roman" w:cs="Times New Roman"/>
          <w:i/>
          <w:iCs/>
          <w:sz w:val="24"/>
          <w:szCs w:val="24"/>
        </w:rPr>
        <w:t>Anales de Psicología, 29</w:t>
      </w:r>
      <w:r w:rsidRPr="00385254">
        <w:rPr>
          <w:rFonts w:ascii="Times New Roman" w:hAnsi="Times New Roman" w:cs="Times New Roman"/>
          <w:sz w:val="24"/>
          <w:szCs w:val="24"/>
        </w:rPr>
        <w:t>(3), 1038</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1059. </w:t>
      </w:r>
      <w:hyperlink r:id="rId10" w:history="1">
        <w:r w:rsidR="00974D9F" w:rsidRPr="00385254">
          <w:rPr>
            <w:rStyle w:val="Hipervnculo"/>
            <w:rFonts w:ascii="Times New Roman" w:hAnsi="Times New Roman" w:cs="Times New Roman"/>
            <w:sz w:val="24"/>
            <w:szCs w:val="24"/>
          </w:rPr>
          <w:t>https://doi.org/10.6018/analesps.29.3.178511</w:t>
        </w:r>
      </w:hyperlink>
    </w:p>
    <w:p w14:paraId="3B829BF9" w14:textId="32A7E37B"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 xml:space="preserve">Bartlett, M. S. (1950). </w:t>
      </w:r>
      <w:r w:rsidRPr="00385254">
        <w:rPr>
          <w:rFonts w:ascii="Times New Roman" w:hAnsi="Times New Roman" w:cs="Times New Roman"/>
          <w:sz w:val="24"/>
          <w:szCs w:val="24"/>
          <w:lang w:val="en-GB"/>
        </w:rPr>
        <w:t xml:space="preserve">Tests of significance in factor analysis. </w:t>
      </w:r>
      <w:r w:rsidRPr="00385254">
        <w:rPr>
          <w:rFonts w:ascii="Times New Roman" w:hAnsi="Times New Roman" w:cs="Times New Roman"/>
          <w:i/>
          <w:iCs/>
          <w:sz w:val="24"/>
          <w:szCs w:val="24"/>
          <w:lang w:val="en-GB"/>
        </w:rPr>
        <w:t>British Journal of Psychology, 3</w:t>
      </w:r>
      <w:r w:rsidRPr="00385254">
        <w:rPr>
          <w:rFonts w:ascii="Times New Roman" w:hAnsi="Times New Roman" w:cs="Times New Roman"/>
          <w:sz w:val="24"/>
          <w:szCs w:val="24"/>
          <w:lang w:val="en-GB"/>
        </w:rPr>
        <w:t>(2), 77</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85.</w:t>
      </w:r>
      <w:r w:rsidR="00831C93" w:rsidRPr="00385254">
        <w:rPr>
          <w:rFonts w:ascii="Times New Roman" w:hAnsi="Times New Roman" w:cs="Times New Roman"/>
          <w:lang w:val="en-GB"/>
        </w:rPr>
        <w:t xml:space="preserve"> </w:t>
      </w:r>
      <w:hyperlink r:id="rId11" w:history="1">
        <w:r w:rsidR="00831C93" w:rsidRPr="00385254">
          <w:rPr>
            <w:rStyle w:val="Hipervnculo"/>
            <w:rFonts w:ascii="Times New Roman" w:hAnsi="Times New Roman" w:cs="Times New Roman"/>
            <w:sz w:val="24"/>
            <w:szCs w:val="24"/>
            <w:lang w:val="en-GB"/>
          </w:rPr>
          <w:t>https://doi.org/10.1111/j.2044-8317.1950.tb00285.x</w:t>
        </w:r>
      </w:hyperlink>
    </w:p>
    <w:p w14:paraId="1CA6812A" w14:textId="42A0C895"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Buendia-Lozada, E. R. P., Alatriste-Flores, V. G., Islas-Guerra, S., López-Alonso, J., &amp; Chávez-Erives, A. (2019). </w:t>
      </w:r>
      <w:r w:rsidRPr="00385254">
        <w:rPr>
          <w:rFonts w:ascii="Times New Roman" w:hAnsi="Times New Roman" w:cs="Times New Roman"/>
          <w:sz w:val="24"/>
          <w:szCs w:val="24"/>
        </w:rPr>
        <w:t xml:space="preserve">Validación del Cuestionario de Agresión de Buss y Perry (AQ) en actividad física y deporte. </w:t>
      </w:r>
      <w:r w:rsidRPr="00385254">
        <w:rPr>
          <w:rFonts w:ascii="Times New Roman" w:hAnsi="Times New Roman" w:cs="Times New Roman"/>
          <w:i/>
          <w:iCs/>
          <w:sz w:val="24"/>
          <w:szCs w:val="24"/>
        </w:rPr>
        <w:t>Lecturas: Educación Física y Deportes, 24</w:t>
      </w:r>
      <w:r w:rsidRPr="00385254">
        <w:rPr>
          <w:rFonts w:ascii="Times New Roman" w:hAnsi="Times New Roman" w:cs="Times New Roman"/>
          <w:sz w:val="24"/>
          <w:szCs w:val="24"/>
        </w:rPr>
        <w:t>(255), 13</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31. </w:t>
      </w:r>
      <w:hyperlink r:id="rId12" w:history="1">
        <w:r w:rsidRPr="00385254">
          <w:rPr>
            <w:rStyle w:val="Hipervnculo"/>
            <w:rFonts w:ascii="Times New Roman" w:hAnsi="Times New Roman" w:cs="Times New Roman"/>
            <w:color w:val="auto"/>
            <w:sz w:val="24"/>
            <w:szCs w:val="24"/>
          </w:rPr>
          <w:t>https://efdeportes.com/efdeportes/index.php/EFDeportes/article/view/1165</w:t>
        </w:r>
      </w:hyperlink>
    </w:p>
    <w:p w14:paraId="3AB5FCB4" w14:textId="756EAAB4" w:rsidR="0032046D" w:rsidRPr="00385254" w:rsidRDefault="0032046D" w:rsidP="00464FA8">
      <w:pPr>
        <w:spacing w:after="0" w:line="360" w:lineRule="auto"/>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Buss, A. (1961). </w:t>
      </w:r>
      <w:r w:rsidRPr="00385254">
        <w:rPr>
          <w:rFonts w:ascii="Times New Roman" w:hAnsi="Times New Roman" w:cs="Times New Roman"/>
          <w:i/>
          <w:iCs/>
          <w:sz w:val="24"/>
          <w:szCs w:val="24"/>
          <w:lang w:val="en-GB"/>
        </w:rPr>
        <w:t xml:space="preserve">The </w:t>
      </w:r>
      <w:r w:rsidR="00A842B9" w:rsidRPr="00385254">
        <w:rPr>
          <w:rFonts w:ascii="Times New Roman" w:hAnsi="Times New Roman" w:cs="Times New Roman"/>
          <w:i/>
          <w:iCs/>
          <w:sz w:val="24"/>
          <w:szCs w:val="24"/>
          <w:lang w:val="en-GB"/>
        </w:rPr>
        <w:t>p</w:t>
      </w:r>
      <w:r w:rsidRPr="00385254">
        <w:rPr>
          <w:rFonts w:ascii="Times New Roman" w:hAnsi="Times New Roman" w:cs="Times New Roman"/>
          <w:i/>
          <w:iCs/>
          <w:sz w:val="24"/>
          <w:szCs w:val="24"/>
          <w:lang w:val="en-GB"/>
        </w:rPr>
        <w:t xml:space="preserve">sychology of </w:t>
      </w:r>
      <w:r w:rsidR="00A842B9" w:rsidRPr="00385254">
        <w:rPr>
          <w:rFonts w:ascii="Times New Roman" w:hAnsi="Times New Roman" w:cs="Times New Roman"/>
          <w:i/>
          <w:iCs/>
          <w:sz w:val="24"/>
          <w:szCs w:val="24"/>
          <w:lang w:val="en-GB"/>
        </w:rPr>
        <w:t>a</w:t>
      </w:r>
      <w:r w:rsidRPr="00385254">
        <w:rPr>
          <w:rFonts w:ascii="Times New Roman" w:hAnsi="Times New Roman" w:cs="Times New Roman"/>
          <w:i/>
          <w:iCs/>
          <w:sz w:val="24"/>
          <w:szCs w:val="24"/>
          <w:lang w:val="en-GB"/>
        </w:rPr>
        <w:t>ggression.</w:t>
      </w:r>
      <w:r w:rsidRPr="00385254">
        <w:rPr>
          <w:rFonts w:ascii="Times New Roman" w:hAnsi="Times New Roman" w:cs="Times New Roman"/>
          <w:sz w:val="24"/>
          <w:szCs w:val="24"/>
          <w:lang w:val="en-GB"/>
        </w:rPr>
        <w:t xml:space="preserve"> John Wiley </w:t>
      </w:r>
      <w:r w:rsidR="00A842B9" w:rsidRPr="00385254">
        <w:rPr>
          <w:rFonts w:ascii="Times New Roman" w:hAnsi="Times New Roman" w:cs="Times New Roman"/>
          <w:sz w:val="24"/>
          <w:szCs w:val="24"/>
          <w:lang w:val="en-GB"/>
        </w:rPr>
        <w:t>&amp;</w:t>
      </w:r>
      <w:r w:rsidRPr="00385254">
        <w:rPr>
          <w:rFonts w:ascii="Times New Roman" w:hAnsi="Times New Roman" w:cs="Times New Roman"/>
          <w:sz w:val="24"/>
          <w:szCs w:val="24"/>
          <w:lang w:val="en-GB"/>
        </w:rPr>
        <w:t xml:space="preserve"> Sons, Inc.</w:t>
      </w:r>
    </w:p>
    <w:p w14:paraId="72AC5410" w14:textId="6913F937"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Buss, A., &amp; Perry, M. (1992). The aggression questionnaire. </w:t>
      </w:r>
      <w:r w:rsidRPr="00385254">
        <w:rPr>
          <w:rFonts w:ascii="Times New Roman" w:hAnsi="Times New Roman" w:cs="Times New Roman"/>
          <w:i/>
          <w:iCs/>
          <w:sz w:val="24"/>
          <w:szCs w:val="24"/>
          <w:lang w:val="en-GB"/>
        </w:rPr>
        <w:t>Journal of Personality and Social Psychology, 63</w:t>
      </w:r>
      <w:r w:rsidRPr="00385254">
        <w:rPr>
          <w:rFonts w:ascii="Times New Roman" w:hAnsi="Times New Roman" w:cs="Times New Roman"/>
          <w:sz w:val="24"/>
          <w:szCs w:val="24"/>
          <w:lang w:val="en-GB"/>
        </w:rPr>
        <w:t>(3), 452</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459. </w:t>
      </w:r>
      <w:hyperlink r:id="rId13" w:history="1">
        <w:r w:rsidRPr="00385254">
          <w:rPr>
            <w:rStyle w:val="Hipervnculo"/>
            <w:rFonts w:ascii="Times New Roman" w:hAnsi="Times New Roman" w:cs="Times New Roman"/>
            <w:color w:val="auto"/>
            <w:sz w:val="24"/>
            <w:szCs w:val="24"/>
          </w:rPr>
          <w:t>https://doi.org/10.1037/0022-3514.63.3.452</w:t>
        </w:r>
      </w:hyperlink>
    </w:p>
    <w:p w14:paraId="26833F91" w14:textId="4FC5C02F" w:rsidR="0032046D" w:rsidRPr="00385254" w:rsidRDefault="0032046D" w:rsidP="00F257A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Castrillón M., D. A., Ortiz T., P. A.</w:t>
      </w:r>
      <w:r w:rsidR="00A842B9" w:rsidRPr="00385254">
        <w:rPr>
          <w:rFonts w:ascii="Times New Roman" w:hAnsi="Times New Roman" w:cs="Times New Roman"/>
          <w:sz w:val="24"/>
          <w:szCs w:val="24"/>
        </w:rPr>
        <w:t>,</w:t>
      </w:r>
      <w:r w:rsidRPr="00385254">
        <w:rPr>
          <w:rFonts w:ascii="Times New Roman" w:hAnsi="Times New Roman" w:cs="Times New Roman"/>
          <w:sz w:val="24"/>
          <w:szCs w:val="24"/>
        </w:rPr>
        <w:t xml:space="preserve"> &amp; Vieco G., F. (2004). Cualidades paramétricas del cuestionario de agresión (AQ) de Buss y Perry en estudiantes universitarios de la ciudad de Medellín (Colombia). </w:t>
      </w:r>
      <w:r w:rsidRPr="00385254">
        <w:rPr>
          <w:rFonts w:ascii="Times New Roman" w:hAnsi="Times New Roman" w:cs="Times New Roman"/>
          <w:i/>
          <w:iCs/>
          <w:sz w:val="24"/>
          <w:szCs w:val="24"/>
        </w:rPr>
        <w:t>Revista Facultad Nacional de Salud Pública, 22</w:t>
      </w:r>
      <w:r w:rsidRPr="00385254">
        <w:rPr>
          <w:rFonts w:ascii="Times New Roman" w:hAnsi="Times New Roman" w:cs="Times New Roman"/>
          <w:sz w:val="24"/>
          <w:szCs w:val="24"/>
        </w:rPr>
        <w:t>(2), 49</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61. </w:t>
      </w:r>
      <w:hyperlink r:id="rId14" w:history="1">
        <w:r w:rsidRPr="00385254">
          <w:rPr>
            <w:rStyle w:val="Hipervnculo"/>
            <w:rFonts w:ascii="Times New Roman" w:hAnsi="Times New Roman" w:cs="Times New Roman"/>
            <w:color w:val="auto"/>
            <w:sz w:val="24"/>
            <w:szCs w:val="24"/>
          </w:rPr>
          <w:t>https://doi.org/10.17533/udea.rfnsp.561</w:t>
        </w:r>
      </w:hyperlink>
    </w:p>
    <w:p w14:paraId="142A616A"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Chester, D. S., Crowe, M. L., Hyatt, C. S., &amp; Miller, J. D. (2024). The structure of aggressive personality. </w:t>
      </w:r>
      <w:r w:rsidRPr="00385254">
        <w:rPr>
          <w:rFonts w:ascii="Times New Roman" w:hAnsi="Times New Roman" w:cs="Times New Roman"/>
          <w:i/>
          <w:iCs/>
          <w:sz w:val="24"/>
          <w:szCs w:val="24"/>
          <w:lang w:val="en-GB"/>
        </w:rPr>
        <w:t>Journal of Personality, 92</w:t>
      </w:r>
      <w:r w:rsidRPr="00385254">
        <w:rPr>
          <w:rFonts w:ascii="Times New Roman" w:hAnsi="Times New Roman" w:cs="Times New Roman"/>
          <w:sz w:val="24"/>
          <w:szCs w:val="24"/>
          <w:lang w:val="en-GB"/>
        </w:rPr>
        <w:t xml:space="preserve">(5), 1375–1393. </w:t>
      </w:r>
      <w:hyperlink r:id="rId15" w:history="1">
        <w:r w:rsidRPr="00385254">
          <w:rPr>
            <w:rStyle w:val="Hipervnculo"/>
            <w:rFonts w:ascii="Times New Roman" w:hAnsi="Times New Roman" w:cs="Times New Roman"/>
            <w:color w:val="auto"/>
            <w:sz w:val="24"/>
            <w:szCs w:val="24"/>
            <w:lang w:val="en-GB"/>
          </w:rPr>
          <w:t>https://doi.org/10.1111/jopy.12895</w:t>
        </w:r>
      </w:hyperlink>
    </w:p>
    <w:p w14:paraId="31C0D1C5" w14:textId="2F99A429"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Córdova-Delgado, M., Guevara-Saravia, M. A., Muñoz-Aguirre, M., Puza-Mendoza, G. M., &amp; Oyola-García, A. E. (2025). Consistencia del Cuestionario de Agresión de Buss y Perry en estudiantes universitarias peruanas de Enfermería. </w:t>
      </w:r>
      <w:r w:rsidRPr="00385254">
        <w:rPr>
          <w:rFonts w:ascii="Times New Roman" w:hAnsi="Times New Roman" w:cs="Times New Roman"/>
          <w:i/>
          <w:iCs/>
          <w:sz w:val="24"/>
          <w:szCs w:val="24"/>
        </w:rPr>
        <w:t>Revista Información Científica, 104</w:t>
      </w:r>
      <w:r w:rsidRPr="00385254">
        <w:rPr>
          <w:rFonts w:ascii="Times New Roman" w:hAnsi="Times New Roman" w:cs="Times New Roman"/>
          <w:sz w:val="24"/>
          <w:szCs w:val="24"/>
        </w:rPr>
        <w:t xml:space="preserve">, e4794. </w:t>
      </w:r>
      <w:hyperlink r:id="rId16" w:history="1">
        <w:r w:rsidRPr="00385254">
          <w:rPr>
            <w:rStyle w:val="Hipervnculo"/>
            <w:rFonts w:ascii="Times New Roman" w:hAnsi="Times New Roman" w:cs="Times New Roman"/>
            <w:color w:val="auto"/>
            <w:sz w:val="24"/>
            <w:szCs w:val="24"/>
          </w:rPr>
          <w:t>https://doi.org/10.5281/zenodo.14837148</w:t>
        </w:r>
      </w:hyperlink>
    </w:p>
    <w:p w14:paraId="4D3C455D" w14:textId="3B3639D3"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Cronbach, L. J. (1951). </w:t>
      </w:r>
      <w:r w:rsidRPr="00385254">
        <w:rPr>
          <w:rFonts w:ascii="Times New Roman" w:hAnsi="Times New Roman" w:cs="Times New Roman"/>
          <w:sz w:val="24"/>
          <w:szCs w:val="24"/>
          <w:lang w:val="en-GB"/>
        </w:rPr>
        <w:t xml:space="preserve">Coefficient alpha and the internal structure of tests. </w:t>
      </w:r>
      <w:proofErr w:type="spellStart"/>
      <w:r w:rsidRPr="00385254">
        <w:rPr>
          <w:rFonts w:ascii="Times New Roman" w:hAnsi="Times New Roman" w:cs="Times New Roman"/>
          <w:i/>
          <w:iCs/>
          <w:sz w:val="24"/>
          <w:szCs w:val="24"/>
        </w:rPr>
        <w:t>Psychometrika</w:t>
      </w:r>
      <w:proofErr w:type="spellEnd"/>
      <w:r w:rsidRPr="00385254">
        <w:rPr>
          <w:rFonts w:ascii="Times New Roman" w:hAnsi="Times New Roman" w:cs="Times New Roman"/>
          <w:i/>
          <w:iCs/>
          <w:sz w:val="24"/>
          <w:szCs w:val="24"/>
        </w:rPr>
        <w:t>, 16</w:t>
      </w:r>
      <w:r w:rsidRPr="00385254">
        <w:rPr>
          <w:rFonts w:ascii="Times New Roman" w:hAnsi="Times New Roman" w:cs="Times New Roman"/>
          <w:sz w:val="24"/>
          <w:szCs w:val="24"/>
        </w:rPr>
        <w:t>(3), 297</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334. </w:t>
      </w:r>
      <w:hyperlink r:id="rId17" w:history="1">
        <w:r w:rsidR="00A842B9" w:rsidRPr="00385254">
          <w:rPr>
            <w:rStyle w:val="Hipervnculo"/>
            <w:rFonts w:ascii="Times New Roman" w:hAnsi="Times New Roman" w:cs="Times New Roman"/>
            <w:sz w:val="24"/>
            <w:szCs w:val="24"/>
          </w:rPr>
          <w:t>https://doi.org/10.1007/BF02310555</w:t>
        </w:r>
      </w:hyperlink>
    </w:p>
    <w:p w14:paraId="1C3DCF9D" w14:textId="77777777" w:rsidR="0032046D" w:rsidRPr="00385254" w:rsidRDefault="0032046D" w:rsidP="00986273">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lastRenderedPageBreak/>
        <w:t xml:space="preserve">Cruz, A. R., Aizpurúa, E., Jimeno Jiménez, M. V., Zabala Baños, C., Barbosa, F., &amp; Ricarte Trives, J. J. (2024). Propiedades psicométricas de las versiones larga y corta del cuestionario de agresión AQ en una muestra de presos españoles. </w:t>
      </w:r>
      <w:r w:rsidRPr="00385254">
        <w:rPr>
          <w:rFonts w:ascii="Times New Roman" w:hAnsi="Times New Roman" w:cs="Times New Roman"/>
          <w:i/>
          <w:iCs/>
          <w:sz w:val="24"/>
          <w:szCs w:val="24"/>
        </w:rPr>
        <w:t>Revista Española de Sanidad Penitenciaria, 26</w:t>
      </w:r>
      <w:r w:rsidRPr="00385254">
        <w:rPr>
          <w:rFonts w:ascii="Times New Roman" w:hAnsi="Times New Roman" w:cs="Times New Roman"/>
          <w:sz w:val="24"/>
          <w:szCs w:val="24"/>
        </w:rPr>
        <w:t xml:space="preserve">(1), 9–17. </w:t>
      </w:r>
      <w:hyperlink r:id="rId18" w:history="1">
        <w:r w:rsidRPr="00385254">
          <w:rPr>
            <w:rStyle w:val="Hipervnculo"/>
            <w:rFonts w:ascii="Times New Roman" w:hAnsi="Times New Roman" w:cs="Times New Roman"/>
            <w:color w:val="auto"/>
            <w:sz w:val="24"/>
            <w:szCs w:val="24"/>
          </w:rPr>
          <w:t>https://doi.org/10.18176/resp.00080</w:t>
        </w:r>
      </w:hyperlink>
    </w:p>
    <w:p w14:paraId="0A5270D0" w14:textId="3967A7AB" w:rsidR="0032046D" w:rsidRPr="00385254" w:rsidRDefault="0032046D" w:rsidP="006A2367">
      <w:pPr>
        <w:spacing w:after="0" w:line="360" w:lineRule="auto"/>
        <w:ind w:left="709" w:hanging="709"/>
        <w:contextualSpacing/>
        <w:jc w:val="both"/>
        <w:rPr>
          <w:rFonts w:ascii="Times New Roman" w:hAnsi="Times New Roman" w:cs="Times New Roman"/>
        </w:rPr>
      </w:pPr>
      <w:r w:rsidRPr="00385254">
        <w:rPr>
          <w:rFonts w:ascii="Times New Roman" w:hAnsi="Times New Roman" w:cs="Times New Roman"/>
          <w:sz w:val="24"/>
          <w:szCs w:val="24"/>
        </w:rPr>
        <w:t xml:space="preserve">Cruz-Pérez, J. P., Padilla-Cotto, L., &amp; Sayers-Montalvo, S. K. (2013). Validación del Cuestionario de Agresión con una muestra de adolescentes puertorriqueños/as. </w:t>
      </w:r>
      <w:r w:rsidRPr="00385254">
        <w:rPr>
          <w:rFonts w:ascii="Times New Roman" w:hAnsi="Times New Roman" w:cs="Times New Roman"/>
          <w:i/>
          <w:iCs/>
          <w:sz w:val="24"/>
          <w:szCs w:val="24"/>
        </w:rPr>
        <w:t>Revista Interamericana de Psicología, 47</w:t>
      </w:r>
      <w:r w:rsidRPr="00385254">
        <w:rPr>
          <w:rFonts w:ascii="Times New Roman" w:hAnsi="Times New Roman" w:cs="Times New Roman"/>
          <w:sz w:val="24"/>
          <w:szCs w:val="24"/>
        </w:rPr>
        <w:t>(3), 365</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372.</w:t>
      </w:r>
      <w:r w:rsidRPr="00385254">
        <w:rPr>
          <w:rFonts w:ascii="Times New Roman" w:hAnsi="Times New Roman" w:cs="Times New Roman"/>
        </w:rPr>
        <w:t xml:space="preserve"> </w:t>
      </w:r>
    </w:p>
    <w:p w14:paraId="17BE8693" w14:textId="77777777" w:rsidR="0032046D" w:rsidRPr="00385254" w:rsidRDefault="0032046D" w:rsidP="00D56916">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 xml:space="preserve">Elek, D., Cígler, H., </w:t>
      </w:r>
      <w:proofErr w:type="spellStart"/>
      <w:r w:rsidRPr="00385254">
        <w:rPr>
          <w:rFonts w:ascii="Times New Roman" w:hAnsi="Times New Roman" w:cs="Times New Roman"/>
          <w:sz w:val="24"/>
          <w:szCs w:val="24"/>
        </w:rPr>
        <w:t>Grüning</w:t>
      </w:r>
      <w:proofErr w:type="spellEnd"/>
      <w:r w:rsidRPr="00385254">
        <w:rPr>
          <w:rFonts w:ascii="Times New Roman" w:hAnsi="Times New Roman" w:cs="Times New Roman"/>
          <w:sz w:val="24"/>
          <w:szCs w:val="24"/>
        </w:rPr>
        <w:t xml:space="preserve">, D. J., &amp; Jezek, S. (2025). </w:t>
      </w:r>
      <w:r w:rsidRPr="00385254">
        <w:rPr>
          <w:rFonts w:ascii="Times New Roman" w:hAnsi="Times New Roman" w:cs="Times New Roman"/>
          <w:sz w:val="24"/>
          <w:szCs w:val="24"/>
          <w:lang w:val="en-GB"/>
        </w:rPr>
        <w:t xml:space="preserve">Advancing the psychometrics of reverse-keyed </w:t>
      </w:r>
      <w:proofErr w:type="spellStart"/>
      <w:r w:rsidRPr="00385254">
        <w:rPr>
          <w:rFonts w:ascii="Times New Roman" w:hAnsi="Times New Roman" w:cs="Times New Roman"/>
          <w:sz w:val="24"/>
          <w:szCs w:val="24"/>
          <w:lang w:val="en-GB"/>
        </w:rPr>
        <w:t>ítems</w:t>
      </w:r>
      <w:proofErr w:type="spellEnd"/>
      <w:r w:rsidRPr="00385254">
        <w:rPr>
          <w:rFonts w:ascii="Times New Roman" w:hAnsi="Times New Roman" w:cs="Times New Roman"/>
          <w:sz w:val="24"/>
          <w:szCs w:val="24"/>
          <w:lang w:val="en-GB"/>
        </w:rPr>
        <w:t xml:space="preserve">: Enriching cognitive theory by a logical and linguistic perspective. </w:t>
      </w:r>
      <w:r w:rsidRPr="00385254">
        <w:rPr>
          <w:rFonts w:ascii="Times New Roman" w:hAnsi="Times New Roman" w:cs="Times New Roman"/>
          <w:i/>
          <w:iCs/>
          <w:sz w:val="24"/>
          <w:szCs w:val="24"/>
          <w:lang w:val="en-GB"/>
        </w:rPr>
        <w:t>Frontiers in Psychology, 16</w:t>
      </w:r>
      <w:r w:rsidRPr="00385254">
        <w:rPr>
          <w:rFonts w:ascii="Times New Roman" w:hAnsi="Times New Roman" w:cs="Times New Roman"/>
          <w:sz w:val="24"/>
          <w:szCs w:val="24"/>
          <w:lang w:val="en-GB"/>
        </w:rPr>
        <w:t xml:space="preserve">, a1684612. </w:t>
      </w:r>
      <w:hyperlink r:id="rId19" w:history="1">
        <w:r w:rsidRPr="00385254">
          <w:rPr>
            <w:rStyle w:val="Hipervnculo"/>
            <w:rFonts w:ascii="Times New Roman" w:hAnsi="Times New Roman" w:cs="Times New Roman"/>
            <w:color w:val="auto"/>
            <w:sz w:val="24"/>
            <w:szCs w:val="24"/>
            <w:lang w:val="en-GB"/>
          </w:rPr>
          <w:t>https://doi.org/10.3389/fpsyg.2025.1684612</w:t>
        </w:r>
      </w:hyperlink>
    </w:p>
    <w:p w14:paraId="033D72EC" w14:textId="554ACD44" w:rsidR="0032046D" w:rsidRPr="00385254" w:rsidRDefault="0032046D" w:rsidP="00986273">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Espinoza López, I., &amp; Tobar-Viera, A. (2023). </w:t>
      </w:r>
      <w:r w:rsidRPr="00385254">
        <w:rPr>
          <w:rFonts w:ascii="Times New Roman" w:hAnsi="Times New Roman" w:cs="Times New Roman"/>
          <w:sz w:val="24"/>
          <w:szCs w:val="24"/>
        </w:rPr>
        <w:t xml:space="preserve">Propiedades psicométricas del Cuestionario de Agresión (AQ) en estudiantes universitarios ecuatorianos. </w:t>
      </w:r>
      <w:r w:rsidRPr="00385254">
        <w:rPr>
          <w:rFonts w:ascii="Times New Roman" w:hAnsi="Times New Roman" w:cs="Times New Roman"/>
          <w:i/>
          <w:iCs/>
          <w:sz w:val="24"/>
          <w:szCs w:val="24"/>
        </w:rPr>
        <w:t>Ecos de la Academia, 9</w:t>
      </w:r>
      <w:r w:rsidRPr="00385254">
        <w:rPr>
          <w:rFonts w:ascii="Times New Roman" w:hAnsi="Times New Roman" w:cs="Times New Roman"/>
          <w:sz w:val="24"/>
          <w:szCs w:val="24"/>
        </w:rPr>
        <w:t>(18)</w:t>
      </w:r>
      <w:r w:rsidR="00BF0855" w:rsidRPr="00385254">
        <w:rPr>
          <w:rFonts w:ascii="Times New Roman" w:hAnsi="Times New Roman" w:cs="Times New Roman"/>
          <w:sz w:val="24"/>
          <w:szCs w:val="24"/>
        </w:rPr>
        <w:t>, 9–27</w:t>
      </w:r>
      <w:r w:rsidRPr="00385254">
        <w:rPr>
          <w:rFonts w:ascii="Times New Roman" w:hAnsi="Times New Roman" w:cs="Times New Roman"/>
          <w:sz w:val="24"/>
          <w:szCs w:val="24"/>
        </w:rPr>
        <w:t xml:space="preserve">. </w:t>
      </w:r>
      <w:hyperlink r:id="rId20" w:history="1">
        <w:r w:rsidRPr="00385254">
          <w:rPr>
            <w:rStyle w:val="Hipervnculo"/>
            <w:rFonts w:ascii="Times New Roman" w:hAnsi="Times New Roman" w:cs="Times New Roman"/>
            <w:color w:val="auto"/>
            <w:sz w:val="24"/>
            <w:szCs w:val="24"/>
          </w:rPr>
          <w:t>https://doi.org/10.53358/ecosacademia.v9i18.907</w:t>
        </w:r>
      </w:hyperlink>
    </w:p>
    <w:p w14:paraId="1AECA922" w14:textId="5E25562E" w:rsidR="0032046D" w:rsidRPr="00385254" w:rsidRDefault="0032046D" w:rsidP="0032046D">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Ferrando, P. J., Lorenzo-Seva, U., Hernández-Dorado, A., &amp; Muñiz, J. (2022). Decálogo para el Análisis Factorial de los Ítems de un test. </w:t>
      </w:r>
      <w:proofErr w:type="spellStart"/>
      <w:r w:rsidRPr="00385254">
        <w:rPr>
          <w:rFonts w:ascii="Times New Roman" w:hAnsi="Times New Roman" w:cs="Times New Roman"/>
          <w:i/>
          <w:iCs/>
          <w:sz w:val="24"/>
          <w:szCs w:val="24"/>
        </w:rPr>
        <w:t>Psicothema</w:t>
      </w:r>
      <w:proofErr w:type="spellEnd"/>
      <w:r w:rsidRPr="00385254">
        <w:rPr>
          <w:rFonts w:ascii="Times New Roman" w:hAnsi="Times New Roman" w:cs="Times New Roman"/>
          <w:i/>
          <w:iCs/>
          <w:sz w:val="24"/>
          <w:szCs w:val="24"/>
        </w:rPr>
        <w:t>, 34</w:t>
      </w:r>
      <w:r w:rsidRPr="00385254">
        <w:rPr>
          <w:rFonts w:ascii="Times New Roman" w:hAnsi="Times New Roman" w:cs="Times New Roman"/>
          <w:sz w:val="24"/>
          <w:szCs w:val="24"/>
        </w:rPr>
        <w:t>(1), 7</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17. </w:t>
      </w:r>
      <w:hyperlink r:id="rId21" w:history="1">
        <w:r w:rsidRPr="00385254">
          <w:rPr>
            <w:rStyle w:val="Hipervnculo"/>
            <w:rFonts w:ascii="Times New Roman" w:hAnsi="Times New Roman" w:cs="Times New Roman"/>
            <w:color w:val="auto"/>
            <w:sz w:val="24"/>
            <w:szCs w:val="24"/>
          </w:rPr>
          <w:t>https://doi.org/10.7334/psicothema2021.456</w:t>
        </w:r>
      </w:hyperlink>
    </w:p>
    <w:p w14:paraId="0C4ED92B"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García-Batista, Z. E., Moretti, L. S., Franco, P., Medrano, L. A., &amp; Mustaca, A. E. (2022). Evidencias de validez y confiabilidad de las puntuaciones del Cuestionario de Agresividad (AQ) para adultos argentinos. </w:t>
      </w:r>
      <w:r w:rsidRPr="00385254">
        <w:rPr>
          <w:rFonts w:ascii="Times New Roman" w:hAnsi="Times New Roman" w:cs="Times New Roman"/>
          <w:i/>
          <w:iCs/>
          <w:sz w:val="24"/>
          <w:szCs w:val="24"/>
        </w:rPr>
        <w:t>Revista Iberoamericana de Diagnóstico y Evaluación RIDEP, 62</w:t>
      </w:r>
      <w:r w:rsidRPr="00385254">
        <w:rPr>
          <w:rFonts w:ascii="Times New Roman" w:hAnsi="Times New Roman" w:cs="Times New Roman"/>
          <w:sz w:val="24"/>
          <w:szCs w:val="24"/>
        </w:rPr>
        <w:t xml:space="preserve">(1), 17–28. </w:t>
      </w:r>
      <w:hyperlink r:id="rId22" w:history="1">
        <w:r w:rsidRPr="00385254">
          <w:rPr>
            <w:rStyle w:val="Hipervnculo"/>
            <w:rFonts w:ascii="Times New Roman" w:hAnsi="Times New Roman" w:cs="Times New Roman"/>
            <w:color w:val="auto"/>
            <w:sz w:val="24"/>
            <w:szCs w:val="24"/>
          </w:rPr>
          <w:t>https://doi.org/10.21865/RIDEP62.1.02</w:t>
        </w:r>
      </w:hyperlink>
    </w:p>
    <w:p w14:paraId="47EE00D7" w14:textId="2ECC0B2C"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 xml:space="preserve">García-Fernández, J. M., Lagos-San Martín, N., Díaz-Herrero, A., </w:t>
      </w:r>
      <w:proofErr w:type="gramStart"/>
      <w:r w:rsidRPr="00385254">
        <w:rPr>
          <w:rFonts w:ascii="Times New Roman" w:hAnsi="Times New Roman" w:cs="Times New Roman"/>
          <w:sz w:val="24"/>
          <w:szCs w:val="24"/>
        </w:rPr>
        <w:t>Inglés</w:t>
      </w:r>
      <w:proofErr w:type="gramEnd"/>
      <w:r w:rsidRPr="00385254">
        <w:rPr>
          <w:rFonts w:ascii="Times New Roman" w:hAnsi="Times New Roman" w:cs="Times New Roman"/>
          <w:sz w:val="24"/>
          <w:szCs w:val="24"/>
        </w:rPr>
        <w:t>, C</w:t>
      </w:r>
      <w:r w:rsidR="00AE1426" w:rsidRPr="00385254">
        <w:rPr>
          <w:rFonts w:ascii="Times New Roman" w:hAnsi="Times New Roman" w:cs="Times New Roman"/>
          <w:sz w:val="24"/>
          <w:szCs w:val="24"/>
        </w:rPr>
        <w:t xml:space="preserve">. </w:t>
      </w:r>
      <w:r w:rsidRPr="00385254">
        <w:rPr>
          <w:rFonts w:ascii="Times New Roman" w:hAnsi="Times New Roman" w:cs="Times New Roman"/>
          <w:sz w:val="24"/>
          <w:szCs w:val="24"/>
        </w:rPr>
        <w:t xml:space="preserve">J., &amp; Torregrosa, M. S. (2015). </w:t>
      </w:r>
      <w:r w:rsidRPr="00385254">
        <w:rPr>
          <w:rFonts w:ascii="Times New Roman" w:hAnsi="Times New Roman" w:cs="Times New Roman"/>
          <w:sz w:val="24"/>
          <w:szCs w:val="24"/>
          <w:lang w:val="en-GB"/>
        </w:rPr>
        <w:t xml:space="preserve">Psychometric properties of the “aggressiveness questionnaire” in Chilean adolescents: comparison of different versions. </w:t>
      </w:r>
      <w:proofErr w:type="spellStart"/>
      <w:r w:rsidRPr="00385254">
        <w:rPr>
          <w:rFonts w:ascii="Times New Roman" w:hAnsi="Times New Roman" w:cs="Times New Roman"/>
          <w:i/>
          <w:iCs/>
          <w:sz w:val="24"/>
          <w:szCs w:val="24"/>
          <w:lang w:val="en-GB"/>
        </w:rPr>
        <w:t>Behavioral</w:t>
      </w:r>
      <w:proofErr w:type="spellEnd"/>
      <w:r w:rsidRPr="00385254">
        <w:rPr>
          <w:rFonts w:ascii="Times New Roman" w:hAnsi="Times New Roman" w:cs="Times New Roman"/>
          <w:i/>
          <w:iCs/>
          <w:sz w:val="24"/>
          <w:szCs w:val="24"/>
          <w:lang w:val="en-GB"/>
        </w:rPr>
        <w:t xml:space="preserve"> Psychology, 23</w:t>
      </w:r>
      <w:r w:rsidRPr="00385254">
        <w:rPr>
          <w:rFonts w:ascii="Times New Roman" w:hAnsi="Times New Roman" w:cs="Times New Roman"/>
          <w:sz w:val="24"/>
          <w:szCs w:val="24"/>
          <w:lang w:val="en-GB"/>
        </w:rPr>
        <w:t>(3), 489</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505. </w:t>
      </w:r>
      <w:hyperlink r:id="rId23" w:history="1">
        <w:r w:rsidRPr="00385254">
          <w:rPr>
            <w:rStyle w:val="Hipervnculo"/>
            <w:rFonts w:ascii="Times New Roman" w:hAnsi="Times New Roman" w:cs="Times New Roman"/>
            <w:color w:val="auto"/>
            <w:sz w:val="24"/>
            <w:szCs w:val="24"/>
            <w:lang w:val="en-GB"/>
          </w:rPr>
          <w:t>http://rua.ua.es/dspace/handle/10045/57931</w:t>
        </w:r>
      </w:hyperlink>
    </w:p>
    <w:p w14:paraId="10A3171E" w14:textId="3138A0AC"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George, D., &amp; Mallery, P. (2020). </w:t>
      </w:r>
      <w:r w:rsidRPr="00385254">
        <w:rPr>
          <w:rFonts w:ascii="Times New Roman" w:hAnsi="Times New Roman" w:cs="Times New Roman"/>
          <w:i/>
          <w:iCs/>
          <w:sz w:val="24"/>
          <w:szCs w:val="24"/>
          <w:lang w:val="en-GB"/>
        </w:rPr>
        <w:t>IBM SPSS statistics 26</w:t>
      </w:r>
      <w:r w:rsidR="000F687F" w:rsidRPr="00385254">
        <w:rPr>
          <w:rFonts w:ascii="Times New Roman" w:hAnsi="Times New Roman" w:cs="Times New Roman"/>
          <w:i/>
          <w:iCs/>
          <w:sz w:val="24"/>
          <w:szCs w:val="24"/>
          <w:lang w:val="en-GB"/>
        </w:rPr>
        <w:t xml:space="preserve"> s</w:t>
      </w:r>
      <w:r w:rsidRPr="00385254">
        <w:rPr>
          <w:rFonts w:ascii="Times New Roman" w:hAnsi="Times New Roman" w:cs="Times New Roman"/>
          <w:i/>
          <w:iCs/>
          <w:sz w:val="24"/>
          <w:szCs w:val="24"/>
          <w:lang w:val="en-GB"/>
        </w:rPr>
        <w:t>tep by step</w:t>
      </w:r>
      <w:r w:rsidR="000F687F" w:rsidRPr="00385254">
        <w:rPr>
          <w:rFonts w:ascii="Times New Roman" w:hAnsi="Times New Roman" w:cs="Times New Roman"/>
          <w:i/>
          <w:iCs/>
          <w:sz w:val="24"/>
          <w:szCs w:val="24"/>
          <w:lang w:val="en-GB"/>
        </w:rPr>
        <w:t>:</w:t>
      </w:r>
      <w:r w:rsidRPr="00385254">
        <w:rPr>
          <w:rFonts w:ascii="Times New Roman" w:hAnsi="Times New Roman" w:cs="Times New Roman"/>
          <w:i/>
          <w:iCs/>
          <w:sz w:val="24"/>
          <w:szCs w:val="24"/>
          <w:lang w:val="en-GB"/>
        </w:rPr>
        <w:t xml:space="preserve"> A simple guide and reference</w:t>
      </w:r>
      <w:r w:rsidRPr="00385254">
        <w:rPr>
          <w:rFonts w:ascii="Times New Roman" w:hAnsi="Times New Roman" w:cs="Times New Roman"/>
          <w:sz w:val="24"/>
          <w:szCs w:val="24"/>
          <w:lang w:val="en-GB"/>
        </w:rPr>
        <w:t xml:space="preserve"> (16</w:t>
      </w:r>
      <w:r w:rsidR="00542B9F" w:rsidRPr="00385254">
        <w:rPr>
          <w:rFonts w:ascii="Times New Roman" w:hAnsi="Times New Roman" w:cs="Times New Roman"/>
          <w:sz w:val="24"/>
          <w:szCs w:val="24"/>
          <w:lang w:val="en-GB"/>
        </w:rPr>
        <w:t>th</w:t>
      </w:r>
      <w:r w:rsidRPr="00385254">
        <w:rPr>
          <w:rFonts w:ascii="Times New Roman" w:hAnsi="Times New Roman" w:cs="Times New Roman"/>
          <w:sz w:val="24"/>
          <w:szCs w:val="24"/>
          <w:lang w:val="en-GB"/>
        </w:rPr>
        <w:t xml:space="preserve"> ed.). Taylor </w:t>
      </w:r>
      <w:r w:rsidR="009A60EF" w:rsidRPr="00385254">
        <w:rPr>
          <w:rFonts w:ascii="Times New Roman" w:hAnsi="Times New Roman" w:cs="Times New Roman"/>
          <w:sz w:val="24"/>
          <w:szCs w:val="24"/>
          <w:lang w:val="en-GB"/>
        </w:rPr>
        <w:t>&amp;</w:t>
      </w:r>
      <w:r w:rsidRPr="00385254">
        <w:rPr>
          <w:rFonts w:ascii="Times New Roman" w:hAnsi="Times New Roman" w:cs="Times New Roman"/>
          <w:sz w:val="24"/>
          <w:szCs w:val="24"/>
          <w:lang w:val="en-GB"/>
        </w:rPr>
        <w:t xml:space="preserve"> Francis.</w:t>
      </w:r>
    </w:p>
    <w:p w14:paraId="5BBA99A9" w14:textId="217E165D"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Gerevich, J., </w:t>
      </w:r>
      <w:proofErr w:type="spellStart"/>
      <w:r w:rsidRPr="00385254">
        <w:rPr>
          <w:rFonts w:ascii="Times New Roman" w:hAnsi="Times New Roman" w:cs="Times New Roman"/>
          <w:sz w:val="24"/>
          <w:szCs w:val="24"/>
          <w:lang w:val="en-GB"/>
        </w:rPr>
        <w:t>Bácskai</w:t>
      </w:r>
      <w:proofErr w:type="spellEnd"/>
      <w:r w:rsidRPr="00385254">
        <w:rPr>
          <w:rFonts w:ascii="Times New Roman" w:hAnsi="Times New Roman" w:cs="Times New Roman"/>
          <w:sz w:val="24"/>
          <w:szCs w:val="24"/>
          <w:lang w:val="en-GB"/>
        </w:rPr>
        <w:t xml:space="preserve">, E., &amp; Czobor, P. (2007). The generalizability of the Buss-Perry Aggression Questionnaire. </w:t>
      </w:r>
      <w:r w:rsidRPr="00385254">
        <w:rPr>
          <w:rFonts w:ascii="Times New Roman" w:hAnsi="Times New Roman" w:cs="Times New Roman"/>
          <w:i/>
          <w:iCs/>
          <w:sz w:val="24"/>
          <w:szCs w:val="24"/>
          <w:lang w:val="en-GB"/>
        </w:rPr>
        <w:t xml:space="preserve">International </w:t>
      </w:r>
      <w:r w:rsidR="000F687F" w:rsidRPr="00385254">
        <w:rPr>
          <w:rFonts w:ascii="Times New Roman" w:hAnsi="Times New Roman" w:cs="Times New Roman"/>
          <w:i/>
          <w:iCs/>
          <w:sz w:val="24"/>
          <w:szCs w:val="24"/>
          <w:lang w:val="en-GB"/>
        </w:rPr>
        <w:t>J</w:t>
      </w:r>
      <w:r w:rsidRPr="00385254">
        <w:rPr>
          <w:rFonts w:ascii="Times New Roman" w:hAnsi="Times New Roman" w:cs="Times New Roman"/>
          <w:i/>
          <w:iCs/>
          <w:sz w:val="24"/>
          <w:szCs w:val="24"/>
          <w:lang w:val="en-GB"/>
        </w:rPr>
        <w:t xml:space="preserve">ournal of </w:t>
      </w:r>
      <w:r w:rsidR="000F687F" w:rsidRPr="00385254">
        <w:rPr>
          <w:rFonts w:ascii="Times New Roman" w:hAnsi="Times New Roman" w:cs="Times New Roman"/>
          <w:i/>
          <w:iCs/>
          <w:sz w:val="24"/>
          <w:szCs w:val="24"/>
          <w:lang w:val="en-GB"/>
        </w:rPr>
        <w:t>M</w:t>
      </w:r>
      <w:r w:rsidRPr="00385254">
        <w:rPr>
          <w:rFonts w:ascii="Times New Roman" w:hAnsi="Times New Roman" w:cs="Times New Roman"/>
          <w:i/>
          <w:iCs/>
          <w:sz w:val="24"/>
          <w:szCs w:val="24"/>
          <w:lang w:val="en-GB"/>
        </w:rPr>
        <w:t xml:space="preserve">ethods in </w:t>
      </w:r>
      <w:r w:rsidR="000F687F" w:rsidRPr="00385254">
        <w:rPr>
          <w:rFonts w:ascii="Times New Roman" w:hAnsi="Times New Roman" w:cs="Times New Roman"/>
          <w:i/>
          <w:iCs/>
          <w:sz w:val="24"/>
          <w:szCs w:val="24"/>
          <w:lang w:val="en-GB"/>
        </w:rPr>
        <w:t>P</w:t>
      </w:r>
      <w:r w:rsidRPr="00385254">
        <w:rPr>
          <w:rFonts w:ascii="Times New Roman" w:hAnsi="Times New Roman" w:cs="Times New Roman"/>
          <w:i/>
          <w:iCs/>
          <w:sz w:val="24"/>
          <w:szCs w:val="24"/>
          <w:lang w:val="en-GB"/>
        </w:rPr>
        <w:t xml:space="preserve">sychiatric </w:t>
      </w:r>
      <w:r w:rsidR="000F687F" w:rsidRPr="00385254">
        <w:rPr>
          <w:rFonts w:ascii="Times New Roman" w:hAnsi="Times New Roman" w:cs="Times New Roman"/>
          <w:i/>
          <w:iCs/>
          <w:sz w:val="24"/>
          <w:szCs w:val="24"/>
          <w:lang w:val="en-GB"/>
        </w:rPr>
        <w:t>R</w:t>
      </w:r>
      <w:r w:rsidRPr="00385254">
        <w:rPr>
          <w:rFonts w:ascii="Times New Roman" w:hAnsi="Times New Roman" w:cs="Times New Roman"/>
          <w:i/>
          <w:iCs/>
          <w:sz w:val="24"/>
          <w:szCs w:val="24"/>
          <w:lang w:val="en-GB"/>
        </w:rPr>
        <w:t>esearch, 16</w:t>
      </w:r>
      <w:r w:rsidRPr="00385254">
        <w:rPr>
          <w:rFonts w:ascii="Times New Roman" w:hAnsi="Times New Roman" w:cs="Times New Roman"/>
          <w:sz w:val="24"/>
          <w:szCs w:val="24"/>
          <w:lang w:val="en-GB"/>
        </w:rPr>
        <w:t xml:space="preserve">(3), 124–136. </w:t>
      </w:r>
      <w:hyperlink r:id="rId24" w:history="1">
        <w:r w:rsidRPr="00385254">
          <w:rPr>
            <w:rStyle w:val="Hipervnculo"/>
            <w:rFonts w:ascii="Times New Roman" w:hAnsi="Times New Roman" w:cs="Times New Roman"/>
            <w:color w:val="auto"/>
            <w:sz w:val="24"/>
            <w:szCs w:val="24"/>
            <w:lang w:val="en-GB"/>
          </w:rPr>
          <w:t>https://doi.org/10.1002/mpr.221</w:t>
        </w:r>
      </w:hyperlink>
    </w:p>
    <w:p w14:paraId="20A5D857" w14:textId="5DF450B6"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Hair, J., Anderson, R., Tatham, R., &amp; Black, W. (1999). </w:t>
      </w:r>
      <w:r w:rsidRPr="00385254">
        <w:rPr>
          <w:rFonts w:ascii="Times New Roman" w:hAnsi="Times New Roman" w:cs="Times New Roman"/>
          <w:i/>
          <w:iCs/>
          <w:sz w:val="24"/>
          <w:szCs w:val="24"/>
        </w:rPr>
        <w:t>Análisis multivariante</w:t>
      </w:r>
      <w:r w:rsidRPr="00385254">
        <w:rPr>
          <w:rFonts w:ascii="Times New Roman" w:hAnsi="Times New Roman" w:cs="Times New Roman"/>
          <w:sz w:val="24"/>
          <w:szCs w:val="24"/>
        </w:rPr>
        <w:t xml:space="preserve"> (E. Prentice </w:t>
      </w:r>
      <w:r w:rsidR="00122119" w:rsidRPr="00385254">
        <w:rPr>
          <w:rFonts w:ascii="Times New Roman" w:hAnsi="Times New Roman" w:cs="Times New Roman"/>
          <w:sz w:val="24"/>
          <w:szCs w:val="24"/>
        </w:rPr>
        <w:t>&amp;</w:t>
      </w:r>
      <w:r w:rsidRPr="00385254">
        <w:rPr>
          <w:rFonts w:ascii="Times New Roman" w:hAnsi="Times New Roman" w:cs="Times New Roman"/>
          <w:sz w:val="24"/>
          <w:szCs w:val="24"/>
        </w:rPr>
        <w:t xml:space="preserve"> D. Cano, trads.). </w:t>
      </w:r>
      <w:r w:rsidRPr="00385254">
        <w:rPr>
          <w:rFonts w:ascii="Times New Roman" w:hAnsi="Times New Roman" w:cs="Times New Roman"/>
          <w:sz w:val="24"/>
          <w:szCs w:val="24"/>
          <w:lang w:val="en-GB"/>
        </w:rPr>
        <w:t xml:space="preserve">Prentice Hall Iberia. </w:t>
      </w:r>
    </w:p>
    <w:p w14:paraId="04600AC8" w14:textId="77777777" w:rsidR="00875AA4" w:rsidRPr="00385254" w:rsidRDefault="00875AA4"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lastRenderedPageBreak/>
        <w:t xml:space="preserve">Hair, J. F., Jr., Black, W. C., Babin, B. J., &amp; Anderson, R. E. (2019). </w:t>
      </w:r>
      <w:r w:rsidRPr="00385254">
        <w:rPr>
          <w:rFonts w:ascii="Times New Roman" w:hAnsi="Times New Roman" w:cs="Times New Roman"/>
          <w:i/>
          <w:iCs/>
          <w:sz w:val="24"/>
          <w:szCs w:val="24"/>
          <w:lang w:val="en-GB"/>
        </w:rPr>
        <w:t>Multivariate data analysis</w:t>
      </w:r>
      <w:r w:rsidRPr="00385254">
        <w:rPr>
          <w:rFonts w:ascii="Times New Roman" w:hAnsi="Times New Roman" w:cs="Times New Roman"/>
          <w:sz w:val="24"/>
          <w:szCs w:val="24"/>
          <w:lang w:val="en-GB"/>
        </w:rPr>
        <w:t xml:space="preserve"> (8th. ed.). Cengage Learning EMEA.</w:t>
      </w:r>
    </w:p>
    <w:p w14:paraId="15694352" w14:textId="73713572" w:rsidR="0032046D" w:rsidRPr="00385254" w:rsidRDefault="0032046D" w:rsidP="00E13CCD">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Hernández Sampieri, R., Fernández Collado, C., &amp; Baptista Lucio, P. (2010). </w:t>
      </w:r>
      <w:r w:rsidRPr="00385254">
        <w:rPr>
          <w:rFonts w:ascii="Times New Roman" w:hAnsi="Times New Roman" w:cs="Times New Roman"/>
          <w:i/>
          <w:iCs/>
          <w:sz w:val="24"/>
          <w:szCs w:val="24"/>
        </w:rPr>
        <w:t xml:space="preserve">Metodología de la investigación </w:t>
      </w:r>
      <w:r w:rsidRPr="00385254">
        <w:rPr>
          <w:rFonts w:ascii="Times New Roman" w:hAnsi="Times New Roman" w:cs="Times New Roman"/>
          <w:sz w:val="24"/>
          <w:szCs w:val="24"/>
        </w:rPr>
        <w:t>(5</w:t>
      </w:r>
      <w:r w:rsidR="00E13CCD" w:rsidRPr="00385254">
        <w:rPr>
          <w:rFonts w:ascii="Times New Roman" w:hAnsi="Times New Roman" w:cs="Times New Roman"/>
          <w:sz w:val="24"/>
          <w:szCs w:val="24"/>
          <w:vertAlign w:val="superscript"/>
        </w:rPr>
        <w:t>a.</w:t>
      </w:r>
      <w:r w:rsidRPr="00385254">
        <w:rPr>
          <w:rFonts w:ascii="Times New Roman" w:hAnsi="Times New Roman" w:cs="Times New Roman"/>
          <w:sz w:val="24"/>
          <w:szCs w:val="24"/>
        </w:rPr>
        <w:t xml:space="preserve"> ed.). McGraw</w:t>
      </w:r>
      <w:r w:rsidR="00E13CCD" w:rsidRPr="00385254">
        <w:rPr>
          <w:rFonts w:ascii="Times New Roman" w:hAnsi="Times New Roman" w:cs="Times New Roman"/>
          <w:sz w:val="24"/>
          <w:szCs w:val="24"/>
        </w:rPr>
        <w:t>-</w:t>
      </w:r>
      <w:r w:rsidRPr="00385254">
        <w:rPr>
          <w:rFonts w:ascii="Times New Roman" w:hAnsi="Times New Roman" w:cs="Times New Roman"/>
          <w:sz w:val="24"/>
          <w:szCs w:val="24"/>
        </w:rPr>
        <w:t>Hil / Interamericana Editores.</w:t>
      </w:r>
    </w:p>
    <w:p w14:paraId="02485FBC"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Hu, L., &amp; Bentler, P. M. (1999). Cutoff criteria for fit indexes in covariance structure analysis: Conventional criteria versus new alternatives. </w:t>
      </w:r>
      <w:r w:rsidRPr="00385254">
        <w:rPr>
          <w:rFonts w:ascii="Times New Roman" w:hAnsi="Times New Roman" w:cs="Times New Roman"/>
          <w:i/>
          <w:iCs/>
          <w:sz w:val="24"/>
          <w:szCs w:val="24"/>
          <w:lang w:val="en-GB"/>
        </w:rPr>
        <w:t>Structural Equation Modeling: A Multidisciplinary Journal, 6</w:t>
      </w:r>
      <w:r w:rsidRPr="00385254">
        <w:rPr>
          <w:rFonts w:ascii="Times New Roman" w:hAnsi="Times New Roman" w:cs="Times New Roman"/>
          <w:sz w:val="24"/>
          <w:szCs w:val="24"/>
          <w:lang w:val="en-GB"/>
        </w:rPr>
        <w:t xml:space="preserve">(1), 1–55. </w:t>
      </w:r>
      <w:hyperlink r:id="rId25" w:history="1">
        <w:r w:rsidRPr="00385254">
          <w:rPr>
            <w:rStyle w:val="Hipervnculo"/>
            <w:rFonts w:ascii="Times New Roman" w:hAnsi="Times New Roman" w:cs="Times New Roman"/>
            <w:color w:val="auto"/>
            <w:sz w:val="24"/>
            <w:szCs w:val="24"/>
            <w:lang w:val="en-GB"/>
          </w:rPr>
          <w:t>https://doi.org/10.1080/10705519909540118</w:t>
        </w:r>
      </w:hyperlink>
    </w:p>
    <w:p w14:paraId="2D8D5297" w14:textId="4CDFF608"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IBM Corp. (2012). </w:t>
      </w:r>
      <w:r w:rsidRPr="00385254">
        <w:rPr>
          <w:rFonts w:ascii="Times New Roman" w:hAnsi="Times New Roman" w:cs="Times New Roman"/>
          <w:i/>
          <w:iCs/>
          <w:sz w:val="24"/>
          <w:szCs w:val="24"/>
          <w:lang w:val="en-GB"/>
        </w:rPr>
        <w:t>IBM SPSS Statistics for Windows</w:t>
      </w:r>
      <w:r w:rsidRPr="00385254">
        <w:rPr>
          <w:rFonts w:ascii="Times New Roman" w:hAnsi="Times New Roman" w:cs="Times New Roman"/>
          <w:sz w:val="24"/>
          <w:szCs w:val="24"/>
          <w:lang w:val="en-GB"/>
        </w:rPr>
        <w:t xml:space="preserve"> (</w:t>
      </w:r>
      <w:r w:rsidR="00A2035B" w:rsidRPr="00385254">
        <w:rPr>
          <w:rFonts w:ascii="Times New Roman" w:hAnsi="Times New Roman" w:cs="Times New Roman"/>
          <w:sz w:val="24"/>
          <w:szCs w:val="24"/>
          <w:lang w:val="en-GB"/>
        </w:rPr>
        <w:t>V</w:t>
      </w:r>
      <w:r w:rsidRPr="00385254">
        <w:rPr>
          <w:rFonts w:ascii="Times New Roman" w:hAnsi="Times New Roman" w:cs="Times New Roman"/>
          <w:sz w:val="24"/>
          <w:szCs w:val="24"/>
          <w:lang w:val="en-GB"/>
        </w:rPr>
        <w:t>ersion 21.0) [</w:t>
      </w:r>
      <w:r w:rsidR="00A2035B" w:rsidRPr="00385254">
        <w:rPr>
          <w:rFonts w:ascii="Times New Roman" w:hAnsi="Times New Roman" w:cs="Times New Roman"/>
          <w:sz w:val="24"/>
          <w:szCs w:val="24"/>
          <w:lang w:val="en-GB"/>
        </w:rPr>
        <w:t>C</w:t>
      </w:r>
      <w:r w:rsidRPr="00385254">
        <w:rPr>
          <w:rFonts w:ascii="Times New Roman" w:hAnsi="Times New Roman" w:cs="Times New Roman"/>
          <w:sz w:val="24"/>
          <w:szCs w:val="24"/>
          <w:lang w:val="en-GB"/>
        </w:rPr>
        <w:t>omputer software]. IBM Corp.</w:t>
      </w:r>
    </w:p>
    <w:p w14:paraId="21A6338A" w14:textId="45D8C6C6"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JASP Team</w:t>
      </w:r>
      <w:r w:rsidR="00A00D44"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 (2025). </w:t>
      </w:r>
      <w:r w:rsidRPr="00385254">
        <w:rPr>
          <w:rFonts w:ascii="Times New Roman" w:hAnsi="Times New Roman" w:cs="Times New Roman"/>
          <w:i/>
          <w:iCs/>
          <w:sz w:val="24"/>
          <w:szCs w:val="24"/>
          <w:lang w:val="en-GB"/>
        </w:rPr>
        <w:t>JASP</w:t>
      </w:r>
      <w:r w:rsidRPr="00385254">
        <w:rPr>
          <w:rFonts w:ascii="Times New Roman" w:hAnsi="Times New Roman" w:cs="Times New Roman"/>
          <w:sz w:val="24"/>
          <w:szCs w:val="24"/>
          <w:lang w:val="en-GB"/>
        </w:rPr>
        <w:t xml:space="preserve"> (</w:t>
      </w:r>
      <w:r w:rsidR="00A00D44" w:rsidRPr="00385254">
        <w:rPr>
          <w:rFonts w:ascii="Times New Roman" w:hAnsi="Times New Roman" w:cs="Times New Roman"/>
          <w:sz w:val="24"/>
          <w:szCs w:val="24"/>
          <w:lang w:val="en-GB"/>
        </w:rPr>
        <w:t>V</w:t>
      </w:r>
      <w:r w:rsidRPr="00385254">
        <w:rPr>
          <w:rFonts w:ascii="Times New Roman" w:hAnsi="Times New Roman" w:cs="Times New Roman"/>
          <w:sz w:val="24"/>
          <w:szCs w:val="24"/>
          <w:lang w:val="en-GB"/>
        </w:rPr>
        <w:t>ersion 0.19.3) [</w:t>
      </w:r>
      <w:r w:rsidR="00A00D44" w:rsidRPr="00385254">
        <w:rPr>
          <w:rFonts w:ascii="Times New Roman" w:hAnsi="Times New Roman" w:cs="Times New Roman"/>
          <w:sz w:val="24"/>
          <w:szCs w:val="24"/>
          <w:lang w:val="en-GB"/>
        </w:rPr>
        <w:t>C</w:t>
      </w:r>
      <w:r w:rsidRPr="00385254">
        <w:rPr>
          <w:rFonts w:ascii="Times New Roman" w:hAnsi="Times New Roman" w:cs="Times New Roman"/>
          <w:sz w:val="24"/>
          <w:szCs w:val="24"/>
          <w:lang w:val="en-GB"/>
        </w:rPr>
        <w:t>omputer software]. University of Amsterdam.</w:t>
      </w:r>
    </w:p>
    <w:p w14:paraId="001406F5" w14:textId="57702698"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Javela, J. J., Bahamón, M. J., Rivera, D., &amp; González-Reyes, R. E. (2023). </w:t>
      </w:r>
      <w:r w:rsidRPr="00385254">
        <w:rPr>
          <w:rFonts w:ascii="Times New Roman" w:hAnsi="Times New Roman" w:cs="Times New Roman"/>
          <w:sz w:val="24"/>
          <w:szCs w:val="24"/>
          <w:lang w:val="en-GB"/>
        </w:rPr>
        <w:t xml:space="preserve">Analysis of the psychometric properties of the Buss-Perry Aggression Questionnaire (AQ) in Colombian adolescents. </w:t>
      </w:r>
      <w:r w:rsidRPr="00385254">
        <w:rPr>
          <w:rFonts w:ascii="Times New Roman" w:hAnsi="Times New Roman" w:cs="Times New Roman"/>
          <w:i/>
          <w:iCs/>
          <w:sz w:val="24"/>
          <w:szCs w:val="24"/>
        </w:rPr>
        <w:t>Revista de Psicología Clínica con Niños y Adolescentes, 10</w:t>
      </w:r>
      <w:r w:rsidRPr="00385254">
        <w:rPr>
          <w:rFonts w:ascii="Times New Roman" w:hAnsi="Times New Roman" w:cs="Times New Roman"/>
          <w:sz w:val="24"/>
          <w:szCs w:val="24"/>
        </w:rPr>
        <w:t>(3), 62</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69. </w:t>
      </w:r>
      <w:hyperlink r:id="rId26" w:history="1">
        <w:r w:rsidRPr="00385254">
          <w:rPr>
            <w:rStyle w:val="Hipervnculo"/>
            <w:rFonts w:ascii="Times New Roman" w:hAnsi="Times New Roman" w:cs="Times New Roman"/>
            <w:color w:val="auto"/>
            <w:sz w:val="24"/>
            <w:szCs w:val="24"/>
          </w:rPr>
          <w:t>https://doi.org/10.21134/rpcna.2023.10.3.8</w:t>
        </w:r>
      </w:hyperlink>
    </w:p>
    <w:p w14:paraId="1B5BA5F8"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Jiménez Velázquez, O. (2025). Educación para la Paz en México: programas para alcanzar los Objetivos de la Agenda 2030. </w:t>
      </w:r>
      <w:r w:rsidRPr="00385254">
        <w:rPr>
          <w:rFonts w:ascii="Times New Roman" w:hAnsi="Times New Roman" w:cs="Times New Roman"/>
          <w:i/>
          <w:iCs/>
          <w:sz w:val="24"/>
          <w:szCs w:val="24"/>
        </w:rPr>
        <w:t>Revista Construyendo Paz Latinoamericana, 11</w:t>
      </w:r>
      <w:r w:rsidRPr="00385254">
        <w:rPr>
          <w:rFonts w:ascii="Times New Roman" w:hAnsi="Times New Roman" w:cs="Times New Roman"/>
          <w:sz w:val="24"/>
          <w:szCs w:val="24"/>
        </w:rPr>
        <w:t xml:space="preserve">(23). </w:t>
      </w:r>
      <w:hyperlink r:id="rId27" w:history="1">
        <w:r w:rsidRPr="00385254">
          <w:rPr>
            <w:rStyle w:val="Hipervnculo"/>
            <w:rFonts w:ascii="Times New Roman" w:hAnsi="Times New Roman" w:cs="Times New Roman"/>
            <w:color w:val="auto"/>
            <w:sz w:val="24"/>
            <w:szCs w:val="24"/>
          </w:rPr>
          <w:t>https://doi.org/10.35600/25008870.2026.23.0398</w:t>
        </w:r>
      </w:hyperlink>
    </w:p>
    <w:p w14:paraId="25FAE115" w14:textId="3193D42B"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Kline, R. B. (2016). </w:t>
      </w:r>
      <w:r w:rsidRPr="00385254">
        <w:rPr>
          <w:rFonts w:ascii="Times New Roman" w:hAnsi="Times New Roman" w:cs="Times New Roman"/>
          <w:i/>
          <w:iCs/>
          <w:sz w:val="24"/>
          <w:szCs w:val="24"/>
          <w:lang w:val="en-GB"/>
        </w:rPr>
        <w:t xml:space="preserve">Principles and </w:t>
      </w:r>
      <w:r w:rsidR="00542B9F" w:rsidRPr="00385254">
        <w:rPr>
          <w:rFonts w:ascii="Times New Roman" w:hAnsi="Times New Roman" w:cs="Times New Roman"/>
          <w:i/>
          <w:iCs/>
          <w:sz w:val="24"/>
          <w:szCs w:val="24"/>
          <w:lang w:val="en-GB"/>
        </w:rPr>
        <w:t>p</w:t>
      </w:r>
      <w:r w:rsidRPr="00385254">
        <w:rPr>
          <w:rFonts w:ascii="Times New Roman" w:hAnsi="Times New Roman" w:cs="Times New Roman"/>
          <w:i/>
          <w:iCs/>
          <w:sz w:val="24"/>
          <w:szCs w:val="24"/>
          <w:lang w:val="en-GB"/>
        </w:rPr>
        <w:t xml:space="preserve">ractice of </w:t>
      </w:r>
      <w:r w:rsidR="00542B9F" w:rsidRPr="00385254">
        <w:rPr>
          <w:rFonts w:ascii="Times New Roman" w:hAnsi="Times New Roman" w:cs="Times New Roman"/>
          <w:i/>
          <w:iCs/>
          <w:sz w:val="24"/>
          <w:szCs w:val="24"/>
          <w:lang w:val="en-GB"/>
        </w:rPr>
        <w:t>s</w:t>
      </w:r>
      <w:r w:rsidRPr="00385254">
        <w:rPr>
          <w:rFonts w:ascii="Times New Roman" w:hAnsi="Times New Roman" w:cs="Times New Roman"/>
          <w:i/>
          <w:iCs/>
          <w:sz w:val="24"/>
          <w:szCs w:val="24"/>
          <w:lang w:val="en-GB"/>
        </w:rPr>
        <w:t xml:space="preserve">tructural </w:t>
      </w:r>
      <w:r w:rsidR="00542B9F" w:rsidRPr="00385254">
        <w:rPr>
          <w:rFonts w:ascii="Times New Roman" w:hAnsi="Times New Roman" w:cs="Times New Roman"/>
          <w:i/>
          <w:iCs/>
          <w:sz w:val="24"/>
          <w:szCs w:val="24"/>
          <w:lang w:val="en-GB"/>
        </w:rPr>
        <w:t>e</w:t>
      </w:r>
      <w:r w:rsidRPr="00385254">
        <w:rPr>
          <w:rFonts w:ascii="Times New Roman" w:hAnsi="Times New Roman" w:cs="Times New Roman"/>
          <w:i/>
          <w:iCs/>
          <w:sz w:val="24"/>
          <w:szCs w:val="24"/>
          <w:lang w:val="en-GB"/>
        </w:rPr>
        <w:t xml:space="preserve">quation </w:t>
      </w:r>
      <w:proofErr w:type="spellStart"/>
      <w:r w:rsidR="00542B9F" w:rsidRPr="00385254">
        <w:rPr>
          <w:rFonts w:ascii="Times New Roman" w:hAnsi="Times New Roman" w:cs="Times New Roman"/>
          <w:i/>
          <w:iCs/>
          <w:sz w:val="24"/>
          <w:szCs w:val="24"/>
          <w:lang w:val="en-GB"/>
        </w:rPr>
        <w:t>m</w:t>
      </w:r>
      <w:r w:rsidRPr="00385254">
        <w:rPr>
          <w:rFonts w:ascii="Times New Roman" w:hAnsi="Times New Roman" w:cs="Times New Roman"/>
          <w:i/>
          <w:iCs/>
          <w:sz w:val="24"/>
          <w:szCs w:val="24"/>
          <w:lang w:val="en-GB"/>
        </w:rPr>
        <w:t>odeling</w:t>
      </w:r>
      <w:proofErr w:type="spellEnd"/>
      <w:r w:rsidRPr="00385254">
        <w:rPr>
          <w:rFonts w:ascii="Times New Roman" w:hAnsi="Times New Roman" w:cs="Times New Roman"/>
          <w:sz w:val="24"/>
          <w:szCs w:val="24"/>
          <w:lang w:val="en-GB"/>
        </w:rPr>
        <w:t>. The Guilford Press.</w:t>
      </w:r>
    </w:p>
    <w:p w14:paraId="24999668" w14:textId="1FD75FFD"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proofErr w:type="spellStart"/>
      <w:r w:rsidRPr="00385254">
        <w:rPr>
          <w:rFonts w:ascii="Times New Roman" w:hAnsi="Times New Roman" w:cs="Times New Roman"/>
          <w:sz w:val="24"/>
          <w:szCs w:val="24"/>
          <w:lang w:val="en-GB"/>
        </w:rPr>
        <w:t>Krahé</w:t>
      </w:r>
      <w:proofErr w:type="spellEnd"/>
      <w:r w:rsidRPr="00385254">
        <w:rPr>
          <w:rFonts w:ascii="Times New Roman" w:hAnsi="Times New Roman" w:cs="Times New Roman"/>
          <w:sz w:val="24"/>
          <w:szCs w:val="24"/>
          <w:lang w:val="en-GB"/>
        </w:rPr>
        <w:t xml:space="preserve">, B. (2021). </w:t>
      </w:r>
      <w:r w:rsidRPr="00385254">
        <w:rPr>
          <w:rFonts w:ascii="Times New Roman" w:hAnsi="Times New Roman" w:cs="Times New Roman"/>
          <w:i/>
          <w:iCs/>
          <w:sz w:val="24"/>
          <w:szCs w:val="24"/>
          <w:lang w:val="en-GB"/>
        </w:rPr>
        <w:t>The social psychology of aggression</w:t>
      </w:r>
      <w:r w:rsidRPr="00385254">
        <w:rPr>
          <w:rFonts w:ascii="Times New Roman" w:hAnsi="Times New Roman" w:cs="Times New Roman"/>
          <w:sz w:val="24"/>
          <w:szCs w:val="24"/>
          <w:lang w:val="en-GB"/>
        </w:rPr>
        <w:t xml:space="preserve"> (3</w:t>
      </w:r>
      <w:r w:rsidR="00542B9F" w:rsidRPr="00385254">
        <w:rPr>
          <w:rFonts w:ascii="Times New Roman" w:hAnsi="Times New Roman" w:cs="Times New Roman"/>
          <w:sz w:val="24"/>
          <w:szCs w:val="24"/>
          <w:lang w:val="en-GB"/>
        </w:rPr>
        <w:t>rd</w:t>
      </w:r>
      <w:r w:rsidRPr="00385254">
        <w:rPr>
          <w:rFonts w:ascii="Times New Roman" w:hAnsi="Times New Roman" w:cs="Times New Roman"/>
          <w:sz w:val="24"/>
          <w:szCs w:val="24"/>
          <w:lang w:val="en-GB"/>
        </w:rPr>
        <w:t xml:space="preserve"> ed.). </w:t>
      </w:r>
      <w:r w:rsidRPr="00385254">
        <w:rPr>
          <w:rFonts w:ascii="Times New Roman" w:hAnsi="Times New Roman" w:cs="Times New Roman"/>
          <w:sz w:val="24"/>
          <w:szCs w:val="24"/>
        </w:rPr>
        <w:t>Routledge.</w:t>
      </w:r>
    </w:p>
    <w:p w14:paraId="347BFEA3" w14:textId="3766DF6A" w:rsidR="0032046D" w:rsidRPr="00385254" w:rsidRDefault="0032046D" w:rsidP="003D493B">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López del Pino, C., Sánchez Burón, A., Fernández-Martín, M. P., &amp; Rodríguez Tapia, L. T. (2009). Propiedades psicométricas del cuestionario AQ aplicado a población adolescente. </w:t>
      </w:r>
      <w:proofErr w:type="spellStart"/>
      <w:r w:rsidRPr="00385254">
        <w:rPr>
          <w:rFonts w:ascii="Times New Roman" w:hAnsi="Times New Roman" w:cs="Times New Roman"/>
          <w:i/>
          <w:iCs/>
          <w:sz w:val="24"/>
          <w:szCs w:val="24"/>
        </w:rPr>
        <w:t>Edupsykhé</w:t>
      </w:r>
      <w:proofErr w:type="spellEnd"/>
      <w:r w:rsidRPr="00385254">
        <w:rPr>
          <w:rFonts w:ascii="Times New Roman" w:hAnsi="Times New Roman" w:cs="Times New Roman"/>
          <w:i/>
          <w:iCs/>
          <w:sz w:val="24"/>
          <w:szCs w:val="24"/>
        </w:rPr>
        <w:t>. Revista de Psicología y Educación, 8</w:t>
      </w:r>
      <w:r w:rsidRPr="00385254">
        <w:rPr>
          <w:rFonts w:ascii="Times New Roman" w:hAnsi="Times New Roman" w:cs="Times New Roman"/>
          <w:sz w:val="24"/>
          <w:szCs w:val="24"/>
        </w:rPr>
        <w:t>(1)</w:t>
      </w:r>
      <w:r w:rsidR="003D493B" w:rsidRPr="00385254">
        <w:rPr>
          <w:rFonts w:ascii="Times New Roman" w:hAnsi="Times New Roman" w:cs="Times New Roman"/>
          <w:sz w:val="24"/>
          <w:szCs w:val="24"/>
        </w:rPr>
        <w:t>, 79–94</w:t>
      </w:r>
      <w:r w:rsidRPr="00385254">
        <w:rPr>
          <w:rFonts w:ascii="Times New Roman" w:hAnsi="Times New Roman" w:cs="Times New Roman"/>
          <w:sz w:val="24"/>
          <w:szCs w:val="24"/>
        </w:rPr>
        <w:t xml:space="preserve">. </w:t>
      </w:r>
      <w:hyperlink r:id="rId28" w:history="1">
        <w:r w:rsidRPr="00385254">
          <w:rPr>
            <w:rStyle w:val="Hipervnculo"/>
            <w:rFonts w:ascii="Times New Roman" w:hAnsi="Times New Roman" w:cs="Times New Roman"/>
            <w:color w:val="auto"/>
            <w:sz w:val="24"/>
            <w:szCs w:val="24"/>
          </w:rPr>
          <w:t>https://doi.org/10.57087/edupsykhe.v8i1.3819</w:t>
        </w:r>
      </w:hyperlink>
      <w:r w:rsidR="00385254">
        <w:rPr>
          <w:rFonts w:ascii="Times New Roman" w:hAnsi="Times New Roman" w:cs="Times New Roman"/>
        </w:rPr>
        <w:t xml:space="preserve"> </w:t>
      </w:r>
    </w:p>
    <w:p w14:paraId="7553A5EC" w14:textId="3805612F" w:rsidR="00385254" w:rsidRPr="00385254" w:rsidRDefault="0032046D" w:rsidP="00385254">
      <w:pPr>
        <w:spacing w:after="0" w:line="360" w:lineRule="auto"/>
        <w:ind w:left="709" w:hanging="709"/>
        <w:contextualSpacing/>
        <w:jc w:val="both"/>
        <w:rPr>
          <w:rFonts w:ascii="Times New Roman" w:hAnsi="Times New Roman" w:cs="Times New Roman"/>
          <w:sz w:val="24"/>
          <w:szCs w:val="24"/>
        </w:rPr>
      </w:pPr>
      <w:proofErr w:type="spellStart"/>
      <w:r w:rsidRPr="00385254">
        <w:rPr>
          <w:rFonts w:ascii="Times New Roman" w:hAnsi="Times New Roman" w:cs="Times New Roman"/>
          <w:sz w:val="24"/>
          <w:szCs w:val="24"/>
          <w:lang w:val="en-GB"/>
        </w:rPr>
        <w:t>Mahalanobis</w:t>
      </w:r>
      <w:proofErr w:type="spellEnd"/>
      <w:r w:rsidRPr="00385254">
        <w:rPr>
          <w:rFonts w:ascii="Times New Roman" w:hAnsi="Times New Roman" w:cs="Times New Roman"/>
          <w:sz w:val="24"/>
          <w:szCs w:val="24"/>
          <w:lang w:val="en-GB"/>
        </w:rPr>
        <w:t>, P. C. (</w:t>
      </w:r>
      <w:r w:rsidR="00385254" w:rsidRPr="00385254">
        <w:rPr>
          <w:rFonts w:ascii="Times New Roman" w:hAnsi="Times New Roman" w:cs="Times New Roman"/>
          <w:sz w:val="24"/>
          <w:szCs w:val="24"/>
          <w:lang w:val="en-GB"/>
        </w:rPr>
        <w:t>2018</w:t>
      </w:r>
      <w:r w:rsidRPr="00385254">
        <w:rPr>
          <w:rFonts w:ascii="Times New Roman" w:hAnsi="Times New Roman" w:cs="Times New Roman"/>
          <w:sz w:val="24"/>
          <w:szCs w:val="24"/>
          <w:lang w:val="en-GB"/>
        </w:rPr>
        <w:t xml:space="preserve">). On the </w:t>
      </w:r>
      <w:r w:rsidR="00385254" w:rsidRPr="00385254">
        <w:rPr>
          <w:rFonts w:ascii="Times New Roman" w:hAnsi="Times New Roman" w:cs="Times New Roman"/>
          <w:sz w:val="24"/>
          <w:szCs w:val="24"/>
          <w:lang w:val="en-GB"/>
        </w:rPr>
        <w:t>g</w:t>
      </w:r>
      <w:r w:rsidRPr="00385254">
        <w:rPr>
          <w:rFonts w:ascii="Times New Roman" w:hAnsi="Times New Roman" w:cs="Times New Roman"/>
          <w:sz w:val="24"/>
          <w:szCs w:val="24"/>
          <w:lang w:val="en-GB"/>
        </w:rPr>
        <w:t xml:space="preserve">eneralised </w:t>
      </w:r>
      <w:r w:rsidR="00385254" w:rsidRPr="00385254">
        <w:rPr>
          <w:rFonts w:ascii="Times New Roman" w:hAnsi="Times New Roman" w:cs="Times New Roman"/>
          <w:sz w:val="24"/>
          <w:szCs w:val="24"/>
          <w:lang w:val="en-GB"/>
        </w:rPr>
        <w:t>d</w:t>
      </w:r>
      <w:r w:rsidRPr="00385254">
        <w:rPr>
          <w:rFonts w:ascii="Times New Roman" w:hAnsi="Times New Roman" w:cs="Times New Roman"/>
          <w:sz w:val="24"/>
          <w:szCs w:val="24"/>
          <w:lang w:val="en-GB"/>
        </w:rPr>
        <w:t xml:space="preserve">istance in </w:t>
      </w:r>
      <w:r w:rsidR="00385254" w:rsidRPr="00385254">
        <w:rPr>
          <w:rFonts w:ascii="Times New Roman" w:hAnsi="Times New Roman" w:cs="Times New Roman"/>
          <w:sz w:val="24"/>
          <w:szCs w:val="24"/>
          <w:lang w:val="en-GB"/>
        </w:rPr>
        <w:t>s</w:t>
      </w:r>
      <w:r w:rsidRPr="00385254">
        <w:rPr>
          <w:rFonts w:ascii="Times New Roman" w:hAnsi="Times New Roman" w:cs="Times New Roman"/>
          <w:sz w:val="24"/>
          <w:szCs w:val="24"/>
          <w:lang w:val="en-GB"/>
        </w:rPr>
        <w:t>tatistics. </w:t>
      </w:r>
      <w:proofErr w:type="spellStart"/>
      <w:r w:rsidRPr="00385254">
        <w:rPr>
          <w:rFonts w:ascii="Times New Roman" w:hAnsi="Times New Roman" w:cs="Times New Roman"/>
          <w:i/>
          <w:iCs/>
          <w:sz w:val="24"/>
          <w:szCs w:val="24"/>
        </w:rPr>
        <w:t>Sankhya</w:t>
      </w:r>
      <w:proofErr w:type="spellEnd"/>
      <w:r w:rsidRPr="00385254">
        <w:rPr>
          <w:rFonts w:ascii="Times New Roman" w:hAnsi="Times New Roman" w:cs="Times New Roman"/>
          <w:i/>
          <w:iCs/>
          <w:sz w:val="24"/>
          <w:szCs w:val="24"/>
        </w:rPr>
        <w:t xml:space="preserve"> A</w:t>
      </w:r>
      <w:r w:rsidR="00385254" w:rsidRPr="00385254">
        <w:rPr>
          <w:rFonts w:ascii="Times New Roman" w:hAnsi="Times New Roman" w:cs="Times New Roman"/>
          <w:i/>
          <w:iCs/>
          <w:sz w:val="24"/>
          <w:szCs w:val="24"/>
        </w:rPr>
        <w:t>,</w:t>
      </w:r>
      <w:r w:rsidRPr="00385254">
        <w:rPr>
          <w:rFonts w:ascii="Times New Roman" w:hAnsi="Times New Roman" w:cs="Times New Roman"/>
          <w:i/>
          <w:iCs/>
          <w:sz w:val="24"/>
          <w:szCs w:val="24"/>
        </w:rPr>
        <w:t> 80</w:t>
      </w:r>
      <w:r w:rsidRPr="00385254">
        <w:rPr>
          <w:rFonts w:ascii="Times New Roman" w:hAnsi="Times New Roman" w:cs="Times New Roman"/>
          <w:sz w:val="24"/>
          <w:szCs w:val="24"/>
        </w:rPr>
        <w:t>(</w:t>
      </w:r>
      <w:proofErr w:type="spellStart"/>
      <w:r w:rsidRPr="00385254">
        <w:rPr>
          <w:rFonts w:ascii="Times New Roman" w:hAnsi="Times New Roman" w:cs="Times New Roman"/>
          <w:sz w:val="24"/>
          <w:szCs w:val="24"/>
        </w:rPr>
        <w:t>Suppl</w:t>
      </w:r>
      <w:proofErr w:type="spellEnd"/>
      <w:r w:rsidR="00385254" w:rsidRPr="00385254">
        <w:rPr>
          <w:rFonts w:ascii="Times New Roman" w:hAnsi="Times New Roman" w:cs="Times New Roman"/>
          <w:sz w:val="24"/>
          <w:szCs w:val="24"/>
        </w:rPr>
        <w:t>.</w:t>
      </w:r>
      <w:r w:rsidRPr="00385254">
        <w:rPr>
          <w:rFonts w:ascii="Times New Roman" w:hAnsi="Times New Roman" w:cs="Times New Roman"/>
          <w:sz w:val="24"/>
          <w:szCs w:val="24"/>
        </w:rPr>
        <w:t xml:space="preserve"> 1), 1</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7.</w:t>
      </w:r>
      <w:r w:rsidR="00385254" w:rsidRPr="00385254">
        <w:rPr>
          <w:rFonts w:ascii="Times New Roman" w:hAnsi="Times New Roman" w:cs="Times New Roman"/>
          <w:sz w:val="24"/>
          <w:szCs w:val="24"/>
        </w:rPr>
        <w:t xml:space="preserve"> </w:t>
      </w:r>
      <w:hyperlink r:id="rId29" w:history="1">
        <w:r w:rsidRPr="00385254">
          <w:rPr>
            <w:rStyle w:val="Hipervnculo"/>
            <w:rFonts w:ascii="Times New Roman" w:hAnsi="Times New Roman" w:cs="Times New Roman"/>
            <w:color w:val="auto"/>
            <w:sz w:val="24"/>
            <w:szCs w:val="24"/>
          </w:rPr>
          <w:t>https://doi.org/10.1007/s13171-019-00164-5</w:t>
        </w:r>
      </w:hyperlink>
      <w:r w:rsidR="00385254" w:rsidRPr="00385254">
        <w:rPr>
          <w:rFonts w:ascii="Times New Roman" w:hAnsi="Times New Roman" w:cs="Times New Roman"/>
        </w:rPr>
        <w:t xml:space="preserve"> </w:t>
      </w:r>
      <w:r w:rsidR="00385254">
        <w:rPr>
          <w:rFonts w:ascii="Times New Roman" w:hAnsi="Times New Roman" w:cs="Times New Roman"/>
          <w:sz w:val="24"/>
          <w:szCs w:val="24"/>
        </w:rPr>
        <w:t>(Trabajo original publicado en 1936).</w:t>
      </w:r>
    </w:p>
    <w:p w14:paraId="40801538" w14:textId="5BA9A06B" w:rsidR="0032046D" w:rsidRPr="00385254" w:rsidRDefault="0032046D" w:rsidP="00D83F4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Mardia, K. V. (1970). Measures of </w:t>
      </w:r>
      <w:r w:rsidR="009A1748">
        <w:rPr>
          <w:rFonts w:ascii="Times New Roman" w:hAnsi="Times New Roman" w:cs="Times New Roman"/>
          <w:sz w:val="24"/>
          <w:szCs w:val="24"/>
          <w:lang w:val="en-GB"/>
        </w:rPr>
        <w:t>m</w:t>
      </w:r>
      <w:r w:rsidRPr="00385254">
        <w:rPr>
          <w:rFonts w:ascii="Times New Roman" w:hAnsi="Times New Roman" w:cs="Times New Roman"/>
          <w:sz w:val="24"/>
          <w:szCs w:val="24"/>
          <w:lang w:val="en-GB"/>
        </w:rPr>
        <w:t xml:space="preserve">ultivariate </w:t>
      </w:r>
      <w:r w:rsidR="009A1748">
        <w:rPr>
          <w:rFonts w:ascii="Times New Roman" w:hAnsi="Times New Roman" w:cs="Times New Roman"/>
          <w:sz w:val="24"/>
          <w:szCs w:val="24"/>
          <w:lang w:val="en-GB"/>
        </w:rPr>
        <w:t>s</w:t>
      </w:r>
      <w:r w:rsidRPr="00385254">
        <w:rPr>
          <w:rFonts w:ascii="Times New Roman" w:hAnsi="Times New Roman" w:cs="Times New Roman"/>
          <w:sz w:val="24"/>
          <w:szCs w:val="24"/>
          <w:lang w:val="en-GB"/>
        </w:rPr>
        <w:t xml:space="preserve">kewness and </w:t>
      </w:r>
      <w:r w:rsidR="009A1748">
        <w:rPr>
          <w:rFonts w:ascii="Times New Roman" w:hAnsi="Times New Roman" w:cs="Times New Roman"/>
          <w:sz w:val="24"/>
          <w:szCs w:val="24"/>
          <w:lang w:val="en-GB"/>
        </w:rPr>
        <w:t>k</w:t>
      </w:r>
      <w:r w:rsidRPr="00385254">
        <w:rPr>
          <w:rFonts w:ascii="Times New Roman" w:hAnsi="Times New Roman" w:cs="Times New Roman"/>
          <w:sz w:val="24"/>
          <w:szCs w:val="24"/>
          <w:lang w:val="en-GB"/>
        </w:rPr>
        <w:t xml:space="preserve">urtosis with </w:t>
      </w:r>
      <w:r w:rsidR="009A1748">
        <w:rPr>
          <w:rFonts w:ascii="Times New Roman" w:hAnsi="Times New Roman" w:cs="Times New Roman"/>
          <w:sz w:val="24"/>
          <w:szCs w:val="24"/>
          <w:lang w:val="en-GB"/>
        </w:rPr>
        <w:t>a</w:t>
      </w:r>
      <w:r w:rsidRPr="00385254">
        <w:rPr>
          <w:rFonts w:ascii="Times New Roman" w:hAnsi="Times New Roman" w:cs="Times New Roman"/>
          <w:sz w:val="24"/>
          <w:szCs w:val="24"/>
          <w:lang w:val="en-GB"/>
        </w:rPr>
        <w:t>pplications. </w:t>
      </w:r>
      <w:proofErr w:type="spellStart"/>
      <w:r w:rsidRPr="00385254">
        <w:rPr>
          <w:rFonts w:ascii="Times New Roman" w:hAnsi="Times New Roman" w:cs="Times New Roman"/>
          <w:i/>
          <w:iCs/>
          <w:sz w:val="24"/>
          <w:szCs w:val="24"/>
          <w:lang w:val="en-GB"/>
        </w:rPr>
        <w:t>Biometrika</w:t>
      </w:r>
      <w:proofErr w:type="spellEnd"/>
      <w:r w:rsidRPr="00385254">
        <w:rPr>
          <w:rFonts w:ascii="Times New Roman" w:hAnsi="Times New Roman" w:cs="Times New Roman"/>
          <w:i/>
          <w:iCs/>
          <w:sz w:val="24"/>
          <w:szCs w:val="24"/>
          <w:lang w:val="en-GB"/>
        </w:rPr>
        <w:t>, 57</w:t>
      </w:r>
      <w:r w:rsidRPr="00385254">
        <w:rPr>
          <w:rFonts w:ascii="Times New Roman" w:hAnsi="Times New Roman" w:cs="Times New Roman"/>
          <w:sz w:val="24"/>
          <w:szCs w:val="24"/>
          <w:lang w:val="en-GB"/>
        </w:rPr>
        <w:t>(3), 519</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530. </w:t>
      </w:r>
      <w:hyperlink r:id="rId30" w:history="1">
        <w:r w:rsidRPr="00385254">
          <w:rPr>
            <w:rStyle w:val="Hipervnculo"/>
            <w:rFonts w:ascii="Times New Roman" w:hAnsi="Times New Roman" w:cs="Times New Roman"/>
            <w:color w:val="auto"/>
            <w:sz w:val="24"/>
            <w:szCs w:val="24"/>
            <w:lang w:val="en-GB"/>
          </w:rPr>
          <w:t>https://doi.org/10.2307/2334770</w:t>
        </w:r>
      </w:hyperlink>
    </w:p>
    <w:p w14:paraId="0CB64F35" w14:textId="77777777" w:rsidR="0046315B" w:rsidRPr="00385254" w:rsidRDefault="0046315B" w:rsidP="006C0D0C">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McDonald, R. P. (2011). </w:t>
      </w:r>
      <w:r w:rsidRPr="00385254">
        <w:rPr>
          <w:rFonts w:ascii="Times New Roman" w:hAnsi="Times New Roman" w:cs="Times New Roman"/>
          <w:i/>
          <w:iCs/>
          <w:sz w:val="24"/>
          <w:szCs w:val="24"/>
          <w:lang w:val="en-GB"/>
        </w:rPr>
        <w:t>Test theory: A unified treatment.</w:t>
      </w:r>
      <w:r w:rsidRPr="00385254">
        <w:rPr>
          <w:rFonts w:ascii="Times New Roman" w:hAnsi="Times New Roman" w:cs="Times New Roman"/>
          <w:sz w:val="24"/>
          <w:szCs w:val="24"/>
          <w:lang w:val="en-GB"/>
        </w:rPr>
        <w:t xml:space="preserve"> </w:t>
      </w:r>
      <w:r w:rsidRPr="00385254">
        <w:rPr>
          <w:rFonts w:ascii="Times New Roman" w:hAnsi="Times New Roman" w:cs="Times New Roman"/>
          <w:sz w:val="24"/>
          <w:szCs w:val="24"/>
        </w:rPr>
        <w:t>Routledge.</w:t>
      </w:r>
    </w:p>
    <w:p w14:paraId="0CBACBA1" w14:textId="195EF6C7" w:rsidR="0032046D" w:rsidRPr="00385254" w:rsidRDefault="0032046D" w:rsidP="006C0D0C">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 xml:space="preserve">Mo, J., Roorda, D. L., van </w:t>
      </w:r>
      <w:proofErr w:type="spellStart"/>
      <w:r w:rsidRPr="00385254">
        <w:rPr>
          <w:rFonts w:ascii="Times New Roman" w:hAnsi="Times New Roman" w:cs="Times New Roman"/>
          <w:sz w:val="24"/>
          <w:szCs w:val="24"/>
        </w:rPr>
        <w:t>der</w:t>
      </w:r>
      <w:proofErr w:type="spellEnd"/>
      <w:r w:rsidRPr="00385254">
        <w:rPr>
          <w:rFonts w:ascii="Times New Roman" w:hAnsi="Times New Roman" w:cs="Times New Roman"/>
          <w:sz w:val="24"/>
          <w:szCs w:val="24"/>
        </w:rPr>
        <w:t xml:space="preserve"> </w:t>
      </w:r>
      <w:proofErr w:type="spellStart"/>
      <w:r w:rsidRPr="00385254">
        <w:rPr>
          <w:rFonts w:ascii="Times New Roman" w:hAnsi="Times New Roman" w:cs="Times New Roman"/>
          <w:sz w:val="24"/>
          <w:szCs w:val="24"/>
        </w:rPr>
        <w:t>Ark</w:t>
      </w:r>
      <w:proofErr w:type="spellEnd"/>
      <w:r w:rsidRPr="00385254">
        <w:rPr>
          <w:rFonts w:ascii="Times New Roman" w:hAnsi="Times New Roman" w:cs="Times New Roman"/>
          <w:sz w:val="24"/>
          <w:szCs w:val="24"/>
        </w:rPr>
        <w:t xml:space="preserve">, L. A., &amp; Orobio de Castro, B. (2025). </w:t>
      </w:r>
      <w:r w:rsidRPr="00385254">
        <w:rPr>
          <w:rFonts w:ascii="Times New Roman" w:hAnsi="Times New Roman" w:cs="Times New Roman"/>
          <w:sz w:val="24"/>
          <w:szCs w:val="24"/>
          <w:lang w:val="en-GB"/>
        </w:rPr>
        <w:t xml:space="preserve">Is </w:t>
      </w:r>
      <w:r w:rsidR="00AF7952">
        <w:rPr>
          <w:rFonts w:ascii="Times New Roman" w:hAnsi="Times New Roman" w:cs="Times New Roman"/>
          <w:sz w:val="24"/>
          <w:szCs w:val="24"/>
          <w:lang w:val="en-GB"/>
        </w:rPr>
        <w:t>m</w:t>
      </w:r>
      <w:r w:rsidRPr="00385254">
        <w:rPr>
          <w:rFonts w:ascii="Times New Roman" w:hAnsi="Times New Roman" w:cs="Times New Roman"/>
          <w:sz w:val="24"/>
          <w:szCs w:val="24"/>
          <w:lang w:val="en-GB"/>
        </w:rPr>
        <w:t xml:space="preserve">istrust in </w:t>
      </w:r>
      <w:r w:rsidR="00AF7952">
        <w:rPr>
          <w:rFonts w:ascii="Times New Roman" w:hAnsi="Times New Roman" w:cs="Times New Roman"/>
          <w:sz w:val="24"/>
          <w:szCs w:val="24"/>
          <w:lang w:val="en-GB"/>
        </w:rPr>
        <w:t>e</w:t>
      </w:r>
      <w:r w:rsidRPr="00385254">
        <w:rPr>
          <w:rFonts w:ascii="Times New Roman" w:hAnsi="Times New Roman" w:cs="Times New Roman"/>
          <w:sz w:val="24"/>
          <w:szCs w:val="24"/>
          <w:lang w:val="en-GB"/>
        </w:rPr>
        <w:t xml:space="preserve">arly </w:t>
      </w:r>
      <w:r w:rsidR="00AF7952">
        <w:rPr>
          <w:rFonts w:ascii="Times New Roman" w:hAnsi="Times New Roman" w:cs="Times New Roman"/>
          <w:sz w:val="24"/>
          <w:szCs w:val="24"/>
          <w:lang w:val="en-GB"/>
        </w:rPr>
        <w:t>a</w:t>
      </w:r>
      <w:r w:rsidRPr="00385254">
        <w:rPr>
          <w:rFonts w:ascii="Times New Roman" w:hAnsi="Times New Roman" w:cs="Times New Roman"/>
          <w:sz w:val="24"/>
          <w:szCs w:val="24"/>
          <w:lang w:val="en-GB"/>
        </w:rPr>
        <w:t xml:space="preserve">dolescence </w:t>
      </w:r>
      <w:r w:rsidR="00AF7952">
        <w:rPr>
          <w:rFonts w:ascii="Times New Roman" w:hAnsi="Times New Roman" w:cs="Times New Roman"/>
          <w:sz w:val="24"/>
          <w:szCs w:val="24"/>
          <w:lang w:val="en-GB"/>
        </w:rPr>
        <w:t>r</w:t>
      </w:r>
      <w:r w:rsidRPr="00385254">
        <w:rPr>
          <w:rFonts w:ascii="Times New Roman" w:hAnsi="Times New Roman" w:cs="Times New Roman"/>
          <w:sz w:val="24"/>
          <w:szCs w:val="24"/>
          <w:lang w:val="en-GB"/>
        </w:rPr>
        <w:t xml:space="preserve">eferent-specific? Looking at the </w:t>
      </w:r>
      <w:r w:rsidR="00471925">
        <w:rPr>
          <w:rFonts w:ascii="Times New Roman" w:hAnsi="Times New Roman" w:cs="Times New Roman"/>
          <w:sz w:val="24"/>
          <w:szCs w:val="24"/>
          <w:lang w:val="en-GB"/>
        </w:rPr>
        <w:t>v</w:t>
      </w:r>
      <w:r w:rsidRPr="00385254">
        <w:rPr>
          <w:rFonts w:ascii="Times New Roman" w:hAnsi="Times New Roman" w:cs="Times New Roman"/>
          <w:sz w:val="24"/>
          <w:szCs w:val="24"/>
          <w:lang w:val="en-GB"/>
        </w:rPr>
        <w:t xml:space="preserve">alidity of </w:t>
      </w:r>
      <w:r w:rsidR="00471925">
        <w:rPr>
          <w:rFonts w:ascii="Times New Roman" w:hAnsi="Times New Roman" w:cs="Times New Roman"/>
          <w:sz w:val="24"/>
          <w:szCs w:val="24"/>
          <w:lang w:val="en-GB"/>
        </w:rPr>
        <w:t>d</w:t>
      </w:r>
      <w:r w:rsidRPr="00385254">
        <w:rPr>
          <w:rFonts w:ascii="Times New Roman" w:hAnsi="Times New Roman" w:cs="Times New Roman"/>
          <w:sz w:val="24"/>
          <w:szCs w:val="24"/>
          <w:lang w:val="en-GB"/>
        </w:rPr>
        <w:t xml:space="preserve">ifferent </w:t>
      </w:r>
      <w:r w:rsidR="00471925">
        <w:rPr>
          <w:rFonts w:ascii="Times New Roman" w:hAnsi="Times New Roman" w:cs="Times New Roman"/>
          <w:sz w:val="24"/>
          <w:szCs w:val="24"/>
          <w:lang w:val="en-GB"/>
        </w:rPr>
        <w:t>m</w:t>
      </w:r>
      <w:r w:rsidRPr="00385254">
        <w:rPr>
          <w:rFonts w:ascii="Times New Roman" w:hAnsi="Times New Roman" w:cs="Times New Roman"/>
          <w:sz w:val="24"/>
          <w:szCs w:val="24"/>
          <w:lang w:val="en-GB"/>
        </w:rPr>
        <w:t xml:space="preserve">istrust </w:t>
      </w:r>
      <w:r w:rsidR="00471925">
        <w:rPr>
          <w:rFonts w:ascii="Times New Roman" w:hAnsi="Times New Roman" w:cs="Times New Roman"/>
          <w:sz w:val="24"/>
          <w:szCs w:val="24"/>
          <w:lang w:val="en-GB"/>
        </w:rPr>
        <w:t>r</w:t>
      </w:r>
      <w:r w:rsidRPr="00385254">
        <w:rPr>
          <w:rFonts w:ascii="Times New Roman" w:hAnsi="Times New Roman" w:cs="Times New Roman"/>
          <w:sz w:val="24"/>
          <w:szCs w:val="24"/>
          <w:lang w:val="en-GB"/>
        </w:rPr>
        <w:t xml:space="preserve">eferents </w:t>
      </w:r>
      <w:r w:rsidRPr="00385254">
        <w:rPr>
          <w:rFonts w:ascii="Times New Roman" w:hAnsi="Times New Roman" w:cs="Times New Roman"/>
          <w:sz w:val="24"/>
          <w:szCs w:val="24"/>
          <w:lang w:val="en-GB"/>
        </w:rPr>
        <w:lastRenderedPageBreak/>
        <w:t xml:space="preserve">in </w:t>
      </w:r>
      <w:r w:rsidR="00471925">
        <w:rPr>
          <w:rFonts w:ascii="Times New Roman" w:hAnsi="Times New Roman" w:cs="Times New Roman"/>
          <w:sz w:val="24"/>
          <w:szCs w:val="24"/>
          <w:lang w:val="en-GB"/>
        </w:rPr>
        <w:t>s</w:t>
      </w:r>
      <w:r w:rsidRPr="00385254">
        <w:rPr>
          <w:rFonts w:ascii="Times New Roman" w:hAnsi="Times New Roman" w:cs="Times New Roman"/>
          <w:sz w:val="24"/>
          <w:szCs w:val="24"/>
          <w:lang w:val="en-GB"/>
        </w:rPr>
        <w:t>ixth Graders. </w:t>
      </w:r>
      <w:r w:rsidRPr="00385254">
        <w:rPr>
          <w:rFonts w:ascii="Times New Roman" w:hAnsi="Times New Roman" w:cs="Times New Roman"/>
          <w:i/>
          <w:iCs/>
          <w:sz w:val="24"/>
          <w:szCs w:val="24"/>
          <w:lang w:val="en-GB"/>
        </w:rPr>
        <w:t>The Journal of Early Adolescence</w:t>
      </w:r>
      <w:r w:rsidRPr="00385254">
        <w:rPr>
          <w:rFonts w:ascii="Times New Roman" w:hAnsi="Times New Roman" w:cs="Times New Roman"/>
          <w:sz w:val="24"/>
          <w:szCs w:val="24"/>
          <w:lang w:val="en-GB"/>
        </w:rPr>
        <w:t>, </w:t>
      </w:r>
      <w:r w:rsidRPr="00385254">
        <w:rPr>
          <w:rFonts w:ascii="Times New Roman" w:hAnsi="Times New Roman" w:cs="Times New Roman"/>
          <w:i/>
          <w:iCs/>
          <w:sz w:val="24"/>
          <w:szCs w:val="24"/>
          <w:lang w:val="en-GB"/>
        </w:rPr>
        <w:t>45</w:t>
      </w:r>
      <w:r w:rsidRPr="00385254">
        <w:rPr>
          <w:rFonts w:ascii="Times New Roman" w:hAnsi="Times New Roman" w:cs="Times New Roman"/>
          <w:sz w:val="24"/>
          <w:szCs w:val="24"/>
          <w:lang w:val="en-GB"/>
        </w:rPr>
        <w:t>(6), 724</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745. </w:t>
      </w:r>
      <w:hyperlink r:id="rId31" w:history="1">
        <w:r w:rsidRPr="00385254">
          <w:rPr>
            <w:rStyle w:val="Hipervnculo"/>
            <w:rFonts w:ascii="Times New Roman" w:hAnsi="Times New Roman" w:cs="Times New Roman"/>
            <w:color w:val="auto"/>
            <w:sz w:val="24"/>
            <w:szCs w:val="24"/>
            <w:lang w:val="en-GB"/>
          </w:rPr>
          <w:t>https://doi.org/10.1177/02724316241273344</w:t>
        </w:r>
      </w:hyperlink>
    </w:p>
    <w:p w14:paraId="7522A17F" w14:textId="30DF2BFC"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Montero, I., &amp; León, O. (2002). </w:t>
      </w:r>
      <w:r w:rsidRPr="00385254">
        <w:rPr>
          <w:rFonts w:ascii="Times New Roman" w:hAnsi="Times New Roman" w:cs="Times New Roman"/>
          <w:sz w:val="24"/>
          <w:szCs w:val="24"/>
        </w:rPr>
        <w:t xml:space="preserve">Clasificación y descripción de las metodologías de investigación en Psicología. </w:t>
      </w:r>
      <w:r w:rsidRPr="00385254">
        <w:rPr>
          <w:rFonts w:ascii="Times New Roman" w:hAnsi="Times New Roman" w:cs="Times New Roman"/>
          <w:i/>
          <w:iCs/>
          <w:sz w:val="24"/>
          <w:szCs w:val="24"/>
          <w:lang w:val="en-GB"/>
        </w:rPr>
        <w:t>International Journal of Clinical and Health Psychology, 2</w:t>
      </w:r>
      <w:r w:rsidRPr="00385254">
        <w:rPr>
          <w:rFonts w:ascii="Times New Roman" w:hAnsi="Times New Roman" w:cs="Times New Roman"/>
          <w:sz w:val="24"/>
          <w:szCs w:val="24"/>
          <w:lang w:val="en-GB"/>
        </w:rPr>
        <w:t>(3), 503</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508. </w:t>
      </w:r>
      <w:hyperlink r:id="rId32" w:history="1">
        <w:r w:rsidRPr="00385254">
          <w:rPr>
            <w:rStyle w:val="Hipervnculo"/>
            <w:rFonts w:ascii="Times New Roman" w:hAnsi="Times New Roman" w:cs="Times New Roman"/>
            <w:color w:val="auto"/>
            <w:sz w:val="24"/>
            <w:szCs w:val="24"/>
            <w:lang w:val="en-GB"/>
          </w:rPr>
          <w:t>http://www.aepc.es/ijchp/articulos_pdf/ijchp-53.pdf</w:t>
        </w:r>
      </w:hyperlink>
    </w:p>
    <w:p w14:paraId="4C9A8650"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Nakano, K. (2001). Psychometric evaluation on the Japanese adaptation of the Aggression Questionnaire. </w:t>
      </w:r>
      <w:r w:rsidRPr="00385254">
        <w:rPr>
          <w:rFonts w:ascii="Times New Roman" w:hAnsi="Times New Roman" w:cs="Times New Roman"/>
          <w:i/>
          <w:iCs/>
          <w:sz w:val="24"/>
          <w:szCs w:val="24"/>
          <w:lang w:val="en-GB"/>
        </w:rPr>
        <w:t>Behaviour Research and Therapy, 39</w:t>
      </w:r>
      <w:r w:rsidRPr="00385254">
        <w:rPr>
          <w:rFonts w:ascii="Times New Roman" w:hAnsi="Times New Roman" w:cs="Times New Roman"/>
          <w:sz w:val="24"/>
          <w:szCs w:val="24"/>
          <w:lang w:val="en-GB"/>
        </w:rPr>
        <w:t xml:space="preserve">(7), 853–858. </w:t>
      </w:r>
      <w:hyperlink r:id="rId33" w:history="1">
        <w:r w:rsidRPr="00385254">
          <w:rPr>
            <w:rStyle w:val="Hipervnculo"/>
            <w:rFonts w:ascii="Times New Roman" w:hAnsi="Times New Roman" w:cs="Times New Roman"/>
            <w:color w:val="auto"/>
            <w:sz w:val="24"/>
            <w:szCs w:val="24"/>
            <w:lang w:val="en-GB"/>
          </w:rPr>
          <w:t>https://doi.org/10.1016/s0005-7967(00)00057-7</w:t>
        </w:r>
      </w:hyperlink>
    </w:p>
    <w:p w14:paraId="5814D9C3" w14:textId="62FD54FB"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710383">
        <w:rPr>
          <w:rFonts w:ascii="Times New Roman" w:hAnsi="Times New Roman" w:cs="Times New Roman"/>
          <w:sz w:val="24"/>
          <w:szCs w:val="24"/>
          <w:lang w:val="en-GB"/>
        </w:rPr>
        <w:t xml:space="preserve">Pomahuacre-Carhuayal, J. W., Flores-Ramírez, M. E., Sánchez-Aliaga, L. L., Pomahuacre-Carhuayal, L. A., &amp; Alva-Mendoza, J. C. (2024). </w:t>
      </w:r>
      <w:r w:rsidRPr="00385254">
        <w:rPr>
          <w:rFonts w:ascii="Times New Roman" w:hAnsi="Times New Roman" w:cs="Times New Roman"/>
          <w:sz w:val="24"/>
          <w:szCs w:val="24"/>
        </w:rPr>
        <w:t xml:space="preserve">Cuestionario de Agresión de Buss y Perry, forma reducida (AQ-SF): evidencias psicométricas en adolescentes peruanos. </w:t>
      </w:r>
      <w:r w:rsidRPr="00385254">
        <w:rPr>
          <w:rFonts w:ascii="Times New Roman" w:hAnsi="Times New Roman" w:cs="Times New Roman"/>
          <w:i/>
          <w:iCs/>
          <w:sz w:val="24"/>
          <w:szCs w:val="24"/>
        </w:rPr>
        <w:t>Revista de Investigación en Psicología, 27</w:t>
      </w:r>
      <w:r w:rsidRPr="00385254">
        <w:rPr>
          <w:rFonts w:ascii="Times New Roman" w:hAnsi="Times New Roman" w:cs="Times New Roman"/>
          <w:sz w:val="24"/>
          <w:szCs w:val="24"/>
        </w:rPr>
        <w:t xml:space="preserve">(2), e27560. </w:t>
      </w:r>
      <w:hyperlink r:id="rId34" w:history="1">
        <w:r w:rsidRPr="00385254">
          <w:rPr>
            <w:rStyle w:val="Hipervnculo"/>
            <w:rFonts w:ascii="Times New Roman" w:hAnsi="Times New Roman" w:cs="Times New Roman"/>
            <w:color w:val="auto"/>
            <w:sz w:val="24"/>
            <w:szCs w:val="24"/>
          </w:rPr>
          <w:t>https://doi.org/10.15381/rinvp.v27i2.27560</w:t>
        </w:r>
      </w:hyperlink>
    </w:p>
    <w:p w14:paraId="32F2E0F0" w14:textId="2C7BD4E3"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rPr>
        <w:t xml:space="preserve">Ramírez, J. M., &amp; Andreu, J. M. (2006). </w:t>
      </w:r>
      <w:r w:rsidRPr="00385254">
        <w:rPr>
          <w:rFonts w:ascii="Times New Roman" w:hAnsi="Times New Roman" w:cs="Times New Roman"/>
          <w:sz w:val="24"/>
          <w:szCs w:val="24"/>
          <w:lang w:val="en-GB"/>
        </w:rPr>
        <w:t>Aggression, and some related psychological constructs (anger, hostility, and impulsivity)</w:t>
      </w:r>
      <w:r w:rsidR="00534CBC">
        <w:rPr>
          <w:rFonts w:ascii="Times New Roman" w:hAnsi="Times New Roman" w:cs="Times New Roman"/>
          <w:sz w:val="24"/>
          <w:szCs w:val="24"/>
          <w:lang w:val="en-GB"/>
        </w:rPr>
        <w:t>. S</w:t>
      </w:r>
      <w:r w:rsidRPr="00385254">
        <w:rPr>
          <w:rFonts w:ascii="Times New Roman" w:hAnsi="Times New Roman" w:cs="Times New Roman"/>
          <w:sz w:val="24"/>
          <w:szCs w:val="24"/>
          <w:lang w:val="en-GB"/>
        </w:rPr>
        <w:t xml:space="preserve">ome comments from a research project. </w:t>
      </w:r>
      <w:r w:rsidRPr="00385254">
        <w:rPr>
          <w:rFonts w:ascii="Times New Roman" w:hAnsi="Times New Roman" w:cs="Times New Roman"/>
          <w:i/>
          <w:iCs/>
          <w:sz w:val="24"/>
          <w:szCs w:val="24"/>
          <w:lang w:val="en-GB"/>
        </w:rPr>
        <w:t xml:space="preserve">Neuroscience and </w:t>
      </w:r>
      <w:proofErr w:type="spellStart"/>
      <w:r w:rsidRPr="00385254">
        <w:rPr>
          <w:rFonts w:ascii="Times New Roman" w:hAnsi="Times New Roman" w:cs="Times New Roman"/>
          <w:i/>
          <w:iCs/>
          <w:sz w:val="24"/>
          <w:szCs w:val="24"/>
          <w:lang w:val="en-GB"/>
        </w:rPr>
        <w:t>Biobehavioral</w:t>
      </w:r>
      <w:proofErr w:type="spellEnd"/>
      <w:r w:rsidRPr="00385254">
        <w:rPr>
          <w:rFonts w:ascii="Times New Roman" w:hAnsi="Times New Roman" w:cs="Times New Roman"/>
          <w:i/>
          <w:iCs/>
          <w:sz w:val="24"/>
          <w:szCs w:val="24"/>
          <w:lang w:val="en-GB"/>
        </w:rPr>
        <w:t xml:space="preserve"> Reviews, 30</w:t>
      </w:r>
      <w:r w:rsidRPr="00385254">
        <w:rPr>
          <w:rFonts w:ascii="Times New Roman" w:hAnsi="Times New Roman" w:cs="Times New Roman"/>
          <w:sz w:val="24"/>
          <w:szCs w:val="24"/>
          <w:lang w:val="en-GB"/>
        </w:rPr>
        <w:t>(3), 276</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291. </w:t>
      </w:r>
      <w:hyperlink r:id="rId35" w:history="1">
        <w:r w:rsidRPr="00385254">
          <w:rPr>
            <w:rStyle w:val="Hipervnculo"/>
            <w:rFonts w:ascii="Times New Roman" w:hAnsi="Times New Roman" w:cs="Times New Roman"/>
            <w:color w:val="auto"/>
            <w:sz w:val="24"/>
            <w:szCs w:val="24"/>
            <w:lang w:val="en-GB"/>
          </w:rPr>
          <w:t>https://doi.org/10.1016/j.neubiorev.2005.04.015</w:t>
        </w:r>
      </w:hyperlink>
    </w:p>
    <w:p w14:paraId="2AAC1B86" w14:textId="54F751B8" w:rsidR="0032046D" w:rsidRPr="00385254" w:rsidRDefault="0032046D" w:rsidP="00E00692">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Reyna, C., Lello Ivacevich, M. G., Sanchez, A., &amp; Brussino, S. (2011). The Buss-Perry Aggression Questionnaire: construct validity and gender invariance among Argentinean adolescents. </w:t>
      </w:r>
      <w:r w:rsidRPr="00385254">
        <w:rPr>
          <w:rFonts w:ascii="Times New Roman" w:hAnsi="Times New Roman" w:cs="Times New Roman"/>
          <w:i/>
          <w:iCs/>
          <w:sz w:val="24"/>
          <w:szCs w:val="24"/>
          <w:lang w:val="en-GB"/>
        </w:rPr>
        <w:t>International Journal of Psychological Research, 4</w:t>
      </w:r>
      <w:r w:rsidRPr="00385254">
        <w:rPr>
          <w:rFonts w:ascii="Times New Roman" w:hAnsi="Times New Roman" w:cs="Times New Roman"/>
          <w:sz w:val="24"/>
          <w:szCs w:val="24"/>
          <w:lang w:val="en-GB"/>
        </w:rPr>
        <w:t>(2), 30</w:t>
      </w:r>
      <w:r w:rsidR="00E376B8" w:rsidRPr="00385254">
        <w:rPr>
          <w:rFonts w:ascii="Times New Roman" w:hAnsi="Times New Roman" w:cs="Times New Roman"/>
          <w:sz w:val="24"/>
          <w:szCs w:val="24"/>
          <w:lang w:val="en-GB"/>
        </w:rPr>
        <w:t>–</w:t>
      </w:r>
      <w:r w:rsidRPr="00385254">
        <w:rPr>
          <w:rFonts w:ascii="Times New Roman" w:hAnsi="Times New Roman" w:cs="Times New Roman"/>
          <w:sz w:val="24"/>
          <w:szCs w:val="24"/>
          <w:lang w:val="en-GB"/>
        </w:rPr>
        <w:t xml:space="preserve">37. </w:t>
      </w:r>
      <w:hyperlink r:id="rId36" w:history="1">
        <w:r w:rsidRPr="00385254">
          <w:rPr>
            <w:rStyle w:val="Hipervnculo"/>
            <w:rFonts w:ascii="Times New Roman" w:hAnsi="Times New Roman" w:cs="Times New Roman"/>
            <w:color w:val="auto"/>
            <w:sz w:val="24"/>
            <w:szCs w:val="24"/>
            <w:lang w:val="en-GB"/>
          </w:rPr>
          <w:t>https://doi.org/10.21500/20112084.775</w:t>
        </w:r>
      </w:hyperlink>
    </w:p>
    <w:p w14:paraId="27A8B055" w14:textId="33A92DF5" w:rsidR="0032046D" w:rsidRPr="00385254" w:rsidRDefault="0032046D" w:rsidP="00E00692">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Rodríguez </w:t>
      </w:r>
      <w:proofErr w:type="spellStart"/>
      <w:r w:rsidRPr="00385254">
        <w:rPr>
          <w:rFonts w:ascii="Times New Roman" w:hAnsi="Times New Roman" w:cs="Times New Roman"/>
          <w:sz w:val="24"/>
          <w:szCs w:val="24"/>
          <w:lang w:val="en-GB"/>
        </w:rPr>
        <w:t>Ayán</w:t>
      </w:r>
      <w:proofErr w:type="spellEnd"/>
      <w:r w:rsidRPr="00385254">
        <w:rPr>
          <w:rFonts w:ascii="Times New Roman" w:hAnsi="Times New Roman" w:cs="Times New Roman"/>
          <w:sz w:val="24"/>
          <w:szCs w:val="24"/>
          <w:lang w:val="en-GB"/>
        </w:rPr>
        <w:t xml:space="preserve">, M. N., &amp; Ruiz Díaz, M. A. (2008). </w:t>
      </w:r>
      <w:r w:rsidRPr="00385254">
        <w:rPr>
          <w:rFonts w:ascii="Times New Roman" w:hAnsi="Times New Roman" w:cs="Times New Roman"/>
          <w:sz w:val="24"/>
          <w:szCs w:val="24"/>
        </w:rPr>
        <w:t xml:space="preserve">Atenuación de la asimetría y de la curtosis de las puntuaciones observadas mediante transformaciones de variables: Incidencia sobre la estructura factorial. </w:t>
      </w:r>
      <w:r w:rsidRPr="00385254">
        <w:rPr>
          <w:rFonts w:ascii="Times New Roman" w:hAnsi="Times New Roman" w:cs="Times New Roman"/>
          <w:i/>
          <w:iCs/>
          <w:sz w:val="24"/>
          <w:szCs w:val="24"/>
        </w:rPr>
        <w:t>Psicológica, 29</w:t>
      </w:r>
      <w:r w:rsidRPr="00385254">
        <w:rPr>
          <w:rFonts w:ascii="Times New Roman" w:hAnsi="Times New Roman" w:cs="Times New Roman"/>
          <w:sz w:val="24"/>
          <w:szCs w:val="24"/>
        </w:rPr>
        <w:t>(2), 205</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227. </w:t>
      </w:r>
    </w:p>
    <w:p w14:paraId="0D817FC1"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Rodríguez Molinero, L., &amp; Imaz Roncero, C. (2020). Agresividad y conducta violenta en la adolescencia</w:t>
      </w:r>
      <w:r w:rsidRPr="00385254">
        <w:rPr>
          <w:rFonts w:ascii="Times New Roman" w:hAnsi="Times New Roman" w:cs="Times New Roman"/>
          <w:i/>
          <w:iCs/>
          <w:sz w:val="24"/>
          <w:szCs w:val="24"/>
        </w:rPr>
        <w:t xml:space="preserve">. </w:t>
      </w:r>
      <w:proofErr w:type="spellStart"/>
      <w:r w:rsidRPr="00385254">
        <w:rPr>
          <w:rFonts w:ascii="Times New Roman" w:hAnsi="Times New Roman" w:cs="Times New Roman"/>
          <w:i/>
          <w:iCs/>
          <w:sz w:val="24"/>
          <w:szCs w:val="24"/>
        </w:rPr>
        <w:t>Adolescere</w:t>
      </w:r>
      <w:proofErr w:type="spellEnd"/>
      <w:r w:rsidRPr="00385254">
        <w:rPr>
          <w:rFonts w:ascii="Times New Roman" w:hAnsi="Times New Roman" w:cs="Times New Roman"/>
          <w:i/>
          <w:iCs/>
          <w:sz w:val="24"/>
          <w:szCs w:val="24"/>
        </w:rPr>
        <w:t>. Revista de Formación Continuada de la Sociedad Española de Medicina de la Adolescencia, 8</w:t>
      </w:r>
      <w:r w:rsidRPr="00385254">
        <w:rPr>
          <w:rFonts w:ascii="Times New Roman" w:hAnsi="Times New Roman" w:cs="Times New Roman"/>
          <w:sz w:val="24"/>
          <w:szCs w:val="24"/>
        </w:rPr>
        <w:t>(1), 62.e1-</w:t>
      </w:r>
      <w:proofErr w:type="gramStart"/>
      <w:r w:rsidRPr="00385254">
        <w:rPr>
          <w:rFonts w:ascii="Times New Roman" w:hAnsi="Times New Roman" w:cs="Times New Roman"/>
          <w:sz w:val="24"/>
          <w:szCs w:val="24"/>
        </w:rPr>
        <w:t>62.e</w:t>
      </w:r>
      <w:proofErr w:type="gramEnd"/>
      <w:r w:rsidRPr="00385254">
        <w:rPr>
          <w:rFonts w:ascii="Times New Roman" w:hAnsi="Times New Roman" w:cs="Times New Roman"/>
          <w:sz w:val="24"/>
          <w:szCs w:val="24"/>
        </w:rPr>
        <w:t xml:space="preserve">9 </w:t>
      </w:r>
      <w:hyperlink r:id="rId37" w:history="1">
        <w:r w:rsidRPr="00385254">
          <w:rPr>
            <w:rStyle w:val="Hipervnculo"/>
            <w:rFonts w:ascii="Times New Roman" w:hAnsi="Times New Roman" w:cs="Times New Roman"/>
            <w:color w:val="auto"/>
            <w:sz w:val="24"/>
            <w:szCs w:val="24"/>
          </w:rPr>
          <w:t>https://www.adolescere.es/agresividad-y-conducta-violenta-en-la-adolescencia/</w:t>
        </w:r>
      </w:hyperlink>
      <w:r w:rsidRPr="00385254">
        <w:rPr>
          <w:rFonts w:ascii="Times New Roman" w:hAnsi="Times New Roman" w:cs="Times New Roman"/>
          <w:sz w:val="24"/>
          <w:szCs w:val="24"/>
        </w:rPr>
        <w:t xml:space="preserve"> </w:t>
      </w:r>
    </w:p>
    <w:p w14:paraId="3C0EBE8B"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Rogers, P. (2024). Best practices for your confirmatory factor analysis: A JASP and </w:t>
      </w:r>
      <w:proofErr w:type="spellStart"/>
      <w:r w:rsidRPr="00385254">
        <w:rPr>
          <w:rFonts w:ascii="Times New Roman" w:hAnsi="Times New Roman" w:cs="Times New Roman"/>
          <w:sz w:val="24"/>
          <w:szCs w:val="24"/>
          <w:lang w:val="en-GB"/>
        </w:rPr>
        <w:t>lavaan</w:t>
      </w:r>
      <w:proofErr w:type="spellEnd"/>
      <w:r w:rsidRPr="00385254">
        <w:rPr>
          <w:rFonts w:ascii="Times New Roman" w:hAnsi="Times New Roman" w:cs="Times New Roman"/>
          <w:sz w:val="24"/>
          <w:szCs w:val="24"/>
          <w:lang w:val="en-GB"/>
        </w:rPr>
        <w:t xml:space="preserve"> tutorial. </w:t>
      </w:r>
      <w:proofErr w:type="spellStart"/>
      <w:r w:rsidRPr="00385254">
        <w:rPr>
          <w:rFonts w:ascii="Times New Roman" w:hAnsi="Times New Roman" w:cs="Times New Roman"/>
          <w:i/>
          <w:iCs/>
          <w:sz w:val="24"/>
          <w:szCs w:val="24"/>
          <w:lang w:val="en-GB"/>
        </w:rPr>
        <w:t>Behavior</w:t>
      </w:r>
      <w:proofErr w:type="spellEnd"/>
      <w:r w:rsidRPr="00385254">
        <w:rPr>
          <w:rFonts w:ascii="Times New Roman" w:hAnsi="Times New Roman" w:cs="Times New Roman"/>
          <w:i/>
          <w:iCs/>
          <w:sz w:val="24"/>
          <w:szCs w:val="24"/>
          <w:lang w:val="en-GB"/>
        </w:rPr>
        <w:t xml:space="preserve"> Research Methods, 56</w:t>
      </w:r>
      <w:r w:rsidRPr="00385254">
        <w:rPr>
          <w:rFonts w:ascii="Times New Roman" w:hAnsi="Times New Roman" w:cs="Times New Roman"/>
          <w:sz w:val="24"/>
          <w:szCs w:val="24"/>
          <w:lang w:val="en-GB"/>
        </w:rPr>
        <w:t xml:space="preserve">, 6634–6654. </w:t>
      </w:r>
      <w:hyperlink r:id="rId38" w:history="1">
        <w:r w:rsidRPr="00385254">
          <w:rPr>
            <w:rStyle w:val="Hipervnculo"/>
            <w:rFonts w:ascii="Times New Roman" w:hAnsi="Times New Roman" w:cs="Times New Roman"/>
            <w:color w:val="auto"/>
            <w:sz w:val="24"/>
            <w:szCs w:val="24"/>
            <w:lang w:val="en-GB"/>
          </w:rPr>
          <w:t>https://doi.org/10.3758/s13428-024-02375-7</w:t>
        </w:r>
      </w:hyperlink>
    </w:p>
    <w:p w14:paraId="1CB0B383" w14:textId="757D0307" w:rsidR="0032046D" w:rsidRPr="00710383"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Schumacker, R. E., &amp; Lomax, R. G. (2016). </w:t>
      </w:r>
      <w:r w:rsidRPr="00385254">
        <w:rPr>
          <w:rFonts w:ascii="Times New Roman" w:hAnsi="Times New Roman" w:cs="Times New Roman"/>
          <w:i/>
          <w:iCs/>
          <w:sz w:val="24"/>
          <w:szCs w:val="24"/>
          <w:lang w:val="en-GB"/>
        </w:rPr>
        <w:t xml:space="preserve">A beginner’s guide to structural equation </w:t>
      </w:r>
      <w:proofErr w:type="spellStart"/>
      <w:r w:rsidRPr="00385254">
        <w:rPr>
          <w:rFonts w:ascii="Times New Roman" w:hAnsi="Times New Roman" w:cs="Times New Roman"/>
          <w:i/>
          <w:iCs/>
          <w:sz w:val="24"/>
          <w:szCs w:val="24"/>
          <w:lang w:val="en-GB"/>
        </w:rPr>
        <w:t>modeling</w:t>
      </w:r>
      <w:proofErr w:type="spellEnd"/>
      <w:r w:rsidRPr="00385254">
        <w:rPr>
          <w:rFonts w:ascii="Times New Roman" w:hAnsi="Times New Roman" w:cs="Times New Roman"/>
          <w:sz w:val="24"/>
          <w:szCs w:val="24"/>
          <w:lang w:val="en-GB"/>
        </w:rPr>
        <w:t xml:space="preserve"> (4</w:t>
      </w:r>
      <w:r w:rsidR="00A85750">
        <w:rPr>
          <w:rFonts w:ascii="Times New Roman" w:hAnsi="Times New Roman" w:cs="Times New Roman"/>
          <w:sz w:val="24"/>
          <w:szCs w:val="24"/>
          <w:lang w:val="en-GB"/>
        </w:rPr>
        <w:t>th</w:t>
      </w:r>
      <w:r w:rsidRPr="00385254">
        <w:rPr>
          <w:rFonts w:ascii="Times New Roman" w:hAnsi="Times New Roman" w:cs="Times New Roman"/>
          <w:sz w:val="24"/>
          <w:szCs w:val="24"/>
          <w:lang w:val="en-GB"/>
        </w:rPr>
        <w:t xml:space="preserve"> ed.). </w:t>
      </w:r>
      <w:r w:rsidRPr="00710383">
        <w:rPr>
          <w:rFonts w:ascii="Times New Roman" w:hAnsi="Times New Roman" w:cs="Times New Roman"/>
          <w:sz w:val="24"/>
          <w:szCs w:val="24"/>
          <w:lang w:val="en-GB"/>
        </w:rPr>
        <w:t xml:space="preserve">Taylor </w:t>
      </w:r>
      <w:r w:rsidR="00A85750" w:rsidRPr="00710383">
        <w:rPr>
          <w:rFonts w:ascii="Times New Roman" w:hAnsi="Times New Roman" w:cs="Times New Roman"/>
          <w:sz w:val="24"/>
          <w:szCs w:val="24"/>
          <w:lang w:val="en-GB"/>
        </w:rPr>
        <w:t>&amp;</w:t>
      </w:r>
      <w:r w:rsidRPr="00710383">
        <w:rPr>
          <w:rFonts w:ascii="Times New Roman" w:hAnsi="Times New Roman" w:cs="Times New Roman"/>
          <w:sz w:val="24"/>
          <w:szCs w:val="24"/>
          <w:lang w:val="en-GB"/>
        </w:rPr>
        <w:t xml:space="preserve"> Francis.</w:t>
      </w:r>
    </w:p>
    <w:p w14:paraId="41E37A56" w14:textId="5D03FE86"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710383">
        <w:rPr>
          <w:rFonts w:ascii="Times New Roman" w:hAnsi="Times New Roman" w:cs="Times New Roman"/>
          <w:sz w:val="24"/>
          <w:szCs w:val="24"/>
          <w:lang w:val="en-GB"/>
        </w:rPr>
        <w:lastRenderedPageBreak/>
        <w:t xml:space="preserve">Sierra, J. C., &amp; Gutiérrez Quintanilla, J. R. (2007). </w:t>
      </w:r>
      <w:r w:rsidRPr="00385254">
        <w:rPr>
          <w:rFonts w:ascii="Times New Roman" w:hAnsi="Times New Roman" w:cs="Times New Roman"/>
          <w:sz w:val="24"/>
          <w:szCs w:val="24"/>
          <w:lang w:val="en-GB"/>
        </w:rPr>
        <w:t xml:space="preserve">Validation of the Spanish version of the Buss- Perry Aggression Questionnaire in Salvadoran university students. </w:t>
      </w:r>
      <w:r w:rsidRPr="00385254">
        <w:rPr>
          <w:rFonts w:ascii="Times New Roman" w:hAnsi="Times New Roman" w:cs="Times New Roman"/>
          <w:i/>
          <w:iCs/>
          <w:sz w:val="24"/>
          <w:szCs w:val="24"/>
        </w:rPr>
        <w:t>Psicología y Salud, 17</w:t>
      </w:r>
      <w:r w:rsidRPr="00385254">
        <w:rPr>
          <w:rFonts w:ascii="Times New Roman" w:hAnsi="Times New Roman" w:cs="Times New Roman"/>
          <w:sz w:val="24"/>
          <w:szCs w:val="24"/>
        </w:rPr>
        <w:t>(1), 103</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113. </w:t>
      </w:r>
      <w:hyperlink r:id="rId39" w:history="1">
        <w:r w:rsidRPr="00385254">
          <w:rPr>
            <w:rStyle w:val="Hipervnculo"/>
            <w:rFonts w:ascii="Times New Roman" w:hAnsi="Times New Roman" w:cs="Times New Roman"/>
            <w:color w:val="auto"/>
            <w:sz w:val="24"/>
            <w:szCs w:val="24"/>
          </w:rPr>
          <w:t>https://psicologiaysalud.uv.mx/index.php/psicysalud/article/view/745/1325</w:t>
        </w:r>
      </w:hyperlink>
    </w:p>
    <w:p w14:paraId="0706DC37" w14:textId="062812EE" w:rsidR="00453B59" w:rsidRPr="00385254" w:rsidRDefault="00453B59"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Stefana, A., Damiani, S., </w:t>
      </w:r>
      <w:proofErr w:type="spellStart"/>
      <w:r w:rsidRPr="00385254">
        <w:rPr>
          <w:rFonts w:ascii="Times New Roman" w:hAnsi="Times New Roman" w:cs="Times New Roman"/>
          <w:sz w:val="24"/>
          <w:szCs w:val="24"/>
          <w:lang w:val="en-GB"/>
        </w:rPr>
        <w:t>Granziol</w:t>
      </w:r>
      <w:proofErr w:type="spellEnd"/>
      <w:r w:rsidRPr="00385254">
        <w:rPr>
          <w:rFonts w:ascii="Times New Roman" w:hAnsi="Times New Roman" w:cs="Times New Roman"/>
          <w:sz w:val="24"/>
          <w:szCs w:val="24"/>
          <w:lang w:val="en-GB"/>
        </w:rPr>
        <w:t xml:space="preserve">, U., </w:t>
      </w:r>
      <w:proofErr w:type="spellStart"/>
      <w:r w:rsidRPr="00385254">
        <w:rPr>
          <w:rFonts w:ascii="Times New Roman" w:hAnsi="Times New Roman" w:cs="Times New Roman"/>
          <w:sz w:val="24"/>
          <w:szCs w:val="24"/>
          <w:lang w:val="en-GB"/>
        </w:rPr>
        <w:t>Provenzani</w:t>
      </w:r>
      <w:proofErr w:type="spellEnd"/>
      <w:r w:rsidRPr="00385254">
        <w:rPr>
          <w:rFonts w:ascii="Times New Roman" w:hAnsi="Times New Roman" w:cs="Times New Roman"/>
          <w:sz w:val="24"/>
          <w:szCs w:val="24"/>
          <w:lang w:val="en-GB"/>
        </w:rPr>
        <w:t xml:space="preserve">, U., </w:t>
      </w:r>
      <w:proofErr w:type="spellStart"/>
      <w:r w:rsidRPr="00385254">
        <w:rPr>
          <w:rFonts w:ascii="Times New Roman" w:hAnsi="Times New Roman" w:cs="Times New Roman"/>
          <w:sz w:val="24"/>
          <w:szCs w:val="24"/>
          <w:lang w:val="en-GB"/>
        </w:rPr>
        <w:t>Solmi</w:t>
      </w:r>
      <w:proofErr w:type="spellEnd"/>
      <w:r w:rsidRPr="00385254">
        <w:rPr>
          <w:rFonts w:ascii="Times New Roman" w:hAnsi="Times New Roman" w:cs="Times New Roman"/>
          <w:sz w:val="24"/>
          <w:szCs w:val="24"/>
          <w:lang w:val="en-GB"/>
        </w:rPr>
        <w:t xml:space="preserve">, M., Youngstrom, E. A., &amp; </w:t>
      </w:r>
      <w:proofErr w:type="spellStart"/>
      <w:r w:rsidRPr="00385254">
        <w:rPr>
          <w:rFonts w:ascii="Times New Roman" w:hAnsi="Times New Roman" w:cs="Times New Roman"/>
          <w:sz w:val="24"/>
          <w:szCs w:val="24"/>
          <w:lang w:val="en-GB"/>
        </w:rPr>
        <w:t>Fusar</w:t>
      </w:r>
      <w:proofErr w:type="spellEnd"/>
      <w:r w:rsidRPr="00385254">
        <w:rPr>
          <w:rFonts w:ascii="Times New Roman" w:hAnsi="Times New Roman" w:cs="Times New Roman"/>
          <w:sz w:val="24"/>
          <w:szCs w:val="24"/>
          <w:lang w:val="en-GB"/>
        </w:rPr>
        <w:t xml:space="preserve">-Poli, P. (2025). Psychological, psychiatric, and </w:t>
      </w:r>
      <w:proofErr w:type="spellStart"/>
      <w:r w:rsidRPr="00385254">
        <w:rPr>
          <w:rFonts w:ascii="Times New Roman" w:hAnsi="Times New Roman" w:cs="Times New Roman"/>
          <w:sz w:val="24"/>
          <w:szCs w:val="24"/>
          <w:lang w:val="en-GB"/>
        </w:rPr>
        <w:t>behavioral</w:t>
      </w:r>
      <w:proofErr w:type="spellEnd"/>
      <w:r w:rsidRPr="00385254">
        <w:rPr>
          <w:rFonts w:ascii="Times New Roman" w:hAnsi="Times New Roman" w:cs="Times New Roman"/>
          <w:sz w:val="24"/>
          <w:szCs w:val="24"/>
          <w:lang w:val="en-GB"/>
        </w:rPr>
        <w:t xml:space="preserve"> sciences measurement scales: </w:t>
      </w:r>
      <w:proofErr w:type="gramStart"/>
      <w:r w:rsidR="00440EA1">
        <w:rPr>
          <w:rFonts w:ascii="Times New Roman" w:hAnsi="Times New Roman" w:cs="Times New Roman"/>
          <w:sz w:val="24"/>
          <w:szCs w:val="24"/>
          <w:lang w:val="en-GB"/>
        </w:rPr>
        <w:t>B</w:t>
      </w:r>
      <w:r w:rsidRPr="00385254">
        <w:rPr>
          <w:rFonts w:ascii="Times New Roman" w:hAnsi="Times New Roman" w:cs="Times New Roman"/>
          <w:sz w:val="24"/>
          <w:szCs w:val="24"/>
          <w:lang w:val="en-GB"/>
        </w:rPr>
        <w:t>est</w:t>
      </w:r>
      <w:proofErr w:type="gramEnd"/>
      <w:r w:rsidRPr="00385254">
        <w:rPr>
          <w:rFonts w:ascii="Times New Roman" w:hAnsi="Times New Roman" w:cs="Times New Roman"/>
          <w:sz w:val="24"/>
          <w:szCs w:val="24"/>
          <w:lang w:val="en-GB"/>
        </w:rPr>
        <w:t xml:space="preserve"> practice guidelines for their development and validation. </w:t>
      </w:r>
      <w:r w:rsidRPr="00385254">
        <w:rPr>
          <w:rFonts w:ascii="Times New Roman" w:hAnsi="Times New Roman" w:cs="Times New Roman"/>
          <w:i/>
          <w:iCs/>
          <w:sz w:val="24"/>
          <w:szCs w:val="24"/>
          <w:lang w:val="en-GB"/>
        </w:rPr>
        <w:t>Frontiers in Psychology, 15</w:t>
      </w:r>
      <w:r w:rsidR="00440EA1">
        <w:rPr>
          <w:rFonts w:ascii="Times New Roman" w:hAnsi="Times New Roman" w:cs="Times New Roman"/>
          <w:sz w:val="24"/>
          <w:szCs w:val="24"/>
          <w:lang w:val="en-GB"/>
        </w:rPr>
        <w:t xml:space="preserve">, Article </w:t>
      </w:r>
      <w:r w:rsidRPr="00385254">
        <w:rPr>
          <w:rFonts w:ascii="Times New Roman" w:hAnsi="Times New Roman" w:cs="Times New Roman"/>
          <w:sz w:val="24"/>
          <w:szCs w:val="24"/>
          <w:lang w:val="en-GB"/>
        </w:rPr>
        <w:t xml:space="preserve">1494261.  </w:t>
      </w:r>
      <w:hyperlink r:id="rId40" w:history="1">
        <w:r w:rsidRPr="00385254">
          <w:rPr>
            <w:rStyle w:val="Hipervnculo"/>
            <w:rFonts w:ascii="Times New Roman" w:hAnsi="Times New Roman" w:cs="Times New Roman"/>
            <w:sz w:val="24"/>
            <w:szCs w:val="24"/>
            <w:lang w:val="en-GB"/>
          </w:rPr>
          <w:t>https://doi.org/10.3389/fpsyg.2024.1494261</w:t>
        </w:r>
      </w:hyperlink>
    </w:p>
    <w:p w14:paraId="791E7F0C" w14:textId="061824A7" w:rsidR="0032046D" w:rsidRPr="00385254" w:rsidRDefault="0032046D" w:rsidP="00554D50">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lang w:val="en-GB"/>
        </w:rPr>
        <w:t xml:space="preserve">Ventura-León, J. L. (2018). </w:t>
      </w:r>
      <w:r w:rsidRPr="00385254">
        <w:rPr>
          <w:rFonts w:ascii="Times New Roman" w:hAnsi="Times New Roman" w:cs="Times New Roman"/>
          <w:sz w:val="24"/>
          <w:szCs w:val="24"/>
        </w:rPr>
        <w:t xml:space="preserve">Intervalos de confianza para coeficiente Omega: Propuesta para el cálculo. </w:t>
      </w:r>
      <w:r w:rsidRPr="00385254">
        <w:rPr>
          <w:rFonts w:ascii="Times New Roman" w:hAnsi="Times New Roman" w:cs="Times New Roman"/>
          <w:i/>
          <w:iCs/>
          <w:sz w:val="24"/>
          <w:szCs w:val="24"/>
        </w:rPr>
        <w:t>Adicciones, 30</w:t>
      </w:r>
      <w:r w:rsidRPr="00385254">
        <w:rPr>
          <w:rFonts w:ascii="Times New Roman" w:hAnsi="Times New Roman" w:cs="Times New Roman"/>
          <w:sz w:val="24"/>
          <w:szCs w:val="24"/>
        </w:rPr>
        <w:t>(1), 77</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78. </w:t>
      </w:r>
      <w:hyperlink r:id="rId41" w:history="1">
        <w:r w:rsidRPr="00385254">
          <w:rPr>
            <w:rStyle w:val="Hipervnculo"/>
            <w:rFonts w:ascii="Times New Roman" w:hAnsi="Times New Roman" w:cs="Times New Roman"/>
            <w:color w:val="auto"/>
            <w:sz w:val="24"/>
            <w:szCs w:val="24"/>
          </w:rPr>
          <w:t>https://doi.org/10.20882/adicciones.962</w:t>
        </w:r>
      </w:hyperlink>
    </w:p>
    <w:p w14:paraId="21FCE1DA" w14:textId="7579AE45" w:rsidR="0032046D" w:rsidRPr="00385254" w:rsidRDefault="0032046D" w:rsidP="00A94F99">
      <w:pPr>
        <w:spacing w:after="0" w:line="360" w:lineRule="auto"/>
        <w:ind w:left="709" w:hanging="709"/>
        <w:contextualSpacing/>
        <w:jc w:val="both"/>
        <w:rPr>
          <w:rFonts w:ascii="Times New Roman" w:hAnsi="Times New Roman" w:cs="Times New Roman"/>
          <w:sz w:val="24"/>
          <w:szCs w:val="24"/>
        </w:rPr>
      </w:pPr>
      <w:r w:rsidRPr="00385254">
        <w:rPr>
          <w:rFonts w:ascii="Times New Roman" w:hAnsi="Times New Roman" w:cs="Times New Roman"/>
          <w:sz w:val="24"/>
          <w:szCs w:val="24"/>
        </w:rPr>
        <w:t xml:space="preserve">Ventura-León, J. L., &amp; Caycho-Rodríguez, T. (2017). El Coeficiente Omega: Un método alternativo para la estimación de la confiabilidad. </w:t>
      </w:r>
      <w:r w:rsidRPr="00385254">
        <w:rPr>
          <w:rFonts w:ascii="Times New Roman" w:hAnsi="Times New Roman" w:cs="Times New Roman"/>
          <w:i/>
          <w:iCs/>
          <w:sz w:val="24"/>
          <w:szCs w:val="24"/>
        </w:rPr>
        <w:t>Revista Latinoamericana de Ciencias Sociales, Niñez y Juventud,</w:t>
      </w:r>
      <w:r w:rsidR="00440EA1">
        <w:rPr>
          <w:rFonts w:ascii="Times New Roman" w:hAnsi="Times New Roman" w:cs="Times New Roman"/>
          <w:i/>
          <w:iCs/>
          <w:sz w:val="24"/>
          <w:szCs w:val="24"/>
        </w:rPr>
        <w:t xml:space="preserve"> </w:t>
      </w:r>
      <w:r w:rsidRPr="00385254">
        <w:rPr>
          <w:rFonts w:ascii="Times New Roman" w:hAnsi="Times New Roman" w:cs="Times New Roman"/>
          <w:i/>
          <w:iCs/>
          <w:sz w:val="24"/>
          <w:szCs w:val="24"/>
        </w:rPr>
        <w:t>15</w:t>
      </w:r>
      <w:r w:rsidRPr="00385254">
        <w:rPr>
          <w:rFonts w:ascii="Times New Roman" w:hAnsi="Times New Roman" w:cs="Times New Roman"/>
          <w:sz w:val="24"/>
          <w:szCs w:val="24"/>
        </w:rPr>
        <w:t>(1), 625</w:t>
      </w:r>
      <w:r w:rsidR="00E376B8" w:rsidRPr="00385254">
        <w:rPr>
          <w:rFonts w:ascii="Times New Roman" w:hAnsi="Times New Roman" w:cs="Times New Roman"/>
          <w:sz w:val="24"/>
          <w:szCs w:val="24"/>
        </w:rPr>
        <w:t>–</w:t>
      </w:r>
      <w:r w:rsidRPr="00385254">
        <w:rPr>
          <w:rFonts w:ascii="Times New Roman" w:hAnsi="Times New Roman" w:cs="Times New Roman"/>
          <w:sz w:val="24"/>
          <w:szCs w:val="24"/>
        </w:rPr>
        <w:t xml:space="preserve">627. </w:t>
      </w:r>
      <w:hyperlink r:id="rId42" w:history="1">
        <w:r w:rsidRPr="00385254">
          <w:rPr>
            <w:rStyle w:val="Hipervnculo"/>
            <w:rFonts w:ascii="Times New Roman" w:hAnsi="Times New Roman" w:cs="Times New Roman"/>
            <w:color w:val="auto"/>
            <w:sz w:val="24"/>
            <w:szCs w:val="24"/>
          </w:rPr>
          <w:t>https://www.redalyc.org/articulo.oa?id=77349627039</w:t>
        </w:r>
      </w:hyperlink>
    </w:p>
    <w:p w14:paraId="7D7130A6" w14:textId="77777777" w:rsidR="0032046D" w:rsidRPr="00385254" w:rsidRDefault="0032046D" w:rsidP="00A94F99">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von Collani, G., &amp; Werner, R. (2005). Self-related and motivational constructs as determinants of aggression: An analysis and validation of a German version of the Buss–Perry Aggression Questionnaire. </w:t>
      </w:r>
      <w:r w:rsidRPr="00385254">
        <w:rPr>
          <w:rFonts w:ascii="Times New Roman" w:hAnsi="Times New Roman" w:cs="Times New Roman"/>
          <w:i/>
          <w:iCs/>
          <w:sz w:val="24"/>
          <w:szCs w:val="24"/>
          <w:lang w:val="en-GB"/>
        </w:rPr>
        <w:t>Personality and Individual Differences, 38</w:t>
      </w:r>
      <w:r w:rsidRPr="00385254">
        <w:rPr>
          <w:rFonts w:ascii="Times New Roman" w:hAnsi="Times New Roman" w:cs="Times New Roman"/>
          <w:sz w:val="24"/>
          <w:szCs w:val="24"/>
          <w:lang w:val="en-GB"/>
        </w:rPr>
        <w:t xml:space="preserve">(7), 1631–1643. </w:t>
      </w:r>
      <w:hyperlink r:id="rId43" w:history="1">
        <w:r w:rsidRPr="00385254">
          <w:rPr>
            <w:rStyle w:val="Hipervnculo"/>
            <w:rFonts w:ascii="Times New Roman" w:hAnsi="Times New Roman" w:cs="Times New Roman"/>
            <w:color w:val="auto"/>
            <w:sz w:val="24"/>
            <w:szCs w:val="24"/>
            <w:lang w:val="en-GB"/>
          </w:rPr>
          <w:t>https://doi.org/10.1016/j.paid.2004.09.027</w:t>
        </w:r>
      </w:hyperlink>
    </w:p>
    <w:p w14:paraId="7A6442F1" w14:textId="77777777" w:rsidR="0032046D" w:rsidRPr="00385254" w:rsidRDefault="0032046D" w:rsidP="00554D50">
      <w:pPr>
        <w:spacing w:after="0" w:line="360" w:lineRule="auto"/>
        <w:ind w:left="709" w:hanging="709"/>
        <w:contextualSpacing/>
        <w:jc w:val="both"/>
        <w:rPr>
          <w:rFonts w:ascii="Times New Roman" w:hAnsi="Times New Roman" w:cs="Times New Roman"/>
          <w:sz w:val="24"/>
          <w:szCs w:val="24"/>
          <w:lang w:val="en-GB"/>
        </w:rPr>
      </w:pPr>
      <w:r w:rsidRPr="00385254">
        <w:rPr>
          <w:rFonts w:ascii="Times New Roman" w:hAnsi="Times New Roman" w:cs="Times New Roman"/>
          <w:sz w:val="24"/>
          <w:szCs w:val="24"/>
          <w:lang w:val="en-GB"/>
        </w:rPr>
        <w:t xml:space="preserve">Zimonyi, S., Kasos, K., Halmai, Z., Csirmaz, L., Stadler, H., Rózsa, S., Székely, A., &amp; </w:t>
      </w:r>
      <w:proofErr w:type="spellStart"/>
      <w:r w:rsidRPr="00385254">
        <w:rPr>
          <w:rFonts w:ascii="Times New Roman" w:hAnsi="Times New Roman" w:cs="Times New Roman"/>
          <w:sz w:val="24"/>
          <w:szCs w:val="24"/>
          <w:lang w:val="en-GB"/>
        </w:rPr>
        <w:t>Kotyuk</w:t>
      </w:r>
      <w:proofErr w:type="spellEnd"/>
      <w:r w:rsidRPr="00385254">
        <w:rPr>
          <w:rFonts w:ascii="Times New Roman" w:hAnsi="Times New Roman" w:cs="Times New Roman"/>
          <w:sz w:val="24"/>
          <w:szCs w:val="24"/>
          <w:lang w:val="en-GB"/>
        </w:rPr>
        <w:t xml:space="preserve">, E. (2021). Hungarian validation of the Buss–Perry Aggression Questionnaire. Is the short form more adequate? </w:t>
      </w:r>
      <w:r w:rsidRPr="00385254">
        <w:rPr>
          <w:rFonts w:ascii="Times New Roman" w:hAnsi="Times New Roman" w:cs="Times New Roman"/>
          <w:i/>
          <w:iCs/>
          <w:sz w:val="24"/>
          <w:szCs w:val="24"/>
          <w:lang w:val="en-GB"/>
        </w:rPr>
        <w:t xml:space="preserve">Brain and </w:t>
      </w:r>
      <w:proofErr w:type="spellStart"/>
      <w:r w:rsidRPr="00385254">
        <w:rPr>
          <w:rFonts w:ascii="Times New Roman" w:hAnsi="Times New Roman" w:cs="Times New Roman"/>
          <w:i/>
          <w:iCs/>
          <w:sz w:val="24"/>
          <w:szCs w:val="24"/>
          <w:lang w:val="en-GB"/>
        </w:rPr>
        <w:t>Behavior</w:t>
      </w:r>
      <w:proofErr w:type="spellEnd"/>
      <w:r w:rsidRPr="00385254">
        <w:rPr>
          <w:rFonts w:ascii="Times New Roman" w:hAnsi="Times New Roman" w:cs="Times New Roman"/>
          <w:i/>
          <w:iCs/>
          <w:sz w:val="24"/>
          <w:szCs w:val="24"/>
          <w:lang w:val="en-GB"/>
        </w:rPr>
        <w:t>, 11</w:t>
      </w:r>
      <w:r w:rsidRPr="00385254">
        <w:rPr>
          <w:rFonts w:ascii="Times New Roman" w:hAnsi="Times New Roman" w:cs="Times New Roman"/>
          <w:sz w:val="24"/>
          <w:szCs w:val="24"/>
          <w:lang w:val="en-GB"/>
        </w:rPr>
        <w:t xml:space="preserve">(2), e02043. </w:t>
      </w:r>
      <w:hyperlink r:id="rId44" w:history="1">
        <w:r w:rsidRPr="00385254">
          <w:rPr>
            <w:rStyle w:val="Hipervnculo"/>
            <w:rFonts w:ascii="Times New Roman" w:hAnsi="Times New Roman" w:cs="Times New Roman"/>
            <w:color w:val="auto"/>
            <w:sz w:val="24"/>
            <w:szCs w:val="24"/>
            <w:lang w:val="en-GB"/>
          </w:rPr>
          <w:t>https://doi.org/10.1002/brb3.2043</w:t>
        </w:r>
      </w:hyperlink>
    </w:p>
    <w:bookmarkEnd w:id="0"/>
    <w:p w14:paraId="65E5E233" w14:textId="6AAA5C05" w:rsidR="00C903C7" w:rsidRPr="00385254" w:rsidRDefault="00C903C7" w:rsidP="00554D50">
      <w:pPr>
        <w:spacing w:after="0" w:line="360" w:lineRule="auto"/>
        <w:ind w:left="709" w:hanging="709"/>
        <w:contextualSpacing/>
        <w:jc w:val="both"/>
        <w:rPr>
          <w:rFonts w:ascii="Times New Roman" w:hAnsi="Times New Roman" w:cs="Times New Roman"/>
          <w:sz w:val="24"/>
          <w:szCs w:val="24"/>
          <w:lang w:val="en-GB"/>
        </w:rPr>
      </w:pPr>
    </w:p>
    <w:sectPr w:rsidR="00C903C7" w:rsidRPr="00385254" w:rsidSect="0036034F">
      <w:headerReference w:type="default" r:id="rId45"/>
      <w:footerReference w:type="default" r:id="rId46"/>
      <w:pgSz w:w="12240" w:h="15840"/>
      <w:pgMar w:top="1276" w:right="1701" w:bottom="709"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E73B1" w14:textId="77777777" w:rsidR="00024677" w:rsidRDefault="00024677" w:rsidP="00157CD6">
      <w:pPr>
        <w:spacing w:after="0" w:line="240" w:lineRule="auto"/>
      </w:pPr>
      <w:r>
        <w:separator/>
      </w:r>
    </w:p>
  </w:endnote>
  <w:endnote w:type="continuationSeparator" w:id="0">
    <w:p w14:paraId="37AAAF93" w14:textId="77777777" w:rsidR="00024677" w:rsidRDefault="00024677" w:rsidP="00157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08327108"/>
      <w:docPartObj>
        <w:docPartGallery w:val="Page Numbers (Bottom of Page)"/>
        <w:docPartUnique/>
      </w:docPartObj>
    </w:sdtPr>
    <w:sdtEndPr/>
    <w:sdtContent>
      <w:p w14:paraId="30F58EC6" w14:textId="72C1A642" w:rsidR="00157CD6" w:rsidRPr="00B74EEB" w:rsidRDefault="0036034F" w:rsidP="0036034F">
        <w:pPr>
          <w:pStyle w:val="Piedepgina"/>
          <w:jc w:val="center"/>
          <w:rPr>
            <w:rFonts w:ascii="Times New Roman" w:hAnsi="Times New Roman" w:cs="Times New Roman"/>
          </w:rPr>
        </w:pPr>
        <w:r>
          <w:rPr>
            <w:noProof/>
          </w:rPr>
          <w:drawing>
            <wp:inline distT="0" distB="0" distL="0" distR="0" wp14:anchorId="3DFE9762" wp14:editId="6B025CF2">
              <wp:extent cx="1600200" cy="419100"/>
              <wp:effectExtent l="0" t="0" r="0" b="0"/>
              <wp:docPr id="271101655" name="Imagen 271101655" descr="Resultado de imagen de creative commons cc by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1655" name="Imagen 271101655" descr="Resultado de imagen de creative commons cc by 4.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600200" cy="419100"/>
                      </a:xfrm>
                      <a:prstGeom prst="rect">
                        <a:avLst/>
                      </a:prstGeom>
                      <a:noFill/>
                      <a:ln>
                        <a:noFill/>
                      </a:ln>
                    </pic:spPr>
                  </pic:pic>
                </a:graphicData>
              </a:graphic>
            </wp:inline>
          </w:drawing>
        </w:r>
        <w:r>
          <w:rPr>
            <w:rFonts w:ascii="Times New Roman" w:hAnsi="Times New Roman" w:cs="Times New Roman"/>
          </w:rPr>
          <w:t xml:space="preserve">            </w:t>
        </w:r>
        <w:r>
          <w:rPr>
            <w:rFonts w:ascii="Calibri" w:hAnsi="Calibri" w:cs="Calibri"/>
            <w:b/>
            <w:bCs/>
          </w:rPr>
          <w:t xml:space="preserve">Vol. 15, Núm. 30    Julio - </w:t>
        </w:r>
        <w:proofErr w:type="gramStart"/>
        <w:r>
          <w:rPr>
            <w:rFonts w:ascii="Calibri" w:hAnsi="Calibri" w:cs="Calibri"/>
            <w:b/>
            <w:bCs/>
          </w:rPr>
          <w:t>Diciembre</w:t>
        </w:r>
        <w:proofErr w:type="gramEnd"/>
        <w:r>
          <w:rPr>
            <w:rFonts w:ascii="Calibri" w:hAnsi="Calibri" w:cs="Calibri"/>
            <w:b/>
            <w:bCs/>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1A8FC" w14:textId="77777777" w:rsidR="00024677" w:rsidRDefault="00024677" w:rsidP="00157CD6">
      <w:pPr>
        <w:spacing w:after="0" w:line="240" w:lineRule="auto"/>
      </w:pPr>
      <w:r>
        <w:separator/>
      </w:r>
    </w:p>
  </w:footnote>
  <w:footnote w:type="continuationSeparator" w:id="0">
    <w:p w14:paraId="2DF9D293" w14:textId="77777777" w:rsidR="00024677" w:rsidRDefault="00024677" w:rsidP="00157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8680" w14:textId="35CE7E6B" w:rsidR="00EF6D0D" w:rsidRPr="00B00A09" w:rsidRDefault="0036034F" w:rsidP="0036034F">
    <w:pPr>
      <w:pStyle w:val="Encabezado"/>
      <w:jc w:val="center"/>
      <w:rPr>
        <w:i/>
        <w:iCs/>
      </w:rPr>
    </w:pPr>
    <w:r>
      <w:rPr>
        <w:noProof/>
      </w:rPr>
      <w:drawing>
        <wp:inline distT="0" distB="0" distL="0" distR="0" wp14:anchorId="4DD49C1F" wp14:editId="651EBFAD">
          <wp:extent cx="5612130" cy="74295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612130" cy="7429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F2"/>
    <w:rsid w:val="00000D49"/>
    <w:rsid w:val="0000118E"/>
    <w:rsid w:val="000011ED"/>
    <w:rsid w:val="0000203D"/>
    <w:rsid w:val="00002D06"/>
    <w:rsid w:val="00004E46"/>
    <w:rsid w:val="00006C71"/>
    <w:rsid w:val="00010F20"/>
    <w:rsid w:val="000148D9"/>
    <w:rsid w:val="00015A45"/>
    <w:rsid w:val="0002080B"/>
    <w:rsid w:val="00024677"/>
    <w:rsid w:val="000257D3"/>
    <w:rsid w:val="000308B9"/>
    <w:rsid w:val="00032F4D"/>
    <w:rsid w:val="0004064D"/>
    <w:rsid w:val="00044FE2"/>
    <w:rsid w:val="00045EFB"/>
    <w:rsid w:val="00051D33"/>
    <w:rsid w:val="00051DF5"/>
    <w:rsid w:val="000535B5"/>
    <w:rsid w:val="0006194D"/>
    <w:rsid w:val="0006653B"/>
    <w:rsid w:val="00066757"/>
    <w:rsid w:val="000700A8"/>
    <w:rsid w:val="0007163A"/>
    <w:rsid w:val="000741F9"/>
    <w:rsid w:val="00077340"/>
    <w:rsid w:val="00077D60"/>
    <w:rsid w:val="00082127"/>
    <w:rsid w:val="000833D3"/>
    <w:rsid w:val="0008778C"/>
    <w:rsid w:val="000949E0"/>
    <w:rsid w:val="0009571B"/>
    <w:rsid w:val="0009716D"/>
    <w:rsid w:val="00097B47"/>
    <w:rsid w:val="000A5D9B"/>
    <w:rsid w:val="000B026F"/>
    <w:rsid w:val="000B1A52"/>
    <w:rsid w:val="000B25BE"/>
    <w:rsid w:val="000C10A9"/>
    <w:rsid w:val="000C782B"/>
    <w:rsid w:val="000D3B8E"/>
    <w:rsid w:val="000D41DE"/>
    <w:rsid w:val="000D4D75"/>
    <w:rsid w:val="000D5DC0"/>
    <w:rsid w:val="000E095B"/>
    <w:rsid w:val="000E1F2B"/>
    <w:rsid w:val="000E279B"/>
    <w:rsid w:val="000E4A1C"/>
    <w:rsid w:val="000E4E4E"/>
    <w:rsid w:val="000E5334"/>
    <w:rsid w:val="000E7AA3"/>
    <w:rsid w:val="000E7D79"/>
    <w:rsid w:val="000F0D8E"/>
    <w:rsid w:val="000F2DC5"/>
    <w:rsid w:val="000F3711"/>
    <w:rsid w:val="000F3BA8"/>
    <w:rsid w:val="000F687F"/>
    <w:rsid w:val="00100B6A"/>
    <w:rsid w:val="00100D50"/>
    <w:rsid w:val="00102479"/>
    <w:rsid w:val="00103EAE"/>
    <w:rsid w:val="00105379"/>
    <w:rsid w:val="001058E1"/>
    <w:rsid w:val="00106310"/>
    <w:rsid w:val="0010665A"/>
    <w:rsid w:val="00106820"/>
    <w:rsid w:val="0011191B"/>
    <w:rsid w:val="001123F6"/>
    <w:rsid w:val="00113430"/>
    <w:rsid w:val="001159B6"/>
    <w:rsid w:val="001163D9"/>
    <w:rsid w:val="0011677B"/>
    <w:rsid w:val="00117969"/>
    <w:rsid w:val="00122119"/>
    <w:rsid w:val="001256C7"/>
    <w:rsid w:val="00130C9A"/>
    <w:rsid w:val="00130DA7"/>
    <w:rsid w:val="001313AA"/>
    <w:rsid w:val="0013309C"/>
    <w:rsid w:val="00136ED1"/>
    <w:rsid w:val="00145736"/>
    <w:rsid w:val="00146CC1"/>
    <w:rsid w:val="00153C25"/>
    <w:rsid w:val="001549CC"/>
    <w:rsid w:val="00156DD9"/>
    <w:rsid w:val="001578E0"/>
    <w:rsid w:val="00157CD6"/>
    <w:rsid w:val="00157E7A"/>
    <w:rsid w:val="0016293E"/>
    <w:rsid w:val="00164A62"/>
    <w:rsid w:val="00171ADE"/>
    <w:rsid w:val="001722FF"/>
    <w:rsid w:val="001735A2"/>
    <w:rsid w:val="00174AD7"/>
    <w:rsid w:val="00180185"/>
    <w:rsid w:val="001801AD"/>
    <w:rsid w:val="001805C4"/>
    <w:rsid w:val="0018253F"/>
    <w:rsid w:val="00184EB2"/>
    <w:rsid w:val="00185E6F"/>
    <w:rsid w:val="00192396"/>
    <w:rsid w:val="001932F7"/>
    <w:rsid w:val="00193AAC"/>
    <w:rsid w:val="00195AA5"/>
    <w:rsid w:val="001A208D"/>
    <w:rsid w:val="001A2555"/>
    <w:rsid w:val="001A408F"/>
    <w:rsid w:val="001A5039"/>
    <w:rsid w:val="001B2B06"/>
    <w:rsid w:val="001B526A"/>
    <w:rsid w:val="001B65FD"/>
    <w:rsid w:val="001C3454"/>
    <w:rsid w:val="001D0D96"/>
    <w:rsid w:val="001E2A50"/>
    <w:rsid w:val="001F24D6"/>
    <w:rsid w:val="001F2E07"/>
    <w:rsid w:val="001F5255"/>
    <w:rsid w:val="002017D6"/>
    <w:rsid w:val="0020352E"/>
    <w:rsid w:val="002037D5"/>
    <w:rsid w:val="002050A0"/>
    <w:rsid w:val="00211A6D"/>
    <w:rsid w:val="002125B1"/>
    <w:rsid w:val="00212B35"/>
    <w:rsid w:val="00212E94"/>
    <w:rsid w:val="00224DB7"/>
    <w:rsid w:val="002250A7"/>
    <w:rsid w:val="002274CB"/>
    <w:rsid w:val="00231271"/>
    <w:rsid w:val="002319CE"/>
    <w:rsid w:val="00233424"/>
    <w:rsid w:val="00234247"/>
    <w:rsid w:val="0024460E"/>
    <w:rsid w:val="00244A62"/>
    <w:rsid w:val="00245174"/>
    <w:rsid w:val="002454E8"/>
    <w:rsid w:val="00250C1B"/>
    <w:rsid w:val="00250C82"/>
    <w:rsid w:val="00252597"/>
    <w:rsid w:val="00252E37"/>
    <w:rsid w:val="0025338C"/>
    <w:rsid w:val="002554D9"/>
    <w:rsid w:val="00261EF5"/>
    <w:rsid w:val="0026644A"/>
    <w:rsid w:val="00270652"/>
    <w:rsid w:val="0027460B"/>
    <w:rsid w:val="0027513C"/>
    <w:rsid w:val="00277E23"/>
    <w:rsid w:val="00280402"/>
    <w:rsid w:val="00281333"/>
    <w:rsid w:val="00282B2B"/>
    <w:rsid w:val="00282E96"/>
    <w:rsid w:val="00285514"/>
    <w:rsid w:val="002857D7"/>
    <w:rsid w:val="00286B51"/>
    <w:rsid w:val="00287FE1"/>
    <w:rsid w:val="00290D16"/>
    <w:rsid w:val="00291573"/>
    <w:rsid w:val="0029207D"/>
    <w:rsid w:val="0029389E"/>
    <w:rsid w:val="0029414C"/>
    <w:rsid w:val="002A04C6"/>
    <w:rsid w:val="002A36BD"/>
    <w:rsid w:val="002A7C8C"/>
    <w:rsid w:val="002A7E48"/>
    <w:rsid w:val="002B41F4"/>
    <w:rsid w:val="002B57EE"/>
    <w:rsid w:val="002B6221"/>
    <w:rsid w:val="002B7B5E"/>
    <w:rsid w:val="002B7FBF"/>
    <w:rsid w:val="002C3EBA"/>
    <w:rsid w:val="002C78B1"/>
    <w:rsid w:val="002D4CF4"/>
    <w:rsid w:val="002D5860"/>
    <w:rsid w:val="002D7391"/>
    <w:rsid w:val="002E1D5A"/>
    <w:rsid w:val="002E30E9"/>
    <w:rsid w:val="002E42EF"/>
    <w:rsid w:val="002E481C"/>
    <w:rsid w:val="002E7591"/>
    <w:rsid w:val="002F33A3"/>
    <w:rsid w:val="002F5924"/>
    <w:rsid w:val="002F768F"/>
    <w:rsid w:val="00300BF6"/>
    <w:rsid w:val="00303354"/>
    <w:rsid w:val="00303D6D"/>
    <w:rsid w:val="003044DF"/>
    <w:rsid w:val="00304D59"/>
    <w:rsid w:val="0030595A"/>
    <w:rsid w:val="0031186D"/>
    <w:rsid w:val="00312A9A"/>
    <w:rsid w:val="00314F81"/>
    <w:rsid w:val="0032046D"/>
    <w:rsid w:val="003207C3"/>
    <w:rsid w:val="00321AA2"/>
    <w:rsid w:val="0032280D"/>
    <w:rsid w:val="003268D9"/>
    <w:rsid w:val="00326ABF"/>
    <w:rsid w:val="00326C0F"/>
    <w:rsid w:val="00326F8D"/>
    <w:rsid w:val="003307B8"/>
    <w:rsid w:val="00331D89"/>
    <w:rsid w:val="00340E0A"/>
    <w:rsid w:val="0034773F"/>
    <w:rsid w:val="00350618"/>
    <w:rsid w:val="003519D4"/>
    <w:rsid w:val="00353B3E"/>
    <w:rsid w:val="00355DEE"/>
    <w:rsid w:val="00356589"/>
    <w:rsid w:val="0036034F"/>
    <w:rsid w:val="00361B6E"/>
    <w:rsid w:val="003624D2"/>
    <w:rsid w:val="0036284B"/>
    <w:rsid w:val="00370A48"/>
    <w:rsid w:val="00373D0C"/>
    <w:rsid w:val="0037460B"/>
    <w:rsid w:val="0037646E"/>
    <w:rsid w:val="003774F3"/>
    <w:rsid w:val="003804F4"/>
    <w:rsid w:val="00381B06"/>
    <w:rsid w:val="00383314"/>
    <w:rsid w:val="00383813"/>
    <w:rsid w:val="00384362"/>
    <w:rsid w:val="00385254"/>
    <w:rsid w:val="00385833"/>
    <w:rsid w:val="00385EBB"/>
    <w:rsid w:val="00391378"/>
    <w:rsid w:val="0039286B"/>
    <w:rsid w:val="003929EB"/>
    <w:rsid w:val="003A0F71"/>
    <w:rsid w:val="003A2EB3"/>
    <w:rsid w:val="003A3111"/>
    <w:rsid w:val="003A4FD7"/>
    <w:rsid w:val="003B256B"/>
    <w:rsid w:val="003B4949"/>
    <w:rsid w:val="003C130D"/>
    <w:rsid w:val="003C3594"/>
    <w:rsid w:val="003C35EB"/>
    <w:rsid w:val="003C3A3F"/>
    <w:rsid w:val="003C67D2"/>
    <w:rsid w:val="003D0A5F"/>
    <w:rsid w:val="003D259A"/>
    <w:rsid w:val="003D493B"/>
    <w:rsid w:val="003D6899"/>
    <w:rsid w:val="003E0E9A"/>
    <w:rsid w:val="003E1EB4"/>
    <w:rsid w:val="003E2DB1"/>
    <w:rsid w:val="003E5961"/>
    <w:rsid w:val="003F1540"/>
    <w:rsid w:val="003F5C67"/>
    <w:rsid w:val="004036C0"/>
    <w:rsid w:val="004042F9"/>
    <w:rsid w:val="00405557"/>
    <w:rsid w:val="00405C56"/>
    <w:rsid w:val="0040717B"/>
    <w:rsid w:val="00411769"/>
    <w:rsid w:val="0041427B"/>
    <w:rsid w:val="00421EC3"/>
    <w:rsid w:val="004227DB"/>
    <w:rsid w:val="00423C7A"/>
    <w:rsid w:val="004245E9"/>
    <w:rsid w:val="0042523E"/>
    <w:rsid w:val="00430607"/>
    <w:rsid w:val="004329CC"/>
    <w:rsid w:val="00434B27"/>
    <w:rsid w:val="00437A15"/>
    <w:rsid w:val="00440EA1"/>
    <w:rsid w:val="00442947"/>
    <w:rsid w:val="00443C4D"/>
    <w:rsid w:val="004500CF"/>
    <w:rsid w:val="00453B59"/>
    <w:rsid w:val="0045488D"/>
    <w:rsid w:val="00456469"/>
    <w:rsid w:val="0046072B"/>
    <w:rsid w:val="00461EC8"/>
    <w:rsid w:val="00462023"/>
    <w:rsid w:val="0046315B"/>
    <w:rsid w:val="00464FA8"/>
    <w:rsid w:val="0046695E"/>
    <w:rsid w:val="004705A2"/>
    <w:rsid w:val="004713AA"/>
    <w:rsid w:val="00471925"/>
    <w:rsid w:val="0047229F"/>
    <w:rsid w:val="00473A66"/>
    <w:rsid w:val="00473E45"/>
    <w:rsid w:val="004759A3"/>
    <w:rsid w:val="00475AD7"/>
    <w:rsid w:val="0047648F"/>
    <w:rsid w:val="00477684"/>
    <w:rsid w:val="0047784B"/>
    <w:rsid w:val="00481571"/>
    <w:rsid w:val="004953E8"/>
    <w:rsid w:val="00495E25"/>
    <w:rsid w:val="004A21FA"/>
    <w:rsid w:val="004A571D"/>
    <w:rsid w:val="004B0559"/>
    <w:rsid w:val="004C0EAD"/>
    <w:rsid w:val="004C5E60"/>
    <w:rsid w:val="004C62CC"/>
    <w:rsid w:val="004C6F7F"/>
    <w:rsid w:val="004C7021"/>
    <w:rsid w:val="004D220A"/>
    <w:rsid w:val="004D3FEF"/>
    <w:rsid w:val="004E619C"/>
    <w:rsid w:val="004E77C7"/>
    <w:rsid w:val="004F03A6"/>
    <w:rsid w:val="004F0872"/>
    <w:rsid w:val="005042F8"/>
    <w:rsid w:val="00507167"/>
    <w:rsid w:val="005104B1"/>
    <w:rsid w:val="00510A96"/>
    <w:rsid w:val="0051132A"/>
    <w:rsid w:val="00512F56"/>
    <w:rsid w:val="00513189"/>
    <w:rsid w:val="00513FE6"/>
    <w:rsid w:val="00514F4C"/>
    <w:rsid w:val="005150CA"/>
    <w:rsid w:val="00515D59"/>
    <w:rsid w:val="00515DF6"/>
    <w:rsid w:val="0051727C"/>
    <w:rsid w:val="00523959"/>
    <w:rsid w:val="00524F5D"/>
    <w:rsid w:val="00532697"/>
    <w:rsid w:val="00532CAC"/>
    <w:rsid w:val="00534CBC"/>
    <w:rsid w:val="00536741"/>
    <w:rsid w:val="00537A1A"/>
    <w:rsid w:val="00542B9F"/>
    <w:rsid w:val="00543314"/>
    <w:rsid w:val="00544491"/>
    <w:rsid w:val="00545A04"/>
    <w:rsid w:val="0054611B"/>
    <w:rsid w:val="00547B5B"/>
    <w:rsid w:val="00552C2F"/>
    <w:rsid w:val="00554D50"/>
    <w:rsid w:val="00555D19"/>
    <w:rsid w:val="00555F9F"/>
    <w:rsid w:val="00556811"/>
    <w:rsid w:val="00557250"/>
    <w:rsid w:val="0055748C"/>
    <w:rsid w:val="005607F8"/>
    <w:rsid w:val="00560A3C"/>
    <w:rsid w:val="00563478"/>
    <w:rsid w:val="005635AB"/>
    <w:rsid w:val="00564826"/>
    <w:rsid w:val="005711EA"/>
    <w:rsid w:val="00577D24"/>
    <w:rsid w:val="005848BE"/>
    <w:rsid w:val="00586A8C"/>
    <w:rsid w:val="005A2A36"/>
    <w:rsid w:val="005A3065"/>
    <w:rsid w:val="005A4D5D"/>
    <w:rsid w:val="005B0858"/>
    <w:rsid w:val="005B284B"/>
    <w:rsid w:val="005B341A"/>
    <w:rsid w:val="005B3D9A"/>
    <w:rsid w:val="005B719A"/>
    <w:rsid w:val="005C16A6"/>
    <w:rsid w:val="005C6FDD"/>
    <w:rsid w:val="005C7958"/>
    <w:rsid w:val="005D0649"/>
    <w:rsid w:val="005D39FE"/>
    <w:rsid w:val="005D3A1B"/>
    <w:rsid w:val="005D6412"/>
    <w:rsid w:val="005E4429"/>
    <w:rsid w:val="005F0277"/>
    <w:rsid w:val="005F02B3"/>
    <w:rsid w:val="005F2908"/>
    <w:rsid w:val="005F6323"/>
    <w:rsid w:val="005F74B3"/>
    <w:rsid w:val="00600566"/>
    <w:rsid w:val="00602318"/>
    <w:rsid w:val="0060341F"/>
    <w:rsid w:val="00604740"/>
    <w:rsid w:val="00605C37"/>
    <w:rsid w:val="0061065D"/>
    <w:rsid w:val="00611ECC"/>
    <w:rsid w:val="0061434E"/>
    <w:rsid w:val="006158BA"/>
    <w:rsid w:val="00616234"/>
    <w:rsid w:val="00624F36"/>
    <w:rsid w:val="006259F0"/>
    <w:rsid w:val="006265AA"/>
    <w:rsid w:val="006267D7"/>
    <w:rsid w:val="006273F9"/>
    <w:rsid w:val="00627A3D"/>
    <w:rsid w:val="00630834"/>
    <w:rsid w:val="00634892"/>
    <w:rsid w:val="00634F86"/>
    <w:rsid w:val="00635483"/>
    <w:rsid w:val="00637469"/>
    <w:rsid w:val="00640A36"/>
    <w:rsid w:val="0064121B"/>
    <w:rsid w:val="0064382D"/>
    <w:rsid w:val="00653EDD"/>
    <w:rsid w:val="00656822"/>
    <w:rsid w:val="00656E94"/>
    <w:rsid w:val="00661E50"/>
    <w:rsid w:val="00664950"/>
    <w:rsid w:val="00670FBF"/>
    <w:rsid w:val="006730B7"/>
    <w:rsid w:val="00674335"/>
    <w:rsid w:val="00676EF9"/>
    <w:rsid w:val="00680B7A"/>
    <w:rsid w:val="0068338F"/>
    <w:rsid w:val="006835F1"/>
    <w:rsid w:val="00684F45"/>
    <w:rsid w:val="00690E6B"/>
    <w:rsid w:val="00691A82"/>
    <w:rsid w:val="00692669"/>
    <w:rsid w:val="00696574"/>
    <w:rsid w:val="006976E1"/>
    <w:rsid w:val="006A1CAA"/>
    <w:rsid w:val="006A2267"/>
    <w:rsid w:val="006A2367"/>
    <w:rsid w:val="006A2921"/>
    <w:rsid w:val="006A79E1"/>
    <w:rsid w:val="006B00BB"/>
    <w:rsid w:val="006B2D4C"/>
    <w:rsid w:val="006B3F3F"/>
    <w:rsid w:val="006B4171"/>
    <w:rsid w:val="006B5DFA"/>
    <w:rsid w:val="006B6088"/>
    <w:rsid w:val="006C0220"/>
    <w:rsid w:val="006C0D0C"/>
    <w:rsid w:val="006C1101"/>
    <w:rsid w:val="006C4DF7"/>
    <w:rsid w:val="006C5199"/>
    <w:rsid w:val="006C6767"/>
    <w:rsid w:val="006D1CF4"/>
    <w:rsid w:val="006D47EC"/>
    <w:rsid w:val="006D505E"/>
    <w:rsid w:val="006D576E"/>
    <w:rsid w:val="006D59D6"/>
    <w:rsid w:val="006E1940"/>
    <w:rsid w:val="006E5ACC"/>
    <w:rsid w:val="006E7570"/>
    <w:rsid w:val="006E7E40"/>
    <w:rsid w:val="006F139B"/>
    <w:rsid w:val="006F1BC2"/>
    <w:rsid w:val="006F3608"/>
    <w:rsid w:val="006F67B5"/>
    <w:rsid w:val="00700974"/>
    <w:rsid w:val="00703D6D"/>
    <w:rsid w:val="007040DD"/>
    <w:rsid w:val="00704C48"/>
    <w:rsid w:val="00705E82"/>
    <w:rsid w:val="0070651A"/>
    <w:rsid w:val="00707D48"/>
    <w:rsid w:val="00710383"/>
    <w:rsid w:val="007165E9"/>
    <w:rsid w:val="00717838"/>
    <w:rsid w:val="00720FCA"/>
    <w:rsid w:val="00722926"/>
    <w:rsid w:val="007342E0"/>
    <w:rsid w:val="007371D2"/>
    <w:rsid w:val="00737475"/>
    <w:rsid w:val="007417AB"/>
    <w:rsid w:val="00744423"/>
    <w:rsid w:val="0074641B"/>
    <w:rsid w:val="00750AAC"/>
    <w:rsid w:val="00750DF5"/>
    <w:rsid w:val="0075189B"/>
    <w:rsid w:val="00752276"/>
    <w:rsid w:val="00754470"/>
    <w:rsid w:val="00755CCF"/>
    <w:rsid w:val="00756B7B"/>
    <w:rsid w:val="00757273"/>
    <w:rsid w:val="00757BD0"/>
    <w:rsid w:val="00765929"/>
    <w:rsid w:val="00765E7D"/>
    <w:rsid w:val="007668C1"/>
    <w:rsid w:val="00774167"/>
    <w:rsid w:val="00774267"/>
    <w:rsid w:val="007775F6"/>
    <w:rsid w:val="007776FD"/>
    <w:rsid w:val="00780FA8"/>
    <w:rsid w:val="00782180"/>
    <w:rsid w:val="00782845"/>
    <w:rsid w:val="00784E87"/>
    <w:rsid w:val="00784F41"/>
    <w:rsid w:val="00790BED"/>
    <w:rsid w:val="00791055"/>
    <w:rsid w:val="0079256C"/>
    <w:rsid w:val="007A3E59"/>
    <w:rsid w:val="007A4430"/>
    <w:rsid w:val="007A73D9"/>
    <w:rsid w:val="007A78EF"/>
    <w:rsid w:val="007B2DED"/>
    <w:rsid w:val="007B3610"/>
    <w:rsid w:val="007B3698"/>
    <w:rsid w:val="007B5D6E"/>
    <w:rsid w:val="007C2DAF"/>
    <w:rsid w:val="007C4970"/>
    <w:rsid w:val="007D2286"/>
    <w:rsid w:val="007D6DE6"/>
    <w:rsid w:val="007E47A9"/>
    <w:rsid w:val="007E4DFE"/>
    <w:rsid w:val="007E6548"/>
    <w:rsid w:val="007E76D7"/>
    <w:rsid w:val="007E7ACF"/>
    <w:rsid w:val="007F0B1F"/>
    <w:rsid w:val="007F0EC3"/>
    <w:rsid w:val="007F3AB8"/>
    <w:rsid w:val="00801949"/>
    <w:rsid w:val="00805E3B"/>
    <w:rsid w:val="00811805"/>
    <w:rsid w:val="0081334C"/>
    <w:rsid w:val="00814F76"/>
    <w:rsid w:val="00815092"/>
    <w:rsid w:val="008155A1"/>
    <w:rsid w:val="00815ECE"/>
    <w:rsid w:val="0082715B"/>
    <w:rsid w:val="00831C93"/>
    <w:rsid w:val="00831FE8"/>
    <w:rsid w:val="00841573"/>
    <w:rsid w:val="00843DAF"/>
    <w:rsid w:val="00846F6C"/>
    <w:rsid w:val="00856F9F"/>
    <w:rsid w:val="0086081D"/>
    <w:rsid w:val="00861DD9"/>
    <w:rsid w:val="008634E9"/>
    <w:rsid w:val="0086647B"/>
    <w:rsid w:val="008743B5"/>
    <w:rsid w:val="00875AA4"/>
    <w:rsid w:val="00875F92"/>
    <w:rsid w:val="00877AF9"/>
    <w:rsid w:val="00882413"/>
    <w:rsid w:val="00882CE6"/>
    <w:rsid w:val="008852F5"/>
    <w:rsid w:val="0088602C"/>
    <w:rsid w:val="008861EE"/>
    <w:rsid w:val="00886475"/>
    <w:rsid w:val="00893A58"/>
    <w:rsid w:val="008A1F44"/>
    <w:rsid w:val="008A4BB3"/>
    <w:rsid w:val="008A5F6E"/>
    <w:rsid w:val="008A751B"/>
    <w:rsid w:val="008B126C"/>
    <w:rsid w:val="008B39F4"/>
    <w:rsid w:val="008B3A14"/>
    <w:rsid w:val="008B3ACF"/>
    <w:rsid w:val="008C0F9B"/>
    <w:rsid w:val="008C5C9F"/>
    <w:rsid w:val="008D2104"/>
    <w:rsid w:val="008D2291"/>
    <w:rsid w:val="008D2A84"/>
    <w:rsid w:val="008D787A"/>
    <w:rsid w:val="008E19D5"/>
    <w:rsid w:val="008E1D75"/>
    <w:rsid w:val="008E7341"/>
    <w:rsid w:val="008E7EF2"/>
    <w:rsid w:val="008F6200"/>
    <w:rsid w:val="008F651F"/>
    <w:rsid w:val="008F6A30"/>
    <w:rsid w:val="008F75BA"/>
    <w:rsid w:val="00903155"/>
    <w:rsid w:val="0090523F"/>
    <w:rsid w:val="0090638E"/>
    <w:rsid w:val="00915363"/>
    <w:rsid w:val="009177D6"/>
    <w:rsid w:val="00920242"/>
    <w:rsid w:val="009211DF"/>
    <w:rsid w:val="00925650"/>
    <w:rsid w:val="00930556"/>
    <w:rsid w:val="00930BC1"/>
    <w:rsid w:val="0093656A"/>
    <w:rsid w:val="009366B6"/>
    <w:rsid w:val="0093773D"/>
    <w:rsid w:val="00945A2D"/>
    <w:rsid w:val="00946FF8"/>
    <w:rsid w:val="00950FA5"/>
    <w:rsid w:val="00951A80"/>
    <w:rsid w:val="0095316B"/>
    <w:rsid w:val="009537BB"/>
    <w:rsid w:val="009561DF"/>
    <w:rsid w:val="00956499"/>
    <w:rsid w:val="00960463"/>
    <w:rsid w:val="00964D7D"/>
    <w:rsid w:val="00970198"/>
    <w:rsid w:val="009708E8"/>
    <w:rsid w:val="00970910"/>
    <w:rsid w:val="00971171"/>
    <w:rsid w:val="009718D5"/>
    <w:rsid w:val="00972247"/>
    <w:rsid w:val="00972835"/>
    <w:rsid w:val="00974D9F"/>
    <w:rsid w:val="00977A1E"/>
    <w:rsid w:val="00980358"/>
    <w:rsid w:val="00983BC9"/>
    <w:rsid w:val="009846E8"/>
    <w:rsid w:val="00985842"/>
    <w:rsid w:val="00986273"/>
    <w:rsid w:val="00986721"/>
    <w:rsid w:val="009873D7"/>
    <w:rsid w:val="00994040"/>
    <w:rsid w:val="009963BC"/>
    <w:rsid w:val="009A1748"/>
    <w:rsid w:val="009A1F5A"/>
    <w:rsid w:val="009A2B57"/>
    <w:rsid w:val="009A3048"/>
    <w:rsid w:val="009A325C"/>
    <w:rsid w:val="009A4B89"/>
    <w:rsid w:val="009A4CA6"/>
    <w:rsid w:val="009A529E"/>
    <w:rsid w:val="009A60EF"/>
    <w:rsid w:val="009A67F4"/>
    <w:rsid w:val="009B02B9"/>
    <w:rsid w:val="009B6BBB"/>
    <w:rsid w:val="009C050B"/>
    <w:rsid w:val="009C2447"/>
    <w:rsid w:val="009C3560"/>
    <w:rsid w:val="009C447C"/>
    <w:rsid w:val="009C58F5"/>
    <w:rsid w:val="009C61ED"/>
    <w:rsid w:val="009C62A3"/>
    <w:rsid w:val="009D59A9"/>
    <w:rsid w:val="009D67DD"/>
    <w:rsid w:val="009E1662"/>
    <w:rsid w:val="009E2D85"/>
    <w:rsid w:val="009E36CF"/>
    <w:rsid w:val="009E41D4"/>
    <w:rsid w:val="009E610D"/>
    <w:rsid w:val="009E77CD"/>
    <w:rsid w:val="009F13F3"/>
    <w:rsid w:val="009F5157"/>
    <w:rsid w:val="009F57A3"/>
    <w:rsid w:val="00A00D44"/>
    <w:rsid w:val="00A03966"/>
    <w:rsid w:val="00A06D1F"/>
    <w:rsid w:val="00A07966"/>
    <w:rsid w:val="00A11EA0"/>
    <w:rsid w:val="00A16C07"/>
    <w:rsid w:val="00A2035B"/>
    <w:rsid w:val="00A20F10"/>
    <w:rsid w:val="00A21B5C"/>
    <w:rsid w:val="00A22A00"/>
    <w:rsid w:val="00A22DAE"/>
    <w:rsid w:val="00A24FC1"/>
    <w:rsid w:val="00A25070"/>
    <w:rsid w:val="00A254FF"/>
    <w:rsid w:val="00A2701D"/>
    <w:rsid w:val="00A3153D"/>
    <w:rsid w:val="00A3194F"/>
    <w:rsid w:val="00A336FB"/>
    <w:rsid w:val="00A33B95"/>
    <w:rsid w:val="00A3719F"/>
    <w:rsid w:val="00A408CF"/>
    <w:rsid w:val="00A436A6"/>
    <w:rsid w:val="00A443CC"/>
    <w:rsid w:val="00A50371"/>
    <w:rsid w:val="00A53915"/>
    <w:rsid w:val="00A53DB5"/>
    <w:rsid w:val="00A569CC"/>
    <w:rsid w:val="00A60E95"/>
    <w:rsid w:val="00A72720"/>
    <w:rsid w:val="00A81B99"/>
    <w:rsid w:val="00A842B9"/>
    <w:rsid w:val="00A85750"/>
    <w:rsid w:val="00A91930"/>
    <w:rsid w:val="00A93E58"/>
    <w:rsid w:val="00A94F99"/>
    <w:rsid w:val="00A9725B"/>
    <w:rsid w:val="00AA4EC0"/>
    <w:rsid w:val="00AA6869"/>
    <w:rsid w:val="00AC24C2"/>
    <w:rsid w:val="00AC59BE"/>
    <w:rsid w:val="00AC61A5"/>
    <w:rsid w:val="00AD07FC"/>
    <w:rsid w:val="00AD0E94"/>
    <w:rsid w:val="00AD2FD0"/>
    <w:rsid w:val="00AD7C6C"/>
    <w:rsid w:val="00AE0BEB"/>
    <w:rsid w:val="00AE1426"/>
    <w:rsid w:val="00AE49E2"/>
    <w:rsid w:val="00AE55E7"/>
    <w:rsid w:val="00AE7CE3"/>
    <w:rsid w:val="00AF0A18"/>
    <w:rsid w:val="00AF51D7"/>
    <w:rsid w:val="00AF7952"/>
    <w:rsid w:val="00B00550"/>
    <w:rsid w:val="00B00A09"/>
    <w:rsid w:val="00B02B78"/>
    <w:rsid w:val="00B031E2"/>
    <w:rsid w:val="00B06D20"/>
    <w:rsid w:val="00B06F58"/>
    <w:rsid w:val="00B07B35"/>
    <w:rsid w:val="00B111CB"/>
    <w:rsid w:val="00B13063"/>
    <w:rsid w:val="00B15FBA"/>
    <w:rsid w:val="00B16A3D"/>
    <w:rsid w:val="00B221D6"/>
    <w:rsid w:val="00B25B9C"/>
    <w:rsid w:val="00B34A96"/>
    <w:rsid w:val="00B35371"/>
    <w:rsid w:val="00B37A8E"/>
    <w:rsid w:val="00B4032D"/>
    <w:rsid w:val="00B40E26"/>
    <w:rsid w:val="00B469A9"/>
    <w:rsid w:val="00B51C43"/>
    <w:rsid w:val="00B51D15"/>
    <w:rsid w:val="00B5397F"/>
    <w:rsid w:val="00B542E2"/>
    <w:rsid w:val="00B54ECD"/>
    <w:rsid w:val="00B55F71"/>
    <w:rsid w:val="00B71832"/>
    <w:rsid w:val="00B74EEB"/>
    <w:rsid w:val="00B80877"/>
    <w:rsid w:val="00B821C8"/>
    <w:rsid w:val="00B82CEB"/>
    <w:rsid w:val="00B91386"/>
    <w:rsid w:val="00B93A94"/>
    <w:rsid w:val="00BA5B66"/>
    <w:rsid w:val="00BB133D"/>
    <w:rsid w:val="00BB2CEE"/>
    <w:rsid w:val="00BB33B0"/>
    <w:rsid w:val="00BB4204"/>
    <w:rsid w:val="00BC337A"/>
    <w:rsid w:val="00BC5C28"/>
    <w:rsid w:val="00BC5F13"/>
    <w:rsid w:val="00BC668A"/>
    <w:rsid w:val="00BD148D"/>
    <w:rsid w:val="00BD2A91"/>
    <w:rsid w:val="00BD32DD"/>
    <w:rsid w:val="00BD776A"/>
    <w:rsid w:val="00BE0D9B"/>
    <w:rsid w:val="00BE22A5"/>
    <w:rsid w:val="00BE3823"/>
    <w:rsid w:val="00BE3FA6"/>
    <w:rsid w:val="00BF0456"/>
    <w:rsid w:val="00BF0855"/>
    <w:rsid w:val="00BF2B85"/>
    <w:rsid w:val="00BF6472"/>
    <w:rsid w:val="00BF64D3"/>
    <w:rsid w:val="00BF758E"/>
    <w:rsid w:val="00C000AF"/>
    <w:rsid w:val="00C00A6E"/>
    <w:rsid w:val="00C0252B"/>
    <w:rsid w:val="00C025CF"/>
    <w:rsid w:val="00C037D0"/>
    <w:rsid w:val="00C039E4"/>
    <w:rsid w:val="00C118ED"/>
    <w:rsid w:val="00C15113"/>
    <w:rsid w:val="00C15457"/>
    <w:rsid w:val="00C1550B"/>
    <w:rsid w:val="00C20DAB"/>
    <w:rsid w:val="00C213D2"/>
    <w:rsid w:val="00C2153F"/>
    <w:rsid w:val="00C22198"/>
    <w:rsid w:val="00C23BE7"/>
    <w:rsid w:val="00C24B6F"/>
    <w:rsid w:val="00C2576F"/>
    <w:rsid w:val="00C358AD"/>
    <w:rsid w:val="00C35AD3"/>
    <w:rsid w:val="00C35D23"/>
    <w:rsid w:val="00C470AA"/>
    <w:rsid w:val="00C515E9"/>
    <w:rsid w:val="00C53EFB"/>
    <w:rsid w:val="00C6372B"/>
    <w:rsid w:val="00C6425C"/>
    <w:rsid w:val="00C64F3C"/>
    <w:rsid w:val="00C66893"/>
    <w:rsid w:val="00C700DB"/>
    <w:rsid w:val="00C7284B"/>
    <w:rsid w:val="00C74622"/>
    <w:rsid w:val="00C76FC1"/>
    <w:rsid w:val="00C77484"/>
    <w:rsid w:val="00C81522"/>
    <w:rsid w:val="00C81BB2"/>
    <w:rsid w:val="00C8362A"/>
    <w:rsid w:val="00C84444"/>
    <w:rsid w:val="00C87489"/>
    <w:rsid w:val="00C903C7"/>
    <w:rsid w:val="00CA1711"/>
    <w:rsid w:val="00CA5C9A"/>
    <w:rsid w:val="00CA6F7B"/>
    <w:rsid w:val="00CA7361"/>
    <w:rsid w:val="00CA7806"/>
    <w:rsid w:val="00CA7AAC"/>
    <w:rsid w:val="00CB04FE"/>
    <w:rsid w:val="00CB09F2"/>
    <w:rsid w:val="00CB4D5C"/>
    <w:rsid w:val="00CB508B"/>
    <w:rsid w:val="00CB5991"/>
    <w:rsid w:val="00CB674C"/>
    <w:rsid w:val="00CC0A2B"/>
    <w:rsid w:val="00CC13D2"/>
    <w:rsid w:val="00CC2886"/>
    <w:rsid w:val="00CC3DDE"/>
    <w:rsid w:val="00CC5FE2"/>
    <w:rsid w:val="00CC6591"/>
    <w:rsid w:val="00CC7350"/>
    <w:rsid w:val="00CC7460"/>
    <w:rsid w:val="00CD0E23"/>
    <w:rsid w:val="00CD2960"/>
    <w:rsid w:val="00CE050A"/>
    <w:rsid w:val="00CE3C72"/>
    <w:rsid w:val="00CF0705"/>
    <w:rsid w:val="00CF07C2"/>
    <w:rsid w:val="00CF1D5B"/>
    <w:rsid w:val="00CF4E6A"/>
    <w:rsid w:val="00CF5BF4"/>
    <w:rsid w:val="00CF5E75"/>
    <w:rsid w:val="00CF6006"/>
    <w:rsid w:val="00CF68DF"/>
    <w:rsid w:val="00CF7987"/>
    <w:rsid w:val="00D00AFA"/>
    <w:rsid w:val="00D02A4F"/>
    <w:rsid w:val="00D06EE8"/>
    <w:rsid w:val="00D07ABE"/>
    <w:rsid w:val="00D07EFA"/>
    <w:rsid w:val="00D10D0F"/>
    <w:rsid w:val="00D14AC0"/>
    <w:rsid w:val="00D178B5"/>
    <w:rsid w:val="00D237B2"/>
    <w:rsid w:val="00D25544"/>
    <w:rsid w:val="00D31988"/>
    <w:rsid w:val="00D33C70"/>
    <w:rsid w:val="00D34AC6"/>
    <w:rsid w:val="00D34CA9"/>
    <w:rsid w:val="00D43323"/>
    <w:rsid w:val="00D435BC"/>
    <w:rsid w:val="00D4388B"/>
    <w:rsid w:val="00D44535"/>
    <w:rsid w:val="00D50D33"/>
    <w:rsid w:val="00D52E4E"/>
    <w:rsid w:val="00D540E3"/>
    <w:rsid w:val="00D54EDF"/>
    <w:rsid w:val="00D56916"/>
    <w:rsid w:val="00D6170F"/>
    <w:rsid w:val="00D61F06"/>
    <w:rsid w:val="00D625C9"/>
    <w:rsid w:val="00D63B41"/>
    <w:rsid w:val="00D72D0D"/>
    <w:rsid w:val="00D73792"/>
    <w:rsid w:val="00D75C74"/>
    <w:rsid w:val="00D76B69"/>
    <w:rsid w:val="00D779B4"/>
    <w:rsid w:val="00D77AA6"/>
    <w:rsid w:val="00D83F40"/>
    <w:rsid w:val="00D87742"/>
    <w:rsid w:val="00D90350"/>
    <w:rsid w:val="00D91710"/>
    <w:rsid w:val="00D920DD"/>
    <w:rsid w:val="00D93052"/>
    <w:rsid w:val="00D94C29"/>
    <w:rsid w:val="00D9538A"/>
    <w:rsid w:val="00D95E1B"/>
    <w:rsid w:val="00D9712B"/>
    <w:rsid w:val="00DA02CC"/>
    <w:rsid w:val="00DA05E4"/>
    <w:rsid w:val="00DA1812"/>
    <w:rsid w:val="00DA1E78"/>
    <w:rsid w:val="00DA24DA"/>
    <w:rsid w:val="00DA2E5A"/>
    <w:rsid w:val="00DA3756"/>
    <w:rsid w:val="00DA7A64"/>
    <w:rsid w:val="00DB0D46"/>
    <w:rsid w:val="00DB1013"/>
    <w:rsid w:val="00DB1510"/>
    <w:rsid w:val="00DB24FC"/>
    <w:rsid w:val="00DB55BD"/>
    <w:rsid w:val="00DB6350"/>
    <w:rsid w:val="00DC3D57"/>
    <w:rsid w:val="00DC469E"/>
    <w:rsid w:val="00DC6966"/>
    <w:rsid w:val="00DC7722"/>
    <w:rsid w:val="00DD15D8"/>
    <w:rsid w:val="00DE24EA"/>
    <w:rsid w:val="00DE355F"/>
    <w:rsid w:val="00DE5B3A"/>
    <w:rsid w:val="00DE6DCF"/>
    <w:rsid w:val="00DE7368"/>
    <w:rsid w:val="00DF005A"/>
    <w:rsid w:val="00DF395B"/>
    <w:rsid w:val="00DF3BB6"/>
    <w:rsid w:val="00DF4643"/>
    <w:rsid w:val="00DF6AE3"/>
    <w:rsid w:val="00DF7B3C"/>
    <w:rsid w:val="00E0045D"/>
    <w:rsid w:val="00E00692"/>
    <w:rsid w:val="00E05847"/>
    <w:rsid w:val="00E05FDC"/>
    <w:rsid w:val="00E06BF8"/>
    <w:rsid w:val="00E06EDB"/>
    <w:rsid w:val="00E10229"/>
    <w:rsid w:val="00E131BC"/>
    <w:rsid w:val="00E13CCD"/>
    <w:rsid w:val="00E164A4"/>
    <w:rsid w:val="00E22DBF"/>
    <w:rsid w:val="00E30621"/>
    <w:rsid w:val="00E32200"/>
    <w:rsid w:val="00E35F1E"/>
    <w:rsid w:val="00E376B8"/>
    <w:rsid w:val="00E37E61"/>
    <w:rsid w:val="00E40A53"/>
    <w:rsid w:val="00E43534"/>
    <w:rsid w:val="00E450A8"/>
    <w:rsid w:val="00E452C9"/>
    <w:rsid w:val="00E47C6E"/>
    <w:rsid w:val="00E5336D"/>
    <w:rsid w:val="00E55971"/>
    <w:rsid w:val="00E62893"/>
    <w:rsid w:val="00E62E07"/>
    <w:rsid w:val="00E65F25"/>
    <w:rsid w:val="00E730C1"/>
    <w:rsid w:val="00E74458"/>
    <w:rsid w:val="00E7586C"/>
    <w:rsid w:val="00E76833"/>
    <w:rsid w:val="00E8066B"/>
    <w:rsid w:val="00E80F5F"/>
    <w:rsid w:val="00E815E3"/>
    <w:rsid w:val="00E85A58"/>
    <w:rsid w:val="00E87927"/>
    <w:rsid w:val="00E92A60"/>
    <w:rsid w:val="00E94376"/>
    <w:rsid w:val="00E95DBE"/>
    <w:rsid w:val="00E960EF"/>
    <w:rsid w:val="00E96B28"/>
    <w:rsid w:val="00EA08E6"/>
    <w:rsid w:val="00EA24C1"/>
    <w:rsid w:val="00EA40B6"/>
    <w:rsid w:val="00EA5D05"/>
    <w:rsid w:val="00EB1D64"/>
    <w:rsid w:val="00EB381F"/>
    <w:rsid w:val="00EB3A4B"/>
    <w:rsid w:val="00EB459B"/>
    <w:rsid w:val="00EB492A"/>
    <w:rsid w:val="00EB5481"/>
    <w:rsid w:val="00EB7D99"/>
    <w:rsid w:val="00EC3CDE"/>
    <w:rsid w:val="00EC509D"/>
    <w:rsid w:val="00EC5B04"/>
    <w:rsid w:val="00ED3065"/>
    <w:rsid w:val="00ED453A"/>
    <w:rsid w:val="00EE5B82"/>
    <w:rsid w:val="00EE6A96"/>
    <w:rsid w:val="00EE7E68"/>
    <w:rsid w:val="00EF2174"/>
    <w:rsid w:val="00EF3737"/>
    <w:rsid w:val="00EF6D0D"/>
    <w:rsid w:val="00F02BE1"/>
    <w:rsid w:val="00F040DF"/>
    <w:rsid w:val="00F0624F"/>
    <w:rsid w:val="00F072BD"/>
    <w:rsid w:val="00F075FC"/>
    <w:rsid w:val="00F11208"/>
    <w:rsid w:val="00F117D1"/>
    <w:rsid w:val="00F129BC"/>
    <w:rsid w:val="00F138CB"/>
    <w:rsid w:val="00F13A2F"/>
    <w:rsid w:val="00F13F38"/>
    <w:rsid w:val="00F15315"/>
    <w:rsid w:val="00F20366"/>
    <w:rsid w:val="00F20A6B"/>
    <w:rsid w:val="00F21719"/>
    <w:rsid w:val="00F257A0"/>
    <w:rsid w:val="00F35091"/>
    <w:rsid w:val="00F36FD8"/>
    <w:rsid w:val="00F3725B"/>
    <w:rsid w:val="00F4590A"/>
    <w:rsid w:val="00F45FFF"/>
    <w:rsid w:val="00F50C15"/>
    <w:rsid w:val="00F51E1B"/>
    <w:rsid w:val="00F54D92"/>
    <w:rsid w:val="00F56A3C"/>
    <w:rsid w:val="00F57CC7"/>
    <w:rsid w:val="00F606D7"/>
    <w:rsid w:val="00F62A80"/>
    <w:rsid w:val="00F6365B"/>
    <w:rsid w:val="00F63C1D"/>
    <w:rsid w:val="00F66B48"/>
    <w:rsid w:val="00F66D10"/>
    <w:rsid w:val="00F6705A"/>
    <w:rsid w:val="00F67665"/>
    <w:rsid w:val="00F70292"/>
    <w:rsid w:val="00F75587"/>
    <w:rsid w:val="00F76A03"/>
    <w:rsid w:val="00F819D8"/>
    <w:rsid w:val="00F82720"/>
    <w:rsid w:val="00F82ED6"/>
    <w:rsid w:val="00F83C3D"/>
    <w:rsid w:val="00F84AEC"/>
    <w:rsid w:val="00F85C54"/>
    <w:rsid w:val="00F87B00"/>
    <w:rsid w:val="00F9141E"/>
    <w:rsid w:val="00F937A0"/>
    <w:rsid w:val="00F940A3"/>
    <w:rsid w:val="00F97B2C"/>
    <w:rsid w:val="00FA0897"/>
    <w:rsid w:val="00FA7314"/>
    <w:rsid w:val="00FB1370"/>
    <w:rsid w:val="00FB2B9A"/>
    <w:rsid w:val="00FB43D0"/>
    <w:rsid w:val="00FB4B49"/>
    <w:rsid w:val="00FC073E"/>
    <w:rsid w:val="00FC21D8"/>
    <w:rsid w:val="00FC257D"/>
    <w:rsid w:val="00FC49FD"/>
    <w:rsid w:val="00FD11A9"/>
    <w:rsid w:val="00FD2024"/>
    <w:rsid w:val="00FD34B5"/>
    <w:rsid w:val="00FE0070"/>
    <w:rsid w:val="00FE2841"/>
    <w:rsid w:val="00FE5035"/>
    <w:rsid w:val="00FE66DD"/>
    <w:rsid w:val="00FE7A41"/>
    <w:rsid w:val="00FF2296"/>
    <w:rsid w:val="00FF2D11"/>
    <w:rsid w:val="00FF40E2"/>
    <w:rsid w:val="00FF6618"/>
    <w:rsid w:val="00FF7C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6B4AA8"/>
  <w15:chartTrackingRefBased/>
  <w15:docId w15:val="{158EDBD5-752B-4ADD-B28F-308A68C8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EF2"/>
    <w:pPr>
      <w:spacing w:after="160" w:line="259" w:lineRule="auto"/>
    </w:pPr>
  </w:style>
  <w:style w:type="paragraph" w:styleId="Ttulo1">
    <w:name w:val="heading 1"/>
    <w:basedOn w:val="Normal"/>
    <w:next w:val="Normal"/>
    <w:link w:val="Ttulo1Car"/>
    <w:uiPriority w:val="9"/>
    <w:qFormat/>
    <w:rsid w:val="008E7EF2"/>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E7EF2"/>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E7EF2"/>
    <w:pPr>
      <w:keepNext/>
      <w:keepLines/>
      <w:spacing w:before="160" w:after="80" w:line="240"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E7EF2"/>
    <w:pPr>
      <w:keepNext/>
      <w:keepLines/>
      <w:spacing w:before="80" w:after="40" w:line="240" w:lineRule="auto"/>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E7EF2"/>
    <w:pPr>
      <w:keepNext/>
      <w:keepLines/>
      <w:spacing w:before="80" w:after="40" w:line="240" w:lineRule="auto"/>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E7EF2"/>
    <w:pPr>
      <w:keepNext/>
      <w:keepLines/>
      <w:spacing w:before="40" w:after="0" w:line="240" w:lineRule="auto"/>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7EF2"/>
    <w:pPr>
      <w:keepNext/>
      <w:keepLines/>
      <w:spacing w:before="40" w:after="0" w:line="240" w:lineRule="auto"/>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7EF2"/>
    <w:pPr>
      <w:keepNext/>
      <w:keepLines/>
      <w:spacing w:after="0" w:line="240" w:lineRule="auto"/>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7EF2"/>
    <w:pPr>
      <w:keepNext/>
      <w:keepLines/>
      <w:spacing w:after="0" w:line="240" w:lineRule="auto"/>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7EF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E7EF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E7EF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E7EF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E7EF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E7E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7E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7E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7EF2"/>
    <w:rPr>
      <w:rFonts w:eastAsiaTheme="majorEastAsia" w:cstheme="majorBidi"/>
      <w:color w:val="272727" w:themeColor="text1" w:themeTint="D8"/>
    </w:rPr>
  </w:style>
  <w:style w:type="paragraph" w:styleId="Ttulo">
    <w:name w:val="Title"/>
    <w:basedOn w:val="Normal"/>
    <w:next w:val="Normal"/>
    <w:link w:val="TtuloCar"/>
    <w:uiPriority w:val="10"/>
    <w:qFormat/>
    <w:rsid w:val="008E7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7E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7EF2"/>
    <w:pPr>
      <w:numPr>
        <w:ilvl w:val="1"/>
      </w:numPr>
      <w:spacing w:line="240"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7E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7EF2"/>
    <w:pPr>
      <w:spacing w:before="160" w:line="240" w:lineRule="auto"/>
      <w:jc w:val="center"/>
    </w:pPr>
    <w:rPr>
      <w:i/>
      <w:iCs/>
      <w:color w:val="404040" w:themeColor="text1" w:themeTint="BF"/>
    </w:rPr>
  </w:style>
  <w:style w:type="character" w:customStyle="1" w:styleId="CitaCar">
    <w:name w:val="Cita Car"/>
    <w:basedOn w:val="Fuentedeprrafopredeter"/>
    <w:link w:val="Cita"/>
    <w:uiPriority w:val="29"/>
    <w:rsid w:val="008E7EF2"/>
    <w:rPr>
      <w:i/>
      <w:iCs/>
      <w:color w:val="404040" w:themeColor="text1" w:themeTint="BF"/>
    </w:rPr>
  </w:style>
  <w:style w:type="paragraph" w:styleId="Prrafodelista">
    <w:name w:val="List Paragraph"/>
    <w:basedOn w:val="Normal"/>
    <w:uiPriority w:val="34"/>
    <w:qFormat/>
    <w:rsid w:val="008E7EF2"/>
    <w:pPr>
      <w:spacing w:after="0" w:line="240" w:lineRule="auto"/>
      <w:ind w:left="720"/>
      <w:contextualSpacing/>
    </w:pPr>
  </w:style>
  <w:style w:type="character" w:styleId="nfasisintenso">
    <w:name w:val="Intense Emphasis"/>
    <w:basedOn w:val="Fuentedeprrafopredeter"/>
    <w:uiPriority w:val="21"/>
    <w:qFormat/>
    <w:rsid w:val="008E7EF2"/>
    <w:rPr>
      <w:i/>
      <w:iCs/>
      <w:color w:val="2F5496" w:themeColor="accent1" w:themeShade="BF"/>
    </w:rPr>
  </w:style>
  <w:style w:type="paragraph" w:styleId="Citadestacada">
    <w:name w:val="Intense Quote"/>
    <w:basedOn w:val="Normal"/>
    <w:next w:val="Normal"/>
    <w:link w:val="CitadestacadaCar"/>
    <w:uiPriority w:val="30"/>
    <w:qFormat/>
    <w:rsid w:val="008E7EF2"/>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E7EF2"/>
    <w:rPr>
      <w:i/>
      <w:iCs/>
      <w:color w:val="2F5496" w:themeColor="accent1" w:themeShade="BF"/>
    </w:rPr>
  </w:style>
  <w:style w:type="character" w:styleId="Referenciaintensa">
    <w:name w:val="Intense Reference"/>
    <w:basedOn w:val="Fuentedeprrafopredeter"/>
    <w:uiPriority w:val="32"/>
    <w:qFormat/>
    <w:rsid w:val="008E7EF2"/>
    <w:rPr>
      <w:b/>
      <w:bCs/>
      <w:smallCaps/>
      <w:color w:val="2F5496" w:themeColor="accent1" w:themeShade="BF"/>
      <w:spacing w:val="5"/>
    </w:rPr>
  </w:style>
  <w:style w:type="character" w:styleId="Hipervnculo">
    <w:name w:val="Hyperlink"/>
    <w:basedOn w:val="Fuentedeprrafopredeter"/>
    <w:uiPriority w:val="99"/>
    <w:unhideWhenUsed/>
    <w:rsid w:val="005A3065"/>
    <w:rPr>
      <w:color w:val="0000FF"/>
      <w:u w:val="single"/>
    </w:rPr>
  </w:style>
  <w:style w:type="character" w:styleId="nfasis">
    <w:name w:val="Emphasis"/>
    <w:basedOn w:val="Fuentedeprrafopredeter"/>
    <w:uiPriority w:val="20"/>
    <w:qFormat/>
    <w:rsid w:val="005A3065"/>
    <w:rPr>
      <w:i/>
      <w:iCs/>
    </w:rPr>
  </w:style>
  <w:style w:type="paragraph" w:styleId="Encabezado">
    <w:name w:val="header"/>
    <w:basedOn w:val="Normal"/>
    <w:link w:val="EncabezadoCar"/>
    <w:uiPriority w:val="99"/>
    <w:unhideWhenUsed/>
    <w:rsid w:val="00157C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57CD6"/>
  </w:style>
  <w:style w:type="paragraph" w:styleId="Piedepgina">
    <w:name w:val="footer"/>
    <w:basedOn w:val="Normal"/>
    <w:link w:val="PiedepginaCar"/>
    <w:uiPriority w:val="99"/>
    <w:unhideWhenUsed/>
    <w:rsid w:val="00157C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7CD6"/>
  </w:style>
  <w:style w:type="table" w:styleId="Tablaconcuadrcula">
    <w:name w:val="Table Grid"/>
    <w:basedOn w:val="Tablanormal"/>
    <w:uiPriority w:val="39"/>
    <w:rsid w:val="00CF600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TITULODEAPARTADO">
    <w:name w:val="A A TITULO DE APARTADO"/>
    <w:basedOn w:val="Normal"/>
    <w:link w:val="AATITULODEAPARTADOCar"/>
    <w:uiPriority w:val="99"/>
    <w:rsid w:val="00CF6006"/>
    <w:pPr>
      <w:spacing w:after="0" w:line="240" w:lineRule="auto"/>
      <w:jc w:val="both"/>
    </w:pPr>
    <w:rPr>
      <w:rFonts w:ascii="Times New Roman" w:eastAsia="Times New Roman" w:hAnsi="Times New Roman" w:cs="Arial"/>
      <w:b/>
      <w:kern w:val="0"/>
      <w:sz w:val="28"/>
      <w:szCs w:val="28"/>
      <w:lang w:eastAsia="es-ES"/>
      <w14:ligatures w14:val="none"/>
    </w:rPr>
  </w:style>
  <w:style w:type="character" w:customStyle="1" w:styleId="AATITULODEAPARTADOCar">
    <w:name w:val="A A TITULO DE APARTADO Car"/>
    <w:link w:val="AATITULODEAPARTADO"/>
    <w:uiPriority w:val="99"/>
    <w:locked/>
    <w:rsid w:val="00CF6006"/>
    <w:rPr>
      <w:rFonts w:ascii="Times New Roman" w:eastAsia="Times New Roman" w:hAnsi="Times New Roman" w:cs="Arial"/>
      <w:b/>
      <w:kern w:val="0"/>
      <w:sz w:val="28"/>
      <w:szCs w:val="28"/>
      <w:lang w:eastAsia="es-ES"/>
      <w14:ligatures w14:val="none"/>
    </w:rPr>
  </w:style>
  <w:style w:type="character" w:styleId="Mencinsinresolver">
    <w:name w:val="Unresolved Mention"/>
    <w:basedOn w:val="Fuentedeprrafopredeter"/>
    <w:uiPriority w:val="99"/>
    <w:semiHidden/>
    <w:unhideWhenUsed/>
    <w:rsid w:val="00D75C74"/>
    <w:rPr>
      <w:color w:val="605E5C"/>
      <w:shd w:val="clear" w:color="auto" w:fill="E1DFDD"/>
    </w:rPr>
  </w:style>
  <w:style w:type="character" w:customStyle="1" w:styleId="italica">
    <w:name w:val="italica"/>
    <w:basedOn w:val="Fuentedeprrafopredeter"/>
    <w:rsid w:val="007E7ACF"/>
  </w:style>
  <w:style w:type="character" w:styleId="Refdecomentario">
    <w:name w:val="annotation reference"/>
    <w:basedOn w:val="Fuentedeprrafopredeter"/>
    <w:uiPriority w:val="99"/>
    <w:semiHidden/>
    <w:unhideWhenUsed/>
    <w:rsid w:val="007F0EC3"/>
    <w:rPr>
      <w:sz w:val="16"/>
      <w:szCs w:val="16"/>
    </w:rPr>
  </w:style>
  <w:style w:type="paragraph" w:styleId="Textocomentario">
    <w:name w:val="annotation text"/>
    <w:basedOn w:val="Normal"/>
    <w:link w:val="TextocomentarioCar"/>
    <w:uiPriority w:val="99"/>
    <w:unhideWhenUsed/>
    <w:rsid w:val="007F0EC3"/>
    <w:pPr>
      <w:spacing w:line="240" w:lineRule="auto"/>
    </w:pPr>
    <w:rPr>
      <w:sz w:val="20"/>
      <w:szCs w:val="20"/>
    </w:rPr>
  </w:style>
  <w:style w:type="character" w:customStyle="1" w:styleId="TextocomentarioCar">
    <w:name w:val="Texto comentario Car"/>
    <w:basedOn w:val="Fuentedeprrafopredeter"/>
    <w:link w:val="Textocomentario"/>
    <w:uiPriority w:val="99"/>
    <w:rsid w:val="007F0EC3"/>
    <w:rPr>
      <w:sz w:val="20"/>
      <w:szCs w:val="20"/>
    </w:rPr>
  </w:style>
  <w:style w:type="paragraph" w:styleId="Asuntodelcomentario">
    <w:name w:val="annotation subject"/>
    <w:basedOn w:val="Textocomentario"/>
    <w:next w:val="Textocomentario"/>
    <w:link w:val="AsuntodelcomentarioCar"/>
    <w:uiPriority w:val="99"/>
    <w:semiHidden/>
    <w:unhideWhenUsed/>
    <w:rsid w:val="007F0EC3"/>
    <w:rPr>
      <w:b/>
      <w:bCs/>
    </w:rPr>
  </w:style>
  <w:style w:type="character" w:customStyle="1" w:styleId="AsuntodelcomentarioCar">
    <w:name w:val="Asunto del comentario Car"/>
    <w:basedOn w:val="TextocomentarioCar"/>
    <w:link w:val="Asuntodelcomentario"/>
    <w:uiPriority w:val="99"/>
    <w:semiHidden/>
    <w:rsid w:val="007F0EC3"/>
    <w:rPr>
      <w:b/>
      <w:bCs/>
      <w:sz w:val="20"/>
      <w:szCs w:val="20"/>
    </w:rPr>
  </w:style>
  <w:style w:type="character" w:styleId="Hipervnculovisitado">
    <w:name w:val="FollowedHyperlink"/>
    <w:basedOn w:val="Fuentedeprrafopredeter"/>
    <w:uiPriority w:val="99"/>
    <w:semiHidden/>
    <w:unhideWhenUsed/>
    <w:rsid w:val="00523959"/>
    <w:rPr>
      <w:color w:val="954F72" w:themeColor="followedHyperlink"/>
      <w:u w:val="single"/>
    </w:rPr>
  </w:style>
  <w:style w:type="paragraph" w:styleId="NormalWeb">
    <w:name w:val="Normal (Web)"/>
    <w:basedOn w:val="Normal"/>
    <w:uiPriority w:val="99"/>
    <w:semiHidden/>
    <w:unhideWhenUsed/>
    <w:rsid w:val="00AD7C6C"/>
    <w:rPr>
      <w:rFonts w:ascii="Times New Roman" w:hAnsi="Times New Roman" w:cs="Times New Roman"/>
      <w:sz w:val="24"/>
      <w:szCs w:val="24"/>
    </w:rPr>
  </w:style>
  <w:style w:type="paragraph" w:styleId="Textonotapie">
    <w:name w:val="footnote text"/>
    <w:basedOn w:val="Normal"/>
    <w:link w:val="TextonotapieCar"/>
    <w:uiPriority w:val="99"/>
    <w:unhideWhenUsed/>
    <w:rsid w:val="00EF6D0D"/>
    <w:pPr>
      <w:spacing w:after="0" w:line="240" w:lineRule="auto"/>
    </w:pPr>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EF6D0D"/>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EF6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65833">
      <w:bodyDiv w:val="1"/>
      <w:marLeft w:val="0"/>
      <w:marRight w:val="0"/>
      <w:marTop w:val="0"/>
      <w:marBottom w:val="0"/>
      <w:divBdr>
        <w:top w:val="none" w:sz="0" w:space="0" w:color="auto"/>
        <w:left w:val="none" w:sz="0" w:space="0" w:color="auto"/>
        <w:bottom w:val="none" w:sz="0" w:space="0" w:color="auto"/>
        <w:right w:val="none" w:sz="0" w:space="0" w:color="auto"/>
      </w:divBdr>
    </w:div>
    <w:div w:id="509417344">
      <w:bodyDiv w:val="1"/>
      <w:marLeft w:val="0"/>
      <w:marRight w:val="0"/>
      <w:marTop w:val="0"/>
      <w:marBottom w:val="0"/>
      <w:divBdr>
        <w:top w:val="none" w:sz="0" w:space="0" w:color="auto"/>
        <w:left w:val="none" w:sz="0" w:space="0" w:color="auto"/>
        <w:bottom w:val="none" w:sz="0" w:space="0" w:color="auto"/>
        <w:right w:val="none" w:sz="0" w:space="0" w:color="auto"/>
      </w:divBdr>
      <w:divsChild>
        <w:div w:id="1736931070">
          <w:marLeft w:val="0"/>
          <w:marRight w:val="108"/>
          <w:marTop w:val="18"/>
          <w:marBottom w:val="108"/>
          <w:divBdr>
            <w:top w:val="none" w:sz="0" w:space="0" w:color="auto"/>
            <w:left w:val="none" w:sz="0" w:space="0" w:color="auto"/>
            <w:bottom w:val="none" w:sz="0" w:space="0" w:color="auto"/>
            <w:right w:val="none" w:sz="0" w:space="0" w:color="auto"/>
          </w:divBdr>
          <w:divsChild>
            <w:div w:id="1656567561">
              <w:marLeft w:val="0"/>
              <w:marRight w:val="0"/>
              <w:marTop w:val="0"/>
              <w:marBottom w:val="0"/>
              <w:divBdr>
                <w:top w:val="none" w:sz="0" w:space="0" w:color="auto"/>
                <w:left w:val="none" w:sz="0" w:space="0" w:color="auto"/>
                <w:bottom w:val="none" w:sz="0" w:space="0" w:color="auto"/>
                <w:right w:val="none" w:sz="0" w:space="0" w:color="auto"/>
              </w:divBdr>
              <w:divsChild>
                <w:div w:id="1801873641">
                  <w:marLeft w:val="0"/>
                  <w:marRight w:val="0"/>
                  <w:marTop w:val="0"/>
                  <w:marBottom w:val="0"/>
                  <w:divBdr>
                    <w:top w:val="none" w:sz="0" w:space="0" w:color="auto"/>
                    <w:left w:val="none" w:sz="0" w:space="0" w:color="auto"/>
                    <w:bottom w:val="none" w:sz="0" w:space="0" w:color="auto"/>
                    <w:right w:val="none" w:sz="0" w:space="0" w:color="auto"/>
                  </w:divBdr>
                  <w:divsChild>
                    <w:div w:id="1406104117">
                      <w:marLeft w:val="0"/>
                      <w:marRight w:val="0"/>
                      <w:marTop w:val="0"/>
                      <w:marBottom w:val="0"/>
                      <w:divBdr>
                        <w:top w:val="none" w:sz="0" w:space="0" w:color="auto"/>
                        <w:left w:val="none" w:sz="0" w:space="0" w:color="auto"/>
                        <w:bottom w:val="none" w:sz="0" w:space="0" w:color="auto"/>
                        <w:right w:val="none" w:sz="0" w:space="0" w:color="auto"/>
                      </w:divBdr>
                      <w:divsChild>
                        <w:div w:id="3056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633700">
      <w:bodyDiv w:val="1"/>
      <w:marLeft w:val="0"/>
      <w:marRight w:val="0"/>
      <w:marTop w:val="0"/>
      <w:marBottom w:val="0"/>
      <w:divBdr>
        <w:top w:val="none" w:sz="0" w:space="0" w:color="auto"/>
        <w:left w:val="none" w:sz="0" w:space="0" w:color="auto"/>
        <w:bottom w:val="none" w:sz="0" w:space="0" w:color="auto"/>
        <w:right w:val="none" w:sz="0" w:space="0" w:color="auto"/>
      </w:divBdr>
    </w:div>
    <w:div w:id="602492926">
      <w:bodyDiv w:val="1"/>
      <w:marLeft w:val="0"/>
      <w:marRight w:val="0"/>
      <w:marTop w:val="0"/>
      <w:marBottom w:val="0"/>
      <w:divBdr>
        <w:top w:val="none" w:sz="0" w:space="0" w:color="auto"/>
        <w:left w:val="none" w:sz="0" w:space="0" w:color="auto"/>
        <w:bottom w:val="none" w:sz="0" w:space="0" w:color="auto"/>
        <w:right w:val="none" w:sz="0" w:space="0" w:color="auto"/>
      </w:divBdr>
    </w:div>
    <w:div w:id="843938787">
      <w:bodyDiv w:val="1"/>
      <w:marLeft w:val="0"/>
      <w:marRight w:val="0"/>
      <w:marTop w:val="0"/>
      <w:marBottom w:val="0"/>
      <w:divBdr>
        <w:top w:val="none" w:sz="0" w:space="0" w:color="auto"/>
        <w:left w:val="none" w:sz="0" w:space="0" w:color="auto"/>
        <w:bottom w:val="none" w:sz="0" w:space="0" w:color="auto"/>
        <w:right w:val="none" w:sz="0" w:space="0" w:color="auto"/>
      </w:divBdr>
    </w:div>
    <w:div w:id="1118141670">
      <w:bodyDiv w:val="1"/>
      <w:marLeft w:val="0"/>
      <w:marRight w:val="0"/>
      <w:marTop w:val="0"/>
      <w:marBottom w:val="0"/>
      <w:divBdr>
        <w:top w:val="none" w:sz="0" w:space="0" w:color="auto"/>
        <w:left w:val="none" w:sz="0" w:space="0" w:color="auto"/>
        <w:bottom w:val="none" w:sz="0" w:space="0" w:color="auto"/>
        <w:right w:val="none" w:sz="0" w:space="0" w:color="auto"/>
      </w:divBdr>
      <w:divsChild>
        <w:div w:id="1379743269">
          <w:marLeft w:val="0"/>
          <w:marRight w:val="108"/>
          <w:marTop w:val="18"/>
          <w:marBottom w:val="108"/>
          <w:divBdr>
            <w:top w:val="none" w:sz="0" w:space="0" w:color="auto"/>
            <w:left w:val="none" w:sz="0" w:space="0" w:color="auto"/>
            <w:bottom w:val="none" w:sz="0" w:space="0" w:color="auto"/>
            <w:right w:val="none" w:sz="0" w:space="0" w:color="auto"/>
          </w:divBdr>
          <w:divsChild>
            <w:div w:id="2035307474">
              <w:marLeft w:val="0"/>
              <w:marRight w:val="0"/>
              <w:marTop w:val="0"/>
              <w:marBottom w:val="0"/>
              <w:divBdr>
                <w:top w:val="none" w:sz="0" w:space="0" w:color="auto"/>
                <w:left w:val="none" w:sz="0" w:space="0" w:color="auto"/>
                <w:bottom w:val="none" w:sz="0" w:space="0" w:color="auto"/>
                <w:right w:val="none" w:sz="0" w:space="0" w:color="auto"/>
              </w:divBdr>
              <w:divsChild>
                <w:div w:id="1414005673">
                  <w:marLeft w:val="0"/>
                  <w:marRight w:val="0"/>
                  <w:marTop w:val="0"/>
                  <w:marBottom w:val="0"/>
                  <w:divBdr>
                    <w:top w:val="none" w:sz="0" w:space="0" w:color="auto"/>
                    <w:left w:val="none" w:sz="0" w:space="0" w:color="auto"/>
                    <w:bottom w:val="none" w:sz="0" w:space="0" w:color="auto"/>
                    <w:right w:val="none" w:sz="0" w:space="0" w:color="auto"/>
                  </w:divBdr>
                  <w:divsChild>
                    <w:div w:id="1844390499">
                      <w:marLeft w:val="0"/>
                      <w:marRight w:val="0"/>
                      <w:marTop w:val="0"/>
                      <w:marBottom w:val="0"/>
                      <w:divBdr>
                        <w:top w:val="none" w:sz="0" w:space="0" w:color="auto"/>
                        <w:left w:val="none" w:sz="0" w:space="0" w:color="auto"/>
                        <w:bottom w:val="none" w:sz="0" w:space="0" w:color="auto"/>
                        <w:right w:val="none" w:sz="0" w:space="0" w:color="auto"/>
                      </w:divBdr>
                      <w:divsChild>
                        <w:div w:id="608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160536">
      <w:bodyDiv w:val="1"/>
      <w:marLeft w:val="0"/>
      <w:marRight w:val="0"/>
      <w:marTop w:val="0"/>
      <w:marBottom w:val="0"/>
      <w:divBdr>
        <w:top w:val="none" w:sz="0" w:space="0" w:color="auto"/>
        <w:left w:val="none" w:sz="0" w:space="0" w:color="auto"/>
        <w:bottom w:val="none" w:sz="0" w:space="0" w:color="auto"/>
        <w:right w:val="none" w:sz="0" w:space="0" w:color="auto"/>
      </w:divBdr>
      <w:divsChild>
        <w:div w:id="1258978552">
          <w:marLeft w:val="0"/>
          <w:marRight w:val="108"/>
          <w:marTop w:val="18"/>
          <w:marBottom w:val="108"/>
          <w:divBdr>
            <w:top w:val="none" w:sz="0" w:space="0" w:color="auto"/>
            <w:left w:val="none" w:sz="0" w:space="0" w:color="auto"/>
            <w:bottom w:val="none" w:sz="0" w:space="0" w:color="auto"/>
            <w:right w:val="none" w:sz="0" w:space="0" w:color="auto"/>
          </w:divBdr>
          <w:divsChild>
            <w:div w:id="2113040844">
              <w:marLeft w:val="0"/>
              <w:marRight w:val="0"/>
              <w:marTop w:val="0"/>
              <w:marBottom w:val="0"/>
              <w:divBdr>
                <w:top w:val="none" w:sz="0" w:space="0" w:color="auto"/>
                <w:left w:val="none" w:sz="0" w:space="0" w:color="auto"/>
                <w:bottom w:val="none" w:sz="0" w:space="0" w:color="auto"/>
                <w:right w:val="none" w:sz="0" w:space="0" w:color="auto"/>
              </w:divBdr>
              <w:divsChild>
                <w:div w:id="1402561880">
                  <w:marLeft w:val="0"/>
                  <w:marRight w:val="0"/>
                  <w:marTop w:val="0"/>
                  <w:marBottom w:val="0"/>
                  <w:divBdr>
                    <w:top w:val="none" w:sz="0" w:space="0" w:color="auto"/>
                    <w:left w:val="none" w:sz="0" w:space="0" w:color="auto"/>
                    <w:bottom w:val="none" w:sz="0" w:space="0" w:color="auto"/>
                    <w:right w:val="none" w:sz="0" w:space="0" w:color="auto"/>
                  </w:divBdr>
                  <w:divsChild>
                    <w:div w:id="932053785">
                      <w:marLeft w:val="0"/>
                      <w:marRight w:val="0"/>
                      <w:marTop w:val="0"/>
                      <w:marBottom w:val="0"/>
                      <w:divBdr>
                        <w:top w:val="none" w:sz="0" w:space="0" w:color="auto"/>
                        <w:left w:val="none" w:sz="0" w:space="0" w:color="auto"/>
                        <w:bottom w:val="none" w:sz="0" w:space="0" w:color="auto"/>
                        <w:right w:val="none" w:sz="0" w:space="0" w:color="auto"/>
                      </w:divBdr>
                      <w:divsChild>
                        <w:div w:id="6378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056452">
      <w:bodyDiv w:val="1"/>
      <w:marLeft w:val="0"/>
      <w:marRight w:val="0"/>
      <w:marTop w:val="0"/>
      <w:marBottom w:val="0"/>
      <w:divBdr>
        <w:top w:val="none" w:sz="0" w:space="0" w:color="auto"/>
        <w:left w:val="none" w:sz="0" w:space="0" w:color="auto"/>
        <w:bottom w:val="none" w:sz="0" w:space="0" w:color="auto"/>
        <w:right w:val="none" w:sz="0" w:space="0" w:color="auto"/>
      </w:divBdr>
      <w:divsChild>
        <w:div w:id="1849520035">
          <w:marLeft w:val="0"/>
          <w:marRight w:val="108"/>
          <w:marTop w:val="18"/>
          <w:marBottom w:val="108"/>
          <w:divBdr>
            <w:top w:val="none" w:sz="0" w:space="0" w:color="auto"/>
            <w:left w:val="none" w:sz="0" w:space="0" w:color="auto"/>
            <w:bottom w:val="none" w:sz="0" w:space="0" w:color="auto"/>
            <w:right w:val="none" w:sz="0" w:space="0" w:color="auto"/>
          </w:divBdr>
          <w:divsChild>
            <w:div w:id="984357602">
              <w:marLeft w:val="0"/>
              <w:marRight w:val="0"/>
              <w:marTop w:val="0"/>
              <w:marBottom w:val="0"/>
              <w:divBdr>
                <w:top w:val="none" w:sz="0" w:space="0" w:color="auto"/>
                <w:left w:val="none" w:sz="0" w:space="0" w:color="auto"/>
                <w:bottom w:val="none" w:sz="0" w:space="0" w:color="auto"/>
                <w:right w:val="none" w:sz="0" w:space="0" w:color="auto"/>
              </w:divBdr>
              <w:divsChild>
                <w:div w:id="1542859981">
                  <w:marLeft w:val="0"/>
                  <w:marRight w:val="0"/>
                  <w:marTop w:val="0"/>
                  <w:marBottom w:val="0"/>
                  <w:divBdr>
                    <w:top w:val="none" w:sz="0" w:space="0" w:color="auto"/>
                    <w:left w:val="none" w:sz="0" w:space="0" w:color="auto"/>
                    <w:bottom w:val="none" w:sz="0" w:space="0" w:color="auto"/>
                    <w:right w:val="none" w:sz="0" w:space="0" w:color="auto"/>
                  </w:divBdr>
                  <w:divsChild>
                    <w:div w:id="131101797">
                      <w:marLeft w:val="0"/>
                      <w:marRight w:val="0"/>
                      <w:marTop w:val="0"/>
                      <w:marBottom w:val="0"/>
                      <w:divBdr>
                        <w:top w:val="none" w:sz="0" w:space="0" w:color="auto"/>
                        <w:left w:val="none" w:sz="0" w:space="0" w:color="auto"/>
                        <w:bottom w:val="none" w:sz="0" w:space="0" w:color="auto"/>
                        <w:right w:val="none" w:sz="0" w:space="0" w:color="auto"/>
                      </w:divBdr>
                      <w:divsChild>
                        <w:div w:id="5736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873187">
      <w:bodyDiv w:val="1"/>
      <w:marLeft w:val="0"/>
      <w:marRight w:val="0"/>
      <w:marTop w:val="0"/>
      <w:marBottom w:val="0"/>
      <w:divBdr>
        <w:top w:val="none" w:sz="0" w:space="0" w:color="auto"/>
        <w:left w:val="none" w:sz="0" w:space="0" w:color="auto"/>
        <w:bottom w:val="none" w:sz="0" w:space="0" w:color="auto"/>
        <w:right w:val="none" w:sz="0" w:space="0" w:color="auto"/>
      </w:divBdr>
    </w:div>
    <w:div w:id="214180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7/0022-3514.63.3.452" TargetMode="External"/><Relationship Id="rId18" Type="http://schemas.openxmlformats.org/officeDocument/2006/relationships/hyperlink" Target="https://doi.org/10.18176/resp.00080" TargetMode="External"/><Relationship Id="rId26" Type="http://schemas.openxmlformats.org/officeDocument/2006/relationships/hyperlink" Target="https://doi.org/10.21134/rpcna.2023.10.3.8" TargetMode="External"/><Relationship Id="rId39" Type="http://schemas.openxmlformats.org/officeDocument/2006/relationships/hyperlink" Target="https://psicologiaysalud.uv.mx/index.php/psicysalud/article/view/745/1325" TargetMode="External"/><Relationship Id="rId21" Type="http://schemas.openxmlformats.org/officeDocument/2006/relationships/hyperlink" Target="https://doi.org/10.7334/psicothema2021.456" TargetMode="External"/><Relationship Id="rId34" Type="http://schemas.openxmlformats.org/officeDocument/2006/relationships/hyperlink" Target="https://doi.org/10.15381/rinvp.v27i2.27560" TargetMode="External"/><Relationship Id="rId42" Type="http://schemas.openxmlformats.org/officeDocument/2006/relationships/hyperlink" Target="https://www.redalyc.org/articulo.oa?id=77349627039" TargetMode="External"/><Relationship Id="rId47" Type="http://schemas.openxmlformats.org/officeDocument/2006/relationships/fontTable" Target="fontTable.xml"/><Relationship Id="rId7" Type="http://schemas.openxmlformats.org/officeDocument/2006/relationships/hyperlink" Target="https://orcid.org/0000-0002-3371-5999" TargetMode="External"/><Relationship Id="rId2" Type="http://schemas.openxmlformats.org/officeDocument/2006/relationships/settings" Target="settings.xml"/><Relationship Id="rId16" Type="http://schemas.openxmlformats.org/officeDocument/2006/relationships/hyperlink" Target="https://doi.org/10.5281/zenodo.14837148" TargetMode="External"/><Relationship Id="rId29" Type="http://schemas.openxmlformats.org/officeDocument/2006/relationships/hyperlink" Target="https://doi.org/10.1007/s13171-019-00164-5" TargetMode="External"/><Relationship Id="rId1" Type="http://schemas.openxmlformats.org/officeDocument/2006/relationships/styles" Target="styles.xml"/><Relationship Id="rId6" Type="http://schemas.openxmlformats.org/officeDocument/2006/relationships/hyperlink" Target="mailto:alejandro.luna@academicos.udg.mx" TargetMode="External"/><Relationship Id="rId11" Type="http://schemas.openxmlformats.org/officeDocument/2006/relationships/hyperlink" Target="https://doi.org/10.1111/j.2044-8317.1950.tb00285.x" TargetMode="External"/><Relationship Id="rId24" Type="http://schemas.openxmlformats.org/officeDocument/2006/relationships/hyperlink" Target="https://doi.org/10.1002/mpr.221" TargetMode="External"/><Relationship Id="rId32" Type="http://schemas.openxmlformats.org/officeDocument/2006/relationships/hyperlink" Target="http://www.aepc.es/ijchp/articulos_pdf/ijchp-53.pdf" TargetMode="External"/><Relationship Id="rId37" Type="http://schemas.openxmlformats.org/officeDocument/2006/relationships/hyperlink" Target="https://www.adolescere.es/agresividad-y-conducta-violenta-en-la-adolescencia/" TargetMode="External"/><Relationship Id="rId40" Type="http://schemas.openxmlformats.org/officeDocument/2006/relationships/hyperlink" Target="https://doi.org/10.3389/fpsyg.2024.1494261" TargetMode="External"/><Relationship Id="rId45"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doi.org/10.1111/jopy.12895" TargetMode="External"/><Relationship Id="rId23" Type="http://schemas.openxmlformats.org/officeDocument/2006/relationships/hyperlink" Target="http://rua.ua.es/dspace/handle/10045/57931" TargetMode="External"/><Relationship Id="rId28" Type="http://schemas.openxmlformats.org/officeDocument/2006/relationships/hyperlink" Target="https://doi.org/10.57087/edupsykhe.v8i1.3819" TargetMode="External"/><Relationship Id="rId36" Type="http://schemas.openxmlformats.org/officeDocument/2006/relationships/hyperlink" Target="https://doi.org/10.21500/20112084.775" TargetMode="External"/><Relationship Id="rId10" Type="http://schemas.openxmlformats.org/officeDocument/2006/relationships/hyperlink" Target="https://doi.org/10.6018/analesps.29.3.178511" TargetMode="External"/><Relationship Id="rId19" Type="http://schemas.openxmlformats.org/officeDocument/2006/relationships/hyperlink" Target="https://doi.org/10.3389/fpsyg.2025.1684612" TargetMode="External"/><Relationship Id="rId31" Type="http://schemas.openxmlformats.org/officeDocument/2006/relationships/hyperlink" Target="https://doi.org/10.1177/02724316241273344" TargetMode="External"/><Relationship Id="rId44" Type="http://schemas.openxmlformats.org/officeDocument/2006/relationships/hyperlink" Target="https://doi.org/10.1002/brb3.2043" TargetMode="External"/><Relationship Id="rId4" Type="http://schemas.openxmlformats.org/officeDocument/2006/relationships/footnotes" Target="footnotes.xml"/><Relationship Id="rId9" Type="http://schemas.openxmlformats.org/officeDocument/2006/relationships/hyperlink" Target="https://www.psicothema.com/pdf/751.pdf" TargetMode="External"/><Relationship Id="rId14" Type="http://schemas.openxmlformats.org/officeDocument/2006/relationships/hyperlink" Target="https://doi.org/10.17533/udea.rfnsp.561" TargetMode="External"/><Relationship Id="rId22" Type="http://schemas.openxmlformats.org/officeDocument/2006/relationships/hyperlink" Target="https://doi.org/10.21865/RIDEP62.1.02" TargetMode="External"/><Relationship Id="rId27" Type="http://schemas.openxmlformats.org/officeDocument/2006/relationships/hyperlink" Target="https://doi.org/10.35600/25008870.2026.23.0398" TargetMode="External"/><Relationship Id="rId30" Type="http://schemas.openxmlformats.org/officeDocument/2006/relationships/hyperlink" Target="https://doi.org/10.2307/2334770" TargetMode="External"/><Relationship Id="rId35" Type="http://schemas.openxmlformats.org/officeDocument/2006/relationships/hyperlink" Target="https://doi.org/10.1016/j.neubiorev.2005.04.015" TargetMode="External"/><Relationship Id="rId43" Type="http://schemas.openxmlformats.org/officeDocument/2006/relationships/hyperlink" Target="https://doi.org/10.1016/j.paid.2004.09.027" TargetMode="External"/><Relationship Id="rId48" Type="http://schemas.openxmlformats.org/officeDocument/2006/relationships/theme" Target="theme/theme1.xml"/><Relationship Id="rId8" Type="http://schemas.openxmlformats.org/officeDocument/2006/relationships/hyperlink" Target="https://doi.org/10.14349/sumapsi.2024.v31.n2.5" TargetMode="External"/><Relationship Id="rId3" Type="http://schemas.openxmlformats.org/officeDocument/2006/relationships/webSettings" Target="webSettings.xml"/><Relationship Id="rId12" Type="http://schemas.openxmlformats.org/officeDocument/2006/relationships/hyperlink" Target="https://efdeportes.com/efdeportes/index.php/EFDeportes/article/view/1165" TargetMode="External"/><Relationship Id="rId17" Type="http://schemas.openxmlformats.org/officeDocument/2006/relationships/hyperlink" Target="https://doi.org/10.1007/BF02310555" TargetMode="External"/><Relationship Id="rId25" Type="http://schemas.openxmlformats.org/officeDocument/2006/relationships/hyperlink" Target="https://doi.org/10.1080/10705519909540118" TargetMode="External"/><Relationship Id="rId33" Type="http://schemas.openxmlformats.org/officeDocument/2006/relationships/hyperlink" Target="https://doi.org/10.1016/s0005-7967(00)00057-7" TargetMode="External"/><Relationship Id="rId38" Type="http://schemas.openxmlformats.org/officeDocument/2006/relationships/hyperlink" Target="https://doi.org/10.3758/s13428-024-02375-7" TargetMode="External"/><Relationship Id="rId46" Type="http://schemas.openxmlformats.org/officeDocument/2006/relationships/footer" Target="footer1.xml"/><Relationship Id="rId20" Type="http://schemas.openxmlformats.org/officeDocument/2006/relationships/hyperlink" Target="https://doi.org/10.53358/ecosacademia.v9i18.907" TargetMode="External"/><Relationship Id="rId41" Type="http://schemas.openxmlformats.org/officeDocument/2006/relationships/hyperlink" Target="https://doi.org/10.20882/adicciones.96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2026</TotalTime>
  <Pages>25</Pages>
  <Words>8909</Words>
  <Characters>49001</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CESAR ANTONIO LUNA BERNAL</dc:creator>
  <cp:keywords/>
  <dc:description/>
  <cp:lastModifiedBy>Norma Alicia Santilan Castillo</cp:lastModifiedBy>
  <cp:revision>311</cp:revision>
  <cp:lastPrinted>2026-02-11T23:56:00Z</cp:lastPrinted>
  <dcterms:created xsi:type="dcterms:W3CDTF">2026-02-18T15:59:00Z</dcterms:created>
  <dcterms:modified xsi:type="dcterms:W3CDTF">2026-10-15T05:06:00Z</dcterms:modified>
</cp:coreProperties>
</file>