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7B97" w14:textId="6A0968CE" w:rsidR="00331C36" w:rsidRPr="00067B23" w:rsidRDefault="00067B23" w:rsidP="00331C36">
      <w:pPr>
        <w:spacing w:before="240" w:after="240" w:line="360" w:lineRule="auto"/>
        <w:jc w:val="right"/>
        <w:rPr>
          <w:rFonts w:ascii="Times New Roman" w:hAnsi="Times New Roman" w:cs="Times New Roman"/>
          <w:b/>
          <w:bCs/>
          <w:i/>
          <w:iCs/>
          <w:color w:val="222222"/>
          <w:sz w:val="24"/>
          <w:szCs w:val="24"/>
          <w:shd w:val="clear" w:color="auto" w:fill="FFFFFF"/>
        </w:rPr>
      </w:pPr>
      <w:bookmarkStart w:id="0" w:name="_Hlk211289280"/>
      <w:r w:rsidRPr="00067B23">
        <w:rPr>
          <w:rFonts w:ascii="Times New Roman" w:hAnsi="Times New Roman" w:cs="Times New Roman"/>
          <w:b/>
          <w:bCs/>
          <w:i/>
          <w:iCs/>
          <w:color w:val="222222"/>
          <w:sz w:val="24"/>
          <w:szCs w:val="24"/>
          <w:shd w:val="clear" w:color="auto" w:fill="FFFFFF"/>
        </w:rPr>
        <w:t>https://doi.org/10.23913/ricsh.v14i28.386</w:t>
      </w:r>
    </w:p>
    <w:p w14:paraId="624A327B" w14:textId="6F4017A3" w:rsidR="00331C36" w:rsidRPr="00331C36" w:rsidRDefault="00331C36" w:rsidP="00331C36">
      <w:pPr>
        <w:spacing w:before="240" w:after="240" w:line="360" w:lineRule="auto"/>
        <w:jc w:val="right"/>
        <w:rPr>
          <w:rFonts w:ascii="Times New Roman" w:hAnsi="Times New Roman" w:cs="Times New Roman"/>
          <w:b/>
          <w:bCs/>
          <w:sz w:val="36"/>
          <w:szCs w:val="36"/>
          <w:lang w:val="es-MX"/>
        </w:rPr>
      </w:pPr>
      <w:r w:rsidRPr="00331C36">
        <w:rPr>
          <w:rFonts w:ascii="Times New Roman" w:hAnsi="Times New Roman" w:cs="Times New Roman"/>
          <w:b/>
          <w:bCs/>
          <w:i/>
          <w:iCs/>
          <w:color w:val="222222"/>
          <w:sz w:val="24"/>
          <w:szCs w:val="24"/>
          <w:shd w:val="clear" w:color="auto" w:fill="FFFFFF"/>
        </w:rPr>
        <w:t>Artículos científicos</w:t>
      </w:r>
    </w:p>
    <w:p w14:paraId="68AB181B" w14:textId="0F80FBD7" w:rsidR="005D5C45" w:rsidRPr="00331C36" w:rsidRDefault="00B42B46" w:rsidP="00331C36">
      <w:pPr>
        <w:spacing w:line="276" w:lineRule="auto"/>
        <w:jc w:val="right"/>
        <w:rPr>
          <w:rFonts w:ascii="Calibri" w:hAnsi="Calibri" w:cs="Calibri"/>
          <w:b/>
          <w:bCs/>
          <w:sz w:val="32"/>
          <w:szCs w:val="32"/>
          <w:lang w:val="es-MX"/>
        </w:rPr>
      </w:pPr>
      <w:r w:rsidRPr="00331C36">
        <w:rPr>
          <w:rFonts w:ascii="Calibri" w:hAnsi="Calibri" w:cs="Calibri"/>
          <w:b/>
          <w:bCs/>
          <w:sz w:val="32"/>
          <w:szCs w:val="32"/>
          <w:lang w:val="es-MX"/>
        </w:rPr>
        <w:t xml:space="preserve">Propuesta de gestión de residuos de manejo especial como parte de la </w:t>
      </w:r>
      <w:r w:rsidR="00C32A24" w:rsidRPr="00331C36">
        <w:rPr>
          <w:rFonts w:ascii="Calibri" w:hAnsi="Calibri" w:cs="Calibri"/>
          <w:b/>
          <w:bCs/>
          <w:sz w:val="32"/>
          <w:szCs w:val="32"/>
          <w:lang w:val="es-MX"/>
        </w:rPr>
        <w:t>E</w:t>
      </w:r>
      <w:r w:rsidRPr="00331C36">
        <w:rPr>
          <w:rFonts w:ascii="Calibri" w:hAnsi="Calibri" w:cs="Calibri"/>
          <w:b/>
          <w:bCs/>
          <w:sz w:val="32"/>
          <w:szCs w:val="32"/>
          <w:lang w:val="es-MX"/>
        </w:rPr>
        <w:t xml:space="preserve">conomía </w:t>
      </w:r>
      <w:r w:rsidR="00C32A24" w:rsidRPr="00331C36">
        <w:rPr>
          <w:rFonts w:ascii="Calibri" w:hAnsi="Calibri" w:cs="Calibri"/>
          <w:b/>
          <w:bCs/>
          <w:sz w:val="32"/>
          <w:szCs w:val="32"/>
          <w:lang w:val="es-MX"/>
        </w:rPr>
        <w:t>Ci</w:t>
      </w:r>
      <w:r w:rsidRPr="00331C36">
        <w:rPr>
          <w:rFonts w:ascii="Calibri" w:hAnsi="Calibri" w:cs="Calibri"/>
          <w:b/>
          <w:bCs/>
          <w:sz w:val="32"/>
          <w:szCs w:val="32"/>
          <w:lang w:val="es-MX"/>
        </w:rPr>
        <w:t>rcular en el Estado de Jalisco, México</w:t>
      </w:r>
    </w:p>
    <w:bookmarkEnd w:id="0"/>
    <w:p w14:paraId="355E9AE8" w14:textId="15F05E1B" w:rsidR="006F6C91" w:rsidRPr="00331C36" w:rsidRDefault="00331C36" w:rsidP="00331C36">
      <w:pPr>
        <w:spacing w:line="276" w:lineRule="auto"/>
        <w:jc w:val="right"/>
        <w:rPr>
          <w:rFonts w:ascii="Calibri" w:hAnsi="Calibri" w:cs="Calibri"/>
          <w:b/>
          <w:bCs/>
          <w:i/>
          <w:iCs/>
          <w:sz w:val="28"/>
          <w:szCs w:val="28"/>
          <w:lang w:val="en-US"/>
        </w:rPr>
      </w:pPr>
      <w:r w:rsidRPr="00067B23">
        <w:rPr>
          <w:rFonts w:ascii="Calibri" w:hAnsi="Calibri" w:cs="Calibri"/>
          <w:b/>
          <w:bCs/>
          <w:i/>
          <w:iCs/>
          <w:sz w:val="28"/>
          <w:szCs w:val="28"/>
          <w:lang w:val="en-US"/>
        </w:rPr>
        <w:br/>
      </w:r>
      <w:r w:rsidR="008869EE" w:rsidRPr="00331C36">
        <w:rPr>
          <w:rFonts w:ascii="Calibri" w:hAnsi="Calibri" w:cs="Calibri"/>
          <w:b/>
          <w:bCs/>
          <w:i/>
          <w:iCs/>
          <w:sz w:val="28"/>
          <w:szCs w:val="28"/>
          <w:lang w:val="en-US"/>
        </w:rPr>
        <w:t>Proposal for special waste management as part of the Circular Economy in the State of Jalisco, Mexico</w:t>
      </w:r>
    </w:p>
    <w:p w14:paraId="71456556" w14:textId="4156E0CA" w:rsidR="00331C36" w:rsidRPr="00331C36" w:rsidRDefault="00331C36" w:rsidP="00331C36">
      <w:pPr>
        <w:spacing w:line="276" w:lineRule="auto"/>
        <w:jc w:val="right"/>
        <w:rPr>
          <w:rFonts w:ascii="Calibri" w:hAnsi="Calibri" w:cs="Calibri"/>
          <w:b/>
          <w:bCs/>
          <w:i/>
          <w:iCs/>
          <w:sz w:val="28"/>
          <w:szCs w:val="28"/>
          <w:lang w:val="es-MX"/>
        </w:rPr>
      </w:pPr>
      <w:r w:rsidRPr="00067B23">
        <w:rPr>
          <w:rFonts w:ascii="Calibri" w:hAnsi="Calibri" w:cs="Calibri"/>
          <w:b/>
          <w:bCs/>
          <w:i/>
          <w:iCs/>
          <w:sz w:val="28"/>
          <w:szCs w:val="28"/>
          <w:lang w:val="es-MX"/>
        </w:rPr>
        <w:br/>
      </w:r>
      <w:proofErr w:type="spellStart"/>
      <w:r w:rsidRPr="00331C36">
        <w:rPr>
          <w:rFonts w:ascii="Calibri" w:hAnsi="Calibri" w:cs="Calibri"/>
          <w:b/>
          <w:bCs/>
          <w:i/>
          <w:iCs/>
          <w:sz w:val="28"/>
          <w:szCs w:val="28"/>
          <w:lang w:val="es-MX"/>
        </w:rPr>
        <w:t>Proposta</w:t>
      </w:r>
      <w:proofErr w:type="spellEnd"/>
      <w:r w:rsidRPr="00331C36">
        <w:rPr>
          <w:rFonts w:ascii="Calibri" w:hAnsi="Calibri" w:cs="Calibri"/>
          <w:b/>
          <w:bCs/>
          <w:i/>
          <w:iCs/>
          <w:sz w:val="28"/>
          <w:szCs w:val="28"/>
          <w:lang w:val="es-MX"/>
        </w:rPr>
        <w:t xml:space="preserve"> para a </w:t>
      </w:r>
      <w:proofErr w:type="spellStart"/>
      <w:r w:rsidRPr="00331C36">
        <w:rPr>
          <w:rFonts w:ascii="Calibri" w:hAnsi="Calibri" w:cs="Calibri"/>
          <w:b/>
          <w:bCs/>
          <w:i/>
          <w:iCs/>
          <w:sz w:val="28"/>
          <w:szCs w:val="28"/>
          <w:lang w:val="es-MX"/>
        </w:rPr>
        <w:t>gestão</w:t>
      </w:r>
      <w:proofErr w:type="spellEnd"/>
      <w:r w:rsidRPr="00331C36">
        <w:rPr>
          <w:rFonts w:ascii="Calibri" w:hAnsi="Calibri" w:cs="Calibri"/>
          <w:b/>
          <w:bCs/>
          <w:i/>
          <w:iCs/>
          <w:sz w:val="28"/>
          <w:szCs w:val="28"/>
          <w:lang w:val="es-MX"/>
        </w:rPr>
        <w:t xml:space="preserve"> de </w:t>
      </w:r>
      <w:proofErr w:type="spellStart"/>
      <w:r w:rsidRPr="00331C36">
        <w:rPr>
          <w:rFonts w:ascii="Calibri" w:hAnsi="Calibri" w:cs="Calibri"/>
          <w:b/>
          <w:bCs/>
          <w:i/>
          <w:iCs/>
          <w:sz w:val="28"/>
          <w:szCs w:val="28"/>
          <w:lang w:val="es-MX"/>
        </w:rPr>
        <w:t>resíduos</w:t>
      </w:r>
      <w:proofErr w:type="spellEnd"/>
      <w:r w:rsidRPr="00331C36">
        <w:rPr>
          <w:rFonts w:ascii="Calibri" w:hAnsi="Calibri" w:cs="Calibri"/>
          <w:b/>
          <w:bCs/>
          <w:i/>
          <w:iCs/>
          <w:sz w:val="28"/>
          <w:szCs w:val="28"/>
          <w:lang w:val="es-MX"/>
        </w:rPr>
        <w:t xml:space="preserve"> de </w:t>
      </w:r>
      <w:proofErr w:type="spellStart"/>
      <w:r w:rsidRPr="00331C36">
        <w:rPr>
          <w:rFonts w:ascii="Calibri" w:hAnsi="Calibri" w:cs="Calibri"/>
          <w:b/>
          <w:bCs/>
          <w:i/>
          <w:iCs/>
          <w:sz w:val="28"/>
          <w:szCs w:val="28"/>
          <w:lang w:val="es-MX"/>
        </w:rPr>
        <w:t>manuseio</w:t>
      </w:r>
      <w:proofErr w:type="spellEnd"/>
      <w:r w:rsidRPr="00331C36">
        <w:rPr>
          <w:rFonts w:ascii="Calibri" w:hAnsi="Calibri" w:cs="Calibri"/>
          <w:b/>
          <w:bCs/>
          <w:i/>
          <w:iCs/>
          <w:sz w:val="28"/>
          <w:szCs w:val="28"/>
          <w:lang w:val="es-MX"/>
        </w:rPr>
        <w:t xml:space="preserve"> especial como parte da </w:t>
      </w:r>
      <w:proofErr w:type="spellStart"/>
      <w:r w:rsidRPr="00331C36">
        <w:rPr>
          <w:rFonts w:ascii="Calibri" w:hAnsi="Calibri" w:cs="Calibri"/>
          <w:b/>
          <w:bCs/>
          <w:i/>
          <w:iCs/>
          <w:sz w:val="28"/>
          <w:szCs w:val="28"/>
          <w:lang w:val="es-MX"/>
        </w:rPr>
        <w:t>Economia</w:t>
      </w:r>
      <w:proofErr w:type="spellEnd"/>
      <w:r w:rsidRPr="00331C36">
        <w:rPr>
          <w:rFonts w:ascii="Calibri" w:hAnsi="Calibri" w:cs="Calibri"/>
          <w:b/>
          <w:bCs/>
          <w:i/>
          <w:iCs/>
          <w:sz w:val="28"/>
          <w:szCs w:val="28"/>
          <w:lang w:val="es-MX"/>
        </w:rPr>
        <w:t xml:space="preserve"> Circular no Estado de Jalisco, México</w:t>
      </w:r>
    </w:p>
    <w:p w14:paraId="0F3B9D10" w14:textId="77777777" w:rsidR="008869EE" w:rsidRPr="00331C36" w:rsidRDefault="008869EE" w:rsidP="00331C36">
      <w:pPr>
        <w:spacing w:line="276" w:lineRule="auto"/>
        <w:jc w:val="right"/>
        <w:rPr>
          <w:rFonts w:ascii="Times New Roman" w:hAnsi="Times New Roman" w:cs="Times New Roman"/>
          <w:b/>
          <w:bCs/>
          <w:sz w:val="24"/>
          <w:szCs w:val="24"/>
          <w:lang w:val="es-MX"/>
        </w:rPr>
      </w:pPr>
    </w:p>
    <w:p w14:paraId="69F3F33C" w14:textId="77777777" w:rsidR="00B42B46" w:rsidRPr="00331C36" w:rsidRDefault="00B42B46" w:rsidP="00331C36">
      <w:pPr>
        <w:spacing w:line="276" w:lineRule="auto"/>
        <w:jc w:val="right"/>
        <w:rPr>
          <w:rFonts w:ascii="Calibri" w:hAnsi="Calibri" w:cs="Calibri"/>
          <w:b/>
          <w:sz w:val="24"/>
          <w:szCs w:val="24"/>
        </w:rPr>
      </w:pPr>
      <w:r w:rsidRPr="00331C36">
        <w:rPr>
          <w:rFonts w:ascii="Calibri" w:hAnsi="Calibri" w:cs="Calibri"/>
          <w:b/>
          <w:sz w:val="24"/>
          <w:szCs w:val="24"/>
        </w:rPr>
        <w:t>Gilberto Israel González Ordaz</w:t>
      </w:r>
    </w:p>
    <w:p w14:paraId="4EC74466" w14:textId="77777777" w:rsidR="00B42B46" w:rsidRPr="00B42B46" w:rsidRDefault="00B42B46" w:rsidP="00331C36">
      <w:pPr>
        <w:spacing w:line="276" w:lineRule="auto"/>
        <w:jc w:val="right"/>
        <w:rPr>
          <w:rFonts w:ascii="Times New Roman" w:hAnsi="Times New Roman" w:cs="Times New Roman"/>
          <w:bCs/>
          <w:sz w:val="24"/>
          <w:szCs w:val="24"/>
        </w:rPr>
      </w:pPr>
      <w:r w:rsidRPr="00B42B46">
        <w:rPr>
          <w:rFonts w:ascii="Times New Roman" w:hAnsi="Times New Roman" w:cs="Times New Roman"/>
          <w:bCs/>
          <w:sz w:val="24"/>
          <w:szCs w:val="24"/>
        </w:rPr>
        <w:t>Universidad de Guadalajara, México</w:t>
      </w:r>
    </w:p>
    <w:p w14:paraId="4D97E3B5" w14:textId="2114F97C" w:rsidR="00B42B46" w:rsidRPr="00331C36" w:rsidRDefault="00B42B46" w:rsidP="00331C36">
      <w:pPr>
        <w:spacing w:line="276" w:lineRule="auto"/>
        <w:jc w:val="right"/>
        <w:rPr>
          <w:rFonts w:ascii="Calibri" w:hAnsi="Calibri" w:cs="Calibri"/>
          <w:bCs/>
          <w:sz w:val="24"/>
          <w:szCs w:val="24"/>
        </w:rPr>
      </w:pPr>
      <w:r w:rsidRPr="00331C36">
        <w:rPr>
          <w:rFonts w:ascii="Calibri" w:hAnsi="Calibri" w:cs="Calibri"/>
          <w:bCs/>
          <w:color w:val="FF0000"/>
          <w:sz w:val="24"/>
          <w:szCs w:val="24"/>
        </w:rPr>
        <w:t>gilberto.gordaz@academicos.udg.mx</w:t>
      </w:r>
      <w:r w:rsidRPr="00331C36">
        <w:rPr>
          <w:rFonts w:ascii="Calibri" w:hAnsi="Calibri" w:cs="Calibri"/>
          <w:bCs/>
          <w:sz w:val="24"/>
          <w:szCs w:val="24"/>
        </w:rPr>
        <w:t xml:space="preserve"> </w:t>
      </w:r>
    </w:p>
    <w:p w14:paraId="2680143E" w14:textId="5996CB87" w:rsidR="0012518C" w:rsidRPr="00DB241A" w:rsidRDefault="0012518C" w:rsidP="00331C36">
      <w:pPr>
        <w:spacing w:line="276" w:lineRule="auto"/>
        <w:jc w:val="right"/>
        <w:rPr>
          <w:rFonts w:ascii="Times New Roman" w:hAnsi="Times New Roman" w:cs="Times New Roman"/>
          <w:bCs/>
          <w:sz w:val="24"/>
          <w:szCs w:val="24"/>
          <w:lang w:val="it-IT"/>
        </w:rPr>
      </w:pPr>
      <w:r w:rsidRPr="00331C36">
        <w:rPr>
          <w:rFonts w:ascii="Times New Roman" w:hAnsi="Times New Roman" w:cs="Times New Roman"/>
          <w:bCs/>
          <w:sz w:val="24"/>
          <w:szCs w:val="24"/>
          <w:lang w:val="it-IT"/>
        </w:rPr>
        <w:t>https://orcid.org/0000-0001-6665-956X</w:t>
      </w:r>
    </w:p>
    <w:p w14:paraId="529712FA" w14:textId="77777777" w:rsidR="00B42B46" w:rsidRPr="00DB241A" w:rsidRDefault="00B42B46" w:rsidP="00331C36">
      <w:pPr>
        <w:spacing w:line="276" w:lineRule="auto"/>
        <w:jc w:val="right"/>
        <w:rPr>
          <w:rFonts w:ascii="Times New Roman" w:hAnsi="Times New Roman" w:cs="Times New Roman"/>
          <w:b/>
          <w:sz w:val="24"/>
          <w:szCs w:val="24"/>
          <w:lang w:val="it-IT"/>
        </w:rPr>
      </w:pPr>
    </w:p>
    <w:p w14:paraId="08BFE8C0" w14:textId="77777777" w:rsidR="00B42B46" w:rsidRPr="00331C36" w:rsidRDefault="00B42B46" w:rsidP="00331C36">
      <w:pPr>
        <w:spacing w:line="276" w:lineRule="auto"/>
        <w:jc w:val="right"/>
        <w:rPr>
          <w:rFonts w:ascii="Calibri" w:hAnsi="Calibri" w:cs="Calibri"/>
          <w:b/>
          <w:sz w:val="24"/>
          <w:szCs w:val="24"/>
        </w:rPr>
      </w:pPr>
      <w:r w:rsidRPr="00331C36">
        <w:rPr>
          <w:rFonts w:ascii="Calibri" w:hAnsi="Calibri" w:cs="Calibri"/>
          <w:b/>
          <w:sz w:val="24"/>
          <w:szCs w:val="24"/>
        </w:rPr>
        <w:t xml:space="preserve">Lizette Rivera Lima </w:t>
      </w:r>
    </w:p>
    <w:p w14:paraId="4550BEC1" w14:textId="77777777" w:rsidR="00B42B46" w:rsidRPr="00B42B46" w:rsidRDefault="00B42B46" w:rsidP="00331C36">
      <w:pPr>
        <w:spacing w:line="276" w:lineRule="auto"/>
        <w:jc w:val="right"/>
        <w:rPr>
          <w:rFonts w:ascii="Times New Roman" w:hAnsi="Times New Roman" w:cs="Times New Roman"/>
          <w:bCs/>
          <w:sz w:val="24"/>
          <w:szCs w:val="24"/>
        </w:rPr>
      </w:pPr>
      <w:r w:rsidRPr="00B42B46">
        <w:rPr>
          <w:rFonts w:ascii="Times New Roman" w:hAnsi="Times New Roman" w:cs="Times New Roman"/>
          <w:bCs/>
          <w:sz w:val="24"/>
          <w:szCs w:val="24"/>
        </w:rPr>
        <w:t xml:space="preserve">Universidad de Guadalajara, México </w:t>
      </w:r>
    </w:p>
    <w:p w14:paraId="45B2C403" w14:textId="00C56763" w:rsidR="00B42B46" w:rsidRPr="00331C36" w:rsidRDefault="00B42B46" w:rsidP="00331C36">
      <w:pPr>
        <w:spacing w:line="276" w:lineRule="auto"/>
        <w:jc w:val="right"/>
        <w:rPr>
          <w:rFonts w:ascii="Calibri" w:hAnsi="Calibri" w:cs="Calibri"/>
          <w:bCs/>
          <w:color w:val="FF0000"/>
          <w:sz w:val="24"/>
          <w:szCs w:val="24"/>
        </w:rPr>
      </w:pPr>
      <w:r w:rsidRPr="00331C36">
        <w:rPr>
          <w:rFonts w:ascii="Calibri" w:hAnsi="Calibri" w:cs="Calibri"/>
          <w:bCs/>
          <w:color w:val="FF0000"/>
          <w:sz w:val="24"/>
          <w:szCs w:val="24"/>
        </w:rPr>
        <w:t xml:space="preserve">lizette.lima@cucea.udg.mx </w:t>
      </w:r>
    </w:p>
    <w:p w14:paraId="76166F05" w14:textId="3CAB3725" w:rsidR="00B42B46" w:rsidRPr="00B42B46" w:rsidRDefault="00B42B46" w:rsidP="00331C36">
      <w:pPr>
        <w:spacing w:line="276" w:lineRule="auto"/>
        <w:jc w:val="right"/>
        <w:rPr>
          <w:rFonts w:ascii="Times New Roman" w:hAnsi="Times New Roman" w:cs="Times New Roman"/>
          <w:bCs/>
          <w:sz w:val="24"/>
          <w:szCs w:val="24"/>
        </w:rPr>
      </w:pPr>
      <w:r w:rsidRPr="00331C36">
        <w:rPr>
          <w:rFonts w:ascii="Times New Roman" w:hAnsi="Times New Roman" w:cs="Times New Roman"/>
          <w:bCs/>
          <w:sz w:val="24"/>
          <w:szCs w:val="24"/>
        </w:rPr>
        <w:t>https://orcid.org/0000-0002-5397-4066</w:t>
      </w:r>
      <w:r w:rsidRPr="00B42B46">
        <w:rPr>
          <w:rFonts w:ascii="Times New Roman" w:hAnsi="Times New Roman" w:cs="Times New Roman"/>
          <w:bCs/>
          <w:sz w:val="24"/>
          <w:szCs w:val="24"/>
        </w:rPr>
        <w:t xml:space="preserve"> </w:t>
      </w:r>
    </w:p>
    <w:p w14:paraId="296C6DD4" w14:textId="77777777" w:rsidR="00B42B46" w:rsidRPr="00B42B46" w:rsidRDefault="00B42B46" w:rsidP="00331C36">
      <w:pPr>
        <w:spacing w:line="276" w:lineRule="auto"/>
        <w:jc w:val="right"/>
        <w:rPr>
          <w:rFonts w:ascii="Times New Roman" w:hAnsi="Times New Roman" w:cs="Times New Roman"/>
          <w:bCs/>
          <w:sz w:val="24"/>
          <w:szCs w:val="24"/>
        </w:rPr>
      </w:pPr>
    </w:p>
    <w:p w14:paraId="7C134506" w14:textId="34722BD0" w:rsidR="00B42B46" w:rsidRPr="00331C36" w:rsidRDefault="00B42B46" w:rsidP="00331C36">
      <w:pPr>
        <w:spacing w:line="276" w:lineRule="auto"/>
        <w:jc w:val="right"/>
        <w:rPr>
          <w:rFonts w:ascii="Calibri" w:hAnsi="Calibri" w:cs="Calibri"/>
          <w:b/>
          <w:sz w:val="24"/>
          <w:szCs w:val="24"/>
        </w:rPr>
      </w:pPr>
      <w:r w:rsidRPr="00331C36">
        <w:rPr>
          <w:rFonts w:ascii="Calibri" w:hAnsi="Calibri" w:cs="Calibri"/>
          <w:b/>
          <w:sz w:val="24"/>
          <w:szCs w:val="24"/>
        </w:rPr>
        <w:t xml:space="preserve">Adrián Salvador Rivera Lima </w:t>
      </w:r>
    </w:p>
    <w:p w14:paraId="03622D62" w14:textId="77777777" w:rsidR="00B42B46" w:rsidRPr="00B42B46" w:rsidRDefault="00B42B46" w:rsidP="00331C36">
      <w:pPr>
        <w:spacing w:line="276" w:lineRule="auto"/>
        <w:jc w:val="right"/>
        <w:rPr>
          <w:rFonts w:ascii="Times New Roman" w:hAnsi="Times New Roman" w:cs="Times New Roman"/>
          <w:bCs/>
          <w:sz w:val="24"/>
          <w:szCs w:val="24"/>
        </w:rPr>
      </w:pPr>
      <w:r w:rsidRPr="00B42B46">
        <w:rPr>
          <w:rFonts w:ascii="Times New Roman" w:hAnsi="Times New Roman" w:cs="Times New Roman"/>
          <w:bCs/>
          <w:sz w:val="24"/>
          <w:szCs w:val="24"/>
        </w:rPr>
        <w:t xml:space="preserve">Universidad de Guadalajara, México </w:t>
      </w:r>
    </w:p>
    <w:p w14:paraId="07286CD8" w14:textId="3EDA6B36" w:rsidR="00B42B46" w:rsidRPr="00331C36" w:rsidRDefault="00B42B46" w:rsidP="00331C36">
      <w:pPr>
        <w:spacing w:line="276" w:lineRule="auto"/>
        <w:jc w:val="right"/>
        <w:rPr>
          <w:rFonts w:ascii="Calibri" w:hAnsi="Calibri" w:cs="Calibri"/>
          <w:bCs/>
          <w:color w:val="FF0000"/>
          <w:sz w:val="24"/>
          <w:szCs w:val="24"/>
        </w:rPr>
      </w:pPr>
      <w:r w:rsidRPr="00331C36">
        <w:rPr>
          <w:rFonts w:ascii="Calibri" w:hAnsi="Calibri" w:cs="Calibri"/>
          <w:bCs/>
          <w:color w:val="FF0000"/>
          <w:sz w:val="24"/>
          <w:szCs w:val="24"/>
        </w:rPr>
        <w:t>adrian.rivera@cucea.udg.mx</w:t>
      </w:r>
    </w:p>
    <w:p w14:paraId="31E0A958" w14:textId="799E90F8" w:rsidR="00B42B46" w:rsidRPr="00B42B46" w:rsidRDefault="00B42B46" w:rsidP="00331C36">
      <w:pPr>
        <w:spacing w:line="276" w:lineRule="auto"/>
        <w:jc w:val="right"/>
        <w:rPr>
          <w:rFonts w:ascii="Times New Roman" w:hAnsi="Times New Roman" w:cs="Times New Roman"/>
          <w:sz w:val="24"/>
          <w:szCs w:val="24"/>
          <w:lang w:val="es-MX"/>
        </w:rPr>
      </w:pPr>
      <w:r w:rsidRPr="00331C36">
        <w:rPr>
          <w:rFonts w:ascii="Times New Roman" w:hAnsi="Times New Roman" w:cs="Times New Roman"/>
          <w:sz w:val="24"/>
          <w:szCs w:val="24"/>
          <w:lang w:val="es-MX"/>
        </w:rPr>
        <w:t>https://orcid.org/0000-0002-8530-5377</w:t>
      </w:r>
      <w:r w:rsidRPr="00B42B46">
        <w:rPr>
          <w:rFonts w:ascii="Times New Roman" w:hAnsi="Times New Roman" w:cs="Times New Roman"/>
          <w:sz w:val="24"/>
          <w:szCs w:val="24"/>
          <w:lang w:val="es-MX"/>
        </w:rPr>
        <w:t xml:space="preserve"> </w:t>
      </w:r>
    </w:p>
    <w:p w14:paraId="428CA994" w14:textId="77777777" w:rsidR="00B42B46" w:rsidRDefault="00B42B46" w:rsidP="002601D1">
      <w:pPr>
        <w:spacing w:line="360" w:lineRule="auto"/>
        <w:jc w:val="both"/>
        <w:rPr>
          <w:rFonts w:ascii="Times New Roman" w:hAnsi="Times New Roman" w:cs="Times New Roman"/>
          <w:sz w:val="24"/>
          <w:szCs w:val="24"/>
        </w:rPr>
      </w:pPr>
    </w:p>
    <w:p w14:paraId="3D5B45BE" w14:textId="77777777" w:rsidR="00067B23" w:rsidRDefault="00067B23" w:rsidP="002601D1">
      <w:pPr>
        <w:spacing w:line="360" w:lineRule="auto"/>
        <w:jc w:val="both"/>
        <w:rPr>
          <w:rFonts w:ascii="Times New Roman" w:hAnsi="Times New Roman" w:cs="Times New Roman"/>
          <w:sz w:val="24"/>
          <w:szCs w:val="24"/>
        </w:rPr>
      </w:pPr>
    </w:p>
    <w:p w14:paraId="233C3AE0" w14:textId="77777777" w:rsidR="00067B23" w:rsidRDefault="00067B23" w:rsidP="002601D1">
      <w:pPr>
        <w:spacing w:line="360" w:lineRule="auto"/>
        <w:jc w:val="both"/>
        <w:rPr>
          <w:rFonts w:ascii="Times New Roman" w:hAnsi="Times New Roman" w:cs="Times New Roman"/>
          <w:sz w:val="24"/>
          <w:szCs w:val="24"/>
        </w:rPr>
      </w:pPr>
    </w:p>
    <w:p w14:paraId="433D97B1" w14:textId="77777777" w:rsidR="00067B23" w:rsidRDefault="00067B23" w:rsidP="002601D1">
      <w:pPr>
        <w:spacing w:line="360" w:lineRule="auto"/>
        <w:jc w:val="both"/>
        <w:rPr>
          <w:rFonts w:ascii="Times New Roman" w:hAnsi="Times New Roman" w:cs="Times New Roman"/>
          <w:sz w:val="24"/>
          <w:szCs w:val="24"/>
        </w:rPr>
      </w:pPr>
    </w:p>
    <w:p w14:paraId="3C237503" w14:textId="77777777" w:rsidR="00067B23" w:rsidRDefault="00067B23" w:rsidP="002601D1">
      <w:pPr>
        <w:spacing w:line="360" w:lineRule="auto"/>
        <w:jc w:val="both"/>
        <w:rPr>
          <w:rFonts w:ascii="Times New Roman" w:hAnsi="Times New Roman" w:cs="Times New Roman"/>
          <w:sz w:val="24"/>
          <w:szCs w:val="24"/>
        </w:rPr>
      </w:pPr>
    </w:p>
    <w:p w14:paraId="16968B61" w14:textId="77777777" w:rsidR="00067B23" w:rsidRDefault="00067B23" w:rsidP="002601D1">
      <w:pPr>
        <w:spacing w:line="360" w:lineRule="auto"/>
        <w:jc w:val="both"/>
        <w:rPr>
          <w:rFonts w:ascii="Times New Roman" w:hAnsi="Times New Roman" w:cs="Times New Roman"/>
          <w:sz w:val="24"/>
          <w:szCs w:val="24"/>
        </w:rPr>
      </w:pPr>
    </w:p>
    <w:p w14:paraId="17734E60" w14:textId="77777777" w:rsidR="00067B23" w:rsidRDefault="00067B23" w:rsidP="002601D1">
      <w:pPr>
        <w:spacing w:line="360" w:lineRule="auto"/>
        <w:jc w:val="both"/>
        <w:rPr>
          <w:rFonts w:ascii="Times New Roman" w:hAnsi="Times New Roman" w:cs="Times New Roman"/>
          <w:sz w:val="24"/>
          <w:szCs w:val="24"/>
        </w:rPr>
      </w:pPr>
    </w:p>
    <w:p w14:paraId="37C06E6F" w14:textId="77777777" w:rsidR="00067B23" w:rsidRDefault="00067B23" w:rsidP="002601D1">
      <w:pPr>
        <w:spacing w:line="360" w:lineRule="auto"/>
        <w:jc w:val="both"/>
        <w:rPr>
          <w:rFonts w:ascii="Times New Roman" w:hAnsi="Times New Roman" w:cs="Times New Roman"/>
          <w:sz w:val="24"/>
          <w:szCs w:val="24"/>
        </w:rPr>
      </w:pPr>
    </w:p>
    <w:p w14:paraId="3D415528" w14:textId="77777777" w:rsidR="00067B23" w:rsidRPr="00B42B46" w:rsidRDefault="00067B23" w:rsidP="002601D1">
      <w:pPr>
        <w:spacing w:line="360" w:lineRule="auto"/>
        <w:jc w:val="both"/>
        <w:rPr>
          <w:rFonts w:ascii="Times New Roman" w:hAnsi="Times New Roman" w:cs="Times New Roman"/>
          <w:sz w:val="24"/>
          <w:szCs w:val="24"/>
        </w:rPr>
      </w:pPr>
    </w:p>
    <w:p w14:paraId="5BBCA595" w14:textId="77777777" w:rsidR="008869EE" w:rsidRPr="00331C36" w:rsidRDefault="006F6C91" w:rsidP="00616DFB">
      <w:pPr>
        <w:spacing w:line="360" w:lineRule="auto"/>
        <w:jc w:val="both"/>
        <w:rPr>
          <w:rFonts w:ascii="Calibri" w:hAnsi="Calibri" w:cs="Calibri"/>
          <w:b/>
          <w:bCs/>
          <w:sz w:val="28"/>
          <w:szCs w:val="28"/>
          <w:lang w:val="es-MX"/>
        </w:rPr>
      </w:pPr>
      <w:r w:rsidRPr="00331C36">
        <w:rPr>
          <w:rFonts w:ascii="Calibri" w:hAnsi="Calibri" w:cs="Calibri"/>
          <w:b/>
          <w:bCs/>
          <w:sz w:val="28"/>
          <w:szCs w:val="28"/>
          <w:lang w:val="es-MX"/>
        </w:rPr>
        <w:lastRenderedPageBreak/>
        <w:t>Resumen</w:t>
      </w:r>
    </w:p>
    <w:p w14:paraId="16DBB40D" w14:textId="7211FE0D" w:rsidR="00994421" w:rsidRPr="00B42B46" w:rsidRDefault="00924701" w:rsidP="002601D1">
      <w:pPr>
        <w:spacing w:line="360" w:lineRule="auto"/>
        <w:jc w:val="both"/>
        <w:rPr>
          <w:rFonts w:ascii="Times New Roman" w:hAnsi="Times New Roman" w:cs="Times New Roman"/>
          <w:sz w:val="24"/>
          <w:szCs w:val="24"/>
          <w:lang w:val="es-MX"/>
        </w:rPr>
      </w:pPr>
      <w:r>
        <w:rPr>
          <w:rFonts w:ascii="Times New Roman" w:hAnsi="Times New Roman" w:cs="Times New Roman"/>
          <w:color w:val="000000" w:themeColor="text1"/>
          <w:sz w:val="24"/>
          <w:szCs w:val="24"/>
          <w:lang w:val="es-MX"/>
        </w:rPr>
        <w:t>L</w:t>
      </w:r>
      <w:r w:rsidRPr="00924701">
        <w:rPr>
          <w:rFonts w:ascii="Times New Roman" w:hAnsi="Times New Roman" w:cs="Times New Roman"/>
          <w:color w:val="000000" w:themeColor="text1"/>
          <w:sz w:val="24"/>
          <w:szCs w:val="24"/>
          <w:lang w:val="es-MX"/>
        </w:rPr>
        <w:t>os efectos de la Economía Lineal en Jalisco representan una alta generación de residuos</w:t>
      </w:r>
      <w:r>
        <w:rPr>
          <w:rFonts w:ascii="Times New Roman" w:hAnsi="Times New Roman" w:cs="Times New Roman"/>
          <w:color w:val="000000" w:themeColor="text1"/>
          <w:sz w:val="24"/>
          <w:szCs w:val="24"/>
          <w:lang w:val="es-MX"/>
        </w:rPr>
        <w:t xml:space="preserve"> que ubican a la entidad como la tercera generadora de residuos a nivel nacional derivado de un marco </w:t>
      </w:r>
      <w:r w:rsidRPr="001C3BDC">
        <w:rPr>
          <w:rFonts w:ascii="Times New Roman" w:hAnsi="Times New Roman" w:cs="Times New Roman"/>
          <w:color w:val="000000" w:themeColor="text1"/>
          <w:sz w:val="24"/>
          <w:szCs w:val="24"/>
          <w:lang w:val="es-MX"/>
        </w:rPr>
        <w:t>jurídico limitado y de una política pública que</w:t>
      </w:r>
      <w:r w:rsidR="00616DFB" w:rsidRPr="001C3BDC">
        <w:rPr>
          <w:rFonts w:ascii="Times New Roman" w:hAnsi="Times New Roman" w:cs="Times New Roman"/>
          <w:color w:val="000000" w:themeColor="text1"/>
          <w:sz w:val="24"/>
          <w:szCs w:val="24"/>
          <w:lang w:val="es-MX"/>
        </w:rPr>
        <w:t>,</w:t>
      </w:r>
      <w:r w:rsidRPr="001C3BDC">
        <w:rPr>
          <w:rFonts w:ascii="Times New Roman" w:hAnsi="Times New Roman" w:cs="Times New Roman"/>
          <w:color w:val="000000" w:themeColor="text1"/>
          <w:sz w:val="24"/>
          <w:szCs w:val="24"/>
          <w:lang w:val="es-MX"/>
        </w:rPr>
        <w:t xml:space="preserve"> si bien incluye la </w:t>
      </w:r>
      <w:r w:rsidR="00EC36E9">
        <w:rPr>
          <w:rFonts w:ascii="Times New Roman" w:hAnsi="Times New Roman" w:cs="Times New Roman"/>
          <w:color w:val="000000" w:themeColor="text1"/>
          <w:sz w:val="24"/>
          <w:szCs w:val="24"/>
          <w:lang w:val="es-MX"/>
        </w:rPr>
        <w:t>E</w:t>
      </w:r>
      <w:r w:rsidRPr="001C3BDC">
        <w:rPr>
          <w:rFonts w:ascii="Times New Roman" w:hAnsi="Times New Roman" w:cs="Times New Roman"/>
          <w:color w:val="000000" w:themeColor="text1"/>
          <w:sz w:val="24"/>
          <w:szCs w:val="24"/>
          <w:lang w:val="es-MX"/>
        </w:rPr>
        <w:t>conomía Circular</w:t>
      </w:r>
      <w:r w:rsidR="00616DFB" w:rsidRPr="001C3BDC">
        <w:rPr>
          <w:rFonts w:ascii="Times New Roman" w:hAnsi="Times New Roman" w:cs="Times New Roman"/>
          <w:color w:val="000000" w:themeColor="text1"/>
          <w:sz w:val="24"/>
          <w:szCs w:val="24"/>
          <w:lang w:val="es-MX"/>
        </w:rPr>
        <w:t xml:space="preserve">, esta es orientativa y no obligatoria. El </w:t>
      </w:r>
      <w:r w:rsidR="00616DFB" w:rsidRPr="001C3BDC">
        <w:rPr>
          <w:rFonts w:ascii="Times New Roman" w:hAnsi="Times New Roman" w:cs="Times New Roman"/>
          <w:sz w:val="24"/>
          <w:szCs w:val="24"/>
        </w:rPr>
        <w:t xml:space="preserve">objetivo de </w:t>
      </w:r>
      <w:r w:rsidR="0012518C">
        <w:rPr>
          <w:rFonts w:ascii="Times New Roman" w:hAnsi="Times New Roman" w:cs="Times New Roman"/>
          <w:sz w:val="24"/>
          <w:szCs w:val="24"/>
        </w:rPr>
        <w:t xml:space="preserve">la </w:t>
      </w:r>
      <w:r w:rsidR="00616DFB" w:rsidRPr="001C3BDC">
        <w:rPr>
          <w:rFonts w:ascii="Times New Roman" w:hAnsi="Times New Roman" w:cs="Times New Roman"/>
          <w:sz w:val="24"/>
          <w:szCs w:val="24"/>
        </w:rPr>
        <w:t>investigación fue generar una propuesta</w:t>
      </w:r>
      <w:r w:rsidR="00616DFB" w:rsidRPr="001C3BDC">
        <w:rPr>
          <w:rFonts w:ascii="Times New Roman" w:hAnsi="Times New Roman" w:cs="Times New Roman"/>
          <w:sz w:val="24"/>
          <w:szCs w:val="24"/>
          <w:lang w:val="es-MX"/>
        </w:rPr>
        <w:t xml:space="preserve"> normativa de gestión de residuos de manejo especial (RME) </w:t>
      </w:r>
      <w:r w:rsidR="004D2B11">
        <w:rPr>
          <w:rFonts w:ascii="Times New Roman" w:hAnsi="Times New Roman" w:cs="Times New Roman"/>
          <w:sz w:val="24"/>
          <w:szCs w:val="24"/>
          <w:lang w:val="es-MX"/>
        </w:rPr>
        <w:t xml:space="preserve">de acuerdo con los principios de </w:t>
      </w:r>
      <w:r w:rsidR="00616DFB" w:rsidRPr="001C3BDC">
        <w:rPr>
          <w:rFonts w:ascii="Times New Roman" w:hAnsi="Times New Roman" w:cs="Times New Roman"/>
          <w:sz w:val="24"/>
          <w:szCs w:val="24"/>
          <w:lang w:val="es-MX"/>
        </w:rPr>
        <w:t xml:space="preserve">la </w:t>
      </w:r>
      <w:r w:rsidR="00EC36E9">
        <w:rPr>
          <w:rFonts w:ascii="Times New Roman" w:hAnsi="Times New Roman" w:cs="Times New Roman"/>
          <w:sz w:val="24"/>
          <w:szCs w:val="24"/>
          <w:lang w:val="es-MX"/>
        </w:rPr>
        <w:t>E</w:t>
      </w:r>
      <w:r w:rsidR="00616DFB" w:rsidRPr="001C3BDC">
        <w:rPr>
          <w:rFonts w:ascii="Times New Roman" w:hAnsi="Times New Roman" w:cs="Times New Roman"/>
          <w:sz w:val="24"/>
          <w:szCs w:val="24"/>
          <w:lang w:val="es-MX"/>
        </w:rPr>
        <w:t xml:space="preserve">conomía </w:t>
      </w:r>
      <w:r w:rsidR="00EC36E9">
        <w:rPr>
          <w:rFonts w:ascii="Times New Roman" w:hAnsi="Times New Roman" w:cs="Times New Roman"/>
          <w:sz w:val="24"/>
          <w:szCs w:val="24"/>
          <w:lang w:val="es-MX"/>
        </w:rPr>
        <w:t>C</w:t>
      </w:r>
      <w:r w:rsidR="00616DFB" w:rsidRPr="001C3BDC">
        <w:rPr>
          <w:rFonts w:ascii="Times New Roman" w:hAnsi="Times New Roman" w:cs="Times New Roman"/>
          <w:sz w:val="24"/>
          <w:szCs w:val="24"/>
          <w:lang w:val="es-MX"/>
        </w:rPr>
        <w:t>ircular en el Estado de Jalisco, México</w:t>
      </w:r>
      <w:r w:rsidR="00EC36E9">
        <w:rPr>
          <w:rFonts w:ascii="Times New Roman" w:hAnsi="Times New Roman" w:cs="Times New Roman"/>
          <w:sz w:val="24"/>
          <w:szCs w:val="24"/>
          <w:lang w:val="es-MX"/>
        </w:rPr>
        <w:t xml:space="preserve">. </w:t>
      </w:r>
      <w:r w:rsidR="0012518C">
        <w:rPr>
          <w:rFonts w:ascii="Times New Roman" w:hAnsi="Times New Roman" w:cs="Times New Roman"/>
          <w:sz w:val="24"/>
          <w:szCs w:val="24"/>
          <w:lang w:val="es-MX"/>
        </w:rPr>
        <w:t xml:space="preserve">En </w:t>
      </w:r>
      <w:r w:rsidR="00EC36E9">
        <w:rPr>
          <w:rFonts w:ascii="Times New Roman" w:hAnsi="Times New Roman" w:cs="Times New Roman"/>
          <w:sz w:val="24"/>
          <w:szCs w:val="24"/>
          <w:lang w:val="es-MX"/>
        </w:rPr>
        <w:t xml:space="preserve">este contexto, la investigación fue de tipo </w:t>
      </w:r>
      <w:r w:rsidR="00616DFB" w:rsidRPr="001C3BDC">
        <w:rPr>
          <w:rFonts w:ascii="Times New Roman" w:hAnsi="Times New Roman" w:cs="Times New Roman"/>
          <w:sz w:val="24"/>
          <w:szCs w:val="24"/>
        </w:rPr>
        <w:t>cualitativ</w:t>
      </w:r>
      <w:r w:rsidR="00EC36E9">
        <w:rPr>
          <w:rFonts w:ascii="Times New Roman" w:hAnsi="Times New Roman" w:cs="Times New Roman"/>
          <w:sz w:val="24"/>
          <w:szCs w:val="24"/>
        </w:rPr>
        <w:t>a</w:t>
      </w:r>
      <w:r w:rsidR="00616DFB" w:rsidRPr="001C3BDC">
        <w:rPr>
          <w:rFonts w:ascii="Times New Roman" w:hAnsi="Times New Roman" w:cs="Times New Roman"/>
          <w:sz w:val="24"/>
          <w:szCs w:val="24"/>
        </w:rPr>
        <w:t xml:space="preserve"> </w:t>
      </w:r>
      <w:r w:rsidR="00616DFB" w:rsidRPr="001C3BDC">
        <w:rPr>
          <w:rFonts w:ascii="Times New Roman" w:hAnsi="Times New Roman" w:cs="Times New Roman"/>
          <w:sz w:val="24"/>
          <w:szCs w:val="24"/>
          <w:lang w:val="es-MX"/>
        </w:rPr>
        <w:t>con alcance descriptivo, delimitando el estudio al año 2025, partiendo de la pregunta</w:t>
      </w:r>
      <w:r w:rsidR="0012518C">
        <w:rPr>
          <w:rFonts w:ascii="Times New Roman" w:hAnsi="Times New Roman" w:cs="Times New Roman"/>
          <w:sz w:val="24"/>
          <w:szCs w:val="24"/>
          <w:lang w:val="es-MX"/>
        </w:rPr>
        <w:t>:</w:t>
      </w:r>
      <w:r w:rsidR="00616DFB" w:rsidRPr="001C3BDC">
        <w:rPr>
          <w:rFonts w:ascii="Times New Roman" w:hAnsi="Times New Roman" w:cs="Times New Roman"/>
          <w:sz w:val="24"/>
          <w:szCs w:val="24"/>
          <w:lang w:val="es-MX"/>
        </w:rPr>
        <w:t xml:space="preserve"> ¿Cómo se pueden incluir los postulados de la Economía Circular a nivel normativo en Jalisco</w:t>
      </w:r>
      <w:r w:rsidR="00B81DDE" w:rsidRPr="001C3BDC">
        <w:rPr>
          <w:rFonts w:ascii="Times New Roman" w:hAnsi="Times New Roman" w:cs="Times New Roman"/>
          <w:sz w:val="24"/>
          <w:szCs w:val="24"/>
          <w:lang w:val="es-MX"/>
        </w:rPr>
        <w:t xml:space="preserve"> en la gestión de residuos de manejo especial</w:t>
      </w:r>
      <w:r w:rsidR="00616DFB" w:rsidRPr="001C3BDC">
        <w:rPr>
          <w:rFonts w:ascii="Times New Roman" w:hAnsi="Times New Roman" w:cs="Times New Roman"/>
          <w:sz w:val="24"/>
          <w:szCs w:val="24"/>
          <w:lang w:val="es-MX"/>
        </w:rPr>
        <w:t>?</w:t>
      </w:r>
      <w:r w:rsidR="00B81DDE" w:rsidRPr="001C3BDC">
        <w:rPr>
          <w:rFonts w:ascii="Times New Roman" w:hAnsi="Times New Roman" w:cs="Times New Roman"/>
          <w:sz w:val="24"/>
          <w:szCs w:val="24"/>
          <w:lang w:val="es-MX"/>
        </w:rPr>
        <w:t xml:space="preserve"> Los resultados </w:t>
      </w:r>
      <w:r w:rsidR="00F26122">
        <w:rPr>
          <w:rFonts w:ascii="Times New Roman" w:hAnsi="Times New Roman" w:cs="Times New Roman"/>
          <w:sz w:val="24"/>
          <w:szCs w:val="24"/>
        </w:rPr>
        <w:t xml:space="preserve">arrojaron que </w:t>
      </w:r>
      <w:r w:rsidR="00FD789B">
        <w:rPr>
          <w:rFonts w:ascii="Times New Roman" w:hAnsi="Times New Roman" w:cs="Times New Roman"/>
          <w:sz w:val="24"/>
          <w:szCs w:val="24"/>
          <w:lang w:val="es-MX"/>
        </w:rPr>
        <w:t xml:space="preserve">Jalisco tiene la voluntad y el potencial para transitar a la Economía Circular; sin embargo, </w:t>
      </w:r>
      <w:r w:rsidR="00FD789B">
        <w:rPr>
          <w:rFonts w:ascii="Times New Roman" w:hAnsi="Times New Roman" w:cs="Times New Roman"/>
          <w:sz w:val="24"/>
          <w:szCs w:val="24"/>
        </w:rPr>
        <w:t>su implementación</w:t>
      </w:r>
      <w:r w:rsidR="00F26122" w:rsidRPr="00924701">
        <w:rPr>
          <w:rFonts w:ascii="Times New Roman" w:hAnsi="Times New Roman" w:cs="Times New Roman"/>
          <w:sz w:val="24"/>
          <w:szCs w:val="24"/>
        </w:rPr>
        <w:t xml:space="preserve"> debe robustecerse con normas específicas que</w:t>
      </w:r>
      <w:r w:rsidR="00FD789B">
        <w:rPr>
          <w:rFonts w:ascii="Times New Roman" w:hAnsi="Times New Roman" w:cs="Times New Roman"/>
          <w:sz w:val="24"/>
          <w:szCs w:val="24"/>
        </w:rPr>
        <w:t xml:space="preserve"> la contemplen expresamente</w:t>
      </w:r>
      <w:r w:rsidR="00F26122">
        <w:rPr>
          <w:rFonts w:ascii="Times New Roman" w:hAnsi="Times New Roman" w:cs="Times New Roman"/>
          <w:sz w:val="24"/>
          <w:szCs w:val="24"/>
        </w:rPr>
        <w:t xml:space="preserve">; </w:t>
      </w:r>
      <w:r w:rsidR="00FD789B">
        <w:rPr>
          <w:rFonts w:ascii="Times New Roman" w:hAnsi="Times New Roman" w:cs="Times New Roman"/>
          <w:sz w:val="24"/>
          <w:szCs w:val="24"/>
        </w:rPr>
        <w:t>también</w:t>
      </w:r>
      <w:r w:rsidR="00F26122">
        <w:rPr>
          <w:rFonts w:ascii="Times New Roman" w:hAnsi="Times New Roman" w:cs="Times New Roman"/>
          <w:sz w:val="24"/>
          <w:szCs w:val="24"/>
        </w:rPr>
        <w:t xml:space="preserve"> </w:t>
      </w:r>
      <w:r w:rsidR="00FD789B">
        <w:rPr>
          <w:rFonts w:ascii="Times New Roman" w:hAnsi="Times New Roman" w:cs="Times New Roman"/>
          <w:sz w:val="24"/>
          <w:szCs w:val="24"/>
          <w:lang w:val="es-MX"/>
        </w:rPr>
        <w:t>se observó que es</w:t>
      </w:r>
      <w:r w:rsidR="00F26122" w:rsidRPr="00924701">
        <w:rPr>
          <w:rFonts w:ascii="Times New Roman" w:hAnsi="Times New Roman" w:cs="Times New Roman"/>
          <w:sz w:val="24"/>
          <w:szCs w:val="24"/>
          <w:lang w:val="es-MX"/>
        </w:rPr>
        <w:t xml:space="preserve"> necesario fijar</w:t>
      </w:r>
      <w:r w:rsidR="00FD789B">
        <w:rPr>
          <w:rFonts w:ascii="Times New Roman" w:hAnsi="Times New Roman" w:cs="Times New Roman"/>
          <w:sz w:val="24"/>
          <w:szCs w:val="24"/>
          <w:lang w:val="es-MX"/>
        </w:rPr>
        <w:t xml:space="preserve"> </w:t>
      </w:r>
      <w:r w:rsidR="00F26122" w:rsidRPr="00924701">
        <w:rPr>
          <w:rFonts w:ascii="Times New Roman" w:hAnsi="Times New Roman" w:cs="Times New Roman"/>
          <w:sz w:val="24"/>
          <w:szCs w:val="24"/>
          <w:lang w:val="es-MX"/>
        </w:rPr>
        <w:t>objetivos mínimos de reciclaje y reúso de los residuos</w:t>
      </w:r>
      <w:r w:rsidR="001C3BDC" w:rsidRPr="001C3BDC">
        <w:rPr>
          <w:rFonts w:ascii="Times New Roman" w:hAnsi="Times New Roman" w:cs="Times New Roman"/>
          <w:sz w:val="24"/>
          <w:szCs w:val="24"/>
        </w:rPr>
        <w:t xml:space="preserve">. </w:t>
      </w:r>
      <w:r w:rsidR="00616DFB" w:rsidRPr="001C3BDC">
        <w:rPr>
          <w:rFonts w:ascii="Times New Roman" w:hAnsi="Times New Roman" w:cs="Times New Roman"/>
          <w:sz w:val="24"/>
          <w:szCs w:val="24"/>
          <w:lang w:val="es-MX"/>
        </w:rPr>
        <w:t xml:space="preserve">Se concluye </w:t>
      </w:r>
      <w:r w:rsidR="0013567A">
        <w:rPr>
          <w:rFonts w:ascii="Times New Roman" w:hAnsi="Times New Roman" w:cs="Times New Roman"/>
          <w:sz w:val="24"/>
          <w:szCs w:val="24"/>
          <w:lang w:val="es-MX"/>
        </w:rPr>
        <w:t>con una propuesta de modificación de la</w:t>
      </w:r>
      <w:r w:rsidR="00616DFB" w:rsidRPr="001C3BDC">
        <w:rPr>
          <w:rFonts w:ascii="Times New Roman" w:hAnsi="Times New Roman" w:cs="Times New Roman"/>
          <w:sz w:val="24"/>
          <w:szCs w:val="24"/>
          <w:lang w:val="es-MX"/>
        </w:rPr>
        <w:t xml:space="preserve"> </w:t>
      </w:r>
      <w:r w:rsidR="00616DFB" w:rsidRPr="001C3BDC">
        <w:rPr>
          <w:rFonts w:ascii="Times New Roman" w:hAnsi="Times New Roman" w:cs="Times New Roman"/>
          <w:sz w:val="24"/>
          <w:szCs w:val="24"/>
        </w:rPr>
        <w:t xml:space="preserve">Ley de Gestión Integral de los Residuos del Estado de Jalisco para integrar los postulados </w:t>
      </w:r>
      <w:r w:rsidR="0012518C">
        <w:rPr>
          <w:rFonts w:ascii="Times New Roman" w:hAnsi="Times New Roman" w:cs="Times New Roman"/>
          <w:sz w:val="24"/>
          <w:szCs w:val="24"/>
        </w:rPr>
        <w:t xml:space="preserve">expuestos </w:t>
      </w:r>
      <w:r w:rsidR="00616DFB" w:rsidRPr="001C3BDC">
        <w:rPr>
          <w:rFonts w:ascii="Times New Roman" w:hAnsi="Times New Roman" w:cs="Times New Roman"/>
          <w:sz w:val="24"/>
          <w:szCs w:val="24"/>
        </w:rPr>
        <w:t xml:space="preserve">y se propone integrar al </w:t>
      </w:r>
      <w:r w:rsidR="00616DFB" w:rsidRPr="001C3BDC">
        <w:rPr>
          <w:rFonts w:ascii="Times New Roman" w:hAnsi="Times New Roman" w:cs="Times New Roman"/>
          <w:noProof/>
          <w:sz w:val="24"/>
          <w:szCs w:val="24"/>
        </w:rPr>
        <w:t xml:space="preserve">registro de plan de manejo de residuos de manejo especial </w:t>
      </w:r>
      <w:r w:rsidR="00616DFB" w:rsidRPr="001C3BDC">
        <w:rPr>
          <w:rFonts w:ascii="Times New Roman" w:hAnsi="Times New Roman" w:cs="Times New Roman"/>
          <w:sz w:val="24"/>
          <w:szCs w:val="24"/>
        </w:rPr>
        <w:t xml:space="preserve">el porcentaje de reutilización del residuo en </w:t>
      </w:r>
      <w:r w:rsidR="0012518C">
        <w:rPr>
          <w:rFonts w:ascii="Times New Roman" w:hAnsi="Times New Roman" w:cs="Times New Roman"/>
          <w:sz w:val="24"/>
          <w:szCs w:val="24"/>
        </w:rPr>
        <w:t xml:space="preserve">el </w:t>
      </w:r>
      <w:r w:rsidR="00616DFB" w:rsidRPr="001C3BDC">
        <w:rPr>
          <w:rFonts w:ascii="Times New Roman" w:hAnsi="Times New Roman" w:cs="Times New Roman"/>
          <w:sz w:val="24"/>
          <w:szCs w:val="24"/>
        </w:rPr>
        <w:t xml:space="preserve">mismo tipo de productos o </w:t>
      </w:r>
      <w:r w:rsidR="0012518C">
        <w:rPr>
          <w:rFonts w:ascii="Times New Roman" w:hAnsi="Times New Roman" w:cs="Times New Roman"/>
          <w:sz w:val="24"/>
          <w:szCs w:val="24"/>
        </w:rPr>
        <w:t xml:space="preserve">en </w:t>
      </w:r>
      <w:r w:rsidR="00616DFB" w:rsidRPr="001C3BDC">
        <w:rPr>
          <w:rFonts w:ascii="Times New Roman" w:hAnsi="Times New Roman" w:cs="Times New Roman"/>
          <w:sz w:val="24"/>
          <w:szCs w:val="24"/>
        </w:rPr>
        <w:t>distint</w:t>
      </w:r>
      <w:r w:rsidR="0012518C">
        <w:rPr>
          <w:rFonts w:ascii="Times New Roman" w:hAnsi="Times New Roman" w:cs="Times New Roman"/>
          <w:sz w:val="24"/>
          <w:szCs w:val="24"/>
        </w:rPr>
        <w:t>os</w:t>
      </w:r>
      <w:r w:rsidR="00616DFB" w:rsidRPr="001C3BDC">
        <w:rPr>
          <w:rFonts w:ascii="Times New Roman" w:hAnsi="Times New Roman" w:cs="Times New Roman"/>
          <w:sz w:val="24"/>
          <w:szCs w:val="24"/>
        </w:rPr>
        <w:t xml:space="preserve"> producto</w:t>
      </w:r>
      <w:r w:rsidR="0012518C">
        <w:rPr>
          <w:rFonts w:ascii="Times New Roman" w:hAnsi="Times New Roman" w:cs="Times New Roman"/>
          <w:sz w:val="24"/>
          <w:szCs w:val="24"/>
        </w:rPr>
        <w:t>s</w:t>
      </w:r>
      <w:r w:rsidR="00616DFB" w:rsidRPr="001C3BDC">
        <w:rPr>
          <w:rFonts w:ascii="Times New Roman" w:hAnsi="Times New Roman" w:cs="Times New Roman"/>
          <w:sz w:val="24"/>
          <w:szCs w:val="24"/>
        </w:rPr>
        <w:t xml:space="preserve"> o subproducto</w:t>
      </w:r>
      <w:r w:rsidR="0012518C">
        <w:rPr>
          <w:rFonts w:ascii="Times New Roman" w:hAnsi="Times New Roman" w:cs="Times New Roman"/>
          <w:sz w:val="24"/>
          <w:szCs w:val="24"/>
        </w:rPr>
        <w:t>s</w:t>
      </w:r>
      <w:r w:rsidR="00616DFB" w:rsidRPr="001C3BDC">
        <w:rPr>
          <w:rFonts w:ascii="Times New Roman" w:hAnsi="Times New Roman" w:cs="Times New Roman"/>
          <w:sz w:val="24"/>
          <w:szCs w:val="24"/>
        </w:rPr>
        <w:t xml:space="preserve"> para determinar el impacto de la reutilización de residuos en la Economía Circular del Estado de Jalisco</w:t>
      </w:r>
      <w:r w:rsidR="001C3BDC">
        <w:rPr>
          <w:rFonts w:ascii="Times New Roman" w:hAnsi="Times New Roman" w:cs="Times New Roman"/>
          <w:sz w:val="24"/>
          <w:szCs w:val="24"/>
        </w:rPr>
        <w:t xml:space="preserve">. </w:t>
      </w:r>
    </w:p>
    <w:p w14:paraId="60B1A947" w14:textId="24437C6E" w:rsidR="006F6C91" w:rsidRPr="00B42B46" w:rsidRDefault="006F6C91" w:rsidP="002601D1">
      <w:pPr>
        <w:spacing w:line="360" w:lineRule="auto"/>
        <w:jc w:val="both"/>
        <w:rPr>
          <w:rFonts w:ascii="Times New Roman" w:hAnsi="Times New Roman" w:cs="Times New Roman"/>
          <w:sz w:val="24"/>
          <w:szCs w:val="24"/>
          <w:lang w:val="es-MX"/>
        </w:rPr>
      </w:pPr>
      <w:r w:rsidRPr="00331C36">
        <w:rPr>
          <w:rFonts w:ascii="Calibri" w:hAnsi="Calibri" w:cs="Calibri"/>
          <w:b/>
          <w:bCs/>
          <w:sz w:val="28"/>
          <w:szCs w:val="28"/>
          <w:lang w:val="es-MX"/>
        </w:rPr>
        <w:t xml:space="preserve">Palabras </w:t>
      </w:r>
      <w:r w:rsidR="00F709B2" w:rsidRPr="00331C36">
        <w:rPr>
          <w:rFonts w:ascii="Calibri" w:hAnsi="Calibri" w:cs="Calibri"/>
          <w:b/>
          <w:bCs/>
          <w:sz w:val="28"/>
          <w:szCs w:val="28"/>
          <w:lang w:val="es-MX"/>
        </w:rPr>
        <w:t>c</w:t>
      </w:r>
      <w:r w:rsidRPr="00331C36">
        <w:rPr>
          <w:rFonts w:ascii="Calibri" w:hAnsi="Calibri" w:cs="Calibri"/>
          <w:b/>
          <w:bCs/>
          <w:sz w:val="28"/>
          <w:szCs w:val="28"/>
          <w:lang w:val="es-MX"/>
        </w:rPr>
        <w:t>lave</w:t>
      </w:r>
      <w:r w:rsidR="003D1505" w:rsidRPr="00331C36">
        <w:rPr>
          <w:rFonts w:ascii="Calibri" w:hAnsi="Calibri" w:cs="Calibri"/>
          <w:b/>
          <w:bCs/>
          <w:sz w:val="28"/>
          <w:szCs w:val="28"/>
          <w:lang w:val="es-MX"/>
        </w:rPr>
        <w:t>:</w:t>
      </w:r>
      <w:r w:rsidR="003D1505">
        <w:rPr>
          <w:rFonts w:ascii="Times New Roman" w:hAnsi="Times New Roman" w:cs="Times New Roman"/>
          <w:b/>
          <w:bCs/>
          <w:sz w:val="28"/>
          <w:szCs w:val="28"/>
          <w:lang w:val="es-MX"/>
        </w:rPr>
        <w:t xml:space="preserve"> </w:t>
      </w:r>
      <w:r w:rsidR="005D5C45" w:rsidRPr="00B42B46">
        <w:rPr>
          <w:rFonts w:ascii="Times New Roman" w:hAnsi="Times New Roman" w:cs="Times New Roman"/>
          <w:sz w:val="24"/>
          <w:szCs w:val="24"/>
          <w:lang w:val="es-MX"/>
        </w:rPr>
        <w:t xml:space="preserve">Economía </w:t>
      </w:r>
      <w:r w:rsidR="00F709B2">
        <w:rPr>
          <w:rFonts w:ascii="Times New Roman" w:hAnsi="Times New Roman" w:cs="Times New Roman"/>
          <w:sz w:val="24"/>
          <w:szCs w:val="24"/>
          <w:lang w:val="es-MX"/>
        </w:rPr>
        <w:t>c</w:t>
      </w:r>
      <w:r w:rsidR="005D5C45" w:rsidRPr="00B42B46">
        <w:rPr>
          <w:rFonts w:ascii="Times New Roman" w:hAnsi="Times New Roman" w:cs="Times New Roman"/>
          <w:sz w:val="24"/>
          <w:szCs w:val="24"/>
          <w:lang w:val="es-MX"/>
        </w:rPr>
        <w:t xml:space="preserve">ircular, </w:t>
      </w:r>
      <w:r w:rsidR="00B42B46">
        <w:rPr>
          <w:rFonts w:ascii="Times New Roman" w:hAnsi="Times New Roman" w:cs="Times New Roman"/>
          <w:sz w:val="24"/>
          <w:szCs w:val="24"/>
          <w:lang w:val="es-MX"/>
        </w:rPr>
        <w:t xml:space="preserve">gestión </w:t>
      </w:r>
      <w:r w:rsidR="001C3BDC">
        <w:rPr>
          <w:rFonts w:ascii="Times New Roman" w:hAnsi="Times New Roman" w:cs="Times New Roman"/>
          <w:sz w:val="24"/>
          <w:szCs w:val="24"/>
          <w:lang w:val="es-MX"/>
        </w:rPr>
        <w:t xml:space="preserve">integral </w:t>
      </w:r>
      <w:r w:rsidR="00B42B46">
        <w:rPr>
          <w:rFonts w:ascii="Times New Roman" w:hAnsi="Times New Roman" w:cs="Times New Roman"/>
          <w:sz w:val="24"/>
          <w:szCs w:val="24"/>
          <w:lang w:val="es-MX"/>
        </w:rPr>
        <w:t>de residuos</w:t>
      </w:r>
      <w:r w:rsidR="005D5C45" w:rsidRPr="00B42B46">
        <w:rPr>
          <w:rFonts w:ascii="Times New Roman" w:hAnsi="Times New Roman" w:cs="Times New Roman"/>
          <w:sz w:val="24"/>
          <w:szCs w:val="24"/>
          <w:lang w:val="es-MX"/>
        </w:rPr>
        <w:t xml:space="preserve">, </w:t>
      </w:r>
      <w:r w:rsidR="00B42B46">
        <w:rPr>
          <w:rFonts w:ascii="Times New Roman" w:hAnsi="Times New Roman" w:cs="Times New Roman"/>
          <w:sz w:val="24"/>
          <w:szCs w:val="24"/>
          <w:lang w:val="es-MX"/>
        </w:rPr>
        <w:t xml:space="preserve">residuos </w:t>
      </w:r>
      <w:r w:rsidR="001C3BDC">
        <w:rPr>
          <w:rFonts w:ascii="Times New Roman" w:hAnsi="Times New Roman" w:cs="Times New Roman"/>
          <w:sz w:val="24"/>
          <w:szCs w:val="24"/>
          <w:lang w:val="es-MX"/>
        </w:rPr>
        <w:t xml:space="preserve">de manejo </w:t>
      </w:r>
      <w:r w:rsidR="00B42B46">
        <w:rPr>
          <w:rFonts w:ascii="Times New Roman" w:hAnsi="Times New Roman" w:cs="Times New Roman"/>
          <w:sz w:val="24"/>
          <w:szCs w:val="24"/>
          <w:lang w:val="es-MX"/>
        </w:rPr>
        <w:t>especial</w:t>
      </w:r>
      <w:r w:rsidR="00F709B2">
        <w:rPr>
          <w:rFonts w:ascii="Times New Roman" w:hAnsi="Times New Roman" w:cs="Times New Roman"/>
          <w:sz w:val="24"/>
          <w:szCs w:val="24"/>
          <w:lang w:val="es-MX"/>
        </w:rPr>
        <w:t>, d</w:t>
      </w:r>
      <w:r w:rsidR="00F709B2" w:rsidRPr="00B42B46">
        <w:rPr>
          <w:rFonts w:ascii="Times New Roman" w:hAnsi="Times New Roman" w:cs="Times New Roman"/>
          <w:sz w:val="24"/>
          <w:szCs w:val="24"/>
          <w:lang w:val="es-MX"/>
        </w:rPr>
        <w:t>esarrollo sostenible</w:t>
      </w:r>
      <w:r w:rsidR="00F709B2">
        <w:rPr>
          <w:rFonts w:ascii="Times New Roman" w:hAnsi="Times New Roman" w:cs="Times New Roman"/>
          <w:sz w:val="24"/>
          <w:szCs w:val="24"/>
          <w:lang w:val="es-MX"/>
        </w:rPr>
        <w:t>.</w:t>
      </w:r>
    </w:p>
    <w:p w14:paraId="53CE88B3" w14:textId="77777777" w:rsidR="00E02602" w:rsidRDefault="00E02602" w:rsidP="002601D1">
      <w:pPr>
        <w:spacing w:line="360" w:lineRule="auto"/>
        <w:jc w:val="both"/>
        <w:rPr>
          <w:rFonts w:ascii="Times New Roman" w:hAnsi="Times New Roman" w:cs="Times New Roman"/>
          <w:b/>
          <w:bCs/>
          <w:sz w:val="24"/>
          <w:szCs w:val="24"/>
          <w:lang w:val="es-MX"/>
        </w:rPr>
      </w:pPr>
    </w:p>
    <w:p w14:paraId="07A1DC70" w14:textId="77777777" w:rsidR="00F709B2" w:rsidRPr="00067B23" w:rsidRDefault="00E02602" w:rsidP="001C3BDC">
      <w:pPr>
        <w:spacing w:line="360" w:lineRule="auto"/>
        <w:jc w:val="both"/>
        <w:rPr>
          <w:rFonts w:ascii="Calibri" w:hAnsi="Calibri" w:cs="Calibri"/>
          <w:b/>
          <w:bCs/>
          <w:sz w:val="28"/>
          <w:szCs w:val="28"/>
          <w:lang w:val="en-US"/>
        </w:rPr>
      </w:pPr>
      <w:r w:rsidRPr="00067B23">
        <w:rPr>
          <w:rFonts w:ascii="Calibri" w:hAnsi="Calibri" w:cs="Calibri"/>
          <w:b/>
          <w:bCs/>
          <w:sz w:val="28"/>
          <w:szCs w:val="28"/>
          <w:lang w:val="en-US"/>
        </w:rPr>
        <w:t>Abstract</w:t>
      </w:r>
    </w:p>
    <w:p w14:paraId="20EB208F" w14:textId="2D5E9EF1" w:rsidR="00E02602" w:rsidRPr="001C3BDC" w:rsidRDefault="001C3BDC" w:rsidP="002601D1">
      <w:pPr>
        <w:spacing w:line="360" w:lineRule="auto"/>
        <w:jc w:val="both"/>
        <w:rPr>
          <w:rFonts w:ascii="Times New Roman" w:hAnsi="Times New Roman" w:cs="Times New Roman"/>
          <w:b/>
          <w:bCs/>
          <w:sz w:val="24"/>
          <w:szCs w:val="24"/>
          <w:lang w:val="en"/>
        </w:rPr>
      </w:pPr>
      <w:r w:rsidRPr="001C3BDC">
        <w:rPr>
          <w:rFonts w:ascii="Times New Roman" w:hAnsi="Times New Roman" w:cs="Times New Roman"/>
          <w:sz w:val="24"/>
          <w:szCs w:val="24"/>
          <w:lang w:val="en"/>
        </w:rPr>
        <w:t xml:space="preserve">The effects of the </w:t>
      </w:r>
      <w:r w:rsidR="00841025">
        <w:rPr>
          <w:rFonts w:ascii="Times New Roman" w:hAnsi="Times New Roman" w:cs="Times New Roman"/>
          <w:sz w:val="24"/>
          <w:szCs w:val="24"/>
          <w:lang w:val="en"/>
        </w:rPr>
        <w:t>linear economy</w:t>
      </w:r>
      <w:r w:rsidRPr="001C3BDC">
        <w:rPr>
          <w:rFonts w:ascii="Times New Roman" w:hAnsi="Times New Roman" w:cs="Times New Roman"/>
          <w:sz w:val="24"/>
          <w:szCs w:val="24"/>
          <w:lang w:val="en"/>
        </w:rPr>
        <w:t xml:space="preserve"> in Jalisco represent a high level of waste generation, placing the state as the third largest waste generator nationwide. This is due to a limited legal framework and a public policy </w:t>
      </w:r>
      <w:r>
        <w:rPr>
          <w:rFonts w:ascii="Times New Roman" w:hAnsi="Times New Roman" w:cs="Times New Roman"/>
          <w:sz w:val="24"/>
          <w:szCs w:val="24"/>
          <w:lang w:val="en"/>
        </w:rPr>
        <w:t>on</w:t>
      </w:r>
      <w:r w:rsidR="00841025">
        <w:rPr>
          <w:rFonts w:ascii="Times New Roman" w:hAnsi="Times New Roman" w:cs="Times New Roman"/>
          <w:sz w:val="24"/>
          <w:szCs w:val="24"/>
          <w:lang w:val="en"/>
        </w:rPr>
        <w:t xml:space="preserve"> the</w:t>
      </w:r>
      <w:r>
        <w:rPr>
          <w:rFonts w:ascii="Times New Roman" w:hAnsi="Times New Roman" w:cs="Times New Roman"/>
          <w:sz w:val="24"/>
          <w:szCs w:val="24"/>
          <w:lang w:val="en"/>
        </w:rPr>
        <w:t xml:space="preserve"> </w:t>
      </w:r>
      <w:r w:rsidR="00841025">
        <w:rPr>
          <w:rFonts w:ascii="Times New Roman" w:hAnsi="Times New Roman" w:cs="Times New Roman"/>
          <w:sz w:val="24"/>
          <w:szCs w:val="24"/>
          <w:lang w:val="en"/>
        </w:rPr>
        <w:t>circular economy</w:t>
      </w:r>
      <w:r>
        <w:rPr>
          <w:rFonts w:ascii="Times New Roman" w:hAnsi="Times New Roman" w:cs="Times New Roman"/>
          <w:sz w:val="24"/>
          <w:szCs w:val="24"/>
          <w:lang w:val="en"/>
        </w:rPr>
        <w:t xml:space="preserve"> that</w:t>
      </w:r>
      <w:r w:rsidRPr="001C3BDC">
        <w:rPr>
          <w:rFonts w:ascii="Times New Roman" w:hAnsi="Times New Roman" w:cs="Times New Roman"/>
          <w:sz w:val="24"/>
          <w:szCs w:val="24"/>
          <w:lang w:val="en"/>
        </w:rPr>
        <w:t xml:space="preserve"> is advisory and not mandatory. The research objective was to generate a regulatory proposal for special waste management (SWM) </w:t>
      </w:r>
      <w:r w:rsidR="00841025">
        <w:rPr>
          <w:rFonts w:ascii="Times New Roman" w:hAnsi="Times New Roman" w:cs="Times New Roman"/>
          <w:sz w:val="24"/>
          <w:szCs w:val="24"/>
          <w:lang w:val="en"/>
        </w:rPr>
        <w:t>in accordance with the</w:t>
      </w:r>
      <w:r w:rsidRPr="001C3BDC">
        <w:rPr>
          <w:rFonts w:ascii="Times New Roman" w:hAnsi="Times New Roman" w:cs="Times New Roman"/>
          <w:sz w:val="24"/>
          <w:szCs w:val="24"/>
          <w:lang w:val="en"/>
        </w:rPr>
        <w:t xml:space="preserve"> </w:t>
      </w:r>
      <w:r w:rsidR="00841025">
        <w:rPr>
          <w:rFonts w:ascii="Times New Roman" w:hAnsi="Times New Roman" w:cs="Times New Roman"/>
          <w:sz w:val="24"/>
          <w:szCs w:val="24"/>
          <w:lang w:val="en"/>
        </w:rPr>
        <w:t xml:space="preserve">principles of the </w:t>
      </w:r>
      <w:r w:rsidRPr="001C3BDC">
        <w:rPr>
          <w:rFonts w:ascii="Times New Roman" w:hAnsi="Times New Roman" w:cs="Times New Roman"/>
          <w:sz w:val="24"/>
          <w:szCs w:val="24"/>
          <w:lang w:val="en"/>
        </w:rPr>
        <w:t xml:space="preserve">circular economy in the State of Jalisco, Mexico. </w:t>
      </w:r>
      <w:r>
        <w:rPr>
          <w:rFonts w:ascii="Times New Roman" w:hAnsi="Times New Roman" w:cs="Times New Roman"/>
          <w:sz w:val="24"/>
          <w:szCs w:val="24"/>
          <w:lang w:val="en"/>
        </w:rPr>
        <w:t>T</w:t>
      </w:r>
      <w:r w:rsidRPr="001C3BDC">
        <w:rPr>
          <w:rFonts w:ascii="Times New Roman" w:hAnsi="Times New Roman" w:cs="Times New Roman"/>
          <w:sz w:val="24"/>
          <w:szCs w:val="24"/>
          <w:lang w:val="en"/>
        </w:rPr>
        <w:t xml:space="preserve">he study was qualitative with a descriptive scope, </w:t>
      </w:r>
      <w:r w:rsidR="00841025">
        <w:rPr>
          <w:rFonts w:ascii="Times New Roman" w:hAnsi="Times New Roman" w:cs="Times New Roman"/>
          <w:sz w:val="24"/>
          <w:szCs w:val="24"/>
          <w:lang w:val="en"/>
        </w:rPr>
        <w:t>and was limited to the year</w:t>
      </w:r>
      <w:r w:rsidRPr="001C3BDC">
        <w:rPr>
          <w:rFonts w:ascii="Times New Roman" w:hAnsi="Times New Roman" w:cs="Times New Roman"/>
          <w:sz w:val="24"/>
          <w:szCs w:val="24"/>
          <w:lang w:val="en"/>
        </w:rPr>
        <w:t xml:space="preserve"> 2025. The study was based on the question: How can the postulates of the </w:t>
      </w:r>
      <w:r w:rsidR="00841025">
        <w:rPr>
          <w:rFonts w:ascii="Times New Roman" w:hAnsi="Times New Roman" w:cs="Times New Roman"/>
          <w:sz w:val="24"/>
          <w:szCs w:val="24"/>
          <w:lang w:val="en"/>
        </w:rPr>
        <w:t>circular economy</w:t>
      </w:r>
      <w:r w:rsidRPr="001C3BDC">
        <w:rPr>
          <w:rFonts w:ascii="Times New Roman" w:hAnsi="Times New Roman" w:cs="Times New Roman"/>
          <w:sz w:val="24"/>
          <w:szCs w:val="24"/>
          <w:lang w:val="en"/>
        </w:rPr>
        <w:t xml:space="preserve"> be included </w:t>
      </w:r>
      <w:r w:rsidR="00841025">
        <w:rPr>
          <w:rFonts w:ascii="Times New Roman" w:hAnsi="Times New Roman" w:cs="Times New Roman"/>
          <w:sz w:val="24"/>
          <w:szCs w:val="24"/>
          <w:lang w:val="en"/>
        </w:rPr>
        <w:t xml:space="preserve">in </w:t>
      </w:r>
      <w:r>
        <w:rPr>
          <w:rFonts w:ascii="Times New Roman" w:hAnsi="Times New Roman" w:cs="Times New Roman"/>
          <w:sz w:val="24"/>
          <w:szCs w:val="24"/>
          <w:lang w:val="en"/>
        </w:rPr>
        <w:t>the legal framework</w:t>
      </w:r>
      <w:r w:rsidRPr="001C3BDC">
        <w:rPr>
          <w:rFonts w:ascii="Times New Roman" w:hAnsi="Times New Roman" w:cs="Times New Roman"/>
          <w:sz w:val="24"/>
          <w:szCs w:val="24"/>
          <w:lang w:val="en"/>
        </w:rPr>
        <w:t xml:space="preserve"> in Jalisco </w:t>
      </w:r>
      <w:r>
        <w:rPr>
          <w:rFonts w:ascii="Times New Roman" w:hAnsi="Times New Roman" w:cs="Times New Roman"/>
          <w:sz w:val="24"/>
          <w:szCs w:val="24"/>
          <w:lang w:val="en"/>
        </w:rPr>
        <w:t xml:space="preserve">regarding </w:t>
      </w:r>
      <w:r w:rsidRPr="001C3BDC">
        <w:rPr>
          <w:rFonts w:ascii="Times New Roman" w:hAnsi="Times New Roman" w:cs="Times New Roman"/>
          <w:sz w:val="24"/>
          <w:szCs w:val="24"/>
          <w:lang w:val="en"/>
        </w:rPr>
        <w:t>special waste</w:t>
      </w:r>
      <w:r>
        <w:rPr>
          <w:rFonts w:ascii="Times New Roman" w:hAnsi="Times New Roman" w:cs="Times New Roman"/>
          <w:sz w:val="24"/>
          <w:szCs w:val="24"/>
          <w:lang w:val="en"/>
        </w:rPr>
        <w:t xml:space="preserve"> management</w:t>
      </w:r>
      <w:r w:rsidRPr="001C3BDC">
        <w:rPr>
          <w:rFonts w:ascii="Times New Roman" w:hAnsi="Times New Roman" w:cs="Times New Roman"/>
          <w:sz w:val="24"/>
          <w:szCs w:val="24"/>
          <w:lang w:val="en"/>
        </w:rPr>
        <w:t xml:space="preserve">? </w:t>
      </w:r>
      <w:r w:rsidR="00FD789B">
        <w:rPr>
          <w:rFonts w:ascii="Times New Roman" w:hAnsi="Times New Roman" w:cs="Times New Roman"/>
          <w:sz w:val="24"/>
          <w:szCs w:val="24"/>
          <w:lang w:val="en"/>
        </w:rPr>
        <w:t>R</w:t>
      </w:r>
      <w:r w:rsidR="00FD789B" w:rsidRPr="00FD789B">
        <w:rPr>
          <w:rFonts w:ascii="Times New Roman" w:hAnsi="Times New Roman" w:cs="Times New Roman"/>
          <w:sz w:val="24"/>
          <w:szCs w:val="24"/>
          <w:lang w:val="en"/>
        </w:rPr>
        <w:t xml:space="preserve">esults showed that Jalisco has the will and potential to transition to </w:t>
      </w:r>
      <w:r w:rsidR="00841025">
        <w:rPr>
          <w:rFonts w:ascii="Times New Roman" w:hAnsi="Times New Roman" w:cs="Times New Roman"/>
          <w:sz w:val="24"/>
          <w:szCs w:val="24"/>
          <w:lang w:val="en"/>
        </w:rPr>
        <w:t>the circular economy</w:t>
      </w:r>
      <w:r w:rsidR="00FD789B" w:rsidRPr="00FD789B">
        <w:rPr>
          <w:rFonts w:ascii="Times New Roman" w:hAnsi="Times New Roman" w:cs="Times New Roman"/>
          <w:sz w:val="24"/>
          <w:szCs w:val="24"/>
          <w:lang w:val="en"/>
        </w:rPr>
        <w:t xml:space="preserve">; however, </w:t>
      </w:r>
      <w:r w:rsidR="00FD789B" w:rsidRPr="00FD789B">
        <w:rPr>
          <w:rFonts w:ascii="Times New Roman" w:hAnsi="Times New Roman" w:cs="Times New Roman"/>
          <w:sz w:val="24"/>
          <w:szCs w:val="24"/>
          <w:lang w:val="en"/>
        </w:rPr>
        <w:lastRenderedPageBreak/>
        <w:t xml:space="preserve">the implementation of </w:t>
      </w:r>
      <w:r w:rsidR="00841025">
        <w:rPr>
          <w:rFonts w:ascii="Times New Roman" w:hAnsi="Times New Roman" w:cs="Times New Roman"/>
          <w:sz w:val="24"/>
          <w:szCs w:val="24"/>
          <w:lang w:val="en"/>
        </w:rPr>
        <w:t>this economic model</w:t>
      </w:r>
      <w:r w:rsidR="00FD789B" w:rsidRPr="00FD789B">
        <w:rPr>
          <w:rFonts w:ascii="Times New Roman" w:hAnsi="Times New Roman" w:cs="Times New Roman"/>
          <w:sz w:val="24"/>
          <w:szCs w:val="24"/>
          <w:lang w:val="en"/>
        </w:rPr>
        <w:t xml:space="preserve"> must be strengthened with specific regulations that expressly address it. It was also observed that it is necessary to set minimum targets for recycling and reusing waste.</w:t>
      </w:r>
      <w:r w:rsidR="00FD789B">
        <w:rPr>
          <w:rFonts w:ascii="Times New Roman" w:hAnsi="Times New Roman" w:cs="Times New Roman"/>
          <w:sz w:val="24"/>
          <w:szCs w:val="24"/>
          <w:lang w:val="en"/>
        </w:rPr>
        <w:t xml:space="preserve"> </w:t>
      </w:r>
      <w:r w:rsidRPr="00077FDF">
        <w:rPr>
          <w:rFonts w:ascii="Times New Roman" w:hAnsi="Times New Roman" w:cs="Times New Roman"/>
          <w:sz w:val="24"/>
          <w:szCs w:val="24"/>
          <w:lang w:val="en"/>
        </w:rPr>
        <w:t xml:space="preserve">It is concluded that there is a need to modify the </w:t>
      </w:r>
      <w:r w:rsidRPr="00331C36">
        <w:rPr>
          <w:rFonts w:ascii="Times New Roman" w:hAnsi="Times New Roman" w:cs="Times New Roman"/>
          <w:i/>
          <w:iCs/>
          <w:sz w:val="24"/>
          <w:szCs w:val="24"/>
          <w:lang w:val="en-US"/>
        </w:rPr>
        <w:t xml:space="preserve">Ley de </w:t>
      </w:r>
      <w:proofErr w:type="spellStart"/>
      <w:r w:rsidRPr="00331C36">
        <w:rPr>
          <w:rFonts w:ascii="Times New Roman" w:hAnsi="Times New Roman" w:cs="Times New Roman"/>
          <w:i/>
          <w:iCs/>
          <w:sz w:val="24"/>
          <w:szCs w:val="24"/>
          <w:lang w:val="en-US"/>
        </w:rPr>
        <w:t>Gestión</w:t>
      </w:r>
      <w:proofErr w:type="spellEnd"/>
      <w:r w:rsidRPr="00331C36">
        <w:rPr>
          <w:rFonts w:ascii="Times New Roman" w:hAnsi="Times New Roman" w:cs="Times New Roman"/>
          <w:i/>
          <w:iCs/>
          <w:sz w:val="24"/>
          <w:szCs w:val="24"/>
          <w:lang w:val="en-US"/>
        </w:rPr>
        <w:t xml:space="preserve"> Integral de </w:t>
      </w:r>
      <w:proofErr w:type="spellStart"/>
      <w:r w:rsidRPr="00331C36">
        <w:rPr>
          <w:rFonts w:ascii="Times New Roman" w:hAnsi="Times New Roman" w:cs="Times New Roman"/>
          <w:i/>
          <w:iCs/>
          <w:sz w:val="24"/>
          <w:szCs w:val="24"/>
          <w:lang w:val="en-US"/>
        </w:rPr>
        <w:t>los</w:t>
      </w:r>
      <w:proofErr w:type="spellEnd"/>
      <w:r w:rsidRPr="00331C36">
        <w:rPr>
          <w:rFonts w:ascii="Times New Roman" w:hAnsi="Times New Roman" w:cs="Times New Roman"/>
          <w:i/>
          <w:iCs/>
          <w:sz w:val="24"/>
          <w:szCs w:val="24"/>
          <w:lang w:val="en-US"/>
        </w:rPr>
        <w:t xml:space="preserve"> </w:t>
      </w:r>
      <w:proofErr w:type="spellStart"/>
      <w:r w:rsidRPr="00331C36">
        <w:rPr>
          <w:rFonts w:ascii="Times New Roman" w:hAnsi="Times New Roman" w:cs="Times New Roman"/>
          <w:i/>
          <w:iCs/>
          <w:sz w:val="24"/>
          <w:szCs w:val="24"/>
          <w:lang w:val="en-US"/>
        </w:rPr>
        <w:t>Residuos</w:t>
      </w:r>
      <w:proofErr w:type="spellEnd"/>
      <w:r w:rsidRPr="00331C36">
        <w:rPr>
          <w:rFonts w:ascii="Times New Roman" w:hAnsi="Times New Roman" w:cs="Times New Roman"/>
          <w:i/>
          <w:iCs/>
          <w:sz w:val="24"/>
          <w:szCs w:val="24"/>
          <w:lang w:val="en-US"/>
        </w:rPr>
        <w:t xml:space="preserve"> del Estado de Jalisco</w:t>
      </w:r>
      <w:r w:rsidRPr="001C3BDC">
        <w:rPr>
          <w:rFonts w:ascii="Times New Roman" w:hAnsi="Times New Roman" w:cs="Times New Roman"/>
          <w:sz w:val="24"/>
          <w:szCs w:val="24"/>
          <w:lang w:val="en"/>
        </w:rPr>
        <w:t xml:space="preserve"> to </w:t>
      </w:r>
      <w:r w:rsidR="00841025">
        <w:rPr>
          <w:rFonts w:ascii="Times New Roman" w:hAnsi="Times New Roman" w:cs="Times New Roman"/>
          <w:sz w:val="24"/>
          <w:szCs w:val="24"/>
          <w:lang w:val="en"/>
        </w:rPr>
        <w:t>incorporate</w:t>
      </w:r>
      <w:r w:rsidR="00841025" w:rsidRPr="001C3BDC">
        <w:rPr>
          <w:rFonts w:ascii="Times New Roman" w:hAnsi="Times New Roman" w:cs="Times New Roman"/>
          <w:sz w:val="24"/>
          <w:szCs w:val="24"/>
          <w:lang w:val="en"/>
        </w:rPr>
        <w:t xml:space="preserve"> </w:t>
      </w:r>
      <w:r w:rsidRPr="001C3BDC">
        <w:rPr>
          <w:rFonts w:ascii="Times New Roman" w:hAnsi="Times New Roman" w:cs="Times New Roman"/>
          <w:sz w:val="24"/>
          <w:szCs w:val="24"/>
          <w:lang w:val="en"/>
        </w:rPr>
        <w:t xml:space="preserve">the postulates </w:t>
      </w:r>
      <w:r w:rsidR="00841025">
        <w:rPr>
          <w:rFonts w:ascii="Times New Roman" w:hAnsi="Times New Roman" w:cs="Times New Roman"/>
          <w:sz w:val="24"/>
          <w:szCs w:val="24"/>
          <w:lang w:val="en"/>
        </w:rPr>
        <w:t>of the circular economy. I</w:t>
      </w:r>
      <w:r w:rsidRPr="001C3BDC">
        <w:rPr>
          <w:rFonts w:ascii="Times New Roman" w:hAnsi="Times New Roman" w:cs="Times New Roman"/>
          <w:sz w:val="24"/>
          <w:szCs w:val="24"/>
          <w:lang w:val="en"/>
        </w:rPr>
        <w:t xml:space="preserve">t is </w:t>
      </w:r>
      <w:r w:rsidR="00841025">
        <w:rPr>
          <w:rFonts w:ascii="Times New Roman" w:hAnsi="Times New Roman" w:cs="Times New Roman"/>
          <w:sz w:val="24"/>
          <w:szCs w:val="24"/>
          <w:lang w:val="en"/>
        </w:rPr>
        <w:t xml:space="preserve">also </w:t>
      </w:r>
      <w:r w:rsidRPr="001C3BDC">
        <w:rPr>
          <w:rFonts w:ascii="Times New Roman" w:hAnsi="Times New Roman" w:cs="Times New Roman"/>
          <w:sz w:val="24"/>
          <w:szCs w:val="24"/>
          <w:lang w:val="en"/>
        </w:rPr>
        <w:t>proposed</w:t>
      </w:r>
      <w:r w:rsidR="00841025">
        <w:rPr>
          <w:rFonts w:ascii="Times New Roman" w:hAnsi="Times New Roman" w:cs="Times New Roman"/>
          <w:sz w:val="24"/>
          <w:szCs w:val="24"/>
          <w:lang w:val="en"/>
        </w:rPr>
        <w:t xml:space="preserve"> that the special waste management plan registry include </w:t>
      </w:r>
      <w:r w:rsidRPr="001C3BDC">
        <w:rPr>
          <w:rFonts w:ascii="Times New Roman" w:hAnsi="Times New Roman" w:cs="Times New Roman"/>
          <w:sz w:val="24"/>
          <w:szCs w:val="24"/>
          <w:lang w:val="en"/>
        </w:rPr>
        <w:t>the percentage of waste reuse</w:t>
      </w:r>
      <w:r w:rsidR="00841025">
        <w:rPr>
          <w:rFonts w:ascii="Times New Roman" w:hAnsi="Times New Roman" w:cs="Times New Roman"/>
          <w:sz w:val="24"/>
          <w:szCs w:val="24"/>
          <w:lang w:val="en"/>
        </w:rPr>
        <w:t>d</w:t>
      </w:r>
      <w:r w:rsidRPr="001C3BDC">
        <w:rPr>
          <w:rFonts w:ascii="Times New Roman" w:hAnsi="Times New Roman" w:cs="Times New Roman"/>
          <w:sz w:val="24"/>
          <w:szCs w:val="24"/>
          <w:lang w:val="en"/>
        </w:rPr>
        <w:t xml:space="preserve"> </w:t>
      </w:r>
      <w:r w:rsidR="00841025">
        <w:rPr>
          <w:rFonts w:ascii="Times New Roman" w:hAnsi="Times New Roman" w:cs="Times New Roman"/>
          <w:sz w:val="24"/>
          <w:szCs w:val="24"/>
          <w:lang w:val="en"/>
        </w:rPr>
        <w:t xml:space="preserve">either </w:t>
      </w:r>
      <w:r w:rsidRPr="001C3BDC">
        <w:rPr>
          <w:rFonts w:ascii="Times New Roman" w:hAnsi="Times New Roman" w:cs="Times New Roman"/>
          <w:sz w:val="24"/>
          <w:szCs w:val="24"/>
          <w:lang w:val="en"/>
        </w:rPr>
        <w:t>in the same product</w:t>
      </w:r>
      <w:r w:rsidR="00841025">
        <w:rPr>
          <w:rFonts w:ascii="Times New Roman" w:hAnsi="Times New Roman" w:cs="Times New Roman"/>
          <w:sz w:val="24"/>
          <w:szCs w:val="24"/>
          <w:lang w:val="en"/>
        </w:rPr>
        <w:t xml:space="preserve"> type</w:t>
      </w:r>
      <w:r w:rsidRPr="001C3BDC">
        <w:rPr>
          <w:rFonts w:ascii="Times New Roman" w:hAnsi="Times New Roman" w:cs="Times New Roman"/>
          <w:sz w:val="24"/>
          <w:szCs w:val="24"/>
          <w:lang w:val="en"/>
        </w:rPr>
        <w:t xml:space="preserve"> or different products or byproducts to determine the impact of waste reuse on the </w:t>
      </w:r>
      <w:r w:rsidR="00841025">
        <w:rPr>
          <w:rFonts w:ascii="Times New Roman" w:hAnsi="Times New Roman" w:cs="Times New Roman"/>
          <w:sz w:val="24"/>
          <w:szCs w:val="24"/>
          <w:lang w:val="en"/>
        </w:rPr>
        <w:t>circular economy</w:t>
      </w:r>
      <w:r w:rsidRPr="001C3BDC">
        <w:rPr>
          <w:rFonts w:ascii="Times New Roman" w:hAnsi="Times New Roman" w:cs="Times New Roman"/>
          <w:sz w:val="24"/>
          <w:szCs w:val="24"/>
          <w:lang w:val="en"/>
        </w:rPr>
        <w:t xml:space="preserve"> of the State of Jalisco.</w:t>
      </w:r>
    </w:p>
    <w:p w14:paraId="226177D7" w14:textId="7B568222" w:rsidR="001C3BDC" w:rsidRDefault="00E02602" w:rsidP="001C3BDC">
      <w:pPr>
        <w:spacing w:line="360" w:lineRule="auto"/>
        <w:jc w:val="both"/>
        <w:rPr>
          <w:rFonts w:ascii="Times New Roman" w:hAnsi="Times New Roman" w:cs="Times New Roman"/>
          <w:sz w:val="24"/>
          <w:szCs w:val="24"/>
          <w:lang w:val="en"/>
        </w:rPr>
      </w:pPr>
      <w:r w:rsidRPr="00331C36">
        <w:rPr>
          <w:rFonts w:ascii="Calibri" w:hAnsi="Calibri" w:cs="Calibri"/>
          <w:b/>
          <w:bCs/>
          <w:sz w:val="28"/>
          <w:szCs w:val="28"/>
          <w:lang w:val="en-US"/>
        </w:rPr>
        <w:t>Keywords</w:t>
      </w:r>
      <w:r w:rsidR="003D1505" w:rsidRPr="00331C36">
        <w:rPr>
          <w:rFonts w:ascii="Calibri" w:hAnsi="Calibri" w:cs="Calibri"/>
          <w:b/>
          <w:bCs/>
          <w:sz w:val="28"/>
          <w:szCs w:val="28"/>
          <w:lang w:val="en-US"/>
        </w:rPr>
        <w:t>:</w:t>
      </w:r>
      <w:r w:rsidR="003D1505" w:rsidRPr="00331C36">
        <w:rPr>
          <w:rFonts w:ascii="Times New Roman" w:hAnsi="Times New Roman" w:cs="Times New Roman"/>
          <w:b/>
          <w:bCs/>
          <w:sz w:val="28"/>
          <w:szCs w:val="28"/>
          <w:lang w:val="en-US"/>
        </w:rPr>
        <w:t xml:space="preserve"> </w:t>
      </w:r>
      <w:r w:rsidR="001C3BDC" w:rsidRPr="001C3BDC">
        <w:rPr>
          <w:rFonts w:ascii="Times New Roman" w:hAnsi="Times New Roman" w:cs="Times New Roman"/>
          <w:sz w:val="24"/>
          <w:szCs w:val="24"/>
          <w:lang w:val="en"/>
        </w:rPr>
        <w:t xml:space="preserve">Circular </w:t>
      </w:r>
      <w:r w:rsidR="00F709B2">
        <w:rPr>
          <w:rFonts w:ascii="Times New Roman" w:hAnsi="Times New Roman" w:cs="Times New Roman"/>
          <w:sz w:val="24"/>
          <w:szCs w:val="24"/>
          <w:lang w:val="en"/>
        </w:rPr>
        <w:t>e</w:t>
      </w:r>
      <w:r w:rsidR="001C3BDC" w:rsidRPr="001C3BDC">
        <w:rPr>
          <w:rFonts w:ascii="Times New Roman" w:hAnsi="Times New Roman" w:cs="Times New Roman"/>
          <w:sz w:val="24"/>
          <w:szCs w:val="24"/>
          <w:lang w:val="en"/>
        </w:rPr>
        <w:t xml:space="preserve">conomy, </w:t>
      </w:r>
      <w:r w:rsidR="00F709B2">
        <w:rPr>
          <w:rFonts w:ascii="Times New Roman" w:hAnsi="Times New Roman" w:cs="Times New Roman"/>
          <w:sz w:val="24"/>
          <w:szCs w:val="24"/>
          <w:lang w:val="en"/>
        </w:rPr>
        <w:t>i</w:t>
      </w:r>
      <w:r w:rsidR="001C3BDC" w:rsidRPr="001C3BDC">
        <w:rPr>
          <w:rFonts w:ascii="Times New Roman" w:hAnsi="Times New Roman" w:cs="Times New Roman"/>
          <w:sz w:val="24"/>
          <w:szCs w:val="24"/>
          <w:lang w:val="en"/>
        </w:rPr>
        <w:t xml:space="preserve">ntegrated </w:t>
      </w:r>
      <w:r w:rsidR="00F709B2">
        <w:rPr>
          <w:rFonts w:ascii="Times New Roman" w:hAnsi="Times New Roman" w:cs="Times New Roman"/>
          <w:sz w:val="24"/>
          <w:szCs w:val="24"/>
          <w:lang w:val="en"/>
        </w:rPr>
        <w:t>w</w:t>
      </w:r>
      <w:r w:rsidR="001C3BDC" w:rsidRPr="001C3BDC">
        <w:rPr>
          <w:rFonts w:ascii="Times New Roman" w:hAnsi="Times New Roman" w:cs="Times New Roman"/>
          <w:sz w:val="24"/>
          <w:szCs w:val="24"/>
          <w:lang w:val="en"/>
        </w:rPr>
        <w:t xml:space="preserve">aste </w:t>
      </w:r>
      <w:r w:rsidR="00F709B2">
        <w:rPr>
          <w:rFonts w:ascii="Times New Roman" w:hAnsi="Times New Roman" w:cs="Times New Roman"/>
          <w:sz w:val="24"/>
          <w:szCs w:val="24"/>
          <w:lang w:val="en"/>
        </w:rPr>
        <w:t>m</w:t>
      </w:r>
      <w:r w:rsidR="001C3BDC" w:rsidRPr="001C3BDC">
        <w:rPr>
          <w:rFonts w:ascii="Times New Roman" w:hAnsi="Times New Roman" w:cs="Times New Roman"/>
          <w:sz w:val="24"/>
          <w:szCs w:val="24"/>
          <w:lang w:val="en"/>
        </w:rPr>
        <w:t xml:space="preserve">anagement, </w:t>
      </w:r>
      <w:r w:rsidR="00F709B2">
        <w:rPr>
          <w:rFonts w:ascii="Times New Roman" w:hAnsi="Times New Roman" w:cs="Times New Roman"/>
          <w:sz w:val="24"/>
          <w:szCs w:val="24"/>
          <w:lang w:val="en"/>
        </w:rPr>
        <w:t>s</w:t>
      </w:r>
      <w:r w:rsidR="001C3BDC" w:rsidRPr="001C3BDC">
        <w:rPr>
          <w:rFonts w:ascii="Times New Roman" w:hAnsi="Times New Roman" w:cs="Times New Roman"/>
          <w:sz w:val="24"/>
          <w:szCs w:val="24"/>
          <w:lang w:val="en"/>
        </w:rPr>
        <w:t xml:space="preserve">pecial </w:t>
      </w:r>
      <w:r w:rsidR="00F709B2">
        <w:rPr>
          <w:rFonts w:ascii="Times New Roman" w:hAnsi="Times New Roman" w:cs="Times New Roman"/>
          <w:sz w:val="24"/>
          <w:szCs w:val="24"/>
          <w:lang w:val="en"/>
        </w:rPr>
        <w:t>wa</w:t>
      </w:r>
      <w:r w:rsidR="001C3BDC" w:rsidRPr="001C3BDC">
        <w:rPr>
          <w:rFonts w:ascii="Times New Roman" w:hAnsi="Times New Roman" w:cs="Times New Roman"/>
          <w:sz w:val="24"/>
          <w:szCs w:val="24"/>
          <w:lang w:val="en"/>
        </w:rPr>
        <w:t xml:space="preserve">ste </w:t>
      </w:r>
      <w:r w:rsidR="00F709B2">
        <w:rPr>
          <w:rFonts w:ascii="Times New Roman" w:hAnsi="Times New Roman" w:cs="Times New Roman"/>
          <w:sz w:val="24"/>
          <w:szCs w:val="24"/>
          <w:lang w:val="en"/>
        </w:rPr>
        <w:t>m</w:t>
      </w:r>
      <w:r w:rsidR="001C3BDC" w:rsidRPr="001C3BDC">
        <w:rPr>
          <w:rFonts w:ascii="Times New Roman" w:hAnsi="Times New Roman" w:cs="Times New Roman"/>
          <w:sz w:val="24"/>
          <w:szCs w:val="24"/>
          <w:lang w:val="en"/>
        </w:rPr>
        <w:t>anagement</w:t>
      </w:r>
      <w:r w:rsidR="00F709B2">
        <w:rPr>
          <w:rFonts w:ascii="Times New Roman" w:hAnsi="Times New Roman" w:cs="Times New Roman"/>
          <w:sz w:val="24"/>
          <w:szCs w:val="24"/>
          <w:lang w:val="en"/>
        </w:rPr>
        <w:t>, s</w:t>
      </w:r>
      <w:r w:rsidR="00F709B2" w:rsidRPr="001C3BDC">
        <w:rPr>
          <w:rFonts w:ascii="Times New Roman" w:hAnsi="Times New Roman" w:cs="Times New Roman"/>
          <w:sz w:val="24"/>
          <w:szCs w:val="24"/>
          <w:lang w:val="en"/>
        </w:rPr>
        <w:t xml:space="preserve">ustainable </w:t>
      </w:r>
      <w:r w:rsidR="00F709B2">
        <w:rPr>
          <w:rFonts w:ascii="Times New Roman" w:hAnsi="Times New Roman" w:cs="Times New Roman"/>
          <w:sz w:val="24"/>
          <w:szCs w:val="24"/>
          <w:lang w:val="en"/>
        </w:rPr>
        <w:t>d</w:t>
      </w:r>
      <w:r w:rsidR="00F709B2" w:rsidRPr="001C3BDC">
        <w:rPr>
          <w:rFonts w:ascii="Times New Roman" w:hAnsi="Times New Roman" w:cs="Times New Roman"/>
          <w:sz w:val="24"/>
          <w:szCs w:val="24"/>
          <w:lang w:val="en"/>
        </w:rPr>
        <w:t>evelopment</w:t>
      </w:r>
      <w:r w:rsidR="00FD789B">
        <w:rPr>
          <w:rFonts w:ascii="Times New Roman" w:hAnsi="Times New Roman" w:cs="Times New Roman"/>
          <w:sz w:val="24"/>
          <w:szCs w:val="24"/>
          <w:lang w:val="en"/>
        </w:rPr>
        <w:t xml:space="preserve">. </w:t>
      </w:r>
    </w:p>
    <w:p w14:paraId="1CDE72BC" w14:textId="77777777" w:rsidR="00331C36" w:rsidRDefault="00331C36" w:rsidP="001C3BDC">
      <w:pPr>
        <w:spacing w:line="360" w:lineRule="auto"/>
        <w:jc w:val="both"/>
        <w:rPr>
          <w:rFonts w:ascii="Times New Roman" w:hAnsi="Times New Roman" w:cs="Times New Roman"/>
          <w:sz w:val="24"/>
          <w:szCs w:val="24"/>
          <w:lang w:val="en"/>
        </w:rPr>
      </w:pPr>
    </w:p>
    <w:p w14:paraId="7F7B853E" w14:textId="5354AA31" w:rsidR="00331C36" w:rsidRPr="00331C36" w:rsidRDefault="00331C36" w:rsidP="001C3BDC">
      <w:pPr>
        <w:spacing w:line="360" w:lineRule="auto"/>
        <w:jc w:val="both"/>
        <w:rPr>
          <w:rFonts w:ascii="Calibri" w:hAnsi="Calibri" w:cs="Calibri"/>
          <w:b/>
          <w:bCs/>
          <w:sz w:val="28"/>
          <w:szCs w:val="28"/>
          <w:lang w:val="en-US"/>
        </w:rPr>
      </w:pPr>
      <w:proofErr w:type="spellStart"/>
      <w:r w:rsidRPr="00331C36">
        <w:rPr>
          <w:rFonts w:ascii="Calibri" w:hAnsi="Calibri" w:cs="Calibri"/>
          <w:b/>
          <w:bCs/>
          <w:sz w:val="28"/>
          <w:szCs w:val="28"/>
          <w:lang w:val="en-US"/>
        </w:rPr>
        <w:t>Resumo</w:t>
      </w:r>
      <w:proofErr w:type="spellEnd"/>
    </w:p>
    <w:p w14:paraId="018A1888" w14:textId="7260B3FA" w:rsidR="00331C36" w:rsidRPr="00067B23" w:rsidRDefault="00331C36" w:rsidP="00331C36">
      <w:pPr>
        <w:spacing w:line="360" w:lineRule="auto"/>
        <w:jc w:val="both"/>
        <w:rPr>
          <w:rFonts w:ascii="Times New Roman" w:hAnsi="Times New Roman" w:cs="Times New Roman"/>
          <w:sz w:val="24"/>
          <w:szCs w:val="24"/>
          <w:lang w:val="es-MX"/>
        </w:rPr>
      </w:pPr>
      <w:r w:rsidRPr="00067B23">
        <w:rPr>
          <w:rFonts w:ascii="Times New Roman" w:hAnsi="Times New Roman" w:cs="Times New Roman"/>
          <w:sz w:val="24"/>
          <w:szCs w:val="24"/>
          <w:lang w:val="es-MX"/>
        </w:rPr>
        <w:t xml:space="preserve">Os </w:t>
      </w:r>
      <w:proofErr w:type="spellStart"/>
      <w:r w:rsidRPr="00067B23">
        <w:rPr>
          <w:rFonts w:ascii="Times New Roman" w:hAnsi="Times New Roman" w:cs="Times New Roman"/>
          <w:sz w:val="24"/>
          <w:szCs w:val="24"/>
          <w:lang w:val="es-MX"/>
        </w:rPr>
        <w:t>efeitos</w:t>
      </w:r>
      <w:proofErr w:type="spellEnd"/>
      <w:r w:rsidRPr="00067B23">
        <w:rPr>
          <w:rFonts w:ascii="Times New Roman" w:hAnsi="Times New Roman" w:cs="Times New Roman"/>
          <w:sz w:val="24"/>
          <w:szCs w:val="24"/>
          <w:lang w:val="es-MX"/>
        </w:rPr>
        <w:t xml:space="preserve"> da </w:t>
      </w:r>
      <w:proofErr w:type="spellStart"/>
      <w:r w:rsidRPr="00067B23">
        <w:rPr>
          <w:rFonts w:ascii="Times New Roman" w:hAnsi="Times New Roman" w:cs="Times New Roman"/>
          <w:sz w:val="24"/>
          <w:szCs w:val="24"/>
          <w:lang w:val="es-MX"/>
        </w:rPr>
        <w:t>economia</w:t>
      </w:r>
      <w:proofErr w:type="spellEnd"/>
      <w:r w:rsidRPr="00067B23">
        <w:rPr>
          <w:rFonts w:ascii="Times New Roman" w:hAnsi="Times New Roman" w:cs="Times New Roman"/>
          <w:sz w:val="24"/>
          <w:szCs w:val="24"/>
          <w:lang w:val="es-MX"/>
        </w:rPr>
        <w:t xml:space="preserve"> linear em Jalisco </w:t>
      </w:r>
      <w:proofErr w:type="spellStart"/>
      <w:r w:rsidRPr="00067B23">
        <w:rPr>
          <w:rFonts w:ascii="Times New Roman" w:hAnsi="Times New Roman" w:cs="Times New Roman"/>
          <w:sz w:val="24"/>
          <w:szCs w:val="24"/>
          <w:lang w:val="es-MX"/>
        </w:rPr>
        <w:t>resultam</w:t>
      </w:r>
      <w:proofErr w:type="spellEnd"/>
      <w:r w:rsidRPr="00067B23">
        <w:rPr>
          <w:rFonts w:ascii="Times New Roman" w:hAnsi="Times New Roman" w:cs="Times New Roman"/>
          <w:sz w:val="24"/>
          <w:szCs w:val="24"/>
          <w:lang w:val="es-MX"/>
        </w:rPr>
        <w:t xml:space="preserve"> em </w:t>
      </w:r>
      <w:proofErr w:type="spellStart"/>
      <w:r w:rsidRPr="00067B23">
        <w:rPr>
          <w:rFonts w:ascii="Times New Roman" w:hAnsi="Times New Roman" w:cs="Times New Roman"/>
          <w:sz w:val="24"/>
          <w:szCs w:val="24"/>
          <w:lang w:val="es-MX"/>
        </w:rPr>
        <w:t>uma</w:t>
      </w:r>
      <w:proofErr w:type="spellEnd"/>
      <w:r w:rsidRPr="00067B23">
        <w:rPr>
          <w:rFonts w:ascii="Times New Roman" w:hAnsi="Times New Roman" w:cs="Times New Roman"/>
          <w:sz w:val="24"/>
          <w:szCs w:val="24"/>
          <w:lang w:val="es-MX"/>
        </w:rPr>
        <w:t xml:space="preserve"> alta </w:t>
      </w:r>
      <w:proofErr w:type="spellStart"/>
      <w:r w:rsidRPr="00067B23">
        <w:rPr>
          <w:rFonts w:ascii="Times New Roman" w:hAnsi="Times New Roman" w:cs="Times New Roman"/>
          <w:sz w:val="24"/>
          <w:szCs w:val="24"/>
          <w:lang w:val="es-MX"/>
        </w:rPr>
        <w:t>geração</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colocando o estado como o </w:t>
      </w:r>
      <w:proofErr w:type="spellStart"/>
      <w:r w:rsidRPr="00067B23">
        <w:rPr>
          <w:rFonts w:ascii="Times New Roman" w:hAnsi="Times New Roman" w:cs="Times New Roman"/>
          <w:sz w:val="24"/>
          <w:szCs w:val="24"/>
          <w:lang w:val="es-MX"/>
        </w:rPr>
        <w:t>terceiro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maior</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gerador</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do México. </w:t>
      </w:r>
      <w:proofErr w:type="spellStart"/>
      <w:r w:rsidRPr="00067B23">
        <w:rPr>
          <w:rFonts w:ascii="Times New Roman" w:hAnsi="Times New Roman" w:cs="Times New Roman"/>
          <w:sz w:val="24"/>
          <w:szCs w:val="24"/>
          <w:lang w:val="es-MX"/>
        </w:rPr>
        <w:t>Isso</w:t>
      </w:r>
      <w:proofErr w:type="spellEnd"/>
      <w:r w:rsidRPr="00067B23">
        <w:rPr>
          <w:rFonts w:ascii="Times New Roman" w:hAnsi="Times New Roman" w:cs="Times New Roman"/>
          <w:sz w:val="24"/>
          <w:szCs w:val="24"/>
          <w:lang w:val="es-MX"/>
        </w:rPr>
        <w:t xml:space="preserve"> se </w:t>
      </w:r>
      <w:proofErr w:type="spellStart"/>
      <w:r w:rsidRPr="00067B23">
        <w:rPr>
          <w:rFonts w:ascii="Times New Roman" w:hAnsi="Times New Roman" w:cs="Times New Roman"/>
          <w:sz w:val="24"/>
          <w:szCs w:val="24"/>
          <w:lang w:val="es-MX"/>
        </w:rPr>
        <w:t>deve</w:t>
      </w:r>
      <w:proofErr w:type="spellEnd"/>
      <w:r w:rsidRPr="00067B23">
        <w:rPr>
          <w:rFonts w:ascii="Times New Roman" w:hAnsi="Times New Roman" w:cs="Times New Roman"/>
          <w:sz w:val="24"/>
          <w:szCs w:val="24"/>
          <w:lang w:val="es-MX"/>
        </w:rPr>
        <w:t xml:space="preserve"> a </w:t>
      </w:r>
      <w:proofErr w:type="spellStart"/>
      <w:r w:rsidRPr="00067B23">
        <w:rPr>
          <w:rFonts w:ascii="Times New Roman" w:hAnsi="Times New Roman" w:cs="Times New Roman"/>
          <w:sz w:val="24"/>
          <w:szCs w:val="24"/>
          <w:lang w:val="es-MX"/>
        </w:rPr>
        <w:t>um</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arcabouço</w:t>
      </w:r>
      <w:proofErr w:type="spellEnd"/>
      <w:r w:rsidRPr="00067B23">
        <w:rPr>
          <w:rFonts w:ascii="Times New Roman" w:hAnsi="Times New Roman" w:cs="Times New Roman"/>
          <w:sz w:val="24"/>
          <w:szCs w:val="24"/>
          <w:lang w:val="es-MX"/>
        </w:rPr>
        <w:t xml:space="preserve"> legal limitado e a </w:t>
      </w:r>
      <w:proofErr w:type="spellStart"/>
      <w:r w:rsidRPr="00067B23">
        <w:rPr>
          <w:rFonts w:ascii="Times New Roman" w:hAnsi="Times New Roman" w:cs="Times New Roman"/>
          <w:sz w:val="24"/>
          <w:szCs w:val="24"/>
          <w:lang w:val="es-MX"/>
        </w:rPr>
        <w:t>uma</w:t>
      </w:r>
      <w:proofErr w:type="spellEnd"/>
      <w:r w:rsidRPr="00067B23">
        <w:rPr>
          <w:rFonts w:ascii="Times New Roman" w:hAnsi="Times New Roman" w:cs="Times New Roman"/>
          <w:sz w:val="24"/>
          <w:szCs w:val="24"/>
          <w:lang w:val="es-MX"/>
        </w:rPr>
        <w:t xml:space="preserve"> política pública que, </w:t>
      </w:r>
      <w:proofErr w:type="spellStart"/>
      <w:r w:rsidRPr="00067B23">
        <w:rPr>
          <w:rFonts w:ascii="Times New Roman" w:hAnsi="Times New Roman" w:cs="Times New Roman"/>
          <w:sz w:val="24"/>
          <w:szCs w:val="24"/>
          <w:lang w:val="es-MX"/>
        </w:rPr>
        <w:t>embora</w:t>
      </w:r>
      <w:proofErr w:type="spellEnd"/>
      <w:r w:rsidRPr="00067B23">
        <w:rPr>
          <w:rFonts w:ascii="Times New Roman" w:hAnsi="Times New Roman" w:cs="Times New Roman"/>
          <w:sz w:val="24"/>
          <w:szCs w:val="24"/>
          <w:lang w:val="es-MX"/>
        </w:rPr>
        <w:t xml:space="preserve"> incorpore </w:t>
      </w:r>
      <w:proofErr w:type="spellStart"/>
      <w:r w:rsidRPr="00067B23">
        <w:rPr>
          <w:rFonts w:ascii="Times New Roman" w:hAnsi="Times New Roman" w:cs="Times New Roman"/>
          <w:sz w:val="24"/>
          <w:szCs w:val="24"/>
          <w:lang w:val="es-MX"/>
        </w:rPr>
        <w:t>princípios</w:t>
      </w:r>
      <w:proofErr w:type="spellEnd"/>
      <w:r w:rsidRPr="00067B23">
        <w:rPr>
          <w:rFonts w:ascii="Times New Roman" w:hAnsi="Times New Roman" w:cs="Times New Roman"/>
          <w:sz w:val="24"/>
          <w:szCs w:val="24"/>
          <w:lang w:val="es-MX"/>
        </w:rPr>
        <w:t xml:space="preserve"> da </w:t>
      </w:r>
      <w:proofErr w:type="spellStart"/>
      <w:r w:rsidRPr="00067B23">
        <w:rPr>
          <w:rFonts w:ascii="Times New Roman" w:hAnsi="Times New Roman" w:cs="Times New Roman"/>
          <w:sz w:val="24"/>
          <w:szCs w:val="24"/>
          <w:lang w:val="es-MX"/>
        </w:rPr>
        <w:t>economia</w:t>
      </w:r>
      <w:proofErr w:type="spellEnd"/>
      <w:r w:rsidRPr="00067B23">
        <w:rPr>
          <w:rFonts w:ascii="Times New Roman" w:hAnsi="Times New Roman" w:cs="Times New Roman"/>
          <w:sz w:val="24"/>
          <w:szCs w:val="24"/>
          <w:lang w:val="es-MX"/>
        </w:rPr>
        <w:t xml:space="preserve"> circular, apenas fornece </w:t>
      </w:r>
      <w:proofErr w:type="spellStart"/>
      <w:r w:rsidRPr="00067B23">
        <w:rPr>
          <w:rFonts w:ascii="Times New Roman" w:hAnsi="Times New Roman" w:cs="Times New Roman"/>
          <w:sz w:val="24"/>
          <w:szCs w:val="24"/>
          <w:lang w:val="es-MX"/>
        </w:rPr>
        <w:t>diretrizes</w:t>
      </w:r>
      <w:proofErr w:type="spellEnd"/>
      <w:r w:rsidRPr="00067B23">
        <w:rPr>
          <w:rFonts w:ascii="Times New Roman" w:hAnsi="Times New Roman" w:cs="Times New Roman"/>
          <w:sz w:val="24"/>
          <w:szCs w:val="24"/>
          <w:lang w:val="es-MX"/>
        </w:rPr>
        <w:t xml:space="preserve"> e </w:t>
      </w:r>
      <w:proofErr w:type="spellStart"/>
      <w:r w:rsidRPr="00067B23">
        <w:rPr>
          <w:rFonts w:ascii="Times New Roman" w:hAnsi="Times New Roman" w:cs="Times New Roman"/>
          <w:sz w:val="24"/>
          <w:szCs w:val="24"/>
          <w:lang w:val="es-MX"/>
        </w:rPr>
        <w:t>não</w:t>
      </w:r>
      <w:proofErr w:type="spellEnd"/>
      <w:r w:rsidRPr="00067B23">
        <w:rPr>
          <w:rFonts w:ascii="Times New Roman" w:hAnsi="Times New Roman" w:cs="Times New Roman"/>
          <w:sz w:val="24"/>
          <w:szCs w:val="24"/>
          <w:lang w:val="es-MX"/>
        </w:rPr>
        <w:t xml:space="preserve"> os </w:t>
      </w:r>
      <w:proofErr w:type="spellStart"/>
      <w:r w:rsidRPr="00067B23">
        <w:rPr>
          <w:rFonts w:ascii="Times New Roman" w:hAnsi="Times New Roman" w:cs="Times New Roman"/>
          <w:sz w:val="24"/>
          <w:szCs w:val="24"/>
          <w:lang w:val="es-MX"/>
        </w:rPr>
        <w:t>impõe</w:t>
      </w:r>
      <w:proofErr w:type="spellEnd"/>
      <w:r w:rsidRPr="00067B23">
        <w:rPr>
          <w:rFonts w:ascii="Times New Roman" w:hAnsi="Times New Roman" w:cs="Times New Roman"/>
          <w:sz w:val="24"/>
          <w:szCs w:val="24"/>
          <w:lang w:val="es-MX"/>
        </w:rPr>
        <w:t xml:space="preserve">. O objetivo </w:t>
      </w:r>
      <w:proofErr w:type="spellStart"/>
      <w:r w:rsidRPr="00067B23">
        <w:rPr>
          <w:rFonts w:ascii="Times New Roman" w:hAnsi="Times New Roman" w:cs="Times New Roman"/>
          <w:sz w:val="24"/>
          <w:szCs w:val="24"/>
          <w:lang w:val="es-MX"/>
        </w:rPr>
        <w:t>desta</w:t>
      </w:r>
      <w:proofErr w:type="spellEnd"/>
      <w:r w:rsidRPr="00067B23">
        <w:rPr>
          <w:rFonts w:ascii="Times New Roman" w:hAnsi="Times New Roman" w:cs="Times New Roman"/>
          <w:sz w:val="24"/>
          <w:szCs w:val="24"/>
          <w:lang w:val="es-MX"/>
        </w:rPr>
        <w:t xml:space="preserve"> pesquisa </w:t>
      </w:r>
      <w:proofErr w:type="spellStart"/>
      <w:r w:rsidRPr="00067B23">
        <w:rPr>
          <w:rFonts w:ascii="Times New Roman" w:hAnsi="Times New Roman" w:cs="Times New Roman"/>
          <w:sz w:val="24"/>
          <w:szCs w:val="24"/>
          <w:lang w:val="es-MX"/>
        </w:rPr>
        <w:t>foi</w:t>
      </w:r>
      <w:proofErr w:type="spellEnd"/>
      <w:r w:rsidRPr="00067B23">
        <w:rPr>
          <w:rFonts w:ascii="Times New Roman" w:hAnsi="Times New Roman" w:cs="Times New Roman"/>
          <w:sz w:val="24"/>
          <w:szCs w:val="24"/>
          <w:lang w:val="es-MX"/>
        </w:rPr>
        <w:t xml:space="preserve"> desenvolver </w:t>
      </w:r>
      <w:proofErr w:type="spellStart"/>
      <w:r w:rsidRPr="00067B23">
        <w:rPr>
          <w:rFonts w:ascii="Times New Roman" w:hAnsi="Times New Roman" w:cs="Times New Roman"/>
          <w:sz w:val="24"/>
          <w:szCs w:val="24"/>
          <w:lang w:val="es-MX"/>
        </w:rPr>
        <w:t>uma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proposta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regulatória</w:t>
      </w:r>
      <w:proofErr w:type="spellEnd"/>
      <w:r w:rsidRPr="00067B23">
        <w:rPr>
          <w:rFonts w:ascii="Times New Roman" w:hAnsi="Times New Roman" w:cs="Times New Roman"/>
          <w:sz w:val="24"/>
          <w:szCs w:val="24"/>
          <w:lang w:val="es-MX"/>
        </w:rPr>
        <w:t xml:space="preserve"> para a </w:t>
      </w:r>
      <w:proofErr w:type="spellStart"/>
      <w:r w:rsidRPr="00067B23">
        <w:rPr>
          <w:rFonts w:ascii="Times New Roman" w:hAnsi="Times New Roman" w:cs="Times New Roman"/>
          <w:sz w:val="24"/>
          <w:szCs w:val="24"/>
          <w:lang w:val="es-MX"/>
        </w:rPr>
        <w:t>gestão</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tratamento</w:t>
      </w:r>
      <w:proofErr w:type="spellEnd"/>
      <w:r w:rsidRPr="00067B23">
        <w:rPr>
          <w:rFonts w:ascii="Times New Roman" w:hAnsi="Times New Roman" w:cs="Times New Roman"/>
          <w:sz w:val="24"/>
          <w:szCs w:val="24"/>
          <w:lang w:val="es-MX"/>
        </w:rPr>
        <w:t xml:space="preserve"> especial (RTE) de </w:t>
      </w:r>
      <w:proofErr w:type="spellStart"/>
      <w:r w:rsidRPr="00067B23">
        <w:rPr>
          <w:rFonts w:ascii="Times New Roman" w:hAnsi="Times New Roman" w:cs="Times New Roman"/>
          <w:sz w:val="24"/>
          <w:szCs w:val="24"/>
          <w:lang w:val="es-MX"/>
        </w:rPr>
        <w:t>acordo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com</w:t>
      </w:r>
      <w:proofErr w:type="spellEnd"/>
      <w:r w:rsidRPr="00067B23">
        <w:rPr>
          <w:rFonts w:ascii="Times New Roman" w:hAnsi="Times New Roman" w:cs="Times New Roman"/>
          <w:sz w:val="24"/>
          <w:szCs w:val="24"/>
          <w:lang w:val="es-MX"/>
        </w:rPr>
        <w:t xml:space="preserve"> os </w:t>
      </w:r>
      <w:proofErr w:type="spellStart"/>
      <w:r w:rsidRPr="00067B23">
        <w:rPr>
          <w:rFonts w:ascii="Times New Roman" w:hAnsi="Times New Roman" w:cs="Times New Roman"/>
          <w:sz w:val="24"/>
          <w:szCs w:val="24"/>
          <w:lang w:val="es-MX"/>
        </w:rPr>
        <w:t>princípios</w:t>
      </w:r>
      <w:proofErr w:type="spellEnd"/>
      <w:r w:rsidRPr="00067B23">
        <w:rPr>
          <w:rFonts w:ascii="Times New Roman" w:hAnsi="Times New Roman" w:cs="Times New Roman"/>
          <w:sz w:val="24"/>
          <w:szCs w:val="24"/>
          <w:lang w:val="es-MX"/>
        </w:rPr>
        <w:t xml:space="preserve"> da </w:t>
      </w:r>
      <w:proofErr w:type="spellStart"/>
      <w:r w:rsidRPr="00067B23">
        <w:rPr>
          <w:rFonts w:ascii="Times New Roman" w:hAnsi="Times New Roman" w:cs="Times New Roman"/>
          <w:sz w:val="24"/>
          <w:szCs w:val="24"/>
          <w:lang w:val="es-MX"/>
        </w:rPr>
        <w:t>economia</w:t>
      </w:r>
      <w:proofErr w:type="spellEnd"/>
      <w:r w:rsidRPr="00067B23">
        <w:rPr>
          <w:rFonts w:ascii="Times New Roman" w:hAnsi="Times New Roman" w:cs="Times New Roman"/>
          <w:sz w:val="24"/>
          <w:szCs w:val="24"/>
          <w:lang w:val="es-MX"/>
        </w:rPr>
        <w:t xml:space="preserve"> circular no estado de Jalisco, México. </w:t>
      </w:r>
      <w:proofErr w:type="spellStart"/>
      <w:r w:rsidRPr="00067B23">
        <w:rPr>
          <w:rFonts w:ascii="Times New Roman" w:hAnsi="Times New Roman" w:cs="Times New Roman"/>
          <w:sz w:val="24"/>
          <w:szCs w:val="24"/>
          <w:lang w:val="es-MX"/>
        </w:rPr>
        <w:t>Nesse</w:t>
      </w:r>
      <w:proofErr w:type="spellEnd"/>
      <w:r w:rsidRPr="00067B23">
        <w:rPr>
          <w:rFonts w:ascii="Times New Roman" w:hAnsi="Times New Roman" w:cs="Times New Roman"/>
          <w:sz w:val="24"/>
          <w:szCs w:val="24"/>
          <w:lang w:val="es-MX"/>
        </w:rPr>
        <w:t xml:space="preserve"> contexto, a pesquisa </w:t>
      </w:r>
      <w:proofErr w:type="spellStart"/>
      <w:r w:rsidRPr="00067B23">
        <w:rPr>
          <w:rFonts w:ascii="Times New Roman" w:hAnsi="Times New Roman" w:cs="Times New Roman"/>
          <w:sz w:val="24"/>
          <w:szCs w:val="24"/>
          <w:lang w:val="es-MX"/>
        </w:rPr>
        <w:t>foi</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qualitativa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com</w:t>
      </w:r>
      <w:proofErr w:type="spellEnd"/>
      <w:r w:rsidRPr="00067B23">
        <w:rPr>
          <w:rFonts w:ascii="Times New Roman" w:hAnsi="Times New Roman" w:cs="Times New Roman"/>
          <w:sz w:val="24"/>
          <w:szCs w:val="24"/>
          <w:lang w:val="es-MX"/>
        </w:rPr>
        <w:t xml:space="preserve"> escopo </w:t>
      </w:r>
      <w:proofErr w:type="spellStart"/>
      <w:r w:rsidRPr="00067B23">
        <w:rPr>
          <w:rFonts w:ascii="Times New Roman" w:hAnsi="Times New Roman" w:cs="Times New Roman"/>
          <w:sz w:val="24"/>
          <w:szCs w:val="24"/>
          <w:lang w:val="es-MX"/>
        </w:rPr>
        <w:t>descritivo</w:t>
      </w:r>
      <w:proofErr w:type="spellEnd"/>
      <w:r w:rsidRPr="00067B23">
        <w:rPr>
          <w:rFonts w:ascii="Times New Roman" w:hAnsi="Times New Roman" w:cs="Times New Roman"/>
          <w:sz w:val="24"/>
          <w:szCs w:val="24"/>
          <w:lang w:val="es-MX"/>
        </w:rPr>
        <w:t xml:space="preserve">, limitando o </w:t>
      </w:r>
      <w:proofErr w:type="spellStart"/>
      <w:r w:rsidRPr="00067B23">
        <w:rPr>
          <w:rFonts w:ascii="Times New Roman" w:hAnsi="Times New Roman" w:cs="Times New Roman"/>
          <w:sz w:val="24"/>
          <w:szCs w:val="24"/>
          <w:lang w:val="es-MX"/>
        </w:rPr>
        <w:t>estudo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ao</w:t>
      </w:r>
      <w:proofErr w:type="spellEnd"/>
      <w:r w:rsidRPr="00067B23">
        <w:rPr>
          <w:rFonts w:ascii="Times New Roman" w:hAnsi="Times New Roman" w:cs="Times New Roman"/>
          <w:sz w:val="24"/>
          <w:szCs w:val="24"/>
          <w:lang w:val="es-MX"/>
        </w:rPr>
        <w:t xml:space="preserve"> ano de 2025. </w:t>
      </w:r>
      <w:proofErr w:type="spellStart"/>
      <w:r w:rsidRPr="00067B23">
        <w:rPr>
          <w:rFonts w:ascii="Times New Roman" w:hAnsi="Times New Roman" w:cs="Times New Roman"/>
          <w:sz w:val="24"/>
          <w:szCs w:val="24"/>
          <w:lang w:val="es-MX"/>
        </w:rPr>
        <w:t>Iniciou</w:t>
      </w:r>
      <w:proofErr w:type="spellEnd"/>
      <w:r w:rsidRPr="00067B23">
        <w:rPr>
          <w:rFonts w:ascii="Times New Roman" w:hAnsi="Times New Roman" w:cs="Times New Roman"/>
          <w:sz w:val="24"/>
          <w:szCs w:val="24"/>
          <w:lang w:val="es-MX"/>
        </w:rPr>
        <w:t xml:space="preserve">-se </w:t>
      </w:r>
      <w:proofErr w:type="spellStart"/>
      <w:r w:rsidRPr="00067B23">
        <w:rPr>
          <w:rFonts w:ascii="Times New Roman" w:hAnsi="Times New Roman" w:cs="Times New Roman"/>
          <w:sz w:val="24"/>
          <w:szCs w:val="24"/>
          <w:lang w:val="es-MX"/>
        </w:rPr>
        <w:t>com</w:t>
      </w:r>
      <w:proofErr w:type="spellEnd"/>
      <w:r w:rsidRPr="00067B23">
        <w:rPr>
          <w:rFonts w:ascii="Times New Roman" w:hAnsi="Times New Roman" w:cs="Times New Roman"/>
          <w:sz w:val="24"/>
          <w:szCs w:val="24"/>
          <w:lang w:val="es-MX"/>
        </w:rPr>
        <w:t xml:space="preserve"> a </w:t>
      </w:r>
      <w:proofErr w:type="spellStart"/>
      <w:r w:rsidRPr="00067B23">
        <w:rPr>
          <w:rFonts w:ascii="Times New Roman" w:hAnsi="Times New Roman" w:cs="Times New Roman"/>
          <w:sz w:val="24"/>
          <w:szCs w:val="24"/>
          <w:lang w:val="es-MX"/>
        </w:rPr>
        <w:t>seguinte</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questão</w:t>
      </w:r>
      <w:proofErr w:type="spellEnd"/>
      <w:r w:rsidRPr="00067B23">
        <w:rPr>
          <w:rFonts w:ascii="Times New Roman" w:hAnsi="Times New Roman" w:cs="Times New Roman"/>
          <w:sz w:val="24"/>
          <w:szCs w:val="24"/>
          <w:lang w:val="es-MX"/>
        </w:rPr>
        <w:t xml:space="preserve">: </w:t>
      </w:r>
      <w:proofErr w:type="gramStart"/>
      <w:r w:rsidRPr="00067B23">
        <w:rPr>
          <w:rFonts w:ascii="Times New Roman" w:hAnsi="Times New Roman" w:cs="Times New Roman"/>
          <w:sz w:val="24"/>
          <w:szCs w:val="24"/>
          <w:lang w:val="es-MX"/>
        </w:rPr>
        <w:t xml:space="preserve">Como os </w:t>
      </w:r>
      <w:proofErr w:type="spellStart"/>
      <w:r w:rsidRPr="00067B23">
        <w:rPr>
          <w:rFonts w:ascii="Times New Roman" w:hAnsi="Times New Roman" w:cs="Times New Roman"/>
          <w:sz w:val="24"/>
          <w:szCs w:val="24"/>
          <w:lang w:val="es-MX"/>
        </w:rPr>
        <w:t>princípios</w:t>
      </w:r>
      <w:proofErr w:type="spellEnd"/>
      <w:r w:rsidRPr="00067B23">
        <w:rPr>
          <w:rFonts w:ascii="Times New Roman" w:hAnsi="Times New Roman" w:cs="Times New Roman"/>
          <w:sz w:val="24"/>
          <w:szCs w:val="24"/>
          <w:lang w:val="es-MX"/>
        </w:rPr>
        <w:t xml:space="preserve"> da </w:t>
      </w:r>
      <w:proofErr w:type="spellStart"/>
      <w:r w:rsidRPr="00067B23">
        <w:rPr>
          <w:rFonts w:ascii="Times New Roman" w:hAnsi="Times New Roman" w:cs="Times New Roman"/>
          <w:sz w:val="24"/>
          <w:szCs w:val="24"/>
          <w:lang w:val="es-MX"/>
        </w:rPr>
        <w:t>economia</w:t>
      </w:r>
      <w:proofErr w:type="spellEnd"/>
      <w:r w:rsidRPr="00067B23">
        <w:rPr>
          <w:rFonts w:ascii="Times New Roman" w:hAnsi="Times New Roman" w:cs="Times New Roman"/>
          <w:sz w:val="24"/>
          <w:szCs w:val="24"/>
          <w:lang w:val="es-MX"/>
        </w:rPr>
        <w:t xml:space="preserve"> circular </w:t>
      </w:r>
      <w:proofErr w:type="spellStart"/>
      <w:r w:rsidRPr="00067B23">
        <w:rPr>
          <w:rFonts w:ascii="Times New Roman" w:hAnsi="Times New Roman" w:cs="Times New Roman"/>
          <w:sz w:val="24"/>
          <w:szCs w:val="24"/>
          <w:lang w:val="es-MX"/>
        </w:rPr>
        <w:t>podem</w:t>
      </w:r>
      <w:proofErr w:type="spellEnd"/>
      <w:r w:rsidRPr="00067B23">
        <w:rPr>
          <w:rFonts w:ascii="Times New Roman" w:hAnsi="Times New Roman" w:cs="Times New Roman"/>
          <w:sz w:val="24"/>
          <w:szCs w:val="24"/>
          <w:lang w:val="es-MX"/>
        </w:rPr>
        <w:t xml:space="preserve"> ser incorporados </w:t>
      </w:r>
      <w:proofErr w:type="spellStart"/>
      <w:r w:rsidRPr="00067B23">
        <w:rPr>
          <w:rFonts w:ascii="Times New Roman" w:hAnsi="Times New Roman" w:cs="Times New Roman"/>
          <w:sz w:val="24"/>
          <w:szCs w:val="24"/>
          <w:lang w:val="es-MX"/>
        </w:rPr>
        <w:t>ao</w:t>
      </w:r>
      <w:proofErr w:type="spellEnd"/>
      <w:r w:rsidRPr="00067B23">
        <w:rPr>
          <w:rFonts w:ascii="Times New Roman" w:hAnsi="Times New Roman" w:cs="Times New Roman"/>
          <w:sz w:val="24"/>
          <w:szCs w:val="24"/>
          <w:lang w:val="es-MX"/>
        </w:rPr>
        <w:t xml:space="preserve"> marco </w:t>
      </w:r>
      <w:proofErr w:type="spellStart"/>
      <w:r w:rsidRPr="00067B23">
        <w:rPr>
          <w:rFonts w:ascii="Times New Roman" w:hAnsi="Times New Roman" w:cs="Times New Roman"/>
          <w:sz w:val="24"/>
          <w:szCs w:val="24"/>
          <w:lang w:val="es-MX"/>
        </w:rPr>
        <w:t>regulatório</w:t>
      </w:r>
      <w:proofErr w:type="spellEnd"/>
      <w:r w:rsidRPr="00067B23">
        <w:rPr>
          <w:rFonts w:ascii="Times New Roman" w:hAnsi="Times New Roman" w:cs="Times New Roman"/>
          <w:sz w:val="24"/>
          <w:szCs w:val="24"/>
          <w:lang w:val="es-MX"/>
        </w:rPr>
        <w:t xml:space="preserve"> para a </w:t>
      </w:r>
      <w:proofErr w:type="spellStart"/>
      <w:r w:rsidRPr="00067B23">
        <w:rPr>
          <w:rFonts w:ascii="Times New Roman" w:hAnsi="Times New Roman" w:cs="Times New Roman"/>
          <w:sz w:val="24"/>
          <w:szCs w:val="24"/>
          <w:lang w:val="es-MX"/>
        </w:rPr>
        <w:t>gestão</w:t>
      </w:r>
      <w:proofErr w:type="spellEnd"/>
      <w:r w:rsidRPr="00067B23">
        <w:rPr>
          <w:rFonts w:ascii="Times New Roman" w:hAnsi="Times New Roman" w:cs="Times New Roman"/>
          <w:sz w:val="24"/>
          <w:szCs w:val="24"/>
          <w:lang w:val="es-MX"/>
        </w:rPr>
        <w:t xml:space="preserve"> de RTE em Jalisco?</w:t>
      </w:r>
      <w:proofErr w:type="gramEnd"/>
      <w:r w:rsidRPr="00067B23">
        <w:rPr>
          <w:rFonts w:ascii="Times New Roman" w:hAnsi="Times New Roman" w:cs="Times New Roman"/>
          <w:sz w:val="24"/>
          <w:szCs w:val="24"/>
          <w:lang w:val="es-MX"/>
        </w:rPr>
        <w:t xml:space="preserve"> Os resultados </w:t>
      </w:r>
      <w:proofErr w:type="spellStart"/>
      <w:r w:rsidRPr="00067B23">
        <w:rPr>
          <w:rFonts w:ascii="Times New Roman" w:hAnsi="Times New Roman" w:cs="Times New Roman"/>
          <w:sz w:val="24"/>
          <w:szCs w:val="24"/>
          <w:lang w:val="es-MX"/>
        </w:rPr>
        <w:t>mostraram</w:t>
      </w:r>
      <w:proofErr w:type="spellEnd"/>
      <w:r w:rsidRPr="00067B23">
        <w:rPr>
          <w:rFonts w:ascii="Times New Roman" w:hAnsi="Times New Roman" w:cs="Times New Roman"/>
          <w:sz w:val="24"/>
          <w:szCs w:val="24"/>
          <w:lang w:val="es-MX"/>
        </w:rPr>
        <w:t xml:space="preserve"> que Jalisco </w:t>
      </w:r>
      <w:proofErr w:type="spellStart"/>
      <w:r w:rsidRPr="00067B23">
        <w:rPr>
          <w:rFonts w:ascii="Times New Roman" w:hAnsi="Times New Roman" w:cs="Times New Roman"/>
          <w:sz w:val="24"/>
          <w:szCs w:val="24"/>
          <w:lang w:val="es-MX"/>
        </w:rPr>
        <w:t>tem</w:t>
      </w:r>
      <w:proofErr w:type="spellEnd"/>
      <w:r w:rsidRPr="00067B23">
        <w:rPr>
          <w:rFonts w:ascii="Times New Roman" w:hAnsi="Times New Roman" w:cs="Times New Roman"/>
          <w:sz w:val="24"/>
          <w:szCs w:val="24"/>
          <w:lang w:val="es-MX"/>
        </w:rPr>
        <w:t xml:space="preserve"> a </w:t>
      </w:r>
      <w:proofErr w:type="spellStart"/>
      <w:r w:rsidRPr="00067B23">
        <w:rPr>
          <w:rFonts w:ascii="Times New Roman" w:hAnsi="Times New Roman" w:cs="Times New Roman"/>
          <w:sz w:val="24"/>
          <w:szCs w:val="24"/>
          <w:lang w:val="es-MX"/>
        </w:rPr>
        <w:t>vontade</w:t>
      </w:r>
      <w:proofErr w:type="spellEnd"/>
      <w:r w:rsidRPr="00067B23">
        <w:rPr>
          <w:rFonts w:ascii="Times New Roman" w:hAnsi="Times New Roman" w:cs="Times New Roman"/>
          <w:sz w:val="24"/>
          <w:szCs w:val="24"/>
          <w:lang w:val="es-MX"/>
        </w:rPr>
        <w:t xml:space="preserve"> e o potencial para a </w:t>
      </w:r>
      <w:proofErr w:type="spellStart"/>
      <w:r w:rsidRPr="00067B23">
        <w:rPr>
          <w:rFonts w:ascii="Times New Roman" w:hAnsi="Times New Roman" w:cs="Times New Roman"/>
          <w:sz w:val="24"/>
          <w:szCs w:val="24"/>
          <w:lang w:val="es-MX"/>
        </w:rPr>
        <w:t>transição</w:t>
      </w:r>
      <w:proofErr w:type="spellEnd"/>
      <w:r w:rsidRPr="00067B23">
        <w:rPr>
          <w:rFonts w:ascii="Times New Roman" w:hAnsi="Times New Roman" w:cs="Times New Roman"/>
          <w:sz w:val="24"/>
          <w:szCs w:val="24"/>
          <w:lang w:val="es-MX"/>
        </w:rPr>
        <w:t xml:space="preserve"> para </w:t>
      </w:r>
      <w:proofErr w:type="spellStart"/>
      <w:r w:rsidRPr="00067B23">
        <w:rPr>
          <w:rFonts w:ascii="Times New Roman" w:hAnsi="Times New Roman" w:cs="Times New Roman"/>
          <w:sz w:val="24"/>
          <w:szCs w:val="24"/>
          <w:lang w:val="es-MX"/>
        </w:rPr>
        <w:t>uma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economia</w:t>
      </w:r>
      <w:proofErr w:type="spellEnd"/>
      <w:r w:rsidRPr="00067B23">
        <w:rPr>
          <w:rFonts w:ascii="Times New Roman" w:hAnsi="Times New Roman" w:cs="Times New Roman"/>
          <w:sz w:val="24"/>
          <w:szCs w:val="24"/>
          <w:lang w:val="es-MX"/>
        </w:rPr>
        <w:t xml:space="preserve"> circular; no </w:t>
      </w:r>
      <w:proofErr w:type="spellStart"/>
      <w:r w:rsidRPr="00067B23">
        <w:rPr>
          <w:rFonts w:ascii="Times New Roman" w:hAnsi="Times New Roman" w:cs="Times New Roman"/>
          <w:sz w:val="24"/>
          <w:szCs w:val="24"/>
          <w:lang w:val="es-MX"/>
        </w:rPr>
        <w:t>entanto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sua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implementação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deve</w:t>
      </w:r>
      <w:proofErr w:type="spellEnd"/>
      <w:r w:rsidRPr="00067B23">
        <w:rPr>
          <w:rFonts w:ascii="Times New Roman" w:hAnsi="Times New Roman" w:cs="Times New Roman"/>
          <w:sz w:val="24"/>
          <w:szCs w:val="24"/>
          <w:lang w:val="es-MX"/>
        </w:rPr>
        <w:t xml:space="preserve"> ser fortalecida </w:t>
      </w:r>
      <w:proofErr w:type="spellStart"/>
      <w:r w:rsidRPr="00067B23">
        <w:rPr>
          <w:rFonts w:ascii="Times New Roman" w:hAnsi="Times New Roman" w:cs="Times New Roman"/>
          <w:sz w:val="24"/>
          <w:szCs w:val="24"/>
          <w:lang w:val="es-MX"/>
        </w:rPr>
        <w:t>com</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regulamentações</w:t>
      </w:r>
      <w:proofErr w:type="spellEnd"/>
      <w:r w:rsidRPr="00067B23">
        <w:rPr>
          <w:rFonts w:ascii="Times New Roman" w:hAnsi="Times New Roman" w:cs="Times New Roman"/>
          <w:sz w:val="24"/>
          <w:szCs w:val="24"/>
          <w:lang w:val="es-MX"/>
        </w:rPr>
        <w:t xml:space="preserve"> específicas que a </w:t>
      </w:r>
      <w:proofErr w:type="spellStart"/>
      <w:r w:rsidRPr="00067B23">
        <w:rPr>
          <w:rFonts w:ascii="Times New Roman" w:hAnsi="Times New Roman" w:cs="Times New Roman"/>
          <w:sz w:val="24"/>
          <w:szCs w:val="24"/>
          <w:lang w:val="es-MX"/>
        </w:rPr>
        <w:t>abordem</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expressamente</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Observou</w:t>
      </w:r>
      <w:proofErr w:type="spellEnd"/>
      <w:r w:rsidRPr="00067B23">
        <w:rPr>
          <w:rFonts w:ascii="Times New Roman" w:hAnsi="Times New Roman" w:cs="Times New Roman"/>
          <w:sz w:val="24"/>
          <w:szCs w:val="24"/>
          <w:lang w:val="es-MX"/>
        </w:rPr>
        <w:t xml:space="preserve">-se </w:t>
      </w:r>
      <w:proofErr w:type="spellStart"/>
      <w:r w:rsidRPr="00067B23">
        <w:rPr>
          <w:rFonts w:ascii="Times New Roman" w:hAnsi="Times New Roman" w:cs="Times New Roman"/>
          <w:sz w:val="24"/>
          <w:szCs w:val="24"/>
          <w:lang w:val="es-MX"/>
        </w:rPr>
        <w:t>também</w:t>
      </w:r>
      <w:proofErr w:type="spellEnd"/>
      <w:r w:rsidRPr="00067B23">
        <w:rPr>
          <w:rFonts w:ascii="Times New Roman" w:hAnsi="Times New Roman" w:cs="Times New Roman"/>
          <w:sz w:val="24"/>
          <w:szCs w:val="24"/>
          <w:lang w:val="es-MX"/>
        </w:rPr>
        <w:t xml:space="preserve"> a </w:t>
      </w:r>
      <w:proofErr w:type="spellStart"/>
      <w:r w:rsidRPr="00067B23">
        <w:rPr>
          <w:rFonts w:ascii="Times New Roman" w:hAnsi="Times New Roman" w:cs="Times New Roman"/>
          <w:sz w:val="24"/>
          <w:szCs w:val="24"/>
          <w:lang w:val="es-MX"/>
        </w:rPr>
        <w:t>necessidade</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estabelecer</w:t>
      </w:r>
      <w:proofErr w:type="spellEnd"/>
      <w:r w:rsidRPr="00067B23">
        <w:rPr>
          <w:rFonts w:ascii="Times New Roman" w:hAnsi="Times New Roman" w:cs="Times New Roman"/>
          <w:sz w:val="24"/>
          <w:szCs w:val="24"/>
          <w:lang w:val="es-MX"/>
        </w:rPr>
        <w:t xml:space="preserve"> metas mínimas para a </w:t>
      </w:r>
      <w:proofErr w:type="spellStart"/>
      <w:r w:rsidRPr="00067B23">
        <w:rPr>
          <w:rFonts w:ascii="Times New Roman" w:hAnsi="Times New Roman" w:cs="Times New Roman"/>
          <w:sz w:val="24"/>
          <w:szCs w:val="24"/>
          <w:lang w:val="es-MX"/>
        </w:rPr>
        <w:t>reciclagem</w:t>
      </w:r>
      <w:proofErr w:type="spellEnd"/>
      <w:r w:rsidRPr="00067B23">
        <w:rPr>
          <w:rFonts w:ascii="Times New Roman" w:hAnsi="Times New Roman" w:cs="Times New Roman"/>
          <w:sz w:val="24"/>
          <w:szCs w:val="24"/>
          <w:lang w:val="es-MX"/>
        </w:rPr>
        <w:t xml:space="preserve"> e </w:t>
      </w:r>
      <w:proofErr w:type="spellStart"/>
      <w:r w:rsidRPr="00067B23">
        <w:rPr>
          <w:rFonts w:ascii="Times New Roman" w:hAnsi="Times New Roman" w:cs="Times New Roman"/>
          <w:sz w:val="24"/>
          <w:szCs w:val="24"/>
          <w:lang w:val="es-MX"/>
        </w:rPr>
        <w:t>reutilização</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O </w:t>
      </w:r>
      <w:proofErr w:type="spellStart"/>
      <w:r w:rsidRPr="00067B23">
        <w:rPr>
          <w:rFonts w:ascii="Times New Roman" w:hAnsi="Times New Roman" w:cs="Times New Roman"/>
          <w:sz w:val="24"/>
          <w:szCs w:val="24"/>
          <w:lang w:val="es-MX"/>
        </w:rPr>
        <w:t>estudo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conclui</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com</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uma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proposta</w:t>
      </w:r>
      <w:proofErr w:type="spellEnd"/>
      <w:r w:rsidRPr="00067B23">
        <w:rPr>
          <w:rFonts w:ascii="Times New Roman" w:hAnsi="Times New Roman" w:cs="Times New Roman"/>
          <w:sz w:val="24"/>
          <w:szCs w:val="24"/>
          <w:lang w:val="es-MX"/>
        </w:rPr>
        <w:t xml:space="preserve"> de emenda à </w:t>
      </w:r>
      <w:proofErr w:type="spellStart"/>
      <w:r w:rsidRPr="00067B23">
        <w:rPr>
          <w:rFonts w:ascii="Times New Roman" w:hAnsi="Times New Roman" w:cs="Times New Roman"/>
          <w:sz w:val="24"/>
          <w:szCs w:val="24"/>
          <w:lang w:val="es-MX"/>
        </w:rPr>
        <w:t>Lei</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Gestão</w:t>
      </w:r>
      <w:proofErr w:type="spellEnd"/>
      <w:r w:rsidRPr="00067B23">
        <w:rPr>
          <w:rFonts w:ascii="Times New Roman" w:hAnsi="Times New Roman" w:cs="Times New Roman"/>
          <w:sz w:val="24"/>
          <w:szCs w:val="24"/>
          <w:lang w:val="es-MX"/>
        </w:rPr>
        <w:t xml:space="preserve"> Integrada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do Estado de Jalisco para incorporar os </w:t>
      </w:r>
      <w:proofErr w:type="spellStart"/>
      <w:r w:rsidRPr="00067B23">
        <w:rPr>
          <w:rFonts w:ascii="Times New Roman" w:hAnsi="Times New Roman" w:cs="Times New Roman"/>
          <w:sz w:val="24"/>
          <w:szCs w:val="24"/>
          <w:lang w:val="es-MX"/>
        </w:rPr>
        <w:t>princípios</w:t>
      </w:r>
      <w:proofErr w:type="spellEnd"/>
      <w:r w:rsidRPr="00067B23">
        <w:rPr>
          <w:rFonts w:ascii="Times New Roman" w:hAnsi="Times New Roman" w:cs="Times New Roman"/>
          <w:sz w:val="24"/>
          <w:szCs w:val="24"/>
          <w:lang w:val="es-MX"/>
        </w:rPr>
        <w:t xml:space="preserve"> descritos </w:t>
      </w:r>
      <w:proofErr w:type="spellStart"/>
      <w:r w:rsidRPr="00067B23">
        <w:rPr>
          <w:rFonts w:ascii="Times New Roman" w:hAnsi="Times New Roman" w:cs="Times New Roman"/>
          <w:sz w:val="24"/>
          <w:szCs w:val="24"/>
          <w:lang w:val="es-MX"/>
        </w:rPr>
        <w:t>acima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Propõe</w:t>
      </w:r>
      <w:proofErr w:type="spellEnd"/>
      <w:r w:rsidRPr="00067B23">
        <w:rPr>
          <w:rFonts w:ascii="Times New Roman" w:hAnsi="Times New Roman" w:cs="Times New Roman"/>
          <w:sz w:val="24"/>
          <w:szCs w:val="24"/>
          <w:lang w:val="es-MX"/>
        </w:rPr>
        <w:t xml:space="preserve">-se </w:t>
      </w:r>
      <w:proofErr w:type="spellStart"/>
      <w:r w:rsidRPr="00067B23">
        <w:rPr>
          <w:rFonts w:ascii="Times New Roman" w:hAnsi="Times New Roman" w:cs="Times New Roman"/>
          <w:sz w:val="24"/>
          <w:szCs w:val="24"/>
          <w:lang w:val="es-MX"/>
        </w:rPr>
        <w:t>ainda</w:t>
      </w:r>
      <w:proofErr w:type="spellEnd"/>
      <w:r w:rsidRPr="00067B23">
        <w:rPr>
          <w:rFonts w:ascii="Times New Roman" w:hAnsi="Times New Roman" w:cs="Times New Roman"/>
          <w:sz w:val="24"/>
          <w:szCs w:val="24"/>
          <w:lang w:val="es-MX"/>
        </w:rPr>
        <w:t xml:space="preserve"> a </w:t>
      </w:r>
      <w:proofErr w:type="spellStart"/>
      <w:r w:rsidRPr="00067B23">
        <w:rPr>
          <w:rFonts w:ascii="Times New Roman" w:hAnsi="Times New Roman" w:cs="Times New Roman"/>
          <w:sz w:val="24"/>
          <w:szCs w:val="24"/>
          <w:lang w:val="es-MX"/>
        </w:rPr>
        <w:t>inclusão</w:t>
      </w:r>
      <w:proofErr w:type="spellEnd"/>
      <w:r w:rsidRPr="00067B23">
        <w:rPr>
          <w:rFonts w:ascii="Times New Roman" w:hAnsi="Times New Roman" w:cs="Times New Roman"/>
          <w:sz w:val="24"/>
          <w:szCs w:val="24"/>
          <w:lang w:val="es-MX"/>
        </w:rPr>
        <w:t xml:space="preserve"> no </w:t>
      </w:r>
      <w:proofErr w:type="spellStart"/>
      <w:r w:rsidRPr="00067B23">
        <w:rPr>
          <w:rFonts w:ascii="Times New Roman" w:hAnsi="Times New Roman" w:cs="Times New Roman"/>
          <w:sz w:val="24"/>
          <w:szCs w:val="24"/>
          <w:lang w:val="es-MX"/>
        </w:rPr>
        <w:t>cadastro</w:t>
      </w:r>
      <w:proofErr w:type="spellEnd"/>
      <w:r w:rsidRPr="00067B23">
        <w:rPr>
          <w:rFonts w:ascii="Times New Roman" w:hAnsi="Times New Roman" w:cs="Times New Roman"/>
          <w:sz w:val="24"/>
          <w:szCs w:val="24"/>
          <w:lang w:val="es-MX"/>
        </w:rPr>
        <w:t xml:space="preserve"> do plano de </w:t>
      </w:r>
      <w:proofErr w:type="spellStart"/>
      <w:r w:rsidRPr="00067B23">
        <w:rPr>
          <w:rFonts w:ascii="Times New Roman" w:hAnsi="Times New Roman" w:cs="Times New Roman"/>
          <w:sz w:val="24"/>
          <w:szCs w:val="24"/>
          <w:lang w:val="es-MX"/>
        </w:rPr>
        <w:t>gestão</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especiais</w:t>
      </w:r>
      <w:proofErr w:type="spellEnd"/>
      <w:r w:rsidRPr="00067B23">
        <w:rPr>
          <w:rFonts w:ascii="Times New Roman" w:hAnsi="Times New Roman" w:cs="Times New Roman"/>
          <w:sz w:val="24"/>
          <w:szCs w:val="24"/>
          <w:lang w:val="es-MX"/>
        </w:rPr>
        <w:t xml:space="preserve"> da </w:t>
      </w:r>
      <w:proofErr w:type="spellStart"/>
      <w:r w:rsidRPr="00067B23">
        <w:rPr>
          <w:rFonts w:ascii="Times New Roman" w:hAnsi="Times New Roman" w:cs="Times New Roman"/>
          <w:sz w:val="24"/>
          <w:szCs w:val="24"/>
          <w:lang w:val="es-MX"/>
        </w:rPr>
        <w:t>porcentagem</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reutilização</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no mesmo tipo de </w:t>
      </w:r>
      <w:proofErr w:type="spellStart"/>
      <w:r w:rsidRPr="00067B23">
        <w:rPr>
          <w:rFonts w:ascii="Times New Roman" w:hAnsi="Times New Roman" w:cs="Times New Roman"/>
          <w:sz w:val="24"/>
          <w:szCs w:val="24"/>
          <w:lang w:val="es-MX"/>
        </w:rPr>
        <w:t>produto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ou</w:t>
      </w:r>
      <w:proofErr w:type="spellEnd"/>
      <w:r w:rsidRPr="00067B23">
        <w:rPr>
          <w:rFonts w:ascii="Times New Roman" w:hAnsi="Times New Roman" w:cs="Times New Roman"/>
          <w:sz w:val="24"/>
          <w:szCs w:val="24"/>
          <w:lang w:val="es-MX"/>
        </w:rPr>
        <w:t xml:space="preserve"> em </w:t>
      </w:r>
      <w:proofErr w:type="spellStart"/>
      <w:r w:rsidRPr="00067B23">
        <w:rPr>
          <w:rFonts w:ascii="Times New Roman" w:hAnsi="Times New Roman" w:cs="Times New Roman"/>
          <w:sz w:val="24"/>
          <w:szCs w:val="24"/>
          <w:lang w:val="es-MX"/>
        </w:rPr>
        <w:t>produtos</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ou</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subprodutos</w:t>
      </w:r>
      <w:proofErr w:type="spellEnd"/>
      <w:r w:rsidRPr="00067B23">
        <w:rPr>
          <w:rFonts w:ascii="Times New Roman" w:hAnsi="Times New Roman" w:cs="Times New Roman"/>
          <w:sz w:val="24"/>
          <w:szCs w:val="24"/>
          <w:lang w:val="es-MX"/>
        </w:rPr>
        <w:t xml:space="preserve"> diferentes, para determinar o impacto da </w:t>
      </w:r>
      <w:proofErr w:type="spellStart"/>
      <w:r w:rsidRPr="00067B23">
        <w:rPr>
          <w:rFonts w:ascii="Times New Roman" w:hAnsi="Times New Roman" w:cs="Times New Roman"/>
          <w:sz w:val="24"/>
          <w:szCs w:val="24"/>
          <w:lang w:val="es-MX"/>
        </w:rPr>
        <w:t>reutilização</w:t>
      </w:r>
      <w:proofErr w:type="spellEnd"/>
      <w:r w:rsidRPr="00067B23">
        <w:rPr>
          <w:rFonts w:ascii="Times New Roman" w:hAnsi="Times New Roman" w:cs="Times New Roman"/>
          <w:sz w:val="24"/>
          <w:szCs w:val="24"/>
          <w:lang w:val="es-MX"/>
        </w:rPr>
        <w:t xml:space="preserve">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na</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Economia</w:t>
      </w:r>
      <w:proofErr w:type="spellEnd"/>
      <w:r w:rsidRPr="00067B23">
        <w:rPr>
          <w:rFonts w:ascii="Times New Roman" w:hAnsi="Times New Roman" w:cs="Times New Roman"/>
          <w:sz w:val="24"/>
          <w:szCs w:val="24"/>
          <w:lang w:val="es-MX"/>
        </w:rPr>
        <w:t xml:space="preserve"> Circular do Estado de Jalisco.</w:t>
      </w:r>
    </w:p>
    <w:p w14:paraId="3E7BE806" w14:textId="29DBDAAC" w:rsidR="00331C36" w:rsidRDefault="00331C36" w:rsidP="00331C36">
      <w:pPr>
        <w:spacing w:line="360" w:lineRule="auto"/>
        <w:jc w:val="both"/>
        <w:rPr>
          <w:rFonts w:ascii="Times New Roman" w:hAnsi="Times New Roman" w:cs="Times New Roman"/>
          <w:sz w:val="24"/>
          <w:szCs w:val="24"/>
          <w:lang w:val="es-MX"/>
        </w:rPr>
      </w:pPr>
      <w:proofErr w:type="spellStart"/>
      <w:r w:rsidRPr="00067B23">
        <w:rPr>
          <w:rFonts w:ascii="Calibri" w:hAnsi="Calibri" w:cs="Calibri"/>
          <w:b/>
          <w:bCs/>
          <w:sz w:val="28"/>
          <w:szCs w:val="28"/>
          <w:lang w:val="es-MX"/>
        </w:rPr>
        <w:t>Palavras</w:t>
      </w:r>
      <w:proofErr w:type="spellEnd"/>
      <w:r w:rsidRPr="00067B23">
        <w:rPr>
          <w:rFonts w:ascii="Calibri" w:hAnsi="Calibri" w:cs="Calibri"/>
          <w:b/>
          <w:bCs/>
          <w:sz w:val="28"/>
          <w:szCs w:val="28"/>
          <w:lang w:val="es-MX"/>
        </w:rPr>
        <w:t>-chave:</w:t>
      </w:r>
      <w:r w:rsidRPr="00331C36">
        <w:rPr>
          <w:rFonts w:ascii="Times New Roman" w:hAnsi="Times New Roman" w:cs="Times New Roman"/>
          <w:b/>
          <w:bCs/>
          <w:sz w:val="24"/>
          <w:szCs w:val="24"/>
          <w:lang w:val="es-MX"/>
        </w:rPr>
        <w:t xml:space="preserve"> </w:t>
      </w:r>
      <w:proofErr w:type="spellStart"/>
      <w:r w:rsidRPr="00067B23">
        <w:rPr>
          <w:rFonts w:ascii="Times New Roman" w:hAnsi="Times New Roman" w:cs="Times New Roman"/>
          <w:sz w:val="24"/>
          <w:szCs w:val="24"/>
          <w:lang w:val="es-MX"/>
        </w:rPr>
        <w:t>Economia</w:t>
      </w:r>
      <w:proofErr w:type="spellEnd"/>
      <w:r w:rsidRPr="00067B23">
        <w:rPr>
          <w:rFonts w:ascii="Times New Roman" w:hAnsi="Times New Roman" w:cs="Times New Roman"/>
          <w:sz w:val="24"/>
          <w:szCs w:val="24"/>
          <w:lang w:val="es-MX"/>
        </w:rPr>
        <w:t xml:space="preserve"> circular, </w:t>
      </w:r>
      <w:proofErr w:type="spellStart"/>
      <w:r w:rsidRPr="00067B23">
        <w:rPr>
          <w:rFonts w:ascii="Times New Roman" w:hAnsi="Times New Roman" w:cs="Times New Roman"/>
          <w:sz w:val="24"/>
          <w:szCs w:val="24"/>
          <w:lang w:val="es-MX"/>
        </w:rPr>
        <w:t>gestão</w:t>
      </w:r>
      <w:proofErr w:type="spellEnd"/>
      <w:r w:rsidRPr="00067B23">
        <w:rPr>
          <w:rFonts w:ascii="Times New Roman" w:hAnsi="Times New Roman" w:cs="Times New Roman"/>
          <w:sz w:val="24"/>
          <w:szCs w:val="24"/>
          <w:lang w:val="es-MX"/>
        </w:rPr>
        <w:t xml:space="preserve"> integrada de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resíduos</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especiais</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desenvolvimento</w:t>
      </w:r>
      <w:proofErr w:type="spellEnd"/>
      <w:r w:rsidRPr="00067B23">
        <w:rPr>
          <w:rFonts w:ascii="Times New Roman" w:hAnsi="Times New Roman" w:cs="Times New Roman"/>
          <w:sz w:val="24"/>
          <w:szCs w:val="24"/>
          <w:lang w:val="es-MX"/>
        </w:rPr>
        <w:t xml:space="preserve"> </w:t>
      </w:r>
      <w:proofErr w:type="spellStart"/>
      <w:r w:rsidRPr="00067B23">
        <w:rPr>
          <w:rFonts w:ascii="Times New Roman" w:hAnsi="Times New Roman" w:cs="Times New Roman"/>
          <w:sz w:val="24"/>
          <w:szCs w:val="24"/>
          <w:lang w:val="es-MX"/>
        </w:rPr>
        <w:t>sustentável</w:t>
      </w:r>
      <w:proofErr w:type="spellEnd"/>
      <w:r w:rsidRPr="00067B23">
        <w:rPr>
          <w:rFonts w:ascii="Times New Roman" w:hAnsi="Times New Roman" w:cs="Times New Roman"/>
          <w:sz w:val="24"/>
          <w:szCs w:val="24"/>
          <w:lang w:val="es-MX"/>
        </w:rPr>
        <w:t>.</w:t>
      </w:r>
    </w:p>
    <w:p w14:paraId="7AF0D01D" w14:textId="77777777" w:rsidR="00067B23" w:rsidRPr="00067B23" w:rsidRDefault="00067B23" w:rsidP="00331C36">
      <w:pPr>
        <w:spacing w:line="360" w:lineRule="auto"/>
        <w:jc w:val="both"/>
        <w:rPr>
          <w:rFonts w:ascii="Times New Roman" w:hAnsi="Times New Roman" w:cs="Times New Roman"/>
          <w:sz w:val="24"/>
          <w:szCs w:val="24"/>
          <w:lang w:val="es-MX"/>
        </w:rPr>
      </w:pPr>
    </w:p>
    <w:p w14:paraId="66C568C6" w14:textId="77777777" w:rsidR="00331C36" w:rsidRPr="00331C36" w:rsidRDefault="00331C36" w:rsidP="00331C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kern w:val="0"/>
          <w:sz w:val="24"/>
          <w:szCs w:val="24"/>
          <w:lang w:val="es-MX" w:eastAsia="en-US"/>
          <w14:ligatures w14:val="none"/>
        </w:rPr>
      </w:pPr>
      <w:r w:rsidRPr="00331C36">
        <w:rPr>
          <w:rFonts w:ascii="Times New Roman" w:eastAsia="Times New Roman" w:hAnsi="Times New Roman" w:cs="Times New Roman"/>
          <w:b/>
          <w:color w:val="000000"/>
          <w:kern w:val="0"/>
          <w:sz w:val="24"/>
          <w:szCs w:val="24"/>
          <w:lang w:val="es-MX" w:eastAsia="en-US"/>
          <w14:ligatures w14:val="none"/>
        </w:rPr>
        <w:lastRenderedPageBreak/>
        <w:t>Fecha Recepción:</w:t>
      </w:r>
      <w:r w:rsidRPr="00331C36">
        <w:rPr>
          <w:rFonts w:ascii="Times New Roman" w:eastAsia="Times New Roman" w:hAnsi="Times New Roman" w:cs="Times New Roman"/>
          <w:color w:val="000000"/>
          <w:kern w:val="0"/>
          <w:sz w:val="24"/>
          <w:szCs w:val="24"/>
          <w:lang w:val="es-MX" w:eastAsia="en-US"/>
          <w14:ligatures w14:val="none"/>
        </w:rPr>
        <w:t xml:space="preserve"> </w:t>
      </w:r>
      <w:proofErr w:type="gramStart"/>
      <w:r w:rsidRPr="00331C36">
        <w:rPr>
          <w:rFonts w:ascii="Times New Roman" w:eastAsia="Times New Roman" w:hAnsi="Times New Roman" w:cs="Times New Roman"/>
          <w:color w:val="000000"/>
          <w:kern w:val="0"/>
          <w:sz w:val="24"/>
          <w:szCs w:val="24"/>
          <w:lang w:val="es-MX" w:eastAsia="en-US"/>
          <w14:ligatures w14:val="none"/>
        </w:rPr>
        <w:t>Enero</w:t>
      </w:r>
      <w:proofErr w:type="gramEnd"/>
      <w:r w:rsidRPr="00331C36">
        <w:rPr>
          <w:rFonts w:ascii="Times New Roman" w:eastAsia="Times New Roman" w:hAnsi="Times New Roman" w:cs="Times New Roman"/>
          <w:color w:val="000000"/>
          <w:kern w:val="0"/>
          <w:sz w:val="24"/>
          <w:szCs w:val="24"/>
          <w:lang w:val="es-MX" w:eastAsia="en-US"/>
          <w14:ligatures w14:val="none"/>
        </w:rPr>
        <w:t xml:space="preserve"> 2025                                               </w:t>
      </w:r>
      <w:r w:rsidRPr="00331C36">
        <w:rPr>
          <w:rFonts w:ascii="Times New Roman" w:eastAsia="Times New Roman" w:hAnsi="Times New Roman" w:cs="Times New Roman"/>
          <w:b/>
          <w:color w:val="000000"/>
          <w:kern w:val="0"/>
          <w:sz w:val="24"/>
          <w:szCs w:val="24"/>
          <w:lang w:val="es-MX" w:eastAsia="en-US"/>
          <w14:ligatures w14:val="none"/>
        </w:rPr>
        <w:t>Fecha Aceptación:</w:t>
      </w:r>
      <w:r w:rsidRPr="00331C36">
        <w:rPr>
          <w:rFonts w:ascii="Times New Roman" w:eastAsia="Times New Roman" w:hAnsi="Times New Roman" w:cs="Times New Roman"/>
          <w:color w:val="000000"/>
          <w:kern w:val="0"/>
          <w:sz w:val="24"/>
          <w:szCs w:val="24"/>
          <w:lang w:val="es-MX" w:eastAsia="en-US"/>
          <w14:ligatures w14:val="none"/>
        </w:rPr>
        <w:t xml:space="preserve"> Julio 2025</w:t>
      </w:r>
    </w:p>
    <w:p w14:paraId="3E514F0B" w14:textId="77777777" w:rsidR="00331C36" w:rsidRPr="00331C36" w:rsidRDefault="00067B23" w:rsidP="00331C36">
      <w:pPr>
        <w:spacing w:line="360" w:lineRule="auto"/>
        <w:rPr>
          <w:rFonts w:ascii="Times New Roman" w:hAnsi="Times New Roman" w:cs="Arial"/>
          <w:kern w:val="0"/>
          <w:sz w:val="24"/>
          <w:szCs w:val="24"/>
          <w:lang w:val="en-US" w:eastAsia="es-ES"/>
          <w14:ligatures w14:val="none"/>
        </w:rPr>
      </w:pPr>
      <w:r>
        <w:rPr>
          <w:rFonts w:ascii="Times New Roman" w:hAnsi="Times New Roman" w:cs="Arial"/>
          <w:kern w:val="0"/>
          <w:sz w:val="24"/>
          <w:szCs w:val="24"/>
          <w:lang w:val="es-ES_tradnl" w:eastAsia="es-ES"/>
          <w14:ligatures w14:val="none"/>
        </w:rPr>
        <w:pict w14:anchorId="36B8B35B">
          <v:rect id="_x0000_i1025" style="width:441.9pt;height:.05pt" o:hralign="center" o:hrstd="t" o:hr="t" fillcolor="#a0a0a0" stroked="f"/>
        </w:pict>
      </w:r>
    </w:p>
    <w:p w14:paraId="35061E1B" w14:textId="0DE0CA78" w:rsidR="00470973" w:rsidRPr="00616DFB" w:rsidRDefault="00616DFB" w:rsidP="00616DFB">
      <w:pPr>
        <w:spacing w:line="360" w:lineRule="auto"/>
        <w:jc w:val="center"/>
        <w:rPr>
          <w:rFonts w:ascii="Times New Roman" w:hAnsi="Times New Roman" w:cs="Times New Roman"/>
          <w:b/>
          <w:bCs/>
          <w:sz w:val="32"/>
          <w:szCs w:val="32"/>
          <w:lang w:val="es-MX"/>
        </w:rPr>
      </w:pPr>
      <w:r w:rsidRPr="00616DFB">
        <w:rPr>
          <w:rFonts w:ascii="Times New Roman" w:hAnsi="Times New Roman" w:cs="Times New Roman"/>
          <w:b/>
          <w:bCs/>
          <w:sz w:val="32"/>
          <w:szCs w:val="32"/>
          <w:lang w:val="es-MX"/>
        </w:rPr>
        <w:t>Introducción</w:t>
      </w:r>
    </w:p>
    <w:p w14:paraId="7541E3B8" w14:textId="2816C049" w:rsidR="00A162E6" w:rsidRPr="00924701" w:rsidRDefault="00184C24"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En la actualidad, las organizaciones empresariales se encargan de generar productos (bienes y servicios) que satisfagan una necesidad o deseo por parte de sus consumidores con el propósito de generar bienestar. Sin embargo, </w:t>
      </w:r>
      <w:r w:rsidR="008D30A5">
        <w:rPr>
          <w:rFonts w:ascii="Times New Roman" w:hAnsi="Times New Roman" w:cs="Times New Roman"/>
          <w:sz w:val="24"/>
          <w:szCs w:val="24"/>
          <w:lang w:val="es-MX"/>
        </w:rPr>
        <w:t>debido</w:t>
      </w:r>
      <w:r w:rsidRPr="00924701">
        <w:rPr>
          <w:rFonts w:ascii="Times New Roman" w:hAnsi="Times New Roman" w:cs="Times New Roman"/>
          <w:sz w:val="24"/>
          <w:szCs w:val="24"/>
          <w:lang w:val="es-MX"/>
        </w:rPr>
        <w:t xml:space="preserve"> a estos procesos de producción en masa, que se ha </w:t>
      </w:r>
      <w:r w:rsidR="001C1FE9" w:rsidRPr="00924701">
        <w:rPr>
          <w:rFonts w:ascii="Times New Roman" w:hAnsi="Times New Roman" w:cs="Times New Roman"/>
          <w:sz w:val="24"/>
          <w:szCs w:val="24"/>
          <w:lang w:val="es-MX"/>
        </w:rPr>
        <w:t>generado</w:t>
      </w:r>
      <w:r w:rsidRPr="00924701">
        <w:rPr>
          <w:rFonts w:ascii="Times New Roman" w:hAnsi="Times New Roman" w:cs="Times New Roman"/>
          <w:sz w:val="24"/>
          <w:szCs w:val="24"/>
          <w:lang w:val="es-MX"/>
        </w:rPr>
        <w:t xml:space="preserve"> un deterioro en el medio ambiente</w:t>
      </w:r>
      <w:r w:rsidR="008D30A5">
        <w:rPr>
          <w:rFonts w:ascii="Times New Roman" w:hAnsi="Times New Roman" w:cs="Times New Roman"/>
          <w:sz w:val="24"/>
          <w:szCs w:val="24"/>
          <w:lang w:val="es-MX"/>
        </w:rPr>
        <w:t xml:space="preserve"> y diminución de</w:t>
      </w:r>
      <w:r w:rsidRPr="00924701">
        <w:rPr>
          <w:rFonts w:ascii="Times New Roman" w:hAnsi="Times New Roman" w:cs="Times New Roman"/>
          <w:sz w:val="24"/>
          <w:szCs w:val="24"/>
          <w:lang w:val="es-MX"/>
        </w:rPr>
        <w:t xml:space="preserve"> recursos</w:t>
      </w:r>
      <w:r w:rsidR="008D30A5">
        <w:rPr>
          <w:rFonts w:ascii="Times New Roman" w:hAnsi="Times New Roman" w:cs="Times New Roman"/>
          <w:sz w:val="24"/>
          <w:szCs w:val="24"/>
          <w:lang w:val="es-MX"/>
        </w:rPr>
        <w:t xml:space="preserve">; conversión en </w:t>
      </w:r>
      <w:r w:rsidR="007E390B" w:rsidRPr="00924701">
        <w:rPr>
          <w:rFonts w:ascii="Times New Roman" w:hAnsi="Times New Roman" w:cs="Times New Roman"/>
          <w:sz w:val="24"/>
          <w:szCs w:val="24"/>
          <w:lang w:val="es-MX"/>
        </w:rPr>
        <w:t xml:space="preserve">desechos </w:t>
      </w:r>
      <w:r w:rsidR="002F63EB" w:rsidRPr="00924701">
        <w:rPr>
          <w:rFonts w:ascii="Times New Roman" w:hAnsi="Times New Roman" w:cs="Times New Roman"/>
          <w:sz w:val="24"/>
          <w:szCs w:val="24"/>
          <w:lang w:val="es-MX"/>
        </w:rPr>
        <w:t xml:space="preserve">contaminantes </w:t>
      </w:r>
      <w:r w:rsidR="008D30A5">
        <w:rPr>
          <w:rFonts w:ascii="Times New Roman" w:hAnsi="Times New Roman" w:cs="Times New Roman"/>
          <w:sz w:val="24"/>
          <w:szCs w:val="24"/>
          <w:lang w:val="es-MX"/>
        </w:rPr>
        <w:t>y problemas de</w:t>
      </w:r>
      <w:r w:rsidR="008C7CEF" w:rsidRPr="00924701">
        <w:rPr>
          <w:rFonts w:ascii="Times New Roman" w:hAnsi="Times New Roman" w:cs="Times New Roman"/>
          <w:sz w:val="24"/>
          <w:szCs w:val="24"/>
          <w:lang w:val="es-MX"/>
        </w:rPr>
        <w:t xml:space="preserve"> manejo de residuos </w:t>
      </w:r>
      <w:r w:rsidR="005A45F1" w:rsidRPr="00924701">
        <w:rPr>
          <w:rFonts w:ascii="Times New Roman" w:hAnsi="Times New Roman" w:cs="Times New Roman"/>
          <w:sz w:val="24"/>
          <w:szCs w:val="24"/>
          <w:lang w:val="es-MX"/>
        </w:rPr>
        <w:t>(</w:t>
      </w:r>
      <w:bookmarkStart w:id="1" w:name="_Hlk204813956"/>
      <w:r w:rsidR="000F09D2" w:rsidRPr="000F09D2">
        <w:rPr>
          <w:rFonts w:ascii="Times New Roman" w:hAnsi="Times New Roman" w:cs="Times New Roman"/>
          <w:color w:val="000000" w:themeColor="text1"/>
          <w:sz w:val="24"/>
          <w:szCs w:val="24"/>
          <w:lang w:val="af-ZA"/>
        </w:rPr>
        <w:t>Mora</w:t>
      </w:r>
      <w:r w:rsidR="00EC36E9">
        <w:rPr>
          <w:rFonts w:ascii="Times New Roman" w:hAnsi="Times New Roman" w:cs="Times New Roman"/>
          <w:color w:val="000000" w:themeColor="text1"/>
          <w:sz w:val="24"/>
          <w:szCs w:val="24"/>
          <w:lang w:val="af-ZA"/>
        </w:rPr>
        <w:t xml:space="preserve"> et al.,</w:t>
      </w:r>
      <w:r w:rsidR="005A45F1" w:rsidRPr="00924701">
        <w:rPr>
          <w:rFonts w:ascii="Times New Roman" w:hAnsi="Times New Roman" w:cs="Times New Roman"/>
          <w:sz w:val="24"/>
          <w:szCs w:val="24"/>
          <w:lang w:val="es-MX"/>
        </w:rPr>
        <w:t xml:space="preserve"> 2022</w:t>
      </w:r>
      <w:bookmarkEnd w:id="1"/>
      <w:r w:rsidR="005A45F1" w:rsidRPr="00924701">
        <w:rPr>
          <w:rFonts w:ascii="Times New Roman" w:hAnsi="Times New Roman" w:cs="Times New Roman"/>
          <w:sz w:val="24"/>
          <w:szCs w:val="24"/>
          <w:lang w:val="es-MX"/>
        </w:rPr>
        <w:t>).</w:t>
      </w:r>
      <w:r w:rsidR="00BD778A" w:rsidRPr="00924701">
        <w:rPr>
          <w:rFonts w:ascii="Times New Roman" w:hAnsi="Times New Roman" w:cs="Times New Roman"/>
          <w:sz w:val="24"/>
          <w:szCs w:val="24"/>
          <w:lang w:val="es-MX"/>
        </w:rPr>
        <w:t xml:space="preserve"> </w:t>
      </w:r>
    </w:p>
    <w:p w14:paraId="4FB1CD5A" w14:textId="63C9EAC4" w:rsidR="002F08FA" w:rsidRPr="00924701" w:rsidRDefault="008D30A5" w:rsidP="00F709B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En consecuencia</w:t>
      </w:r>
      <w:r w:rsidR="00065B98" w:rsidRPr="00924701">
        <w:rPr>
          <w:rFonts w:ascii="Times New Roman" w:hAnsi="Times New Roman" w:cs="Times New Roman"/>
          <w:sz w:val="24"/>
          <w:szCs w:val="24"/>
          <w:lang w:val="es-MX"/>
        </w:rPr>
        <w:t xml:space="preserve">, </w:t>
      </w:r>
      <w:r w:rsidR="0023655A" w:rsidRPr="00924701">
        <w:rPr>
          <w:rFonts w:ascii="Times New Roman" w:hAnsi="Times New Roman" w:cs="Times New Roman"/>
          <w:sz w:val="24"/>
          <w:szCs w:val="24"/>
          <w:lang w:val="es-MX"/>
        </w:rPr>
        <w:t xml:space="preserve">el planeta se encuentra en una situación de crisis </w:t>
      </w:r>
      <w:r w:rsidR="00702594" w:rsidRPr="00924701">
        <w:rPr>
          <w:rFonts w:ascii="Times New Roman" w:hAnsi="Times New Roman" w:cs="Times New Roman"/>
          <w:sz w:val="24"/>
          <w:szCs w:val="24"/>
          <w:lang w:val="es-MX"/>
        </w:rPr>
        <w:t xml:space="preserve">en </w:t>
      </w:r>
      <w:r w:rsidR="00803C1B" w:rsidRPr="00924701">
        <w:rPr>
          <w:rFonts w:ascii="Times New Roman" w:hAnsi="Times New Roman" w:cs="Times New Roman"/>
          <w:sz w:val="24"/>
          <w:szCs w:val="24"/>
          <w:lang w:val="es-MX"/>
        </w:rPr>
        <w:t>diversos</w:t>
      </w:r>
      <w:r w:rsidR="00702594" w:rsidRPr="00924701">
        <w:rPr>
          <w:rFonts w:ascii="Times New Roman" w:hAnsi="Times New Roman" w:cs="Times New Roman"/>
          <w:sz w:val="24"/>
          <w:szCs w:val="24"/>
          <w:lang w:val="es-MX"/>
        </w:rPr>
        <w:t xml:space="preserve"> sectores, tales como </w:t>
      </w:r>
      <w:r w:rsidR="00065B98" w:rsidRPr="00924701">
        <w:rPr>
          <w:rFonts w:ascii="Times New Roman" w:hAnsi="Times New Roman" w:cs="Times New Roman"/>
          <w:sz w:val="24"/>
          <w:szCs w:val="24"/>
          <w:lang w:val="es-MX"/>
        </w:rPr>
        <w:t xml:space="preserve">el </w:t>
      </w:r>
      <w:r w:rsidR="00803C1B" w:rsidRPr="00924701">
        <w:rPr>
          <w:rFonts w:ascii="Times New Roman" w:hAnsi="Times New Roman" w:cs="Times New Roman"/>
          <w:sz w:val="24"/>
          <w:szCs w:val="24"/>
          <w:lang w:val="es-MX"/>
        </w:rPr>
        <w:t xml:space="preserve">económico, </w:t>
      </w:r>
      <w:r w:rsidR="00A0706A" w:rsidRPr="00924701">
        <w:rPr>
          <w:rFonts w:ascii="Times New Roman" w:hAnsi="Times New Roman" w:cs="Times New Roman"/>
          <w:sz w:val="24"/>
          <w:szCs w:val="24"/>
          <w:lang w:val="es-MX"/>
        </w:rPr>
        <w:t xml:space="preserve">el </w:t>
      </w:r>
      <w:r w:rsidR="00363059" w:rsidRPr="00924701">
        <w:rPr>
          <w:rFonts w:ascii="Times New Roman" w:hAnsi="Times New Roman" w:cs="Times New Roman"/>
          <w:sz w:val="24"/>
          <w:szCs w:val="24"/>
          <w:lang w:val="es-MX"/>
        </w:rPr>
        <w:t xml:space="preserve">social, </w:t>
      </w:r>
      <w:r w:rsidR="00A0706A" w:rsidRPr="00924701">
        <w:rPr>
          <w:rFonts w:ascii="Times New Roman" w:hAnsi="Times New Roman" w:cs="Times New Roman"/>
          <w:sz w:val="24"/>
          <w:szCs w:val="24"/>
          <w:lang w:val="es-MX"/>
        </w:rPr>
        <w:t xml:space="preserve">el </w:t>
      </w:r>
      <w:r w:rsidR="00363059" w:rsidRPr="00924701">
        <w:rPr>
          <w:rFonts w:ascii="Times New Roman" w:hAnsi="Times New Roman" w:cs="Times New Roman"/>
          <w:sz w:val="24"/>
          <w:szCs w:val="24"/>
          <w:lang w:val="es-MX"/>
        </w:rPr>
        <w:t xml:space="preserve">sanitario y </w:t>
      </w:r>
      <w:r w:rsidR="00A0706A" w:rsidRPr="00924701">
        <w:rPr>
          <w:rFonts w:ascii="Times New Roman" w:hAnsi="Times New Roman" w:cs="Times New Roman"/>
          <w:sz w:val="24"/>
          <w:szCs w:val="24"/>
          <w:lang w:val="es-MX"/>
        </w:rPr>
        <w:t xml:space="preserve">el </w:t>
      </w:r>
      <w:r w:rsidR="00363059" w:rsidRPr="00924701">
        <w:rPr>
          <w:rFonts w:ascii="Times New Roman" w:hAnsi="Times New Roman" w:cs="Times New Roman"/>
          <w:sz w:val="24"/>
          <w:szCs w:val="24"/>
          <w:lang w:val="es-MX"/>
        </w:rPr>
        <w:t>ecológico</w:t>
      </w:r>
      <w:r w:rsidR="000F2024" w:rsidRPr="00924701">
        <w:rPr>
          <w:rFonts w:ascii="Times New Roman" w:hAnsi="Times New Roman" w:cs="Times New Roman"/>
          <w:sz w:val="24"/>
          <w:szCs w:val="24"/>
          <w:lang w:val="es-MX"/>
        </w:rPr>
        <w:t>, debido a</w:t>
      </w:r>
      <w:r>
        <w:rPr>
          <w:rFonts w:ascii="Times New Roman" w:hAnsi="Times New Roman" w:cs="Times New Roman"/>
          <w:sz w:val="24"/>
          <w:szCs w:val="24"/>
          <w:lang w:val="es-MX"/>
        </w:rPr>
        <w:t xml:space="preserve"> que e</w:t>
      </w:r>
      <w:r w:rsidR="000F2024" w:rsidRPr="00924701">
        <w:rPr>
          <w:rFonts w:ascii="Times New Roman" w:hAnsi="Times New Roman" w:cs="Times New Roman"/>
          <w:sz w:val="24"/>
          <w:szCs w:val="24"/>
          <w:lang w:val="es-MX"/>
        </w:rPr>
        <w:t xml:space="preserve">l modelo actual de Economía Lineal </w:t>
      </w:r>
      <w:r w:rsidR="00406770" w:rsidRPr="00924701">
        <w:rPr>
          <w:rFonts w:ascii="Times New Roman" w:hAnsi="Times New Roman" w:cs="Times New Roman"/>
          <w:sz w:val="24"/>
          <w:szCs w:val="24"/>
          <w:lang w:val="es-MX"/>
        </w:rPr>
        <w:t xml:space="preserve">pone </w:t>
      </w:r>
      <w:r w:rsidRPr="00924701">
        <w:rPr>
          <w:rFonts w:ascii="Times New Roman" w:hAnsi="Times New Roman" w:cs="Times New Roman"/>
          <w:sz w:val="24"/>
          <w:szCs w:val="24"/>
          <w:lang w:val="es-MX"/>
        </w:rPr>
        <w:t xml:space="preserve">las necesidades humanas </w:t>
      </w:r>
      <w:r w:rsidR="00406770" w:rsidRPr="00924701">
        <w:rPr>
          <w:rFonts w:ascii="Times New Roman" w:hAnsi="Times New Roman" w:cs="Times New Roman"/>
          <w:sz w:val="24"/>
          <w:szCs w:val="24"/>
          <w:lang w:val="es-MX"/>
        </w:rPr>
        <w:t>por encima</w:t>
      </w:r>
      <w:r>
        <w:rPr>
          <w:rFonts w:ascii="Times New Roman" w:hAnsi="Times New Roman" w:cs="Times New Roman"/>
          <w:sz w:val="24"/>
          <w:szCs w:val="24"/>
          <w:lang w:val="es-MX"/>
        </w:rPr>
        <w:t xml:space="preserve"> de los límites ambientales</w:t>
      </w:r>
      <w:r w:rsidR="002164AE" w:rsidRPr="00924701">
        <w:rPr>
          <w:rFonts w:ascii="Times New Roman" w:hAnsi="Times New Roman" w:cs="Times New Roman"/>
          <w:sz w:val="24"/>
          <w:szCs w:val="24"/>
          <w:lang w:val="es-MX"/>
        </w:rPr>
        <w:t xml:space="preserve"> de modo que su visión es completamente antropocéntrica </w:t>
      </w:r>
      <w:r w:rsidR="00B40A71" w:rsidRPr="00924701">
        <w:rPr>
          <w:rFonts w:ascii="Times New Roman" w:hAnsi="Times New Roman" w:cs="Times New Roman"/>
          <w:sz w:val="24"/>
          <w:szCs w:val="24"/>
          <w:lang w:val="es-MX"/>
        </w:rPr>
        <w:t>(</w:t>
      </w:r>
      <w:bookmarkStart w:id="2" w:name="_Hlk204813963"/>
      <w:r w:rsidR="00B40A71" w:rsidRPr="00924701">
        <w:rPr>
          <w:rFonts w:ascii="Times New Roman" w:hAnsi="Times New Roman" w:cs="Times New Roman"/>
          <w:sz w:val="24"/>
          <w:szCs w:val="24"/>
          <w:lang w:val="es-MX"/>
        </w:rPr>
        <w:t>Da Costa, 2022</w:t>
      </w:r>
      <w:bookmarkEnd w:id="2"/>
      <w:r w:rsidR="00B40A71" w:rsidRPr="00924701">
        <w:rPr>
          <w:rFonts w:ascii="Times New Roman" w:hAnsi="Times New Roman" w:cs="Times New Roman"/>
          <w:sz w:val="24"/>
          <w:szCs w:val="24"/>
          <w:lang w:val="es-MX"/>
        </w:rPr>
        <w:t xml:space="preserve">). </w:t>
      </w:r>
    </w:p>
    <w:p w14:paraId="6DBEC7DC" w14:textId="1C13B6C5" w:rsidR="008D30A5" w:rsidRDefault="00EB4EAF" w:rsidP="00F709B2">
      <w:pPr>
        <w:spacing w:line="360" w:lineRule="auto"/>
        <w:ind w:firstLine="720"/>
        <w:jc w:val="both"/>
        <w:rPr>
          <w:rFonts w:ascii="Times New Roman" w:hAnsi="Times New Roman" w:cs="Times New Roman"/>
          <w:color w:val="000000" w:themeColor="text1"/>
          <w:sz w:val="24"/>
          <w:szCs w:val="24"/>
          <w:lang w:val="es-MX"/>
        </w:rPr>
      </w:pPr>
      <w:r w:rsidRPr="00924701">
        <w:rPr>
          <w:rFonts w:ascii="Times New Roman" w:hAnsi="Times New Roman" w:cs="Times New Roman"/>
          <w:color w:val="000000" w:themeColor="text1"/>
          <w:sz w:val="24"/>
          <w:szCs w:val="24"/>
          <w:lang w:val="es-MX"/>
        </w:rPr>
        <w:t xml:space="preserve">A nivel local, los efectos de la Economía Lineal en Jalisco representan una alta generación de residuos, pues como menciona </w:t>
      </w:r>
      <w:bookmarkStart w:id="3" w:name="_Hlk204813967"/>
      <w:r w:rsidRPr="00924701">
        <w:rPr>
          <w:rFonts w:ascii="Times New Roman" w:hAnsi="Times New Roman" w:cs="Times New Roman"/>
          <w:color w:val="000000" w:themeColor="text1"/>
          <w:sz w:val="24"/>
          <w:szCs w:val="24"/>
          <w:lang w:val="es-MX"/>
        </w:rPr>
        <w:t>Serrano (2023)</w:t>
      </w:r>
      <w:r w:rsidR="008D30A5">
        <w:rPr>
          <w:rFonts w:ascii="Times New Roman" w:hAnsi="Times New Roman" w:cs="Times New Roman"/>
          <w:color w:val="000000" w:themeColor="text1"/>
          <w:sz w:val="24"/>
          <w:szCs w:val="24"/>
          <w:lang w:val="es-MX"/>
        </w:rPr>
        <w:t>,</w:t>
      </w:r>
      <w:r w:rsidRPr="00924701">
        <w:rPr>
          <w:rFonts w:ascii="Times New Roman" w:hAnsi="Times New Roman" w:cs="Times New Roman"/>
          <w:color w:val="000000" w:themeColor="text1"/>
          <w:sz w:val="24"/>
          <w:szCs w:val="24"/>
          <w:lang w:val="es-MX"/>
        </w:rPr>
        <w:t xml:space="preserve"> </w:t>
      </w:r>
      <w:bookmarkEnd w:id="3"/>
      <w:r w:rsidRPr="00924701">
        <w:rPr>
          <w:rFonts w:ascii="Times New Roman" w:hAnsi="Times New Roman" w:cs="Times New Roman"/>
          <w:color w:val="000000" w:themeColor="text1"/>
          <w:sz w:val="24"/>
          <w:szCs w:val="24"/>
          <w:lang w:val="es-MX"/>
        </w:rPr>
        <w:t xml:space="preserve">una persona en la entidad produce alrededor de </w:t>
      </w:r>
      <w:r w:rsidR="00924701" w:rsidRPr="00924701">
        <w:rPr>
          <w:rFonts w:ascii="Times New Roman" w:hAnsi="Times New Roman" w:cs="Times New Roman"/>
          <w:color w:val="000000" w:themeColor="text1"/>
          <w:sz w:val="24"/>
          <w:szCs w:val="24"/>
          <w:lang w:val="es-MX"/>
        </w:rPr>
        <w:t>1</w:t>
      </w:r>
      <w:r w:rsidRPr="00924701">
        <w:rPr>
          <w:rFonts w:ascii="Times New Roman" w:hAnsi="Times New Roman" w:cs="Times New Roman"/>
          <w:color w:val="000000" w:themeColor="text1"/>
          <w:sz w:val="24"/>
          <w:szCs w:val="24"/>
          <w:lang w:val="es-MX"/>
        </w:rPr>
        <w:t xml:space="preserve"> kilogramo de basura al día</w:t>
      </w:r>
      <w:r w:rsidR="006313DB" w:rsidRPr="00924701">
        <w:rPr>
          <w:rFonts w:ascii="Times New Roman" w:hAnsi="Times New Roman" w:cs="Times New Roman"/>
          <w:color w:val="000000" w:themeColor="text1"/>
          <w:sz w:val="24"/>
          <w:szCs w:val="24"/>
          <w:lang w:val="es-MX"/>
        </w:rPr>
        <w:t>, lo cual ubica a Jalisco como la tercer</w:t>
      </w:r>
      <w:r w:rsidR="008D30A5">
        <w:rPr>
          <w:rFonts w:ascii="Times New Roman" w:hAnsi="Times New Roman" w:cs="Times New Roman"/>
          <w:color w:val="000000" w:themeColor="text1"/>
          <w:sz w:val="24"/>
          <w:szCs w:val="24"/>
          <w:lang w:val="es-MX"/>
        </w:rPr>
        <w:t>a</w:t>
      </w:r>
      <w:r w:rsidR="006313DB" w:rsidRPr="00924701">
        <w:rPr>
          <w:rFonts w:ascii="Times New Roman" w:hAnsi="Times New Roman" w:cs="Times New Roman"/>
          <w:color w:val="000000" w:themeColor="text1"/>
          <w:sz w:val="24"/>
          <w:szCs w:val="24"/>
          <w:lang w:val="es-MX"/>
        </w:rPr>
        <w:t xml:space="preserve"> entidad con mayor generación de residuos del país</w:t>
      </w:r>
      <w:r w:rsidR="008D30A5">
        <w:rPr>
          <w:rFonts w:ascii="Times New Roman" w:hAnsi="Times New Roman" w:cs="Times New Roman"/>
          <w:color w:val="000000" w:themeColor="text1"/>
          <w:sz w:val="24"/>
          <w:szCs w:val="24"/>
          <w:lang w:val="es-MX"/>
        </w:rPr>
        <w:t xml:space="preserve">. </w:t>
      </w:r>
    </w:p>
    <w:p w14:paraId="141DDA15" w14:textId="43A71523" w:rsidR="00EB4EAF" w:rsidRPr="00924701" w:rsidRDefault="008D30A5" w:rsidP="00F709B2">
      <w:pPr>
        <w:spacing w:line="360" w:lineRule="auto"/>
        <w:ind w:firstLine="720"/>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w:t>
      </w:r>
      <w:r w:rsidR="006313DB" w:rsidRPr="00924701">
        <w:rPr>
          <w:rFonts w:ascii="Times New Roman" w:hAnsi="Times New Roman" w:cs="Times New Roman"/>
          <w:color w:val="000000" w:themeColor="text1"/>
          <w:sz w:val="24"/>
          <w:szCs w:val="24"/>
          <w:lang w:val="es-MX"/>
        </w:rPr>
        <w:t xml:space="preserve">dicionalmente, según </w:t>
      </w:r>
      <w:r w:rsidR="00D210DC">
        <w:rPr>
          <w:rFonts w:ascii="Times New Roman" w:hAnsi="Times New Roman" w:cs="Times New Roman"/>
          <w:color w:val="000000" w:themeColor="text1"/>
          <w:sz w:val="24"/>
          <w:szCs w:val="24"/>
          <w:lang w:val="es-MX"/>
        </w:rPr>
        <w:t xml:space="preserve">calcula </w:t>
      </w:r>
      <w:r w:rsidR="006313DB" w:rsidRPr="00EB4EAF">
        <w:rPr>
          <w:rFonts w:ascii="Times New Roman" w:hAnsi="Times New Roman" w:cs="Times New Roman"/>
          <w:color w:val="000000" w:themeColor="text1"/>
          <w:sz w:val="24"/>
          <w:szCs w:val="24"/>
          <w:lang w:val="es-MX"/>
        </w:rPr>
        <w:t xml:space="preserve">la </w:t>
      </w:r>
      <w:bookmarkStart w:id="4" w:name="_Hlk204813972"/>
      <w:r w:rsidR="006313DB" w:rsidRPr="00EB4EAF">
        <w:rPr>
          <w:rFonts w:ascii="Times New Roman" w:hAnsi="Times New Roman" w:cs="Times New Roman"/>
          <w:color w:val="000000" w:themeColor="text1"/>
          <w:sz w:val="24"/>
          <w:szCs w:val="24"/>
          <w:lang w:val="es-MX"/>
        </w:rPr>
        <w:t>Secretaría de Medio Ambiente y Desarrollo Territorial ([SEMADET], 2022),</w:t>
      </w:r>
      <w:r w:rsidR="006313DB" w:rsidRPr="00924701">
        <w:rPr>
          <w:rFonts w:ascii="Times New Roman" w:hAnsi="Times New Roman" w:cs="Times New Roman"/>
          <w:color w:val="000000" w:themeColor="text1"/>
          <w:sz w:val="24"/>
          <w:szCs w:val="24"/>
          <w:lang w:val="es-MX"/>
        </w:rPr>
        <w:t xml:space="preserve"> </w:t>
      </w:r>
      <w:bookmarkEnd w:id="4"/>
      <w:r w:rsidR="006313DB" w:rsidRPr="00924701">
        <w:rPr>
          <w:rFonts w:ascii="Times New Roman" w:hAnsi="Times New Roman" w:cs="Times New Roman"/>
          <w:color w:val="000000" w:themeColor="text1"/>
          <w:sz w:val="24"/>
          <w:szCs w:val="24"/>
        </w:rPr>
        <w:t xml:space="preserve">“se estima una generación de 21 millones 164 mil toneladas anuales de RME; es decir, una generación de 57 mil 983.57 toneladas por día” (p. 56), </w:t>
      </w:r>
      <w:r w:rsidR="00D210DC">
        <w:rPr>
          <w:rFonts w:ascii="Times New Roman" w:hAnsi="Times New Roman" w:cs="Times New Roman"/>
          <w:color w:val="000000" w:themeColor="text1"/>
          <w:sz w:val="24"/>
          <w:szCs w:val="24"/>
        </w:rPr>
        <w:t xml:space="preserve">teniendo como </w:t>
      </w:r>
      <w:r w:rsidR="006313DB" w:rsidRPr="00924701">
        <w:rPr>
          <w:rFonts w:ascii="Times New Roman" w:hAnsi="Times New Roman" w:cs="Times New Roman"/>
          <w:color w:val="000000" w:themeColor="text1"/>
          <w:sz w:val="24"/>
          <w:szCs w:val="24"/>
        </w:rPr>
        <w:t xml:space="preserve">fuentes </w:t>
      </w:r>
      <w:r w:rsidR="00D210DC">
        <w:rPr>
          <w:rFonts w:ascii="Times New Roman" w:hAnsi="Times New Roman" w:cs="Times New Roman"/>
          <w:color w:val="000000" w:themeColor="text1"/>
          <w:sz w:val="24"/>
          <w:szCs w:val="24"/>
        </w:rPr>
        <w:t xml:space="preserve">generadoras de residuos a la industria de la </w:t>
      </w:r>
      <w:r w:rsidR="006313DB" w:rsidRPr="00924701">
        <w:rPr>
          <w:rFonts w:ascii="Times New Roman" w:hAnsi="Times New Roman" w:cs="Times New Roman"/>
          <w:color w:val="000000" w:themeColor="text1"/>
          <w:sz w:val="24"/>
          <w:szCs w:val="24"/>
        </w:rPr>
        <w:t>construcción y demolició</w:t>
      </w:r>
      <w:r w:rsidR="00D210DC">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el</w:t>
      </w:r>
      <w:r w:rsidR="00D210DC">
        <w:rPr>
          <w:rFonts w:ascii="Times New Roman" w:hAnsi="Times New Roman" w:cs="Times New Roman"/>
          <w:color w:val="000000" w:themeColor="text1"/>
          <w:sz w:val="24"/>
          <w:szCs w:val="24"/>
        </w:rPr>
        <w:t xml:space="preserve"> </w:t>
      </w:r>
      <w:r w:rsidR="006313DB" w:rsidRPr="00924701">
        <w:rPr>
          <w:rFonts w:ascii="Times New Roman" w:hAnsi="Times New Roman" w:cs="Times New Roman"/>
          <w:color w:val="000000" w:themeColor="text1"/>
          <w:sz w:val="24"/>
          <w:szCs w:val="24"/>
        </w:rPr>
        <w:t>comercio al por menor</w:t>
      </w:r>
      <w:r w:rsidR="00D210DC">
        <w:rPr>
          <w:rFonts w:ascii="Times New Roman" w:hAnsi="Times New Roman" w:cs="Times New Roman"/>
          <w:color w:val="000000" w:themeColor="text1"/>
          <w:sz w:val="24"/>
          <w:szCs w:val="24"/>
        </w:rPr>
        <w:t xml:space="preserve">, </w:t>
      </w:r>
      <w:r w:rsidR="006313DB" w:rsidRPr="00924701">
        <w:rPr>
          <w:rFonts w:ascii="Times New Roman" w:hAnsi="Times New Roman" w:cs="Times New Roman"/>
          <w:color w:val="000000" w:themeColor="text1"/>
          <w:sz w:val="24"/>
          <w:szCs w:val="24"/>
        </w:rPr>
        <w:t xml:space="preserve">los establecimientos </w:t>
      </w:r>
      <w:r w:rsidR="00D210DC">
        <w:rPr>
          <w:rFonts w:ascii="Times New Roman" w:hAnsi="Times New Roman" w:cs="Times New Roman"/>
          <w:color w:val="000000" w:themeColor="text1"/>
          <w:sz w:val="24"/>
          <w:szCs w:val="24"/>
        </w:rPr>
        <w:t xml:space="preserve">de naturaleza </w:t>
      </w:r>
      <w:r w:rsidR="006313DB" w:rsidRPr="00924701">
        <w:rPr>
          <w:rFonts w:ascii="Times New Roman" w:hAnsi="Times New Roman" w:cs="Times New Roman"/>
          <w:color w:val="000000" w:themeColor="text1"/>
          <w:sz w:val="24"/>
          <w:szCs w:val="24"/>
        </w:rPr>
        <w:t>pecuari</w:t>
      </w:r>
      <w:r w:rsidR="00D210D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00D210DC">
        <w:rPr>
          <w:rFonts w:ascii="Times New Roman" w:hAnsi="Times New Roman" w:cs="Times New Roman"/>
          <w:color w:val="000000" w:themeColor="text1"/>
          <w:sz w:val="24"/>
          <w:szCs w:val="24"/>
        </w:rPr>
        <w:t xml:space="preserve"> así como a la </w:t>
      </w:r>
      <w:r w:rsidR="006313DB" w:rsidRPr="00924701">
        <w:rPr>
          <w:rFonts w:ascii="Times New Roman" w:hAnsi="Times New Roman" w:cs="Times New Roman"/>
          <w:color w:val="000000" w:themeColor="text1"/>
          <w:sz w:val="24"/>
          <w:szCs w:val="24"/>
        </w:rPr>
        <w:t>industria tequilera y manufactur</w:t>
      </w:r>
      <w:r w:rsidR="00D210DC">
        <w:rPr>
          <w:rFonts w:ascii="Times New Roman" w:hAnsi="Times New Roman" w:cs="Times New Roman"/>
          <w:color w:val="000000" w:themeColor="text1"/>
          <w:sz w:val="24"/>
          <w:szCs w:val="24"/>
        </w:rPr>
        <w:t>era</w:t>
      </w:r>
      <w:r w:rsidR="006313DB" w:rsidRPr="00924701">
        <w:rPr>
          <w:rFonts w:ascii="Times New Roman" w:hAnsi="Times New Roman" w:cs="Times New Roman"/>
          <w:color w:val="000000" w:themeColor="text1"/>
          <w:sz w:val="24"/>
          <w:szCs w:val="24"/>
        </w:rPr>
        <w:t xml:space="preserve"> (SEMADET, 2022). </w:t>
      </w:r>
    </w:p>
    <w:p w14:paraId="71D17F86" w14:textId="1893192D" w:rsidR="00EB4EAF" w:rsidRPr="00924701" w:rsidRDefault="004D2B11" w:rsidP="00F709B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En</w:t>
      </w:r>
      <w:r w:rsidR="00D314A4" w:rsidRPr="00924701">
        <w:rPr>
          <w:rFonts w:ascii="Times New Roman" w:hAnsi="Times New Roman" w:cs="Times New Roman"/>
          <w:sz w:val="24"/>
          <w:szCs w:val="24"/>
        </w:rPr>
        <w:t xml:space="preserve"> este contexto, el </w:t>
      </w:r>
      <w:r>
        <w:rPr>
          <w:rFonts w:ascii="Times New Roman" w:hAnsi="Times New Roman" w:cs="Times New Roman"/>
          <w:sz w:val="24"/>
          <w:szCs w:val="24"/>
        </w:rPr>
        <w:t xml:space="preserve">presente </w:t>
      </w:r>
      <w:r w:rsidR="00D314A4" w:rsidRPr="00924701">
        <w:rPr>
          <w:rFonts w:ascii="Times New Roman" w:hAnsi="Times New Roman" w:cs="Times New Roman"/>
          <w:sz w:val="24"/>
          <w:szCs w:val="24"/>
        </w:rPr>
        <w:t xml:space="preserve">artículo </w:t>
      </w:r>
      <w:r w:rsidR="00380140">
        <w:rPr>
          <w:rFonts w:ascii="Times New Roman" w:hAnsi="Times New Roman" w:cs="Times New Roman"/>
          <w:sz w:val="24"/>
          <w:szCs w:val="24"/>
        </w:rPr>
        <w:t>tiene</w:t>
      </w:r>
      <w:r w:rsidR="00380140" w:rsidRPr="00924701">
        <w:rPr>
          <w:rFonts w:ascii="Times New Roman" w:hAnsi="Times New Roman" w:cs="Times New Roman"/>
          <w:sz w:val="24"/>
          <w:szCs w:val="24"/>
        </w:rPr>
        <w:t xml:space="preserve"> </w:t>
      </w:r>
      <w:r w:rsidR="00D314A4" w:rsidRPr="00215477">
        <w:rPr>
          <w:rFonts w:ascii="Times New Roman" w:hAnsi="Times New Roman" w:cs="Times New Roman"/>
          <w:sz w:val="24"/>
          <w:szCs w:val="24"/>
        </w:rPr>
        <w:t xml:space="preserve">como objetivo </w:t>
      </w:r>
      <w:r w:rsidR="00616DFB" w:rsidRPr="00215477">
        <w:rPr>
          <w:rFonts w:ascii="Times New Roman" w:hAnsi="Times New Roman" w:cs="Times New Roman"/>
          <w:sz w:val="24"/>
          <w:szCs w:val="24"/>
        </w:rPr>
        <w:t>generar una propuesta</w:t>
      </w:r>
      <w:r w:rsidR="00616DFB" w:rsidRPr="00215477">
        <w:rPr>
          <w:rFonts w:ascii="Times New Roman" w:hAnsi="Times New Roman" w:cs="Times New Roman"/>
          <w:sz w:val="24"/>
          <w:szCs w:val="24"/>
          <w:lang w:val="es-MX"/>
        </w:rPr>
        <w:t xml:space="preserve"> normativa de gestión de residuos de manejo especial (RME) </w:t>
      </w:r>
      <w:r>
        <w:rPr>
          <w:rFonts w:ascii="Times New Roman" w:hAnsi="Times New Roman" w:cs="Times New Roman"/>
          <w:sz w:val="24"/>
          <w:szCs w:val="24"/>
          <w:lang w:val="es-MX"/>
        </w:rPr>
        <w:t>de acuerdo con los principios de</w:t>
      </w:r>
      <w:r w:rsidR="00616DFB" w:rsidRPr="00215477">
        <w:rPr>
          <w:rFonts w:ascii="Times New Roman" w:hAnsi="Times New Roman" w:cs="Times New Roman"/>
          <w:sz w:val="24"/>
          <w:szCs w:val="24"/>
          <w:lang w:val="es-MX"/>
        </w:rPr>
        <w:t xml:space="preserve"> la Economía Circular en el Estado de Jalisco, México</w:t>
      </w:r>
      <w:r w:rsidR="00D314A4" w:rsidRPr="00215477">
        <w:rPr>
          <w:rFonts w:ascii="Times New Roman" w:hAnsi="Times New Roman" w:cs="Times New Roman"/>
          <w:sz w:val="24"/>
          <w:szCs w:val="24"/>
          <w:lang w:val="es-MX"/>
        </w:rPr>
        <w:t xml:space="preserve">; </w:t>
      </w:r>
      <w:r w:rsidR="00A162E6" w:rsidRPr="00215477">
        <w:rPr>
          <w:rFonts w:ascii="Times New Roman" w:hAnsi="Times New Roman" w:cs="Times New Roman"/>
          <w:sz w:val="24"/>
          <w:szCs w:val="24"/>
        </w:rPr>
        <w:t xml:space="preserve">para lo cual, el estudio fue cualitativo </w:t>
      </w:r>
      <w:r w:rsidR="00D314A4" w:rsidRPr="00215477">
        <w:rPr>
          <w:rFonts w:ascii="Times New Roman" w:hAnsi="Times New Roman" w:cs="Times New Roman"/>
          <w:sz w:val="24"/>
          <w:szCs w:val="24"/>
          <w:lang w:val="es-MX"/>
        </w:rPr>
        <w:t>con alcance descriptivo</w:t>
      </w:r>
      <w:r>
        <w:rPr>
          <w:rFonts w:ascii="Times New Roman" w:hAnsi="Times New Roman" w:cs="Times New Roman"/>
          <w:sz w:val="24"/>
          <w:szCs w:val="24"/>
          <w:lang w:val="es-MX"/>
        </w:rPr>
        <w:t xml:space="preserve"> y delimitado</w:t>
      </w:r>
      <w:r w:rsidR="00EB4EAF" w:rsidRPr="00215477">
        <w:rPr>
          <w:rFonts w:ascii="Times New Roman" w:hAnsi="Times New Roman" w:cs="Times New Roman"/>
          <w:sz w:val="24"/>
          <w:szCs w:val="24"/>
          <w:lang w:val="es-MX"/>
        </w:rPr>
        <w:t xml:space="preserve"> al año </w:t>
      </w:r>
      <w:r w:rsidR="00D314A4" w:rsidRPr="00215477">
        <w:rPr>
          <w:rFonts w:ascii="Times New Roman" w:hAnsi="Times New Roman" w:cs="Times New Roman"/>
          <w:sz w:val="24"/>
          <w:szCs w:val="24"/>
          <w:lang w:val="es-MX"/>
        </w:rPr>
        <w:t>2025</w:t>
      </w:r>
      <w:r>
        <w:rPr>
          <w:rFonts w:ascii="Times New Roman" w:hAnsi="Times New Roman" w:cs="Times New Roman"/>
          <w:sz w:val="24"/>
          <w:szCs w:val="24"/>
          <w:lang w:val="es-MX"/>
        </w:rPr>
        <w:t>. La pregunta de investigación fue:</w:t>
      </w:r>
      <w:r w:rsidR="00924701" w:rsidRPr="00215477">
        <w:rPr>
          <w:rFonts w:ascii="Times New Roman" w:hAnsi="Times New Roman" w:cs="Times New Roman"/>
          <w:sz w:val="24"/>
          <w:szCs w:val="24"/>
          <w:lang w:val="es-MX"/>
        </w:rPr>
        <w:t xml:space="preserve"> </w:t>
      </w:r>
      <w:r w:rsidR="00B81DDE" w:rsidRPr="00215477">
        <w:rPr>
          <w:rFonts w:ascii="Times New Roman" w:hAnsi="Times New Roman" w:cs="Times New Roman"/>
          <w:sz w:val="24"/>
          <w:szCs w:val="24"/>
          <w:lang w:val="es-MX"/>
        </w:rPr>
        <w:t>¿Cómo se pueden incluir los postulados de la Economía Circular a nivel normativo en Jalisco en la gestión de residuos de manejo especial?</w:t>
      </w:r>
    </w:p>
    <w:p w14:paraId="6DA29B27" w14:textId="6A7886A5" w:rsidR="00EC36E9" w:rsidRDefault="00EC36E9" w:rsidP="00F709B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El estudio de los residuos a nivel local es pertinente socialmente porque muchos de estos residuos derivan de</w:t>
      </w:r>
      <w:r w:rsidR="00A82CFF" w:rsidRPr="00924701">
        <w:rPr>
          <w:rFonts w:ascii="Times New Roman" w:hAnsi="Times New Roman" w:cs="Times New Roman"/>
          <w:sz w:val="24"/>
          <w:szCs w:val="24"/>
          <w:lang w:val="es-MX"/>
        </w:rPr>
        <w:t xml:space="preserve"> un modelo de producción </w:t>
      </w:r>
      <w:r w:rsidR="00891862" w:rsidRPr="00924701">
        <w:rPr>
          <w:rFonts w:ascii="Times New Roman" w:hAnsi="Times New Roman" w:cs="Times New Roman"/>
          <w:sz w:val="24"/>
          <w:szCs w:val="24"/>
          <w:lang w:val="es-MX"/>
        </w:rPr>
        <w:t xml:space="preserve">basado en una </w:t>
      </w:r>
      <w:r w:rsidR="00FE6506" w:rsidRPr="00924701">
        <w:rPr>
          <w:rFonts w:ascii="Times New Roman" w:hAnsi="Times New Roman" w:cs="Times New Roman"/>
          <w:sz w:val="24"/>
          <w:szCs w:val="24"/>
          <w:lang w:val="es-MX"/>
        </w:rPr>
        <w:t>E</w:t>
      </w:r>
      <w:r w:rsidR="00891862" w:rsidRPr="00924701">
        <w:rPr>
          <w:rFonts w:ascii="Times New Roman" w:hAnsi="Times New Roman" w:cs="Times New Roman"/>
          <w:sz w:val="24"/>
          <w:szCs w:val="24"/>
          <w:lang w:val="es-MX"/>
        </w:rPr>
        <w:t xml:space="preserve">conomía </w:t>
      </w:r>
      <w:r w:rsidR="00FE6506" w:rsidRPr="00924701">
        <w:rPr>
          <w:rFonts w:ascii="Times New Roman" w:hAnsi="Times New Roman" w:cs="Times New Roman"/>
          <w:sz w:val="24"/>
          <w:szCs w:val="24"/>
          <w:lang w:val="es-MX"/>
        </w:rPr>
        <w:t>L</w:t>
      </w:r>
      <w:r w:rsidR="00891862" w:rsidRPr="00924701">
        <w:rPr>
          <w:rFonts w:ascii="Times New Roman" w:hAnsi="Times New Roman" w:cs="Times New Roman"/>
          <w:sz w:val="24"/>
          <w:szCs w:val="24"/>
          <w:lang w:val="es-MX"/>
        </w:rPr>
        <w:t>ineal</w:t>
      </w:r>
      <w:r w:rsidR="00FE6506" w:rsidRPr="00924701">
        <w:rPr>
          <w:rFonts w:ascii="Times New Roman" w:hAnsi="Times New Roman" w:cs="Times New Roman"/>
          <w:sz w:val="24"/>
          <w:szCs w:val="24"/>
          <w:lang w:val="es-MX"/>
        </w:rPr>
        <w:t xml:space="preserve"> que sólo se preocupa por </w:t>
      </w:r>
      <w:r w:rsidR="00050B07" w:rsidRPr="00924701">
        <w:rPr>
          <w:rFonts w:ascii="Times New Roman" w:hAnsi="Times New Roman" w:cs="Times New Roman"/>
          <w:sz w:val="24"/>
          <w:szCs w:val="24"/>
          <w:lang w:val="es-MX"/>
        </w:rPr>
        <w:t xml:space="preserve">la explotación de recursos naturales </w:t>
      </w:r>
      <w:r w:rsidR="003C0099" w:rsidRPr="00924701">
        <w:rPr>
          <w:rFonts w:ascii="Times New Roman" w:hAnsi="Times New Roman" w:cs="Times New Roman"/>
          <w:sz w:val="24"/>
          <w:szCs w:val="24"/>
          <w:lang w:val="es-MX"/>
        </w:rPr>
        <w:t>para la fabricación de productos de consumo</w:t>
      </w:r>
      <w:r w:rsidR="00D21B95" w:rsidRPr="00924701">
        <w:rPr>
          <w:rFonts w:ascii="Times New Roman" w:hAnsi="Times New Roman" w:cs="Times New Roman"/>
          <w:sz w:val="24"/>
          <w:szCs w:val="24"/>
          <w:lang w:val="es-MX"/>
        </w:rPr>
        <w:t xml:space="preserve">, su utilización y </w:t>
      </w:r>
      <w:r w:rsidR="00011E31" w:rsidRPr="00924701">
        <w:rPr>
          <w:rFonts w:ascii="Times New Roman" w:hAnsi="Times New Roman" w:cs="Times New Roman"/>
          <w:sz w:val="24"/>
          <w:szCs w:val="24"/>
          <w:lang w:val="es-MX"/>
        </w:rPr>
        <w:t xml:space="preserve">su posterior desecho </w:t>
      </w:r>
      <w:bookmarkStart w:id="5" w:name="_Hlk204813980"/>
      <w:r w:rsidR="00A8436F" w:rsidRPr="00924701">
        <w:rPr>
          <w:rFonts w:ascii="Times New Roman" w:hAnsi="Times New Roman" w:cs="Times New Roman"/>
          <w:sz w:val="24"/>
          <w:szCs w:val="24"/>
          <w:lang w:val="es-MX"/>
        </w:rPr>
        <w:t>(</w:t>
      </w:r>
      <w:r w:rsidR="00ED0991" w:rsidRPr="00924701">
        <w:rPr>
          <w:rFonts w:ascii="Times New Roman" w:hAnsi="Times New Roman" w:cs="Times New Roman"/>
          <w:sz w:val="24"/>
          <w:szCs w:val="24"/>
          <w:lang w:val="es-MX"/>
        </w:rPr>
        <w:t xml:space="preserve">Mendoza-Rangel &amp; </w:t>
      </w:r>
      <w:r w:rsidR="00A8436F" w:rsidRPr="00924701">
        <w:rPr>
          <w:rFonts w:ascii="Times New Roman" w:hAnsi="Times New Roman" w:cs="Times New Roman"/>
          <w:sz w:val="24"/>
          <w:szCs w:val="24"/>
          <w:lang w:val="es-MX"/>
        </w:rPr>
        <w:t>Díaz-Aguilera, 2023)</w:t>
      </w:r>
      <w:r w:rsidR="004D2B11">
        <w:rPr>
          <w:rFonts w:ascii="Times New Roman" w:hAnsi="Times New Roman" w:cs="Times New Roman"/>
          <w:sz w:val="24"/>
          <w:szCs w:val="24"/>
          <w:lang w:val="es-MX"/>
        </w:rPr>
        <w:t xml:space="preserve">; </w:t>
      </w:r>
      <w:r w:rsidR="004D2B11">
        <w:rPr>
          <w:rFonts w:ascii="Times New Roman" w:hAnsi="Times New Roman" w:cs="Times New Roman"/>
          <w:sz w:val="24"/>
          <w:szCs w:val="24"/>
          <w:lang w:val="es-MX"/>
        </w:rPr>
        <w:lastRenderedPageBreak/>
        <w:t>principalmente</w:t>
      </w:r>
      <w:bookmarkEnd w:id="5"/>
      <w:r w:rsidR="007B0761" w:rsidRPr="00924701">
        <w:rPr>
          <w:rFonts w:ascii="Times New Roman" w:hAnsi="Times New Roman" w:cs="Times New Roman"/>
          <w:sz w:val="24"/>
          <w:szCs w:val="24"/>
          <w:lang w:val="es-MX"/>
        </w:rPr>
        <w:t xml:space="preserve"> se ha encargado de </w:t>
      </w:r>
      <w:r w:rsidR="00944F11" w:rsidRPr="00924701">
        <w:rPr>
          <w:rFonts w:ascii="Times New Roman" w:hAnsi="Times New Roman" w:cs="Times New Roman"/>
          <w:sz w:val="24"/>
          <w:szCs w:val="24"/>
          <w:lang w:val="es-MX"/>
        </w:rPr>
        <w:t>generar</w:t>
      </w:r>
      <w:r w:rsidR="007476A6" w:rsidRPr="00924701">
        <w:rPr>
          <w:rFonts w:ascii="Times New Roman" w:hAnsi="Times New Roman" w:cs="Times New Roman"/>
          <w:sz w:val="24"/>
          <w:szCs w:val="24"/>
          <w:lang w:val="es-MX"/>
        </w:rPr>
        <w:t xml:space="preserve"> </w:t>
      </w:r>
      <w:r w:rsidR="0066384F" w:rsidRPr="00924701">
        <w:rPr>
          <w:rFonts w:ascii="Times New Roman" w:hAnsi="Times New Roman" w:cs="Times New Roman"/>
          <w:sz w:val="24"/>
          <w:szCs w:val="24"/>
          <w:lang w:val="es-MX"/>
        </w:rPr>
        <w:t xml:space="preserve">más contaminación </w:t>
      </w:r>
      <w:r w:rsidR="00AD0223" w:rsidRPr="00924701">
        <w:rPr>
          <w:rFonts w:ascii="Times New Roman" w:hAnsi="Times New Roman" w:cs="Times New Roman"/>
          <w:sz w:val="24"/>
          <w:szCs w:val="24"/>
          <w:lang w:val="es-MX"/>
        </w:rPr>
        <w:t xml:space="preserve">y un </w:t>
      </w:r>
      <w:r w:rsidR="008D40CF" w:rsidRPr="00924701">
        <w:rPr>
          <w:rFonts w:ascii="Times New Roman" w:hAnsi="Times New Roman" w:cs="Times New Roman"/>
          <w:sz w:val="24"/>
          <w:szCs w:val="24"/>
          <w:lang w:val="es-MX"/>
        </w:rPr>
        <w:t xml:space="preserve">desaprovechamiento de recursos </w:t>
      </w:r>
      <w:r w:rsidR="0078292E" w:rsidRPr="00924701">
        <w:rPr>
          <w:rFonts w:ascii="Times New Roman" w:hAnsi="Times New Roman" w:cs="Times New Roman"/>
          <w:sz w:val="24"/>
          <w:szCs w:val="24"/>
          <w:lang w:val="es-MX"/>
        </w:rPr>
        <w:t xml:space="preserve">naturales </w:t>
      </w:r>
      <w:r w:rsidR="004B00CB" w:rsidRPr="00924701">
        <w:rPr>
          <w:rFonts w:ascii="Times New Roman" w:hAnsi="Times New Roman" w:cs="Times New Roman"/>
          <w:sz w:val="24"/>
          <w:szCs w:val="24"/>
          <w:lang w:val="es-MX"/>
        </w:rPr>
        <w:t>(</w:t>
      </w:r>
      <w:r w:rsidR="008207C4" w:rsidRPr="00924701">
        <w:rPr>
          <w:rFonts w:ascii="Times New Roman" w:hAnsi="Times New Roman" w:cs="Times New Roman"/>
          <w:sz w:val="24"/>
          <w:szCs w:val="24"/>
          <w:lang w:val="es-MX"/>
        </w:rPr>
        <w:t>Rodríguez</w:t>
      </w:r>
      <w:r w:rsidR="004B00CB" w:rsidRPr="00924701">
        <w:rPr>
          <w:rFonts w:ascii="Times New Roman" w:hAnsi="Times New Roman" w:cs="Times New Roman"/>
          <w:sz w:val="24"/>
          <w:szCs w:val="24"/>
          <w:lang w:val="es-MX"/>
        </w:rPr>
        <w:t xml:space="preserve"> </w:t>
      </w:r>
      <w:r w:rsidR="00AE07F3" w:rsidRPr="00924701">
        <w:rPr>
          <w:rFonts w:ascii="Times New Roman" w:hAnsi="Times New Roman" w:cs="Times New Roman"/>
          <w:sz w:val="24"/>
          <w:szCs w:val="24"/>
          <w:lang w:val="es-MX"/>
        </w:rPr>
        <w:t>&amp;</w:t>
      </w:r>
      <w:r w:rsidR="004B00CB" w:rsidRPr="00924701">
        <w:rPr>
          <w:rFonts w:ascii="Times New Roman" w:hAnsi="Times New Roman" w:cs="Times New Roman"/>
          <w:sz w:val="24"/>
          <w:szCs w:val="24"/>
          <w:lang w:val="es-MX"/>
        </w:rPr>
        <w:t xml:space="preserve"> </w:t>
      </w:r>
      <w:r w:rsidR="008207C4" w:rsidRPr="00924701">
        <w:rPr>
          <w:rFonts w:ascii="Times New Roman" w:hAnsi="Times New Roman" w:cs="Times New Roman"/>
          <w:sz w:val="24"/>
          <w:szCs w:val="24"/>
          <w:lang w:val="es-MX"/>
        </w:rPr>
        <w:t>Rivera</w:t>
      </w:r>
      <w:r w:rsidR="004B00CB" w:rsidRPr="00924701">
        <w:rPr>
          <w:rFonts w:ascii="Times New Roman" w:hAnsi="Times New Roman" w:cs="Times New Roman"/>
          <w:sz w:val="24"/>
          <w:szCs w:val="24"/>
          <w:lang w:val="es-MX"/>
        </w:rPr>
        <w:t>, 2022)</w:t>
      </w:r>
      <w:r>
        <w:rPr>
          <w:rFonts w:ascii="Times New Roman" w:hAnsi="Times New Roman" w:cs="Times New Roman"/>
          <w:sz w:val="24"/>
          <w:szCs w:val="24"/>
          <w:lang w:val="es-MX"/>
        </w:rPr>
        <w:t>.</w:t>
      </w:r>
    </w:p>
    <w:p w14:paraId="64CA26C0" w14:textId="62D10CB6" w:rsidR="002C22BC" w:rsidRPr="00924701" w:rsidRDefault="00EC36E9" w:rsidP="00F709B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orden de ideas, </w:t>
      </w:r>
      <w:r w:rsidR="00380140">
        <w:rPr>
          <w:rFonts w:ascii="Times New Roman" w:hAnsi="Times New Roman" w:cs="Times New Roman"/>
          <w:sz w:val="24"/>
          <w:szCs w:val="24"/>
          <w:lang w:val="es-MX"/>
        </w:rPr>
        <w:t>la realización de</w:t>
      </w:r>
      <w:r w:rsidR="002601D1" w:rsidRPr="00924701">
        <w:rPr>
          <w:rFonts w:ascii="Times New Roman" w:hAnsi="Times New Roman" w:cs="Times New Roman"/>
          <w:sz w:val="24"/>
          <w:szCs w:val="24"/>
          <w:lang w:val="es-MX"/>
        </w:rPr>
        <w:t xml:space="preserve"> propuestas a nivel local podría resultar en un mejor aprovechamiento de los residuos para evitar su generación y</w:t>
      </w:r>
      <w:r w:rsidR="004D2B11">
        <w:rPr>
          <w:rFonts w:ascii="Times New Roman" w:hAnsi="Times New Roman" w:cs="Times New Roman"/>
          <w:sz w:val="24"/>
          <w:szCs w:val="24"/>
          <w:lang w:val="es-MX"/>
        </w:rPr>
        <w:t>,</w:t>
      </w:r>
      <w:r w:rsidR="002601D1" w:rsidRPr="00924701">
        <w:rPr>
          <w:rFonts w:ascii="Times New Roman" w:hAnsi="Times New Roman" w:cs="Times New Roman"/>
          <w:sz w:val="24"/>
          <w:szCs w:val="24"/>
          <w:lang w:val="es-MX"/>
        </w:rPr>
        <w:t xml:space="preserve"> en caso de que esta ocurra, reducir la creación de nuevos residuos</w:t>
      </w:r>
      <w:r w:rsidR="00490C5E" w:rsidRPr="00924701">
        <w:rPr>
          <w:rFonts w:ascii="Times New Roman" w:hAnsi="Times New Roman" w:cs="Times New Roman"/>
          <w:sz w:val="24"/>
          <w:szCs w:val="24"/>
          <w:lang w:val="es-MX"/>
        </w:rPr>
        <w:t>, pues conforme a la SEMADET (2022) de las 1</w:t>
      </w:r>
      <w:r w:rsidR="004D2B11">
        <w:rPr>
          <w:rFonts w:ascii="Times New Roman" w:hAnsi="Times New Roman" w:cs="Times New Roman"/>
          <w:sz w:val="24"/>
          <w:szCs w:val="24"/>
          <w:lang w:val="es-MX"/>
        </w:rPr>
        <w:t>,</w:t>
      </w:r>
      <w:r w:rsidR="00490C5E" w:rsidRPr="00924701">
        <w:rPr>
          <w:rFonts w:ascii="Times New Roman" w:hAnsi="Times New Roman" w:cs="Times New Roman"/>
          <w:sz w:val="24"/>
          <w:szCs w:val="24"/>
          <w:lang w:val="es-MX"/>
        </w:rPr>
        <w:t>272 empresas autorizadas para el manejo de residuos en el Estado, la gran mayoría (58%) tiene como objeto la recolección y transporte</w:t>
      </w:r>
      <w:r w:rsidR="004D2B11">
        <w:rPr>
          <w:rFonts w:ascii="Times New Roman" w:hAnsi="Times New Roman" w:cs="Times New Roman"/>
          <w:sz w:val="24"/>
          <w:szCs w:val="24"/>
          <w:lang w:val="es-MX"/>
        </w:rPr>
        <w:t>;</w:t>
      </w:r>
      <w:r w:rsidR="00490C5E" w:rsidRPr="00924701">
        <w:rPr>
          <w:rFonts w:ascii="Times New Roman" w:hAnsi="Times New Roman" w:cs="Times New Roman"/>
          <w:sz w:val="24"/>
          <w:szCs w:val="24"/>
          <w:lang w:val="es-MX"/>
        </w:rPr>
        <w:t xml:space="preserve"> </w:t>
      </w:r>
      <w:r w:rsidR="004D2B11">
        <w:rPr>
          <w:rFonts w:ascii="Times New Roman" w:hAnsi="Times New Roman" w:cs="Times New Roman"/>
          <w:sz w:val="24"/>
          <w:szCs w:val="24"/>
          <w:lang w:val="es-MX"/>
        </w:rPr>
        <w:t>en contraste,</w:t>
      </w:r>
      <w:r w:rsidR="004D2B11" w:rsidRPr="00924701">
        <w:rPr>
          <w:rFonts w:ascii="Times New Roman" w:hAnsi="Times New Roman" w:cs="Times New Roman"/>
          <w:sz w:val="24"/>
          <w:szCs w:val="24"/>
          <w:lang w:val="es-MX"/>
        </w:rPr>
        <w:t xml:space="preserve"> </w:t>
      </w:r>
      <w:r w:rsidR="00490C5E" w:rsidRPr="00924701">
        <w:rPr>
          <w:rFonts w:ascii="Times New Roman" w:hAnsi="Times New Roman" w:cs="Times New Roman"/>
          <w:sz w:val="24"/>
          <w:szCs w:val="24"/>
          <w:lang w:val="es-MX"/>
        </w:rPr>
        <w:t xml:space="preserve">el 6% se enfoca en el reciclaje y tan solo el 1% de las mismas tiene como objeto la reutilización. </w:t>
      </w:r>
    </w:p>
    <w:p w14:paraId="7ADCABF9" w14:textId="00800F09" w:rsidR="001B7764" w:rsidRPr="00924701" w:rsidRDefault="001B7764"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Cabe destacar también que la pertinencia de la investigación a nivel práctico se basa en generar una propuesta formal de incorporación de la Economía Circular a la normativa del Estado, pues, si bien existe un documento titulado “Diseño de</w:t>
      </w:r>
      <w:r w:rsidRPr="00924701">
        <w:rPr>
          <w:rFonts w:ascii="Times New Roman" w:hAnsi="Times New Roman" w:cs="Times New Roman"/>
          <w:sz w:val="24"/>
          <w:szCs w:val="24"/>
        </w:rPr>
        <w:t xml:space="preserve"> una hoja de ruta del establecimiento de un modelo de economía circular para sectores estratégicos en la industria de Jalisco” de la </w:t>
      </w:r>
      <w:bookmarkStart w:id="6" w:name="_Hlk204813992"/>
      <w:r w:rsidRPr="00924701">
        <w:rPr>
          <w:rFonts w:ascii="Times New Roman" w:hAnsi="Times New Roman" w:cs="Times New Roman"/>
          <w:sz w:val="24"/>
          <w:szCs w:val="24"/>
          <w:lang w:val="es-MX"/>
        </w:rPr>
        <w:t xml:space="preserve">Consultora Internacional DEUMAN (2023) </w:t>
      </w:r>
      <w:bookmarkEnd w:id="6"/>
      <w:r w:rsidR="00B32126">
        <w:rPr>
          <w:rFonts w:ascii="Times New Roman" w:hAnsi="Times New Roman" w:cs="Times New Roman"/>
          <w:sz w:val="24"/>
          <w:szCs w:val="24"/>
        </w:rPr>
        <w:t xml:space="preserve">elaborado </w:t>
      </w:r>
      <w:r w:rsidRPr="00924701">
        <w:rPr>
          <w:rFonts w:ascii="Times New Roman" w:hAnsi="Times New Roman" w:cs="Times New Roman"/>
          <w:sz w:val="24"/>
          <w:szCs w:val="24"/>
        </w:rPr>
        <w:t xml:space="preserve">para la SEMADET y la Secretaría de Desarrollo Económico (SEDECO), sólo es un documento consultivo, no vinculatorio para la autoridad. </w:t>
      </w:r>
    </w:p>
    <w:p w14:paraId="7AD1E1A7" w14:textId="77777777" w:rsidR="001B7764" w:rsidRPr="00924701" w:rsidRDefault="001B7764" w:rsidP="002601D1">
      <w:pPr>
        <w:spacing w:line="360" w:lineRule="auto"/>
        <w:jc w:val="both"/>
        <w:rPr>
          <w:rFonts w:ascii="Times New Roman" w:hAnsi="Times New Roman" w:cs="Times New Roman"/>
          <w:sz w:val="24"/>
          <w:szCs w:val="24"/>
          <w:lang w:val="es-MX"/>
        </w:rPr>
      </w:pPr>
    </w:p>
    <w:p w14:paraId="33D42851" w14:textId="36FE8495" w:rsidR="009A1B2B" w:rsidRPr="00F709B2" w:rsidRDefault="00616DFB" w:rsidP="00616DFB">
      <w:pPr>
        <w:spacing w:line="360" w:lineRule="auto"/>
        <w:jc w:val="center"/>
        <w:rPr>
          <w:rFonts w:ascii="Times New Roman" w:hAnsi="Times New Roman" w:cs="Times New Roman"/>
          <w:b/>
          <w:bCs/>
          <w:color w:val="000000" w:themeColor="text1"/>
          <w:sz w:val="28"/>
          <w:szCs w:val="28"/>
          <w:lang w:val="es-MX"/>
        </w:rPr>
      </w:pPr>
      <w:r w:rsidRPr="00F709B2">
        <w:rPr>
          <w:rFonts w:ascii="Times New Roman" w:hAnsi="Times New Roman" w:cs="Times New Roman"/>
          <w:b/>
          <w:bCs/>
          <w:color w:val="000000" w:themeColor="text1"/>
          <w:sz w:val="28"/>
          <w:szCs w:val="28"/>
          <w:lang w:val="es-MX"/>
        </w:rPr>
        <w:t>Revisión de la literatura</w:t>
      </w:r>
    </w:p>
    <w:p w14:paraId="61DB981F" w14:textId="7DF38B4C" w:rsidR="009A1B2B" w:rsidRPr="00616DFB" w:rsidRDefault="00616DFB" w:rsidP="00616DFB">
      <w:pPr>
        <w:spacing w:line="360" w:lineRule="auto"/>
        <w:jc w:val="center"/>
        <w:rPr>
          <w:rFonts w:ascii="Times New Roman" w:hAnsi="Times New Roman" w:cs="Times New Roman"/>
          <w:b/>
          <w:bCs/>
          <w:sz w:val="28"/>
          <w:szCs w:val="28"/>
          <w:lang w:val="es-MX"/>
        </w:rPr>
      </w:pPr>
      <w:r>
        <w:rPr>
          <w:rFonts w:ascii="Times New Roman" w:hAnsi="Times New Roman" w:cs="Times New Roman"/>
          <w:b/>
          <w:bCs/>
          <w:sz w:val="28"/>
          <w:szCs w:val="28"/>
          <w:lang w:val="es-MX"/>
        </w:rPr>
        <w:t xml:space="preserve">Concepto de </w:t>
      </w:r>
      <w:r w:rsidR="009A1B2B" w:rsidRPr="00616DFB">
        <w:rPr>
          <w:rFonts w:ascii="Times New Roman" w:hAnsi="Times New Roman" w:cs="Times New Roman"/>
          <w:b/>
          <w:bCs/>
          <w:sz w:val="28"/>
          <w:szCs w:val="28"/>
          <w:lang w:val="es-MX"/>
        </w:rPr>
        <w:t xml:space="preserve">Economía </w:t>
      </w:r>
      <w:r w:rsidR="00B32126">
        <w:rPr>
          <w:rFonts w:ascii="Times New Roman" w:hAnsi="Times New Roman" w:cs="Times New Roman"/>
          <w:b/>
          <w:bCs/>
          <w:sz w:val="28"/>
          <w:szCs w:val="28"/>
          <w:lang w:val="es-MX"/>
        </w:rPr>
        <w:t>C</w:t>
      </w:r>
      <w:r w:rsidR="009A1B2B" w:rsidRPr="00616DFB">
        <w:rPr>
          <w:rFonts w:ascii="Times New Roman" w:hAnsi="Times New Roman" w:cs="Times New Roman"/>
          <w:b/>
          <w:bCs/>
          <w:sz w:val="28"/>
          <w:szCs w:val="28"/>
          <w:lang w:val="es-MX"/>
        </w:rPr>
        <w:t>ircular</w:t>
      </w:r>
    </w:p>
    <w:p w14:paraId="411D98B6" w14:textId="2319BE4F" w:rsidR="009A1B2B" w:rsidRPr="00924701" w:rsidRDefault="009A1B2B"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El concepto de Economía Circular surgió a partir de la publicación “</w:t>
      </w:r>
      <w:proofErr w:type="spellStart"/>
      <w:r w:rsidRPr="00924701">
        <w:rPr>
          <w:rFonts w:ascii="Times New Roman" w:hAnsi="Times New Roman" w:cs="Times New Roman"/>
          <w:i/>
          <w:iCs/>
          <w:sz w:val="24"/>
          <w:szCs w:val="24"/>
        </w:rPr>
        <w:t>Economics</w:t>
      </w:r>
      <w:proofErr w:type="spellEnd"/>
      <w:r w:rsidRPr="00924701">
        <w:rPr>
          <w:rFonts w:ascii="Times New Roman" w:hAnsi="Times New Roman" w:cs="Times New Roman"/>
          <w:i/>
          <w:iCs/>
          <w:sz w:val="24"/>
          <w:szCs w:val="24"/>
        </w:rPr>
        <w:t xml:space="preserve"> </w:t>
      </w:r>
      <w:proofErr w:type="spellStart"/>
      <w:r w:rsidRPr="00924701">
        <w:rPr>
          <w:rFonts w:ascii="Times New Roman" w:hAnsi="Times New Roman" w:cs="Times New Roman"/>
          <w:i/>
          <w:iCs/>
          <w:sz w:val="24"/>
          <w:szCs w:val="24"/>
        </w:rPr>
        <w:t>of</w:t>
      </w:r>
      <w:proofErr w:type="spellEnd"/>
      <w:r w:rsidRPr="00924701">
        <w:rPr>
          <w:rFonts w:ascii="Times New Roman" w:hAnsi="Times New Roman" w:cs="Times New Roman"/>
          <w:i/>
          <w:iCs/>
          <w:sz w:val="24"/>
          <w:szCs w:val="24"/>
        </w:rPr>
        <w:t xml:space="preserve"> Natural </w:t>
      </w:r>
      <w:proofErr w:type="spellStart"/>
      <w:r w:rsidRPr="00924701">
        <w:rPr>
          <w:rFonts w:ascii="Times New Roman" w:hAnsi="Times New Roman" w:cs="Times New Roman"/>
          <w:i/>
          <w:iCs/>
          <w:sz w:val="24"/>
          <w:szCs w:val="24"/>
        </w:rPr>
        <w:t>Resources</w:t>
      </w:r>
      <w:proofErr w:type="spellEnd"/>
      <w:r w:rsidRPr="00924701">
        <w:rPr>
          <w:rFonts w:ascii="Times New Roman" w:hAnsi="Times New Roman" w:cs="Times New Roman"/>
          <w:i/>
          <w:iCs/>
          <w:sz w:val="24"/>
          <w:szCs w:val="24"/>
        </w:rPr>
        <w:t xml:space="preserve"> and </w:t>
      </w:r>
      <w:proofErr w:type="spellStart"/>
      <w:r w:rsidRPr="00924701">
        <w:rPr>
          <w:rFonts w:ascii="Times New Roman" w:hAnsi="Times New Roman" w:cs="Times New Roman"/>
          <w:i/>
          <w:iCs/>
          <w:sz w:val="24"/>
          <w:szCs w:val="24"/>
        </w:rPr>
        <w:t>The</w:t>
      </w:r>
      <w:proofErr w:type="spellEnd"/>
      <w:r w:rsidRPr="00924701">
        <w:rPr>
          <w:rFonts w:ascii="Times New Roman" w:hAnsi="Times New Roman" w:cs="Times New Roman"/>
          <w:i/>
          <w:iCs/>
          <w:sz w:val="24"/>
          <w:szCs w:val="24"/>
        </w:rPr>
        <w:t xml:space="preserve"> </w:t>
      </w:r>
      <w:proofErr w:type="spellStart"/>
      <w:r w:rsidRPr="00924701">
        <w:rPr>
          <w:rFonts w:ascii="Times New Roman" w:hAnsi="Times New Roman" w:cs="Times New Roman"/>
          <w:i/>
          <w:iCs/>
          <w:sz w:val="24"/>
          <w:szCs w:val="24"/>
        </w:rPr>
        <w:t>Environment</w:t>
      </w:r>
      <w:proofErr w:type="spellEnd"/>
      <w:r w:rsidRPr="00924701">
        <w:rPr>
          <w:rFonts w:ascii="Times New Roman" w:hAnsi="Times New Roman" w:cs="Times New Roman"/>
          <w:sz w:val="24"/>
          <w:szCs w:val="24"/>
          <w:lang w:val="es-MX"/>
        </w:rPr>
        <w:t>”, realizada por los economistas ambientales David W. Pearce y R. Kerry Turner, basándose en un principio fundamental: “Todo es insumo para todo lo demás” (</w:t>
      </w:r>
      <w:bookmarkStart w:id="7" w:name="_Hlk204813999"/>
      <w:r w:rsidRPr="00924701">
        <w:rPr>
          <w:rFonts w:ascii="Times New Roman" w:hAnsi="Times New Roman" w:cs="Times New Roman"/>
          <w:sz w:val="24"/>
          <w:szCs w:val="24"/>
          <w:lang w:val="es-MX"/>
        </w:rPr>
        <w:t xml:space="preserve">Espinoza, 2023; </w:t>
      </w:r>
      <w:r w:rsidR="000F09D2" w:rsidRPr="003D1505">
        <w:rPr>
          <w:rFonts w:ascii="Times New Roman" w:hAnsi="Times New Roman" w:cs="Times New Roman"/>
          <w:color w:val="000000" w:themeColor="text1"/>
          <w:sz w:val="24"/>
          <w:szCs w:val="24"/>
          <w:lang w:val="af-ZA"/>
        </w:rPr>
        <w:t>Núñez-Tabales, Del Amor-Collado &amp; Rey-Carmona</w:t>
      </w:r>
      <w:r w:rsidR="003D1505" w:rsidRPr="003D1505">
        <w:rPr>
          <w:rFonts w:ascii="Times New Roman" w:hAnsi="Times New Roman" w:cs="Times New Roman"/>
          <w:sz w:val="24"/>
          <w:szCs w:val="24"/>
          <w:lang w:val="es-MX"/>
        </w:rPr>
        <w:t>,</w:t>
      </w:r>
      <w:r w:rsidR="003D1505">
        <w:rPr>
          <w:rFonts w:ascii="Times New Roman" w:hAnsi="Times New Roman" w:cs="Times New Roman"/>
          <w:sz w:val="24"/>
          <w:szCs w:val="24"/>
          <w:lang w:val="es-MX"/>
        </w:rPr>
        <w:t xml:space="preserve"> </w:t>
      </w:r>
      <w:r w:rsidRPr="00924701">
        <w:rPr>
          <w:rFonts w:ascii="Times New Roman" w:hAnsi="Times New Roman" w:cs="Times New Roman"/>
          <w:sz w:val="24"/>
          <w:szCs w:val="24"/>
          <w:lang w:val="es-MX"/>
        </w:rPr>
        <w:t>2021</w:t>
      </w:r>
      <w:bookmarkEnd w:id="7"/>
      <w:r w:rsidRPr="00924701">
        <w:rPr>
          <w:rFonts w:ascii="Times New Roman" w:hAnsi="Times New Roman" w:cs="Times New Roman"/>
          <w:sz w:val="24"/>
          <w:szCs w:val="24"/>
          <w:lang w:val="es-MX"/>
        </w:rPr>
        <w:t xml:space="preserve">). Sin embargo, </w:t>
      </w:r>
      <w:proofErr w:type="spellStart"/>
      <w:r w:rsidRPr="00924701">
        <w:rPr>
          <w:rFonts w:ascii="Times New Roman" w:hAnsi="Times New Roman" w:cs="Times New Roman"/>
          <w:sz w:val="24"/>
          <w:szCs w:val="24"/>
          <w:lang w:val="es-MX"/>
        </w:rPr>
        <w:t>McDonough</w:t>
      </w:r>
      <w:proofErr w:type="spellEnd"/>
      <w:r w:rsidRPr="00924701">
        <w:rPr>
          <w:rFonts w:ascii="Times New Roman" w:hAnsi="Times New Roman" w:cs="Times New Roman"/>
          <w:sz w:val="24"/>
          <w:szCs w:val="24"/>
          <w:lang w:val="es-MX"/>
        </w:rPr>
        <w:t xml:space="preserve"> y </w:t>
      </w:r>
      <w:proofErr w:type="spellStart"/>
      <w:r w:rsidRPr="00924701">
        <w:rPr>
          <w:rFonts w:ascii="Times New Roman" w:hAnsi="Times New Roman" w:cs="Times New Roman"/>
          <w:sz w:val="24"/>
          <w:szCs w:val="24"/>
          <w:lang w:val="es-MX"/>
        </w:rPr>
        <w:t>Braungart</w:t>
      </w:r>
      <w:proofErr w:type="spellEnd"/>
      <w:r w:rsidR="00D67D5F">
        <w:rPr>
          <w:rFonts w:ascii="Times New Roman" w:hAnsi="Times New Roman" w:cs="Times New Roman"/>
          <w:sz w:val="24"/>
          <w:szCs w:val="24"/>
          <w:lang w:val="es-MX"/>
        </w:rPr>
        <w:t xml:space="preserve"> (como se cita en </w:t>
      </w:r>
      <w:r w:rsidR="003D1505" w:rsidRPr="003D1505">
        <w:rPr>
          <w:rFonts w:ascii="Times New Roman" w:hAnsi="Times New Roman" w:cs="Times New Roman"/>
          <w:color w:val="000000" w:themeColor="text1"/>
          <w:sz w:val="24"/>
          <w:szCs w:val="24"/>
          <w:lang w:val="af-ZA"/>
        </w:rPr>
        <w:t>Núñez-Tabales, Del Amor-Collado &amp; Rey-Carmona</w:t>
      </w:r>
      <w:r w:rsidR="003D1505" w:rsidRPr="003D1505">
        <w:rPr>
          <w:rFonts w:ascii="Times New Roman" w:hAnsi="Times New Roman" w:cs="Times New Roman"/>
          <w:sz w:val="24"/>
          <w:szCs w:val="24"/>
          <w:lang w:val="es-MX"/>
        </w:rPr>
        <w:t>,</w:t>
      </w:r>
      <w:r w:rsidR="00D67D5F" w:rsidRPr="00924701">
        <w:rPr>
          <w:rFonts w:ascii="Times New Roman" w:hAnsi="Times New Roman" w:cs="Times New Roman"/>
          <w:sz w:val="24"/>
          <w:szCs w:val="24"/>
          <w:lang w:val="es-MX"/>
        </w:rPr>
        <w:t xml:space="preserve"> 2021)</w:t>
      </w:r>
      <w:r w:rsidR="00D67D5F">
        <w:rPr>
          <w:rFonts w:ascii="Times New Roman" w:hAnsi="Times New Roman" w:cs="Times New Roman"/>
          <w:sz w:val="24"/>
          <w:szCs w:val="24"/>
          <w:lang w:val="es-MX"/>
        </w:rPr>
        <w:t>,</w:t>
      </w:r>
      <w:r w:rsidRPr="00924701">
        <w:rPr>
          <w:rFonts w:ascii="Times New Roman" w:hAnsi="Times New Roman" w:cs="Times New Roman"/>
          <w:sz w:val="24"/>
          <w:szCs w:val="24"/>
          <w:lang w:val="es-MX"/>
        </w:rPr>
        <w:t xml:space="preserve"> se encargaron de ampliar este nuevo concepto al aplicarlo en diversos procesos productivos, teniendo en cuenta todas las fases que se desarrollan en su fabricación, tales como la extracción de recursos naturales como materias primas, su procesamiento para convertirse en productos de consumo, su utilización y </w:t>
      </w:r>
      <w:r w:rsidR="00B32126">
        <w:rPr>
          <w:rFonts w:ascii="Times New Roman" w:hAnsi="Times New Roman" w:cs="Times New Roman"/>
          <w:sz w:val="24"/>
          <w:szCs w:val="24"/>
          <w:lang w:val="es-MX"/>
        </w:rPr>
        <w:t>posterior desecho</w:t>
      </w:r>
      <w:r w:rsidR="00D67D5F">
        <w:rPr>
          <w:rFonts w:ascii="Times New Roman" w:hAnsi="Times New Roman" w:cs="Times New Roman"/>
          <w:sz w:val="24"/>
          <w:szCs w:val="24"/>
          <w:lang w:val="es-MX"/>
        </w:rPr>
        <w:t xml:space="preserve">. </w:t>
      </w:r>
    </w:p>
    <w:p w14:paraId="449058B8" w14:textId="23831D90" w:rsidR="00D67D5F" w:rsidRDefault="00D67D5F" w:rsidP="00F709B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Ruiz (2022) resume los principios del Foro Económico Mundial para la Economía Circular como se observa en la figura 1. </w:t>
      </w:r>
    </w:p>
    <w:p w14:paraId="4822ED53" w14:textId="77777777" w:rsidR="00F709B2" w:rsidRDefault="00F709B2" w:rsidP="002601D1">
      <w:pPr>
        <w:spacing w:line="360" w:lineRule="auto"/>
        <w:jc w:val="both"/>
        <w:rPr>
          <w:rFonts w:ascii="Times New Roman" w:hAnsi="Times New Roman" w:cs="Times New Roman"/>
          <w:sz w:val="24"/>
          <w:szCs w:val="24"/>
          <w:lang w:val="es-MX"/>
        </w:rPr>
      </w:pPr>
    </w:p>
    <w:p w14:paraId="029CBE42" w14:textId="77777777" w:rsidR="00067B23" w:rsidRDefault="00067B23" w:rsidP="002601D1">
      <w:pPr>
        <w:spacing w:line="360" w:lineRule="auto"/>
        <w:jc w:val="both"/>
        <w:rPr>
          <w:rFonts w:ascii="Times New Roman" w:hAnsi="Times New Roman" w:cs="Times New Roman"/>
          <w:sz w:val="24"/>
          <w:szCs w:val="24"/>
          <w:lang w:val="es-MX"/>
        </w:rPr>
      </w:pPr>
    </w:p>
    <w:p w14:paraId="540B9D34" w14:textId="77777777" w:rsidR="00067B23" w:rsidRDefault="00067B23" w:rsidP="002601D1">
      <w:pPr>
        <w:spacing w:line="360" w:lineRule="auto"/>
        <w:jc w:val="both"/>
        <w:rPr>
          <w:rFonts w:ascii="Times New Roman" w:hAnsi="Times New Roman" w:cs="Times New Roman"/>
          <w:sz w:val="24"/>
          <w:szCs w:val="24"/>
          <w:lang w:val="es-MX"/>
        </w:rPr>
      </w:pPr>
    </w:p>
    <w:p w14:paraId="3483768E" w14:textId="77777777" w:rsidR="00067B23" w:rsidRDefault="00067B23" w:rsidP="002601D1">
      <w:pPr>
        <w:spacing w:line="360" w:lineRule="auto"/>
        <w:jc w:val="both"/>
        <w:rPr>
          <w:rFonts w:ascii="Times New Roman" w:hAnsi="Times New Roman" w:cs="Times New Roman"/>
          <w:sz w:val="24"/>
          <w:szCs w:val="24"/>
          <w:lang w:val="es-MX"/>
        </w:rPr>
      </w:pPr>
    </w:p>
    <w:p w14:paraId="3B413DBB" w14:textId="74B87E2E" w:rsidR="00D67D5F" w:rsidRPr="009736D0" w:rsidRDefault="00D67D5F" w:rsidP="00331C36">
      <w:pPr>
        <w:spacing w:line="360" w:lineRule="auto"/>
        <w:jc w:val="center"/>
        <w:rPr>
          <w:rFonts w:ascii="Times New Roman" w:hAnsi="Times New Roman" w:cs="Times New Roman"/>
          <w:i/>
          <w:iCs/>
          <w:sz w:val="24"/>
          <w:szCs w:val="24"/>
          <w:lang w:val="es-MX"/>
        </w:rPr>
      </w:pPr>
      <w:r w:rsidRPr="00331C36">
        <w:rPr>
          <w:rFonts w:ascii="Times New Roman" w:hAnsi="Times New Roman" w:cs="Times New Roman"/>
          <w:b/>
          <w:bCs/>
          <w:sz w:val="24"/>
          <w:szCs w:val="24"/>
          <w:lang w:val="es-MX"/>
        </w:rPr>
        <w:lastRenderedPageBreak/>
        <w:t>Figura 1</w:t>
      </w:r>
      <w:r w:rsidR="00331C36" w:rsidRPr="00331C36">
        <w:rPr>
          <w:rFonts w:ascii="Times New Roman" w:hAnsi="Times New Roman" w:cs="Times New Roman"/>
          <w:b/>
          <w:bCs/>
          <w:sz w:val="24"/>
          <w:szCs w:val="24"/>
          <w:lang w:val="es-MX"/>
        </w:rPr>
        <w:t>.</w:t>
      </w:r>
      <w:r w:rsidR="00331C36">
        <w:rPr>
          <w:rFonts w:ascii="Times New Roman" w:hAnsi="Times New Roman" w:cs="Times New Roman"/>
          <w:sz w:val="24"/>
          <w:szCs w:val="24"/>
          <w:lang w:val="es-MX"/>
        </w:rPr>
        <w:t xml:space="preserve"> </w:t>
      </w:r>
      <w:r w:rsidRPr="00331C36">
        <w:rPr>
          <w:rFonts w:ascii="Times New Roman" w:hAnsi="Times New Roman" w:cs="Times New Roman"/>
          <w:sz w:val="24"/>
          <w:szCs w:val="24"/>
          <w:lang w:val="es-MX"/>
        </w:rPr>
        <w:t>Principios de la Economía Circular</w:t>
      </w:r>
    </w:p>
    <w:p w14:paraId="3C84EF6E" w14:textId="77777777" w:rsidR="00D67D5F" w:rsidRDefault="00D67D5F" w:rsidP="002601D1">
      <w:pPr>
        <w:spacing w:line="360" w:lineRule="auto"/>
        <w:jc w:val="both"/>
        <w:rPr>
          <w:rFonts w:ascii="Times New Roman" w:hAnsi="Times New Roman" w:cs="Times New Roman"/>
          <w:sz w:val="24"/>
          <w:szCs w:val="24"/>
          <w:lang w:val="es-MX"/>
        </w:rPr>
      </w:pPr>
    </w:p>
    <w:p w14:paraId="2B3BB335" w14:textId="5298D719" w:rsidR="00D67D5F" w:rsidRDefault="00DB241A" w:rsidP="002601D1">
      <w:pPr>
        <w:spacing w:line="360" w:lineRule="auto"/>
        <w:jc w:val="both"/>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4C80B45F" wp14:editId="5EDE1523">
            <wp:extent cx="5972810" cy="4145915"/>
            <wp:effectExtent l="0" t="0" r="0" b="6985"/>
            <wp:docPr id="4836653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65330" name="Imagen 4836653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810" cy="4145915"/>
                    </a:xfrm>
                    <a:prstGeom prst="rect">
                      <a:avLst/>
                    </a:prstGeom>
                  </pic:spPr>
                </pic:pic>
              </a:graphicData>
            </a:graphic>
          </wp:inline>
        </w:drawing>
      </w:r>
    </w:p>
    <w:p w14:paraId="608BEFA5" w14:textId="4C36A471" w:rsidR="00D67D5F" w:rsidRDefault="00D67D5F" w:rsidP="00331C36">
      <w:pPr>
        <w:spacing w:line="36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 propia con base en Ruiz (2022)</w:t>
      </w:r>
    </w:p>
    <w:p w14:paraId="44B7888E" w14:textId="68610733" w:rsidR="009A1B2B" w:rsidRPr="00924701" w:rsidRDefault="00D67D5F" w:rsidP="00F709B2">
      <w:pPr>
        <w:spacing w:line="360" w:lineRule="auto"/>
        <w:ind w:firstLine="720"/>
        <w:jc w:val="both"/>
        <w:rPr>
          <w:rFonts w:ascii="Times New Roman" w:hAnsi="Times New Roman" w:cs="Times New Roman"/>
          <w:sz w:val="24"/>
          <w:szCs w:val="24"/>
          <w:lang w:val="es-MX"/>
        </w:rPr>
      </w:pPr>
      <w:r w:rsidRPr="00D67D5F">
        <w:rPr>
          <w:rFonts w:ascii="Times New Roman" w:hAnsi="Times New Roman" w:cs="Times New Roman"/>
          <w:sz w:val="24"/>
          <w:szCs w:val="24"/>
          <w:lang w:val="es-MX"/>
        </w:rPr>
        <w:t xml:space="preserve">Así, </w:t>
      </w:r>
      <w:r>
        <w:rPr>
          <w:rFonts w:ascii="Times New Roman" w:hAnsi="Times New Roman" w:cs="Times New Roman"/>
          <w:sz w:val="24"/>
          <w:szCs w:val="24"/>
          <w:lang w:val="es-MX"/>
        </w:rPr>
        <w:t>l</w:t>
      </w:r>
      <w:r w:rsidR="009A1B2B" w:rsidRPr="00924701">
        <w:rPr>
          <w:rFonts w:ascii="Times New Roman" w:hAnsi="Times New Roman" w:cs="Times New Roman"/>
          <w:sz w:val="24"/>
          <w:szCs w:val="24"/>
          <w:lang w:val="es-MX"/>
        </w:rPr>
        <w:t xml:space="preserve">a Economía Circular se fundamenta en las 6R que tienen por objetivo principal llevar a cabo la gestión de </w:t>
      </w:r>
      <w:r w:rsidR="00B32126">
        <w:rPr>
          <w:rFonts w:ascii="Times New Roman" w:hAnsi="Times New Roman" w:cs="Times New Roman"/>
          <w:sz w:val="24"/>
          <w:szCs w:val="24"/>
          <w:lang w:val="es-MX"/>
        </w:rPr>
        <w:t>residuos</w:t>
      </w:r>
      <w:r w:rsidR="00B32126" w:rsidRPr="00924701">
        <w:rPr>
          <w:rFonts w:ascii="Times New Roman" w:hAnsi="Times New Roman" w:cs="Times New Roman"/>
          <w:sz w:val="24"/>
          <w:szCs w:val="24"/>
          <w:lang w:val="es-MX"/>
        </w:rPr>
        <w:t xml:space="preserve"> </w:t>
      </w:r>
      <w:r w:rsidR="009A1B2B" w:rsidRPr="00924701">
        <w:rPr>
          <w:rFonts w:ascii="Times New Roman" w:hAnsi="Times New Roman" w:cs="Times New Roman"/>
          <w:sz w:val="24"/>
          <w:szCs w:val="24"/>
          <w:lang w:val="es-MX"/>
        </w:rPr>
        <w:t>para que estos puedan tener un uso futuro en la creación de nuevos productos de consumo, por medio del reciclaje (</w:t>
      </w:r>
      <w:proofErr w:type="spellStart"/>
      <w:r w:rsidR="009A1B2B" w:rsidRPr="00924701">
        <w:rPr>
          <w:rFonts w:ascii="Times New Roman" w:hAnsi="Times New Roman" w:cs="Times New Roman"/>
          <w:i/>
          <w:iCs/>
          <w:sz w:val="24"/>
          <w:szCs w:val="24"/>
          <w:lang w:val="es-MX"/>
        </w:rPr>
        <w:t>recycle</w:t>
      </w:r>
      <w:proofErr w:type="spellEnd"/>
      <w:r w:rsidR="009A1B2B" w:rsidRPr="00924701">
        <w:rPr>
          <w:rFonts w:ascii="Times New Roman" w:hAnsi="Times New Roman" w:cs="Times New Roman"/>
          <w:sz w:val="24"/>
          <w:szCs w:val="24"/>
          <w:lang w:val="es-MX"/>
        </w:rPr>
        <w:t>), la reparación (</w:t>
      </w:r>
      <w:proofErr w:type="spellStart"/>
      <w:r w:rsidR="009A1B2B" w:rsidRPr="00924701">
        <w:rPr>
          <w:rFonts w:ascii="Times New Roman" w:hAnsi="Times New Roman" w:cs="Times New Roman"/>
          <w:i/>
          <w:iCs/>
          <w:sz w:val="24"/>
          <w:szCs w:val="24"/>
          <w:lang w:val="es-MX"/>
        </w:rPr>
        <w:t>repair</w:t>
      </w:r>
      <w:proofErr w:type="spellEnd"/>
      <w:r w:rsidR="009A1B2B" w:rsidRPr="00924701">
        <w:rPr>
          <w:rFonts w:ascii="Times New Roman" w:hAnsi="Times New Roman" w:cs="Times New Roman"/>
          <w:sz w:val="24"/>
          <w:szCs w:val="24"/>
          <w:lang w:val="es-MX"/>
        </w:rPr>
        <w:t>), la re</w:t>
      </w:r>
      <w:r w:rsidR="00A83A4F">
        <w:rPr>
          <w:rFonts w:ascii="Times New Roman" w:hAnsi="Times New Roman" w:cs="Times New Roman"/>
          <w:sz w:val="24"/>
          <w:szCs w:val="24"/>
          <w:lang w:val="es-MX"/>
        </w:rPr>
        <w:t>novación</w:t>
      </w:r>
      <w:r w:rsidR="009A1B2B" w:rsidRPr="00924701">
        <w:rPr>
          <w:rFonts w:ascii="Times New Roman" w:hAnsi="Times New Roman" w:cs="Times New Roman"/>
          <w:sz w:val="24"/>
          <w:szCs w:val="24"/>
          <w:lang w:val="es-MX"/>
        </w:rPr>
        <w:t xml:space="preserve"> (</w:t>
      </w:r>
      <w:proofErr w:type="spellStart"/>
      <w:r w:rsidR="009A1B2B" w:rsidRPr="00924701">
        <w:rPr>
          <w:rFonts w:ascii="Times New Roman" w:hAnsi="Times New Roman" w:cs="Times New Roman"/>
          <w:i/>
          <w:iCs/>
          <w:sz w:val="24"/>
          <w:szCs w:val="24"/>
          <w:lang w:val="es-MX"/>
        </w:rPr>
        <w:t>refurbish</w:t>
      </w:r>
      <w:proofErr w:type="spellEnd"/>
      <w:r w:rsidR="009A1B2B" w:rsidRPr="00924701">
        <w:rPr>
          <w:rFonts w:ascii="Times New Roman" w:hAnsi="Times New Roman" w:cs="Times New Roman"/>
          <w:sz w:val="24"/>
          <w:szCs w:val="24"/>
          <w:lang w:val="es-MX"/>
        </w:rPr>
        <w:t>), la remanufactura (</w:t>
      </w:r>
      <w:r w:rsidR="009A1B2B" w:rsidRPr="00924701">
        <w:rPr>
          <w:rFonts w:ascii="Times New Roman" w:hAnsi="Times New Roman" w:cs="Times New Roman"/>
          <w:i/>
          <w:iCs/>
          <w:sz w:val="24"/>
          <w:szCs w:val="24"/>
          <w:lang w:val="es-MX"/>
        </w:rPr>
        <w:t>remanufacture</w:t>
      </w:r>
      <w:r w:rsidR="009A1B2B" w:rsidRPr="00924701">
        <w:rPr>
          <w:rFonts w:ascii="Times New Roman" w:hAnsi="Times New Roman" w:cs="Times New Roman"/>
          <w:sz w:val="24"/>
          <w:szCs w:val="24"/>
          <w:lang w:val="es-MX"/>
        </w:rPr>
        <w:t>), la reducción (</w:t>
      </w:r>
      <w:r w:rsidR="009A1B2B" w:rsidRPr="00924701">
        <w:rPr>
          <w:rFonts w:ascii="Times New Roman" w:hAnsi="Times New Roman" w:cs="Times New Roman"/>
          <w:i/>
          <w:iCs/>
          <w:sz w:val="24"/>
          <w:szCs w:val="24"/>
          <w:lang w:val="es-MX"/>
        </w:rPr>
        <w:t>reduce</w:t>
      </w:r>
      <w:r w:rsidR="009A1B2B" w:rsidRPr="00924701">
        <w:rPr>
          <w:rFonts w:ascii="Times New Roman" w:hAnsi="Times New Roman" w:cs="Times New Roman"/>
          <w:sz w:val="24"/>
          <w:szCs w:val="24"/>
          <w:lang w:val="es-MX"/>
        </w:rPr>
        <w:t>) y el re</w:t>
      </w:r>
      <w:r w:rsidR="0012518C">
        <w:rPr>
          <w:rFonts w:ascii="Times New Roman" w:hAnsi="Times New Roman" w:cs="Times New Roman"/>
          <w:sz w:val="24"/>
          <w:szCs w:val="24"/>
          <w:lang w:val="es-MX"/>
        </w:rPr>
        <w:t>ú</w:t>
      </w:r>
      <w:r w:rsidR="009A1B2B" w:rsidRPr="00924701">
        <w:rPr>
          <w:rFonts w:ascii="Times New Roman" w:hAnsi="Times New Roman" w:cs="Times New Roman"/>
          <w:sz w:val="24"/>
          <w:szCs w:val="24"/>
          <w:lang w:val="es-MX"/>
        </w:rPr>
        <w:t>so (</w:t>
      </w:r>
      <w:proofErr w:type="spellStart"/>
      <w:r w:rsidR="009A1B2B" w:rsidRPr="00924701">
        <w:rPr>
          <w:rFonts w:ascii="Times New Roman" w:hAnsi="Times New Roman" w:cs="Times New Roman"/>
          <w:i/>
          <w:iCs/>
          <w:sz w:val="24"/>
          <w:szCs w:val="24"/>
          <w:lang w:val="es-MX"/>
        </w:rPr>
        <w:t>reuse</w:t>
      </w:r>
      <w:proofErr w:type="spellEnd"/>
      <w:r w:rsidR="009A1B2B" w:rsidRPr="00924701">
        <w:rPr>
          <w:rFonts w:ascii="Times New Roman" w:hAnsi="Times New Roman" w:cs="Times New Roman"/>
          <w:sz w:val="24"/>
          <w:szCs w:val="24"/>
          <w:lang w:val="es-MX"/>
        </w:rPr>
        <w:t>) (</w:t>
      </w:r>
      <w:bookmarkStart w:id="8" w:name="_Hlk204814019"/>
      <w:proofErr w:type="spellStart"/>
      <w:r w:rsidR="009A1B2B" w:rsidRPr="00924701">
        <w:rPr>
          <w:rFonts w:ascii="Times New Roman" w:hAnsi="Times New Roman" w:cs="Times New Roman"/>
          <w:sz w:val="24"/>
          <w:szCs w:val="24"/>
          <w:lang w:val="es-MX"/>
        </w:rPr>
        <w:t>Ort</w:t>
      </w:r>
      <w:r w:rsidR="000C57F1">
        <w:rPr>
          <w:rFonts w:ascii="Times New Roman" w:hAnsi="Times New Roman" w:cs="Times New Roman"/>
          <w:sz w:val="24"/>
          <w:szCs w:val="24"/>
          <w:lang w:val="es-MX"/>
        </w:rPr>
        <w:t>í</w:t>
      </w:r>
      <w:r w:rsidR="009A1B2B" w:rsidRPr="00924701">
        <w:rPr>
          <w:rFonts w:ascii="Times New Roman" w:hAnsi="Times New Roman" w:cs="Times New Roman"/>
          <w:sz w:val="24"/>
          <w:szCs w:val="24"/>
          <w:lang w:val="es-MX"/>
        </w:rPr>
        <w:t>z</w:t>
      </w:r>
      <w:proofErr w:type="spellEnd"/>
      <w:r w:rsidR="009A1B2B" w:rsidRPr="00924701">
        <w:rPr>
          <w:rFonts w:ascii="Times New Roman" w:hAnsi="Times New Roman" w:cs="Times New Roman"/>
          <w:sz w:val="24"/>
          <w:szCs w:val="24"/>
          <w:lang w:val="es-MX"/>
        </w:rPr>
        <w:t xml:space="preserve">-Palomino &amp; Fernández-Bedoya, 2021). </w:t>
      </w:r>
      <w:bookmarkEnd w:id="8"/>
    </w:p>
    <w:p w14:paraId="7349C800" w14:textId="77777777" w:rsidR="009A1B2B" w:rsidRPr="00924701" w:rsidRDefault="009A1B2B"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De acuerdo con Gómez-García (2024), la metodología de las 6R se aplica para comprender el ciclo de vida de los productos:</w:t>
      </w:r>
    </w:p>
    <w:p w14:paraId="6550836E" w14:textId="4802CF43" w:rsidR="00A83A4F" w:rsidRPr="00924701" w:rsidRDefault="00A83A4F" w:rsidP="00A83A4F">
      <w:pPr>
        <w:pStyle w:val="Prrafodelista"/>
        <w:numPr>
          <w:ilvl w:val="0"/>
          <w:numId w:val="20"/>
        </w:numPr>
        <w:spacing w:line="360" w:lineRule="auto"/>
        <w:jc w:val="both"/>
        <w:rPr>
          <w:rFonts w:ascii="Times New Roman" w:hAnsi="Times New Roman" w:cs="Times New Roman"/>
          <w:sz w:val="24"/>
          <w:szCs w:val="24"/>
          <w:lang w:val="es-MX"/>
        </w:rPr>
      </w:pPr>
      <w:bookmarkStart w:id="9" w:name="_Hlk216000614"/>
      <w:r w:rsidRPr="00924701">
        <w:rPr>
          <w:rFonts w:ascii="Times New Roman" w:hAnsi="Times New Roman" w:cs="Times New Roman"/>
          <w:sz w:val="24"/>
          <w:szCs w:val="24"/>
          <w:lang w:val="es-MX"/>
        </w:rPr>
        <w:t>Recicla</w:t>
      </w:r>
      <w:r>
        <w:rPr>
          <w:rFonts w:ascii="Times New Roman" w:hAnsi="Times New Roman" w:cs="Times New Roman"/>
          <w:sz w:val="24"/>
          <w:szCs w:val="24"/>
          <w:lang w:val="es-MX"/>
        </w:rPr>
        <w:t xml:space="preserve">je: la recuperación de </w:t>
      </w:r>
      <w:r w:rsidRPr="00924701">
        <w:rPr>
          <w:rFonts w:ascii="Times New Roman" w:hAnsi="Times New Roman" w:cs="Times New Roman"/>
          <w:sz w:val="24"/>
          <w:szCs w:val="24"/>
          <w:lang w:val="es-MX"/>
        </w:rPr>
        <w:t>insumos y componentes</w:t>
      </w:r>
      <w:r>
        <w:rPr>
          <w:rFonts w:ascii="Times New Roman" w:hAnsi="Times New Roman" w:cs="Times New Roman"/>
          <w:sz w:val="24"/>
          <w:szCs w:val="24"/>
          <w:lang w:val="es-MX"/>
        </w:rPr>
        <w:t xml:space="preserve"> de productos que ya han sido desechados</w:t>
      </w:r>
      <w:r w:rsidRPr="00924701">
        <w:rPr>
          <w:rFonts w:ascii="Times New Roman" w:hAnsi="Times New Roman" w:cs="Times New Roman"/>
          <w:sz w:val="24"/>
          <w:szCs w:val="24"/>
          <w:lang w:val="es-MX"/>
        </w:rPr>
        <w:t xml:space="preserve"> para </w:t>
      </w:r>
      <w:r>
        <w:rPr>
          <w:rFonts w:ascii="Times New Roman" w:hAnsi="Times New Roman" w:cs="Times New Roman"/>
          <w:sz w:val="24"/>
          <w:szCs w:val="24"/>
          <w:lang w:val="es-MX"/>
        </w:rPr>
        <w:t>utilizarlos como materias primas</w:t>
      </w:r>
      <w:r w:rsidRPr="00924701">
        <w:rPr>
          <w:rFonts w:ascii="Times New Roman" w:hAnsi="Times New Roman" w:cs="Times New Roman"/>
          <w:sz w:val="24"/>
          <w:szCs w:val="24"/>
          <w:lang w:val="es-MX"/>
        </w:rPr>
        <w:t xml:space="preserve"> en nuevos productos de consumo. </w:t>
      </w:r>
    </w:p>
    <w:p w14:paraId="5C8A234A" w14:textId="153E7332" w:rsidR="00A83A4F" w:rsidRPr="00924701" w:rsidRDefault="00A83A4F" w:rsidP="00A83A4F">
      <w:pPr>
        <w:pStyle w:val="Prrafodelista"/>
        <w:numPr>
          <w:ilvl w:val="0"/>
          <w:numId w:val="20"/>
        </w:numPr>
        <w:spacing w:line="360" w:lineRule="auto"/>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Re</w:t>
      </w:r>
      <w:r>
        <w:rPr>
          <w:rFonts w:ascii="Times New Roman" w:hAnsi="Times New Roman" w:cs="Times New Roman"/>
          <w:sz w:val="24"/>
          <w:szCs w:val="24"/>
          <w:lang w:val="es-MX"/>
        </w:rPr>
        <w:t xml:space="preserve">paración: es la restauración de algunas </w:t>
      </w:r>
      <w:r w:rsidRPr="00924701">
        <w:rPr>
          <w:rFonts w:ascii="Times New Roman" w:hAnsi="Times New Roman" w:cs="Times New Roman"/>
          <w:sz w:val="24"/>
          <w:szCs w:val="24"/>
          <w:lang w:val="es-MX"/>
        </w:rPr>
        <w:t>parte</w:t>
      </w:r>
      <w:r>
        <w:rPr>
          <w:rFonts w:ascii="Times New Roman" w:hAnsi="Times New Roman" w:cs="Times New Roman"/>
          <w:sz w:val="24"/>
          <w:szCs w:val="24"/>
          <w:lang w:val="es-MX"/>
        </w:rPr>
        <w:t xml:space="preserve">s </w:t>
      </w:r>
      <w:r w:rsidRPr="00924701">
        <w:rPr>
          <w:rFonts w:ascii="Times New Roman" w:hAnsi="Times New Roman" w:cs="Times New Roman"/>
          <w:sz w:val="24"/>
          <w:szCs w:val="24"/>
          <w:lang w:val="es-MX"/>
        </w:rPr>
        <w:t>de los productos que han llegado a su etapa final de su ciclo de vida</w:t>
      </w:r>
      <w:r>
        <w:rPr>
          <w:rFonts w:ascii="Times New Roman" w:hAnsi="Times New Roman" w:cs="Times New Roman"/>
          <w:sz w:val="24"/>
          <w:szCs w:val="24"/>
          <w:lang w:val="es-MX"/>
        </w:rPr>
        <w:t>, de manera que estos tengan una segunda vida</w:t>
      </w:r>
      <w:r w:rsidRPr="00924701">
        <w:rPr>
          <w:rFonts w:ascii="Times New Roman" w:hAnsi="Times New Roman" w:cs="Times New Roman"/>
          <w:sz w:val="24"/>
          <w:szCs w:val="24"/>
          <w:lang w:val="es-MX"/>
        </w:rPr>
        <w:t>.</w:t>
      </w:r>
    </w:p>
    <w:p w14:paraId="05C7D3E0" w14:textId="1DFD02D3" w:rsidR="00A83A4F" w:rsidRPr="00924701" w:rsidRDefault="00A83A4F" w:rsidP="00A83A4F">
      <w:pPr>
        <w:pStyle w:val="Prrafodelista"/>
        <w:numPr>
          <w:ilvl w:val="0"/>
          <w:numId w:val="20"/>
        </w:numPr>
        <w:spacing w:line="360" w:lineRule="auto"/>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lastRenderedPageBreak/>
        <w:t>Re</w:t>
      </w:r>
      <w:r>
        <w:rPr>
          <w:rFonts w:ascii="Times New Roman" w:hAnsi="Times New Roman" w:cs="Times New Roman"/>
          <w:sz w:val="24"/>
          <w:szCs w:val="24"/>
          <w:lang w:val="es-MX"/>
        </w:rPr>
        <w:t>novación: es la actualización de</w:t>
      </w:r>
      <w:r w:rsidRPr="00924701">
        <w:rPr>
          <w:rFonts w:ascii="Times New Roman" w:hAnsi="Times New Roman" w:cs="Times New Roman"/>
          <w:sz w:val="24"/>
          <w:szCs w:val="24"/>
          <w:lang w:val="es-MX"/>
        </w:rPr>
        <w:t xml:space="preserve"> nuevos procesos derivados del ciclo de vida anterior con el propósito de realizar un uso eficiente de los productos y sus componentes. </w:t>
      </w:r>
    </w:p>
    <w:p w14:paraId="110E56D7" w14:textId="3DDF87EE" w:rsidR="00A83A4F" w:rsidRPr="00924701" w:rsidRDefault="00A83A4F" w:rsidP="00A83A4F">
      <w:pPr>
        <w:pStyle w:val="Prrafodelista"/>
        <w:numPr>
          <w:ilvl w:val="0"/>
          <w:numId w:val="20"/>
        </w:numPr>
        <w:spacing w:line="360" w:lineRule="auto"/>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Remanufactur</w:t>
      </w:r>
      <w:r>
        <w:rPr>
          <w:rFonts w:ascii="Times New Roman" w:hAnsi="Times New Roman" w:cs="Times New Roman"/>
          <w:sz w:val="24"/>
          <w:szCs w:val="24"/>
          <w:lang w:val="es-MX"/>
        </w:rPr>
        <w:t xml:space="preserve">a: es el desmontaje de </w:t>
      </w:r>
      <w:r w:rsidR="00BB78F0">
        <w:rPr>
          <w:rFonts w:ascii="Times New Roman" w:hAnsi="Times New Roman" w:cs="Times New Roman"/>
          <w:sz w:val="24"/>
          <w:szCs w:val="24"/>
          <w:lang w:val="es-MX"/>
        </w:rPr>
        <w:t xml:space="preserve">productos </w:t>
      </w:r>
      <w:r>
        <w:rPr>
          <w:rFonts w:ascii="Times New Roman" w:hAnsi="Times New Roman" w:cs="Times New Roman"/>
          <w:sz w:val="24"/>
          <w:szCs w:val="24"/>
          <w:lang w:val="es-MX"/>
        </w:rPr>
        <w:t xml:space="preserve">ya utilizados para remplazar componentes desgastados para después se reensamblarlos. </w:t>
      </w:r>
    </w:p>
    <w:p w14:paraId="708A92D8" w14:textId="08E0D723" w:rsidR="009A1B2B" w:rsidRPr="00924701" w:rsidRDefault="009A1B2B" w:rsidP="00526E05">
      <w:pPr>
        <w:pStyle w:val="Prrafodelista"/>
        <w:numPr>
          <w:ilvl w:val="0"/>
          <w:numId w:val="20"/>
        </w:numPr>
        <w:spacing w:line="360" w:lineRule="auto"/>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Reduc</w:t>
      </w:r>
      <w:r w:rsidR="00A83A4F">
        <w:rPr>
          <w:rFonts w:ascii="Times New Roman" w:hAnsi="Times New Roman" w:cs="Times New Roman"/>
          <w:sz w:val="24"/>
          <w:szCs w:val="24"/>
          <w:lang w:val="es-MX"/>
        </w:rPr>
        <w:t xml:space="preserve">ción: es la disminución </w:t>
      </w:r>
      <w:r w:rsidR="000352B7">
        <w:rPr>
          <w:rFonts w:ascii="Times New Roman" w:hAnsi="Times New Roman" w:cs="Times New Roman"/>
          <w:sz w:val="24"/>
          <w:szCs w:val="24"/>
          <w:lang w:val="es-MX"/>
        </w:rPr>
        <w:t xml:space="preserve">en </w:t>
      </w:r>
      <w:r w:rsidRPr="00924701">
        <w:rPr>
          <w:rFonts w:ascii="Times New Roman" w:hAnsi="Times New Roman" w:cs="Times New Roman"/>
          <w:sz w:val="24"/>
          <w:szCs w:val="24"/>
          <w:lang w:val="es-MX"/>
        </w:rPr>
        <w:t xml:space="preserve">la utilización de materiales, energía y cualquier recurso necesario para producir y/o consumir. </w:t>
      </w:r>
    </w:p>
    <w:p w14:paraId="0F306993" w14:textId="1E6CC385" w:rsidR="009A1B2B" w:rsidRPr="00924701" w:rsidRDefault="009A1B2B" w:rsidP="00526E05">
      <w:pPr>
        <w:pStyle w:val="Prrafodelista"/>
        <w:numPr>
          <w:ilvl w:val="0"/>
          <w:numId w:val="20"/>
        </w:numPr>
        <w:spacing w:line="360" w:lineRule="auto"/>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Re</w:t>
      </w:r>
      <w:r w:rsidR="000352B7">
        <w:rPr>
          <w:rFonts w:ascii="Times New Roman" w:hAnsi="Times New Roman" w:cs="Times New Roman"/>
          <w:sz w:val="24"/>
          <w:szCs w:val="24"/>
          <w:lang w:val="es-MX"/>
        </w:rPr>
        <w:t>úso: es la utilización de</w:t>
      </w:r>
      <w:r w:rsidRPr="00924701">
        <w:rPr>
          <w:rFonts w:ascii="Times New Roman" w:hAnsi="Times New Roman" w:cs="Times New Roman"/>
          <w:sz w:val="24"/>
          <w:szCs w:val="24"/>
          <w:lang w:val="es-MX"/>
        </w:rPr>
        <w:t xml:space="preserve"> los productos después de su primer ciclo de vida. </w:t>
      </w:r>
    </w:p>
    <w:bookmarkEnd w:id="9"/>
    <w:p w14:paraId="7B5445CD" w14:textId="0D50290B" w:rsidR="009A1B2B" w:rsidRPr="00924701" w:rsidRDefault="009A1B2B"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De acuerdo con </w:t>
      </w:r>
      <w:r w:rsidR="000F09D2" w:rsidRPr="000F09D2">
        <w:rPr>
          <w:rFonts w:ascii="Times New Roman" w:hAnsi="Times New Roman" w:cs="Times New Roman"/>
          <w:color w:val="000000" w:themeColor="text1"/>
          <w:sz w:val="24"/>
          <w:szCs w:val="24"/>
          <w:lang w:val="af-ZA"/>
        </w:rPr>
        <w:t>Mora</w:t>
      </w:r>
      <w:r w:rsidR="00380140">
        <w:rPr>
          <w:rFonts w:ascii="Times New Roman" w:hAnsi="Times New Roman" w:cs="Times New Roman"/>
          <w:color w:val="000000" w:themeColor="text1"/>
          <w:sz w:val="24"/>
          <w:szCs w:val="24"/>
          <w:lang w:val="af-ZA"/>
        </w:rPr>
        <w:t xml:space="preserve"> et al. </w:t>
      </w:r>
      <w:r w:rsidRPr="00924701">
        <w:rPr>
          <w:rFonts w:ascii="Times New Roman" w:hAnsi="Times New Roman" w:cs="Times New Roman"/>
          <w:sz w:val="24"/>
          <w:szCs w:val="24"/>
          <w:lang w:val="es-MX"/>
        </w:rPr>
        <w:t xml:space="preserve">(2022), la Economía Circular se apoya en tres principios fundamentales: </w:t>
      </w:r>
    </w:p>
    <w:p w14:paraId="6B06B2BF" w14:textId="77777777" w:rsidR="009A1B2B" w:rsidRPr="00924701" w:rsidRDefault="009A1B2B" w:rsidP="00F709B2">
      <w:pPr>
        <w:pStyle w:val="Prrafodelista"/>
        <w:numPr>
          <w:ilvl w:val="0"/>
          <w:numId w:val="3"/>
        </w:numPr>
        <w:spacing w:line="360" w:lineRule="auto"/>
        <w:ind w:left="1134" w:hanging="425"/>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Preservar el capital natural, por medio de la gestión de sus recursos, de manera que se realizan controles de los recursos no renovables y se equilibra el uso de los recursos renovables. </w:t>
      </w:r>
    </w:p>
    <w:p w14:paraId="7B042B2A" w14:textId="77777777" w:rsidR="009A1B2B" w:rsidRPr="00924701" w:rsidRDefault="009A1B2B" w:rsidP="00F709B2">
      <w:pPr>
        <w:pStyle w:val="Prrafodelista"/>
        <w:numPr>
          <w:ilvl w:val="0"/>
          <w:numId w:val="3"/>
        </w:numPr>
        <w:spacing w:line="360" w:lineRule="auto"/>
        <w:ind w:left="1134" w:hanging="425"/>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Optimizar la reutilización de los recursos por medio de sus ciclos técnico y biológico. </w:t>
      </w:r>
    </w:p>
    <w:p w14:paraId="69F8EC1B" w14:textId="1004D8C6" w:rsidR="009A1B2B" w:rsidRPr="00924701" w:rsidRDefault="00B32126" w:rsidP="00F709B2">
      <w:pPr>
        <w:pStyle w:val="Prrafodelista"/>
        <w:numPr>
          <w:ilvl w:val="0"/>
          <w:numId w:val="3"/>
        </w:numPr>
        <w:spacing w:line="360" w:lineRule="auto"/>
        <w:ind w:left="1134" w:hanging="425"/>
        <w:jc w:val="both"/>
        <w:rPr>
          <w:rFonts w:ascii="Times New Roman" w:hAnsi="Times New Roman" w:cs="Times New Roman"/>
          <w:sz w:val="24"/>
          <w:szCs w:val="24"/>
          <w:lang w:val="es-MX"/>
        </w:rPr>
      </w:pPr>
      <w:r>
        <w:rPr>
          <w:rFonts w:ascii="Times New Roman" w:hAnsi="Times New Roman" w:cs="Times New Roman"/>
          <w:sz w:val="24"/>
          <w:szCs w:val="24"/>
          <w:lang w:val="es-MX"/>
        </w:rPr>
        <w:t>Hacer más eficiente</w:t>
      </w:r>
      <w:r w:rsidRPr="00924701">
        <w:rPr>
          <w:rFonts w:ascii="Times New Roman" w:hAnsi="Times New Roman" w:cs="Times New Roman"/>
          <w:sz w:val="24"/>
          <w:szCs w:val="24"/>
          <w:lang w:val="es-MX"/>
        </w:rPr>
        <w:t xml:space="preserve"> </w:t>
      </w:r>
      <w:r w:rsidR="009A1B2B" w:rsidRPr="00924701">
        <w:rPr>
          <w:rFonts w:ascii="Times New Roman" w:hAnsi="Times New Roman" w:cs="Times New Roman"/>
          <w:sz w:val="24"/>
          <w:szCs w:val="24"/>
          <w:lang w:val="es-MX"/>
        </w:rPr>
        <w:t xml:space="preserve">el sistema a través de patentes que a largo plazo reduzcan los perjuicios que se pudieran causar al medio ambiente. </w:t>
      </w:r>
    </w:p>
    <w:p w14:paraId="0577BAFE" w14:textId="77777777" w:rsidR="009A1B2B" w:rsidRPr="00924701" w:rsidRDefault="009A1B2B"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Algunas de las características principales de la Economía Circular son: </w:t>
      </w:r>
    </w:p>
    <w:p w14:paraId="5D4D4E41" w14:textId="73A57EB2"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Reducir al máximo la extracción de recursos naturales </w:t>
      </w:r>
      <w:bookmarkStart w:id="10" w:name="_Hlk162203354"/>
      <w:r w:rsidRPr="000F09D2">
        <w:rPr>
          <w:rFonts w:ascii="Times New Roman" w:hAnsi="Times New Roman" w:cs="Times New Roman"/>
          <w:sz w:val="24"/>
          <w:szCs w:val="24"/>
          <w:lang w:val="es-MX"/>
        </w:rPr>
        <w:t>(</w:t>
      </w:r>
      <w:r w:rsidR="000F09D2" w:rsidRPr="000F09D2">
        <w:rPr>
          <w:rFonts w:ascii="Times New Roman" w:hAnsi="Times New Roman" w:cs="Times New Roman"/>
          <w:color w:val="000000" w:themeColor="text1"/>
          <w:sz w:val="24"/>
          <w:szCs w:val="24"/>
          <w:lang w:val="af-ZA"/>
        </w:rPr>
        <w:t xml:space="preserve">González-Sánchez </w:t>
      </w:r>
      <w:r w:rsidR="00380140">
        <w:rPr>
          <w:rFonts w:ascii="Times New Roman" w:hAnsi="Times New Roman" w:cs="Times New Roman"/>
          <w:color w:val="000000" w:themeColor="text1"/>
          <w:sz w:val="24"/>
          <w:szCs w:val="24"/>
          <w:lang w:val="af-ZA"/>
        </w:rPr>
        <w:t>et al.,</w:t>
      </w:r>
      <w:r w:rsidR="000F09D2" w:rsidRPr="000F09D2">
        <w:rPr>
          <w:rFonts w:ascii="Times New Roman" w:hAnsi="Times New Roman" w:cs="Times New Roman"/>
          <w:color w:val="000000" w:themeColor="text1"/>
          <w:sz w:val="24"/>
          <w:szCs w:val="24"/>
          <w:lang w:val="af-ZA"/>
        </w:rPr>
        <w:t xml:space="preserve"> 2023</w:t>
      </w:r>
      <w:r w:rsidRPr="000F09D2">
        <w:rPr>
          <w:rFonts w:ascii="Times New Roman" w:hAnsi="Times New Roman" w:cs="Times New Roman"/>
          <w:sz w:val="24"/>
          <w:szCs w:val="24"/>
          <w:lang w:val="es-MX"/>
        </w:rPr>
        <w:t>).</w:t>
      </w:r>
      <w:bookmarkEnd w:id="10"/>
    </w:p>
    <w:p w14:paraId="79C0055A" w14:textId="1B46907B"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Diseñar productos para reusar, con el objetivo de eliminar residuos, por medio de la readaptación y reciclaje de sus componentes (</w:t>
      </w:r>
      <w:bookmarkStart w:id="11" w:name="_Hlk204814035"/>
      <w:r w:rsidRPr="00924701">
        <w:rPr>
          <w:rFonts w:ascii="Times New Roman" w:hAnsi="Times New Roman" w:cs="Times New Roman"/>
          <w:sz w:val="24"/>
          <w:szCs w:val="24"/>
          <w:lang w:val="es-MX"/>
        </w:rPr>
        <w:t>Rodríguez &amp; Rivera, 2022; Soria et al.</w:t>
      </w:r>
      <w:r w:rsidR="00B32126">
        <w:rPr>
          <w:rFonts w:ascii="Times New Roman" w:hAnsi="Times New Roman" w:cs="Times New Roman"/>
          <w:sz w:val="24"/>
          <w:szCs w:val="24"/>
          <w:lang w:val="es-MX"/>
        </w:rPr>
        <w:t>,</w:t>
      </w:r>
      <w:r w:rsidRPr="00924701">
        <w:rPr>
          <w:rFonts w:ascii="Times New Roman" w:hAnsi="Times New Roman" w:cs="Times New Roman"/>
          <w:sz w:val="24"/>
          <w:szCs w:val="24"/>
          <w:lang w:val="es-MX"/>
        </w:rPr>
        <w:t xml:space="preserve"> 2023</w:t>
      </w:r>
      <w:bookmarkEnd w:id="11"/>
      <w:r w:rsidRPr="00924701">
        <w:rPr>
          <w:rFonts w:ascii="Times New Roman" w:hAnsi="Times New Roman" w:cs="Times New Roman"/>
          <w:sz w:val="24"/>
          <w:szCs w:val="24"/>
          <w:lang w:val="es-MX"/>
        </w:rPr>
        <w:t>).</w:t>
      </w:r>
    </w:p>
    <w:p w14:paraId="569A438E" w14:textId="53B792A6"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Ampliar el tiempo de reutilización de las materias primas, así como mejorar los procesos de producción </w:t>
      </w:r>
      <w:r w:rsidR="000F09D2" w:rsidRPr="000F09D2">
        <w:rPr>
          <w:rFonts w:ascii="Times New Roman" w:hAnsi="Times New Roman" w:cs="Times New Roman"/>
          <w:sz w:val="24"/>
          <w:szCs w:val="24"/>
          <w:lang w:val="es-MX"/>
        </w:rPr>
        <w:t>(</w:t>
      </w:r>
      <w:r w:rsidR="000F09D2" w:rsidRPr="000F09D2">
        <w:rPr>
          <w:rFonts w:ascii="Times New Roman" w:hAnsi="Times New Roman" w:cs="Times New Roman"/>
          <w:color w:val="000000" w:themeColor="text1"/>
          <w:sz w:val="24"/>
          <w:szCs w:val="24"/>
          <w:lang w:val="af-ZA"/>
        </w:rPr>
        <w:t>González-Sánchez</w:t>
      </w:r>
      <w:r w:rsidR="00EC36E9">
        <w:rPr>
          <w:rFonts w:ascii="Times New Roman" w:hAnsi="Times New Roman" w:cs="Times New Roman"/>
          <w:color w:val="000000" w:themeColor="text1"/>
          <w:sz w:val="24"/>
          <w:szCs w:val="24"/>
          <w:lang w:val="af-ZA"/>
        </w:rPr>
        <w:t xml:space="preserve"> et al., </w:t>
      </w:r>
      <w:r w:rsidR="000F09D2" w:rsidRPr="000F09D2">
        <w:rPr>
          <w:rFonts w:ascii="Times New Roman" w:hAnsi="Times New Roman" w:cs="Times New Roman"/>
          <w:color w:val="000000" w:themeColor="text1"/>
          <w:sz w:val="24"/>
          <w:szCs w:val="24"/>
          <w:lang w:val="af-ZA"/>
        </w:rPr>
        <w:t>2023</w:t>
      </w:r>
      <w:r w:rsidR="000F09D2" w:rsidRPr="000F09D2">
        <w:rPr>
          <w:rFonts w:ascii="Times New Roman" w:hAnsi="Times New Roman" w:cs="Times New Roman"/>
          <w:sz w:val="24"/>
          <w:szCs w:val="24"/>
          <w:lang w:val="es-MX"/>
        </w:rPr>
        <w:t>)</w:t>
      </w:r>
      <w:r w:rsidRPr="00924701">
        <w:rPr>
          <w:rFonts w:ascii="Times New Roman" w:hAnsi="Times New Roman" w:cs="Times New Roman"/>
          <w:sz w:val="24"/>
          <w:szCs w:val="24"/>
          <w:lang w:val="es-MX"/>
        </w:rPr>
        <w:t>.</w:t>
      </w:r>
    </w:p>
    <w:p w14:paraId="771E9425" w14:textId="77777777"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Enfocarse en la cadena de producción (Rodríguez &amp; Rivera, 2022).</w:t>
      </w:r>
    </w:p>
    <w:p w14:paraId="6B264F6B" w14:textId="66372832"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Disminuir el impacto negativo que tiene el ser humano con el medio ambiente, por medio de la concientización del uso que se realiza con los recursos naturales (</w:t>
      </w:r>
      <w:r w:rsidR="000F09D2" w:rsidRPr="000F09D2">
        <w:rPr>
          <w:rFonts w:ascii="Times New Roman" w:hAnsi="Times New Roman" w:cs="Times New Roman"/>
          <w:color w:val="000000" w:themeColor="text1"/>
          <w:sz w:val="24"/>
          <w:szCs w:val="24"/>
          <w:lang w:val="af-ZA"/>
        </w:rPr>
        <w:t>González-Sánchez</w:t>
      </w:r>
      <w:r w:rsidR="00EC36E9">
        <w:rPr>
          <w:rFonts w:ascii="Times New Roman" w:hAnsi="Times New Roman" w:cs="Times New Roman"/>
          <w:color w:val="000000" w:themeColor="text1"/>
          <w:sz w:val="24"/>
          <w:szCs w:val="24"/>
          <w:lang w:val="af-ZA"/>
        </w:rPr>
        <w:t xml:space="preserve"> et al.</w:t>
      </w:r>
      <w:r w:rsidR="000F09D2" w:rsidRPr="000F09D2">
        <w:rPr>
          <w:rFonts w:ascii="Times New Roman" w:hAnsi="Times New Roman" w:cs="Times New Roman"/>
          <w:color w:val="000000" w:themeColor="text1"/>
          <w:sz w:val="24"/>
          <w:szCs w:val="24"/>
          <w:lang w:val="af-ZA"/>
        </w:rPr>
        <w:t>, 2023</w:t>
      </w:r>
      <w:r w:rsidR="000F09D2" w:rsidRPr="000F09D2">
        <w:rPr>
          <w:rFonts w:ascii="Times New Roman" w:hAnsi="Times New Roman" w:cs="Times New Roman"/>
          <w:sz w:val="24"/>
          <w:szCs w:val="24"/>
          <w:lang w:val="es-MX"/>
        </w:rPr>
        <w:t>).</w:t>
      </w:r>
    </w:p>
    <w:p w14:paraId="37C19F01" w14:textId="7C3810B7"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Imitar los procesos reproductivos de la naturaleza para regenerar los recursos utilizados por el ser humano </w:t>
      </w:r>
      <w:r w:rsidR="000F09D2" w:rsidRPr="000F09D2">
        <w:rPr>
          <w:rFonts w:ascii="Times New Roman" w:hAnsi="Times New Roman" w:cs="Times New Roman"/>
          <w:sz w:val="24"/>
          <w:szCs w:val="24"/>
          <w:lang w:val="es-MX"/>
        </w:rPr>
        <w:t>(</w:t>
      </w:r>
      <w:r w:rsidR="000F09D2" w:rsidRPr="000F09D2">
        <w:rPr>
          <w:rFonts w:ascii="Times New Roman" w:hAnsi="Times New Roman" w:cs="Times New Roman"/>
          <w:color w:val="000000" w:themeColor="text1"/>
          <w:sz w:val="24"/>
          <w:szCs w:val="24"/>
          <w:lang w:val="af-ZA"/>
        </w:rPr>
        <w:t>González-Sánchez</w:t>
      </w:r>
      <w:r w:rsidR="00EC36E9">
        <w:rPr>
          <w:rFonts w:ascii="Times New Roman" w:hAnsi="Times New Roman" w:cs="Times New Roman"/>
          <w:color w:val="000000" w:themeColor="text1"/>
          <w:sz w:val="24"/>
          <w:szCs w:val="24"/>
          <w:lang w:val="af-ZA"/>
        </w:rPr>
        <w:t xml:space="preserve"> et al.,</w:t>
      </w:r>
      <w:r w:rsidR="000F09D2" w:rsidRPr="000F09D2">
        <w:rPr>
          <w:rFonts w:ascii="Times New Roman" w:hAnsi="Times New Roman" w:cs="Times New Roman"/>
          <w:color w:val="000000" w:themeColor="text1"/>
          <w:sz w:val="24"/>
          <w:szCs w:val="24"/>
          <w:lang w:val="af-ZA"/>
        </w:rPr>
        <w:t xml:space="preserve"> 2023</w:t>
      </w:r>
      <w:r w:rsidR="000F09D2" w:rsidRPr="000F09D2">
        <w:rPr>
          <w:rFonts w:ascii="Times New Roman" w:hAnsi="Times New Roman" w:cs="Times New Roman"/>
          <w:sz w:val="24"/>
          <w:szCs w:val="24"/>
          <w:lang w:val="es-MX"/>
        </w:rPr>
        <w:t>).</w:t>
      </w:r>
    </w:p>
    <w:p w14:paraId="19FDA8D5" w14:textId="77777777"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Transformar los productos en servicios, evitando así el uso innecesario de materiales (Rodríguez &amp; Rivera, 2022). </w:t>
      </w:r>
    </w:p>
    <w:p w14:paraId="3342A116" w14:textId="77777777"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lastRenderedPageBreak/>
        <w:t>Hacer uso de fuentes de energías que sean renovables (Soria et al., 2023).</w:t>
      </w:r>
    </w:p>
    <w:p w14:paraId="1E2A9B31" w14:textId="77777777"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Equilibrar los flujos de recursos renovables, controlando las existencias finitas (Rodríguez &amp; Rivera, 2022).</w:t>
      </w:r>
    </w:p>
    <w:p w14:paraId="6390643D" w14:textId="1C01A2FD"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Optimizar la utilización de los recursos a través de la rotación</w:t>
      </w:r>
      <w:r w:rsidR="00B32126">
        <w:rPr>
          <w:rFonts w:ascii="Times New Roman" w:hAnsi="Times New Roman" w:cs="Times New Roman"/>
          <w:sz w:val="24"/>
          <w:szCs w:val="24"/>
          <w:lang w:val="es-MX"/>
        </w:rPr>
        <w:t xml:space="preserve"> de </w:t>
      </w:r>
      <w:r w:rsidRPr="00924701">
        <w:rPr>
          <w:rFonts w:ascii="Times New Roman" w:hAnsi="Times New Roman" w:cs="Times New Roman"/>
          <w:sz w:val="24"/>
          <w:szCs w:val="24"/>
          <w:lang w:val="es-MX"/>
        </w:rPr>
        <w:t>componentes y materiales de máxima utilidad (Rodríguez &amp; Rivera, 2022).</w:t>
      </w:r>
    </w:p>
    <w:p w14:paraId="35627644" w14:textId="77777777" w:rsidR="009A1B2B" w:rsidRPr="00924701" w:rsidRDefault="009A1B2B" w:rsidP="00F709B2">
      <w:pPr>
        <w:pStyle w:val="Prrafodelista"/>
        <w:numPr>
          <w:ilvl w:val="0"/>
          <w:numId w:val="2"/>
        </w:numPr>
        <w:spacing w:line="360" w:lineRule="auto"/>
        <w:ind w:left="993" w:hanging="284"/>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Desarrollar un pensamiento en cascada que se encargue de generar valor adicional de los productos y sus materiales a lo largo de su paso en cascada a través de otras aplicaciones (Soria et al., 2023).</w:t>
      </w:r>
    </w:p>
    <w:p w14:paraId="23C2690B" w14:textId="487E4236" w:rsidR="009A1B2B" w:rsidRPr="00924701" w:rsidRDefault="009A1B2B"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La Economía Circular como modelo de producción y económico tiene un carácter transversal, pues se ha encargado de integrar distintas disciplinas y áreas muy variadas del conocimiento de todos los sectores, tales como </w:t>
      </w:r>
      <w:proofErr w:type="spellStart"/>
      <w:r w:rsidRPr="00924701">
        <w:rPr>
          <w:rFonts w:ascii="Times New Roman" w:hAnsi="Times New Roman" w:cs="Times New Roman"/>
          <w:sz w:val="24"/>
          <w:szCs w:val="24"/>
          <w:lang w:val="es-MX"/>
        </w:rPr>
        <w:t>biomímesis</w:t>
      </w:r>
      <w:proofErr w:type="spellEnd"/>
      <w:r w:rsidRPr="00924701">
        <w:rPr>
          <w:rFonts w:ascii="Times New Roman" w:hAnsi="Times New Roman" w:cs="Times New Roman"/>
          <w:sz w:val="24"/>
          <w:szCs w:val="24"/>
          <w:lang w:val="es-MX"/>
        </w:rPr>
        <w:t xml:space="preserve">, nuevos modelos de negocios, bioeconomía, emprendimiento, ciencia ciudadana, nanotecnología, impresión 3D, innovación social, Internet de las cosas, tecnología </w:t>
      </w:r>
      <w:proofErr w:type="spellStart"/>
      <w:r w:rsidRPr="00924701">
        <w:rPr>
          <w:rFonts w:ascii="Times New Roman" w:hAnsi="Times New Roman" w:cs="Times New Roman"/>
          <w:i/>
          <w:iCs/>
          <w:sz w:val="24"/>
          <w:szCs w:val="24"/>
          <w:lang w:val="es-MX"/>
        </w:rPr>
        <w:t>blockchain</w:t>
      </w:r>
      <w:proofErr w:type="spellEnd"/>
      <w:r w:rsidRPr="00924701">
        <w:rPr>
          <w:rFonts w:ascii="Times New Roman" w:hAnsi="Times New Roman" w:cs="Times New Roman"/>
          <w:sz w:val="24"/>
          <w:szCs w:val="24"/>
          <w:lang w:val="es-MX"/>
        </w:rPr>
        <w:t>, inteligencia artificial, sistemas inteligentes, educación y finanzas, energías renovables</w:t>
      </w:r>
      <w:r w:rsidR="00B32126">
        <w:rPr>
          <w:rFonts w:ascii="Times New Roman" w:hAnsi="Times New Roman" w:cs="Times New Roman"/>
          <w:sz w:val="24"/>
          <w:szCs w:val="24"/>
          <w:lang w:val="es-MX"/>
        </w:rPr>
        <w:t xml:space="preserve"> y </w:t>
      </w:r>
      <w:r w:rsidRPr="00924701">
        <w:rPr>
          <w:rFonts w:ascii="Times New Roman" w:hAnsi="Times New Roman" w:cs="Times New Roman"/>
          <w:sz w:val="24"/>
          <w:szCs w:val="24"/>
          <w:lang w:val="es-MX"/>
        </w:rPr>
        <w:t xml:space="preserve">la biotecnología </w:t>
      </w:r>
      <w:r w:rsidR="00B32126">
        <w:rPr>
          <w:rFonts w:ascii="Times New Roman" w:hAnsi="Times New Roman" w:cs="Times New Roman"/>
          <w:sz w:val="24"/>
          <w:szCs w:val="24"/>
          <w:lang w:val="es-MX"/>
        </w:rPr>
        <w:t>entre otros campos</w:t>
      </w:r>
      <w:r w:rsidRPr="00924701">
        <w:rPr>
          <w:rFonts w:ascii="Times New Roman" w:hAnsi="Times New Roman" w:cs="Times New Roman"/>
          <w:sz w:val="24"/>
          <w:szCs w:val="24"/>
          <w:lang w:val="es-MX"/>
        </w:rPr>
        <w:t>. (</w:t>
      </w:r>
      <w:bookmarkStart w:id="12" w:name="_Hlk204814068"/>
      <w:proofErr w:type="spellStart"/>
      <w:r w:rsidRPr="00924701">
        <w:rPr>
          <w:rFonts w:ascii="Times New Roman" w:hAnsi="Times New Roman" w:cs="Times New Roman"/>
          <w:sz w:val="24"/>
          <w:szCs w:val="24"/>
          <w:lang w:val="es-MX"/>
        </w:rPr>
        <w:t>Imbernó</w:t>
      </w:r>
      <w:proofErr w:type="spellEnd"/>
      <w:r w:rsidRPr="00924701">
        <w:rPr>
          <w:rFonts w:ascii="Times New Roman" w:hAnsi="Times New Roman" w:cs="Times New Roman"/>
          <w:sz w:val="24"/>
          <w:szCs w:val="24"/>
          <w:lang w:val="es-MX"/>
        </w:rPr>
        <w:t xml:space="preserve"> &amp; Souto, 2023; Martínez, 2020</w:t>
      </w:r>
      <w:bookmarkEnd w:id="12"/>
      <w:r w:rsidRPr="00924701">
        <w:rPr>
          <w:rFonts w:ascii="Times New Roman" w:hAnsi="Times New Roman" w:cs="Times New Roman"/>
          <w:sz w:val="24"/>
          <w:szCs w:val="24"/>
          <w:lang w:val="es-MX"/>
        </w:rPr>
        <w:t xml:space="preserve">). </w:t>
      </w:r>
    </w:p>
    <w:p w14:paraId="02C318FC" w14:textId="066F7AA0" w:rsidR="009A1B2B" w:rsidRPr="00924701" w:rsidRDefault="009A1B2B"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Por otra parte, la Economía Circular también se encarga de combatir las emisiones</w:t>
      </w:r>
      <w:r w:rsidR="000B6E78">
        <w:rPr>
          <w:rFonts w:ascii="Times New Roman" w:hAnsi="Times New Roman" w:cs="Times New Roman"/>
          <w:sz w:val="24"/>
          <w:szCs w:val="24"/>
          <w:lang w:val="es-MX"/>
        </w:rPr>
        <w:t xml:space="preserve"> de gases de efecto invernadero</w:t>
      </w:r>
      <w:r w:rsidRPr="00924701">
        <w:rPr>
          <w:rFonts w:ascii="Times New Roman" w:hAnsi="Times New Roman" w:cs="Times New Roman"/>
          <w:sz w:val="24"/>
          <w:szCs w:val="24"/>
          <w:lang w:val="es-MX"/>
        </w:rPr>
        <w:t xml:space="preserve"> que son dañinas para la capa de ozono, ya que el desarrollo de productos se realiza a través de fuentes no contaminantes para el medio ambiente, de manera que se busca reducir </w:t>
      </w:r>
      <w:r w:rsidR="000B6E78">
        <w:rPr>
          <w:rFonts w:ascii="Times New Roman" w:hAnsi="Times New Roman" w:cs="Times New Roman"/>
          <w:sz w:val="24"/>
          <w:szCs w:val="24"/>
          <w:lang w:val="es-MX"/>
        </w:rPr>
        <w:t xml:space="preserve">el consumo </w:t>
      </w:r>
      <w:r w:rsidRPr="00924701">
        <w:rPr>
          <w:rFonts w:ascii="Times New Roman" w:hAnsi="Times New Roman" w:cs="Times New Roman"/>
          <w:sz w:val="24"/>
          <w:szCs w:val="24"/>
          <w:lang w:val="es-MX"/>
        </w:rPr>
        <w:t xml:space="preserve">de energía volviéndose un sistema </w:t>
      </w:r>
      <w:proofErr w:type="spellStart"/>
      <w:r w:rsidRPr="00924701">
        <w:rPr>
          <w:rFonts w:ascii="Times New Roman" w:hAnsi="Times New Roman" w:cs="Times New Roman"/>
          <w:sz w:val="24"/>
          <w:szCs w:val="24"/>
          <w:lang w:val="es-MX"/>
        </w:rPr>
        <w:t>ecoamigable</w:t>
      </w:r>
      <w:proofErr w:type="spellEnd"/>
      <w:r w:rsidRPr="00924701">
        <w:rPr>
          <w:rFonts w:ascii="Times New Roman" w:hAnsi="Times New Roman" w:cs="Times New Roman"/>
          <w:sz w:val="24"/>
          <w:szCs w:val="24"/>
          <w:lang w:val="es-MX"/>
        </w:rPr>
        <w:t xml:space="preserve"> (</w:t>
      </w:r>
      <w:bookmarkStart w:id="13" w:name="_Hlk204814077"/>
      <w:r w:rsidRPr="00924701">
        <w:rPr>
          <w:rFonts w:ascii="Times New Roman" w:hAnsi="Times New Roman" w:cs="Times New Roman"/>
          <w:sz w:val="24"/>
          <w:szCs w:val="24"/>
          <w:lang w:val="es-MX"/>
        </w:rPr>
        <w:t>Nieto-Salas, 2021</w:t>
      </w:r>
      <w:bookmarkEnd w:id="13"/>
      <w:r w:rsidRPr="00924701">
        <w:rPr>
          <w:rFonts w:ascii="Times New Roman" w:hAnsi="Times New Roman" w:cs="Times New Roman"/>
          <w:sz w:val="24"/>
          <w:szCs w:val="24"/>
          <w:lang w:val="es-MX"/>
        </w:rPr>
        <w:t>).</w:t>
      </w:r>
    </w:p>
    <w:p w14:paraId="6E68B2D4" w14:textId="5DBBDD95" w:rsidR="0077622D" w:rsidRPr="00924701" w:rsidRDefault="0077622D" w:rsidP="00F709B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En el Estado de Jalisco, la Economía Circular forma parte del </w:t>
      </w:r>
      <w:r w:rsidR="0043007F" w:rsidRPr="00924701">
        <w:rPr>
          <w:rFonts w:ascii="Times New Roman" w:hAnsi="Times New Roman" w:cs="Times New Roman"/>
          <w:sz w:val="24"/>
          <w:szCs w:val="24"/>
        </w:rPr>
        <w:t>Plan Estatal de Gobernanza y Desarrollo Jalisco 2018 -2024 visión 2030 en su actualización de 2021 (</w:t>
      </w:r>
      <w:bookmarkStart w:id="14" w:name="_Hlk204814083"/>
      <w:r w:rsidR="0043007F" w:rsidRPr="00924701">
        <w:rPr>
          <w:rFonts w:ascii="Times New Roman" w:hAnsi="Times New Roman" w:cs="Times New Roman"/>
          <w:sz w:val="24"/>
          <w:szCs w:val="24"/>
        </w:rPr>
        <w:t>Gobierno de Jalisco, 2021</w:t>
      </w:r>
      <w:bookmarkEnd w:id="14"/>
      <w:r w:rsidR="0043007F" w:rsidRPr="00924701">
        <w:rPr>
          <w:rFonts w:ascii="Times New Roman" w:hAnsi="Times New Roman" w:cs="Times New Roman"/>
          <w:sz w:val="24"/>
          <w:szCs w:val="24"/>
        </w:rPr>
        <w:t xml:space="preserve">) en el rubro de protección y gestión ambiental. En este documento se identificó como problema en este rubro el débil marco legal de la entidad y la deficiente gestión de residuos de forma integral, previendo como resultados específicos la gestión de residuos con enfoque en la </w:t>
      </w:r>
      <w:r w:rsidR="0012518C">
        <w:rPr>
          <w:rFonts w:ascii="Times New Roman" w:hAnsi="Times New Roman" w:cs="Times New Roman"/>
          <w:sz w:val="24"/>
          <w:szCs w:val="24"/>
        </w:rPr>
        <w:t>Economía Circular</w:t>
      </w:r>
      <w:r w:rsidR="0043007F" w:rsidRPr="00924701">
        <w:rPr>
          <w:rFonts w:ascii="Times New Roman" w:hAnsi="Times New Roman" w:cs="Times New Roman"/>
          <w:sz w:val="24"/>
          <w:szCs w:val="24"/>
        </w:rPr>
        <w:t xml:space="preserve"> y el impulso de prácticas sustentables y con apego a la </w:t>
      </w:r>
      <w:r w:rsidR="00616DFB">
        <w:rPr>
          <w:rFonts w:ascii="Times New Roman" w:hAnsi="Times New Roman" w:cs="Times New Roman"/>
          <w:sz w:val="24"/>
          <w:szCs w:val="24"/>
        </w:rPr>
        <w:t>E</w:t>
      </w:r>
      <w:r w:rsidR="0043007F" w:rsidRPr="00924701">
        <w:rPr>
          <w:rFonts w:ascii="Times New Roman" w:hAnsi="Times New Roman" w:cs="Times New Roman"/>
          <w:sz w:val="24"/>
          <w:szCs w:val="24"/>
        </w:rPr>
        <w:t>conomía</w:t>
      </w:r>
      <w:r w:rsidR="00616DFB">
        <w:rPr>
          <w:rFonts w:ascii="Times New Roman" w:hAnsi="Times New Roman" w:cs="Times New Roman"/>
          <w:sz w:val="24"/>
          <w:szCs w:val="24"/>
        </w:rPr>
        <w:t xml:space="preserve"> C</w:t>
      </w:r>
      <w:r w:rsidR="0043007F" w:rsidRPr="00924701">
        <w:rPr>
          <w:rFonts w:ascii="Times New Roman" w:hAnsi="Times New Roman" w:cs="Times New Roman"/>
          <w:sz w:val="24"/>
          <w:szCs w:val="24"/>
        </w:rPr>
        <w:t xml:space="preserve">ircular en los procesos productivos que se desarrollan en la entidad. </w:t>
      </w:r>
    </w:p>
    <w:p w14:paraId="395E81CA" w14:textId="77777777" w:rsidR="004266AC" w:rsidRPr="00924701" w:rsidRDefault="004266AC" w:rsidP="002601D1">
      <w:pPr>
        <w:spacing w:line="360" w:lineRule="auto"/>
        <w:jc w:val="both"/>
        <w:rPr>
          <w:rFonts w:ascii="Times New Roman" w:hAnsi="Times New Roman" w:cs="Times New Roman"/>
          <w:sz w:val="24"/>
          <w:szCs w:val="24"/>
          <w:lang w:val="es-MX"/>
        </w:rPr>
      </w:pPr>
    </w:p>
    <w:p w14:paraId="188DACDA" w14:textId="1036B03C" w:rsidR="009A1B2B" w:rsidRPr="00616DFB" w:rsidRDefault="000D02A0" w:rsidP="00616DFB">
      <w:pPr>
        <w:spacing w:line="360" w:lineRule="auto"/>
        <w:jc w:val="center"/>
        <w:rPr>
          <w:rFonts w:ascii="Times New Roman" w:hAnsi="Times New Roman" w:cs="Times New Roman"/>
          <w:b/>
          <w:bCs/>
          <w:color w:val="000000" w:themeColor="text1"/>
          <w:sz w:val="28"/>
          <w:szCs w:val="28"/>
          <w:lang w:val="es-MX"/>
        </w:rPr>
      </w:pPr>
      <w:r w:rsidRPr="00616DFB">
        <w:rPr>
          <w:rFonts w:ascii="Times New Roman" w:hAnsi="Times New Roman" w:cs="Times New Roman"/>
          <w:b/>
          <w:bCs/>
          <w:color w:val="000000" w:themeColor="text1"/>
          <w:sz w:val="28"/>
          <w:szCs w:val="28"/>
          <w:lang w:val="es-MX"/>
        </w:rPr>
        <w:t xml:space="preserve">La gestión de </w:t>
      </w:r>
      <w:r w:rsidR="003A19A3">
        <w:rPr>
          <w:rFonts w:ascii="Times New Roman" w:hAnsi="Times New Roman" w:cs="Times New Roman"/>
          <w:b/>
          <w:bCs/>
          <w:color w:val="000000" w:themeColor="text1"/>
          <w:sz w:val="28"/>
          <w:szCs w:val="28"/>
          <w:lang w:val="es-MX"/>
        </w:rPr>
        <w:t>R</w:t>
      </w:r>
      <w:r w:rsidR="002000AA">
        <w:rPr>
          <w:rFonts w:ascii="Times New Roman" w:hAnsi="Times New Roman" w:cs="Times New Roman"/>
          <w:b/>
          <w:bCs/>
          <w:color w:val="000000" w:themeColor="text1"/>
          <w:sz w:val="28"/>
          <w:szCs w:val="28"/>
          <w:lang w:val="es-MX"/>
        </w:rPr>
        <w:t xml:space="preserve">esiduos de </w:t>
      </w:r>
      <w:r w:rsidR="003A19A3">
        <w:rPr>
          <w:rFonts w:ascii="Times New Roman" w:hAnsi="Times New Roman" w:cs="Times New Roman"/>
          <w:b/>
          <w:bCs/>
          <w:color w:val="000000" w:themeColor="text1"/>
          <w:sz w:val="28"/>
          <w:szCs w:val="28"/>
          <w:lang w:val="es-MX"/>
        </w:rPr>
        <w:t>M</w:t>
      </w:r>
      <w:r w:rsidR="002000AA">
        <w:rPr>
          <w:rFonts w:ascii="Times New Roman" w:hAnsi="Times New Roman" w:cs="Times New Roman"/>
          <w:b/>
          <w:bCs/>
          <w:color w:val="000000" w:themeColor="text1"/>
          <w:sz w:val="28"/>
          <w:szCs w:val="28"/>
          <w:lang w:val="es-MX"/>
        </w:rPr>
        <w:t xml:space="preserve">anejo </w:t>
      </w:r>
      <w:r w:rsidR="003A19A3">
        <w:rPr>
          <w:rFonts w:ascii="Times New Roman" w:hAnsi="Times New Roman" w:cs="Times New Roman"/>
          <w:b/>
          <w:bCs/>
          <w:color w:val="000000" w:themeColor="text1"/>
          <w:sz w:val="28"/>
          <w:szCs w:val="28"/>
          <w:lang w:val="es-MX"/>
        </w:rPr>
        <w:t>E</w:t>
      </w:r>
      <w:r w:rsidR="002000AA">
        <w:rPr>
          <w:rFonts w:ascii="Times New Roman" w:hAnsi="Times New Roman" w:cs="Times New Roman"/>
          <w:b/>
          <w:bCs/>
          <w:color w:val="000000" w:themeColor="text1"/>
          <w:sz w:val="28"/>
          <w:szCs w:val="28"/>
          <w:lang w:val="es-MX"/>
        </w:rPr>
        <w:t>special</w:t>
      </w:r>
      <w:r w:rsidR="003A19A3">
        <w:rPr>
          <w:rFonts w:ascii="Times New Roman" w:hAnsi="Times New Roman" w:cs="Times New Roman"/>
          <w:b/>
          <w:bCs/>
          <w:color w:val="000000" w:themeColor="text1"/>
          <w:sz w:val="28"/>
          <w:szCs w:val="28"/>
          <w:lang w:val="es-MX"/>
        </w:rPr>
        <w:t xml:space="preserve"> </w:t>
      </w:r>
      <w:r w:rsidR="00B67813" w:rsidRPr="00616DFB">
        <w:rPr>
          <w:rFonts w:ascii="Times New Roman" w:hAnsi="Times New Roman" w:cs="Times New Roman"/>
          <w:b/>
          <w:bCs/>
          <w:color w:val="000000" w:themeColor="text1"/>
          <w:sz w:val="28"/>
          <w:szCs w:val="28"/>
          <w:lang w:val="es-MX"/>
        </w:rPr>
        <w:t>en Jalisco</w:t>
      </w:r>
    </w:p>
    <w:p w14:paraId="38DB7102" w14:textId="5722D5CD" w:rsidR="0077622D" w:rsidRPr="00924701" w:rsidRDefault="0077622D" w:rsidP="00F709B2">
      <w:pPr>
        <w:spacing w:line="360" w:lineRule="auto"/>
        <w:ind w:firstLine="720"/>
        <w:jc w:val="both"/>
        <w:rPr>
          <w:rFonts w:ascii="Times New Roman" w:hAnsi="Times New Roman" w:cs="Times New Roman"/>
          <w:sz w:val="24"/>
          <w:szCs w:val="24"/>
        </w:rPr>
      </w:pPr>
      <w:r w:rsidRPr="00924701">
        <w:rPr>
          <w:rFonts w:ascii="Times New Roman" w:hAnsi="Times New Roman" w:cs="Times New Roman"/>
          <w:sz w:val="24"/>
          <w:szCs w:val="24"/>
          <w:lang w:val="es-MX"/>
        </w:rPr>
        <w:t>Para poder entender la gestión de residuos en el Estado de Jalisco, es necesario primero identificar el marco jurídico de la</w:t>
      </w:r>
      <w:r w:rsidR="00534ECF" w:rsidRPr="00924701">
        <w:rPr>
          <w:rFonts w:ascii="Times New Roman" w:hAnsi="Times New Roman" w:cs="Times New Roman"/>
          <w:sz w:val="24"/>
          <w:szCs w:val="24"/>
          <w:lang w:val="es-MX"/>
        </w:rPr>
        <w:t xml:space="preserve"> gestión de residuos a nivel federal</w:t>
      </w:r>
      <w:r w:rsidRPr="00924701">
        <w:rPr>
          <w:rFonts w:ascii="Times New Roman" w:hAnsi="Times New Roman" w:cs="Times New Roman"/>
          <w:sz w:val="24"/>
          <w:szCs w:val="24"/>
          <w:lang w:val="es-MX"/>
        </w:rPr>
        <w:t xml:space="preserve">, el cual se encuentra contenido en </w:t>
      </w:r>
      <w:r w:rsidR="00534ECF" w:rsidRPr="00924701">
        <w:rPr>
          <w:rFonts w:ascii="Times New Roman" w:hAnsi="Times New Roman" w:cs="Times New Roman"/>
          <w:sz w:val="24"/>
          <w:szCs w:val="24"/>
          <w:lang w:val="es-MX"/>
        </w:rPr>
        <w:t xml:space="preserve">la </w:t>
      </w:r>
      <w:bookmarkStart w:id="15" w:name="_Hlk204814095"/>
      <w:r w:rsidR="00534ECF" w:rsidRPr="00924701">
        <w:rPr>
          <w:rFonts w:ascii="Times New Roman" w:hAnsi="Times New Roman" w:cs="Times New Roman"/>
          <w:sz w:val="24"/>
          <w:szCs w:val="24"/>
          <w:lang w:val="es-MX"/>
        </w:rPr>
        <w:t>Ley General para la Prevención y Gestión Integral de los Residuos</w:t>
      </w:r>
      <w:r w:rsidR="00534ECF" w:rsidRPr="00924701">
        <w:rPr>
          <w:rFonts w:ascii="Times New Roman" w:hAnsi="Times New Roman" w:cs="Times New Roman"/>
          <w:sz w:val="24"/>
          <w:szCs w:val="24"/>
        </w:rPr>
        <w:t xml:space="preserve"> </w:t>
      </w:r>
      <w:bookmarkEnd w:id="15"/>
      <w:r w:rsidR="00534ECF" w:rsidRPr="00924701">
        <w:rPr>
          <w:rFonts w:ascii="Times New Roman" w:hAnsi="Times New Roman" w:cs="Times New Roman"/>
          <w:noProof/>
          <w:sz w:val="24"/>
          <w:szCs w:val="24"/>
        </w:rPr>
        <w:t>([LGPGIR], 2003)</w:t>
      </w:r>
      <w:r w:rsidR="00534ECF" w:rsidRPr="00924701">
        <w:rPr>
          <w:rFonts w:ascii="Times New Roman" w:hAnsi="Times New Roman" w:cs="Times New Roman"/>
          <w:sz w:val="24"/>
          <w:szCs w:val="24"/>
          <w:lang w:val="es-MX"/>
        </w:rPr>
        <w:t xml:space="preserve">, misma que es una disposición legal reglamentaria de la </w:t>
      </w:r>
      <w:r w:rsidR="00534ECF" w:rsidRPr="00924701">
        <w:rPr>
          <w:rFonts w:ascii="Times New Roman" w:hAnsi="Times New Roman" w:cs="Times New Roman"/>
          <w:sz w:val="24"/>
          <w:szCs w:val="24"/>
        </w:rPr>
        <w:t>Constitución</w:t>
      </w:r>
      <w:r w:rsidR="00534ECF" w:rsidRPr="00924701">
        <w:rPr>
          <w:rFonts w:ascii="Times New Roman" w:hAnsi="Times New Roman" w:cs="Times New Roman"/>
          <w:sz w:val="24"/>
          <w:szCs w:val="24"/>
          <w:lang w:val="es-MX"/>
        </w:rPr>
        <w:t xml:space="preserve"> </w:t>
      </w:r>
      <w:r w:rsidR="00534ECF" w:rsidRPr="00924701">
        <w:rPr>
          <w:rFonts w:ascii="Times New Roman" w:hAnsi="Times New Roman" w:cs="Times New Roman"/>
          <w:sz w:val="24"/>
          <w:szCs w:val="24"/>
          <w:lang w:val="es-MX"/>
        </w:rPr>
        <w:lastRenderedPageBreak/>
        <w:t xml:space="preserve">Política de los Estados Unidos Mexicanos en lo referente a prevención y protección ambiental y </w:t>
      </w:r>
      <w:r w:rsidR="00534ECF" w:rsidRPr="00924701">
        <w:rPr>
          <w:rFonts w:ascii="Times New Roman" w:hAnsi="Times New Roman" w:cs="Times New Roman"/>
          <w:sz w:val="24"/>
          <w:szCs w:val="24"/>
        </w:rPr>
        <w:t>gestión</w:t>
      </w:r>
      <w:r w:rsidR="00534ECF" w:rsidRPr="00924701">
        <w:rPr>
          <w:rFonts w:ascii="Times New Roman" w:hAnsi="Times New Roman" w:cs="Times New Roman"/>
          <w:sz w:val="24"/>
          <w:szCs w:val="24"/>
          <w:lang w:val="es-MX"/>
        </w:rPr>
        <w:t xml:space="preserve"> de residuos en territorio nacional</w:t>
      </w:r>
      <w:r w:rsidR="00534ECF" w:rsidRPr="00924701">
        <w:rPr>
          <w:rFonts w:ascii="Times New Roman" w:hAnsi="Times New Roman" w:cs="Times New Roman"/>
          <w:sz w:val="24"/>
          <w:szCs w:val="24"/>
        </w:rPr>
        <w:t xml:space="preserve"> y su </w:t>
      </w:r>
      <w:bookmarkStart w:id="16" w:name="_Hlk204814108"/>
      <w:r w:rsidR="00534ECF" w:rsidRPr="00924701">
        <w:rPr>
          <w:rFonts w:ascii="Times New Roman" w:hAnsi="Times New Roman" w:cs="Times New Roman"/>
          <w:sz w:val="24"/>
          <w:szCs w:val="24"/>
        </w:rPr>
        <w:t xml:space="preserve">Reglamento de la Ley General para la Prevención y Gestión Integral de los Residuos </w:t>
      </w:r>
      <w:bookmarkStart w:id="17" w:name="_Hlk204814102"/>
      <w:bookmarkEnd w:id="16"/>
      <w:r w:rsidR="00534ECF" w:rsidRPr="00924701">
        <w:rPr>
          <w:rFonts w:ascii="Times New Roman" w:hAnsi="Times New Roman" w:cs="Times New Roman"/>
          <w:noProof/>
          <w:sz w:val="24"/>
          <w:szCs w:val="24"/>
        </w:rPr>
        <w:t xml:space="preserve">(RLGPGIR, </w:t>
      </w:r>
      <w:r w:rsidR="009F7EF4">
        <w:rPr>
          <w:rFonts w:ascii="Times New Roman" w:hAnsi="Times New Roman" w:cs="Times New Roman"/>
          <w:noProof/>
          <w:sz w:val="24"/>
          <w:szCs w:val="24"/>
        </w:rPr>
        <w:t>2006</w:t>
      </w:r>
      <w:r w:rsidR="00534ECF" w:rsidRPr="00924701">
        <w:rPr>
          <w:rFonts w:ascii="Times New Roman" w:hAnsi="Times New Roman" w:cs="Times New Roman"/>
          <w:noProof/>
          <w:sz w:val="24"/>
          <w:szCs w:val="24"/>
        </w:rPr>
        <w:t>)</w:t>
      </w:r>
      <w:bookmarkEnd w:id="17"/>
      <w:r w:rsidR="00534ECF" w:rsidRPr="00924701">
        <w:rPr>
          <w:rFonts w:ascii="Times New Roman" w:hAnsi="Times New Roman" w:cs="Times New Roman"/>
          <w:sz w:val="24"/>
          <w:szCs w:val="24"/>
        </w:rPr>
        <w:t>, ambas normas prevén el marco de la gestión de residuos, su clasificación y competencia</w:t>
      </w:r>
      <w:r w:rsidRPr="00924701">
        <w:rPr>
          <w:rFonts w:ascii="Times New Roman" w:hAnsi="Times New Roman" w:cs="Times New Roman"/>
          <w:sz w:val="24"/>
          <w:szCs w:val="24"/>
        </w:rPr>
        <w:t xml:space="preserve"> de acuerdo al nivel de gobierno. </w:t>
      </w:r>
    </w:p>
    <w:p w14:paraId="7024121A" w14:textId="46A7BDE7" w:rsidR="00534ECF" w:rsidRPr="00924701" w:rsidRDefault="0077622D" w:rsidP="00F709B2">
      <w:pPr>
        <w:spacing w:line="360" w:lineRule="auto"/>
        <w:ind w:firstLine="720"/>
        <w:jc w:val="both"/>
        <w:rPr>
          <w:rFonts w:ascii="Times New Roman" w:hAnsi="Times New Roman" w:cs="Times New Roman"/>
          <w:sz w:val="24"/>
          <w:szCs w:val="24"/>
        </w:rPr>
      </w:pPr>
      <w:r w:rsidRPr="00924701">
        <w:rPr>
          <w:rFonts w:ascii="Times New Roman" w:hAnsi="Times New Roman" w:cs="Times New Roman"/>
          <w:sz w:val="24"/>
          <w:szCs w:val="24"/>
        </w:rPr>
        <w:t>E</w:t>
      </w:r>
      <w:r w:rsidR="00534ECF" w:rsidRPr="00924701">
        <w:rPr>
          <w:rFonts w:ascii="Times New Roman" w:hAnsi="Times New Roman" w:cs="Times New Roman"/>
          <w:sz w:val="24"/>
          <w:szCs w:val="24"/>
        </w:rPr>
        <w:t>n este sentido, la normativa en comento dispone</w:t>
      </w:r>
      <w:r w:rsidR="00B67813" w:rsidRPr="00924701">
        <w:rPr>
          <w:rFonts w:ascii="Times New Roman" w:hAnsi="Times New Roman" w:cs="Times New Roman"/>
          <w:sz w:val="24"/>
          <w:szCs w:val="24"/>
        </w:rPr>
        <w:t xml:space="preserve"> tanto c</w:t>
      </w:r>
      <w:r w:rsidR="00534ECF" w:rsidRPr="00924701">
        <w:rPr>
          <w:rFonts w:ascii="Times New Roman" w:hAnsi="Times New Roman" w:cs="Times New Roman"/>
          <w:sz w:val="24"/>
          <w:szCs w:val="24"/>
        </w:rPr>
        <w:t xml:space="preserve">riterios que deben ser observados en </w:t>
      </w:r>
      <w:r w:rsidR="000B6E78">
        <w:rPr>
          <w:rFonts w:ascii="Times New Roman" w:hAnsi="Times New Roman" w:cs="Times New Roman"/>
          <w:sz w:val="24"/>
          <w:szCs w:val="24"/>
        </w:rPr>
        <w:t xml:space="preserve">la </w:t>
      </w:r>
      <w:r w:rsidR="00534ECF" w:rsidRPr="00924701">
        <w:rPr>
          <w:rFonts w:ascii="Times New Roman" w:hAnsi="Times New Roman" w:cs="Times New Roman"/>
          <w:sz w:val="24"/>
          <w:szCs w:val="24"/>
        </w:rPr>
        <w:t>generación y gestión de residuos de manera integral para prevenir contaminación ambiental y proteger la salud humana</w:t>
      </w:r>
      <w:r w:rsidR="00B67813" w:rsidRPr="00924701">
        <w:rPr>
          <w:rFonts w:ascii="Times New Roman" w:hAnsi="Times New Roman" w:cs="Times New Roman"/>
          <w:sz w:val="24"/>
          <w:szCs w:val="24"/>
        </w:rPr>
        <w:t xml:space="preserve"> como, la f</w:t>
      </w:r>
      <w:r w:rsidR="00534ECF" w:rsidRPr="00924701">
        <w:rPr>
          <w:rFonts w:ascii="Times New Roman" w:hAnsi="Times New Roman" w:cs="Times New Roman"/>
          <w:sz w:val="24"/>
          <w:szCs w:val="24"/>
        </w:rPr>
        <w:t>ormulación de una clasificación básica y general de residuos, y el fomento a prevenir su generación ambiental y gestión de residuos en territorio nacional</w:t>
      </w:r>
      <w:r w:rsidRPr="00924701">
        <w:rPr>
          <w:rFonts w:ascii="Times New Roman" w:hAnsi="Times New Roman" w:cs="Times New Roman"/>
          <w:sz w:val="24"/>
          <w:szCs w:val="24"/>
        </w:rPr>
        <w:t xml:space="preserve"> y en los niveles federal, estatal y municipal. </w:t>
      </w:r>
    </w:p>
    <w:p w14:paraId="29EF9BE2" w14:textId="2E0E624C" w:rsidR="002601D1" w:rsidRPr="00924701" w:rsidRDefault="00534ECF" w:rsidP="00F709B2">
      <w:pPr>
        <w:spacing w:line="360" w:lineRule="auto"/>
        <w:ind w:firstLine="720"/>
        <w:jc w:val="both"/>
        <w:rPr>
          <w:rFonts w:ascii="Times New Roman" w:hAnsi="Times New Roman" w:cs="Times New Roman"/>
          <w:noProof/>
          <w:sz w:val="24"/>
          <w:szCs w:val="24"/>
        </w:rPr>
      </w:pPr>
      <w:r w:rsidRPr="00924701">
        <w:rPr>
          <w:rFonts w:ascii="Times New Roman" w:hAnsi="Times New Roman" w:cs="Times New Roman"/>
          <w:sz w:val="24"/>
          <w:szCs w:val="24"/>
        </w:rPr>
        <w:t xml:space="preserve">La </w:t>
      </w:r>
      <w:r w:rsidRPr="00924701">
        <w:rPr>
          <w:rFonts w:ascii="Times New Roman" w:hAnsi="Times New Roman" w:cs="Times New Roman"/>
          <w:noProof/>
          <w:sz w:val="24"/>
          <w:szCs w:val="24"/>
        </w:rPr>
        <w:t>LGPGIR (2003) contiene en su artículo 5 las definiciones pertinentes sobre la gestión de residuos, entre las cuales desta</w:t>
      </w:r>
      <w:r w:rsidR="00B67813" w:rsidRPr="00924701">
        <w:rPr>
          <w:rFonts w:ascii="Times New Roman" w:hAnsi="Times New Roman" w:cs="Times New Roman"/>
          <w:noProof/>
          <w:sz w:val="24"/>
          <w:szCs w:val="24"/>
        </w:rPr>
        <w:t>c</w:t>
      </w:r>
      <w:r w:rsidRPr="00924701">
        <w:rPr>
          <w:rFonts w:ascii="Times New Roman" w:hAnsi="Times New Roman" w:cs="Times New Roman"/>
          <w:noProof/>
          <w:sz w:val="24"/>
          <w:szCs w:val="24"/>
        </w:rPr>
        <w:t>an el aprovechamiento de residuos,</w:t>
      </w:r>
      <w:r w:rsidR="002601D1" w:rsidRPr="00924701">
        <w:rPr>
          <w:rFonts w:ascii="Times New Roman" w:hAnsi="Times New Roman" w:cs="Times New Roman"/>
          <w:noProof/>
          <w:sz w:val="24"/>
          <w:szCs w:val="24"/>
        </w:rPr>
        <w:t xml:space="preserve"> </w:t>
      </w:r>
      <w:r w:rsidRPr="00924701">
        <w:rPr>
          <w:rFonts w:ascii="Times New Roman" w:hAnsi="Times New Roman" w:cs="Times New Roman"/>
          <w:noProof/>
          <w:sz w:val="24"/>
          <w:szCs w:val="24"/>
        </w:rPr>
        <w:t>la disposición final, la generación, el generador, el gestor y el gran generador</w:t>
      </w:r>
      <w:r w:rsidR="002601D1" w:rsidRPr="00924701">
        <w:rPr>
          <w:rFonts w:ascii="Times New Roman" w:hAnsi="Times New Roman" w:cs="Times New Roman"/>
          <w:noProof/>
          <w:sz w:val="24"/>
          <w:szCs w:val="24"/>
        </w:rPr>
        <w:t xml:space="preserve">, entre estos, se destaca el de gestión integral de residuos el cual se define en la fracción X como </w:t>
      </w:r>
      <w:r w:rsidRPr="00924701">
        <w:rPr>
          <w:rFonts w:ascii="Times New Roman" w:hAnsi="Times New Roman" w:cs="Times New Roman"/>
          <w:noProof/>
          <w:sz w:val="24"/>
          <w:szCs w:val="24"/>
        </w:rPr>
        <w:t xml:space="preserve"> </w:t>
      </w:r>
    </w:p>
    <w:p w14:paraId="61C0B767" w14:textId="77777777" w:rsidR="00D210DC" w:rsidRDefault="00D210DC" w:rsidP="00F709B2">
      <w:pPr>
        <w:spacing w:line="360" w:lineRule="auto"/>
        <w:ind w:left="720"/>
        <w:jc w:val="both"/>
        <w:rPr>
          <w:rFonts w:ascii="Times New Roman" w:hAnsi="Times New Roman" w:cs="Times New Roman"/>
          <w:noProof/>
          <w:sz w:val="24"/>
          <w:szCs w:val="24"/>
        </w:rPr>
      </w:pPr>
      <w:r w:rsidRPr="00D210DC">
        <w:rPr>
          <w:rFonts w:ascii="Times New Roman" w:hAnsi="Times New Roman" w:cs="Times New Roman"/>
          <w:noProof/>
          <w:sz w:val="24"/>
          <w:szCs w:val="24"/>
        </w:rPr>
        <w:t>Artículo 5.- Para los efectos de esta Ley se entiende por:</w:t>
      </w:r>
      <w:r>
        <w:rPr>
          <w:rFonts w:ascii="Times New Roman" w:hAnsi="Times New Roman" w:cs="Times New Roman"/>
          <w:noProof/>
          <w:sz w:val="24"/>
          <w:szCs w:val="24"/>
        </w:rPr>
        <w:t>…</w:t>
      </w:r>
    </w:p>
    <w:p w14:paraId="09203BE4" w14:textId="53739D70" w:rsidR="00534ECF" w:rsidRPr="00924701" w:rsidRDefault="00D210DC" w:rsidP="00F709B2">
      <w:pPr>
        <w:spacing w:line="360" w:lineRule="auto"/>
        <w:ind w:left="720"/>
        <w:jc w:val="both"/>
        <w:rPr>
          <w:rFonts w:ascii="Times New Roman" w:hAnsi="Times New Roman" w:cs="Times New Roman"/>
          <w:sz w:val="24"/>
          <w:szCs w:val="24"/>
        </w:rPr>
      </w:pPr>
      <w:r>
        <w:rPr>
          <w:rFonts w:ascii="Times New Roman" w:hAnsi="Times New Roman" w:cs="Times New Roman"/>
          <w:noProof/>
          <w:sz w:val="24"/>
          <w:szCs w:val="24"/>
        </w:rPr>
        <w:t xml:space="preserve">X. </w:t>
      </w:r>
      <w:r w:rsidR="002601D1" w:rsidRPr="00924701">
        <w:rPr>
          <w:rFonts w:ascii="Times New Roman" w:hAnsi="Times New Roman" w:cs="Times New Roman"/>
          <w:noProof/>
          <w:sz w:val="24"/>
          <w:szCs w:val="24"/>
        </w:rPr>
        <w:t>Conjunto articulado e interrelacionado de acciones normativas, operativas, financieras, de planeación, administrativas, sociales, educativas, de monitoreo, supervisión y evaluación, para el manejo de residuos, desde su generación hasta la disposición final, a fin de lograr beneficios ambientales, la optimización económica de su manejo y su aceptación social, respondiendo a las necesidades y circunstancias de cada localidad o región;… (LGPGIR, 2003)</w:t>
      </w:r>
      <w:r w:rsidR="00F709B2">
        <w:rPr>
          <w:rFonts w:ascii="Times New Roman" w:hAnsi="Times New Roman" w:cs="Times New Roman"/>
          <w:noProof/>
          <w:sz w:val="24"/>
          <w:szCs w:val="24"/>
        </w:rPr>
        <w:t xml:space="preserve">. </w:t>
      </w:r>
    </w:p>
    <w:p w14:paraId="6A30A472" w14:textId="1A2C7E71" w:rsidR="002601D1" w:rsidRPr="00924701" w:rsidRDefault="00DB3842" w:rsidP="00F709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decir, </w:t>
      </w:r>
      <w:r w:rsidR="002601D1" w:rsidRPr="00924701">
        <w:rPr>
          <w:rFonts w:ascii="Times New Roman" w:hAnsi="Times New Roman" w:cs="Times New Roman"/>
          <w:sz w:val="24"/>
          <w:szCs w:val="24"/>
        </w:rPr>
        <w:t>la gestión de residuos opera siempre bajo un marco normativo y tiene consecuencias transversales</w:t>
      </w:r>
      <w:r w:rsidR="000B6E78">
        <w:rPr>
          <w:rFonts w:ascii="Times New Roman" w:hAnsi="Times New Roman" w:cs="Times New Roman"/>
          <w:sz w:val="24"/>
          <w:szCs w:val="24"/>
        </w:rPr>
        <w:t>,</w:t>
      </w:r>
      <w:r w:rsidR="002601D1" w:rsidRPr="00924701">
        <w:rPr>
          <w:rFonts w:ascii="Times New Roman" w:hAnsi="Times New Roman" w:cs="Times New Roman"/>
          <w:sz w:val="24"/>
          <w:szCs w:val="24"/>
        </w:rPr>
        <w:t xml:space="preserve"> pues implica la operación de los recursos, su aprovechamiento social, el monitoreo de los mismos y, sobre todo, el uso de los residuos para generar un beneficio ambiental del entorno local o regional. </w:t>
      </w:r>
    </w:p>
    <w:p w14:paraId="7A92DE39" w14:textId="201A681E" w:rsidR="00B67813" w:rsidRPr="00924701" w:rsidRDefault="00B67813" w:rsidP="00F709B2">
      <w:pPr>
        <w:spacing w:line="360" w:lineRule="auto"/>
        <w:ind w:firstLine="720"/>
        <w:jc w:val="both"/>
        <w:rPr>
          <w:rFonts w:ascii="Times New Roman" w:hAnsi="Times New Roman" w:cs="Times New Roman"/>
          <w:sz w:val="24"/>
          <w:szCs w:val="24"/>
        </w:rPr>
      </w:pPr>
      <w:r w:rsidRPr="00924701">
        <w:rPr>
          <w:rFonts w:ascii="Times New Roman" w:hAnsi="Times New Roman" w:cs="Times New Roman"/>
          <w:sz w:val="24"/>
          <w:szCs w:val="24"/>
        </w:rPr>
        <w:t xml:space="preserve">La </w:t>
      </w:r>
      <w:bookmarkStart w:id="18" w:name="_Hlk206190573"/>
      <w:r w:rsidRPr="00924701">
        <w:rPr>
          <w:rFonts w:ascii="Times New Roman" w:hAnsi="Times New Roman" w:cs="Times New Roman"/>
          <w:sz w:val="24"/>
          <w:szCs w:val="24"/>
        </w:rPr>
        <w:t xml:space="preserve">LGPGIR </w:t>
      </w:r>
      <w:r w:rsidRPr="00924701">
        <w:rPr>
          <w:rFonts w:ascii="Times New Roman" w:hAnsi="Times New Roman" w:cs="Times New Roman"/>
          <w:noProof/>
          <w:sz w:val="24"/>
          <w:szCs w:val="24"/>
        </w:rPr>
        <w:t xml:space="preserve">(2003) </w:t>
      </w:r>
      <w:bookmarkEnd w:id="18"/>
      <w:r w:rsidR="00EB4EAF" w:rsidRPr="00924701">
        <w:rPr>
          <w:rFonts w:ascii="Times New Roman" w:hAnsi="Times New Roman" w:cs="Times New Roman"/>
          <w:sz w:val="24"/>
          <w:szCs w:val="24"/>
        </w:rPr>
        <w:t>define</w:t>
      </w:r>
      <w:r w:rsidRPr="00924701">
        <w:rPr>
          <w:rFonts w:ascii="Times New Roman" w:hAnsi="Times New Roman" w:cs="Times New Roman"/>
          <w:sz w:val="24"/>
          <w:szCs w:val="24"/>
        </w:rPr>
        <w:t xml:space="preserve"> también que el establecimiento comercial o industrial que genere una cantidad hasta 400 kg de residuos peligrosos </w:t>
      </w:r>
      <w:r w:rsidR="00D210DC">
        <w:rPr>
          <w:rFonts w:ascii="Times New Roman" w:hAnsi="Times New Roman" w:cs="Times New Roman"/>
          <w:sz w:val="24"/>
          <w:szCs w:val="24"/>
        </w:rPr>
        <w:t xml:space="preserve">se encuadra dentro de </w:t>
      </w:r>
      <w:r w:rsidRPr="00924701">
        <w:rPr>
          <w:rFonts w:ascii="Times New Roman" w:hAnsi="Times New Roman" w:cs="Times New Roman"/>
          <w:sz w:val="24"/>
          <w:szCs w:val="24"/>
        </w:rPr>
        <w:t xml:space="preserve">un </w:t>
      </w:r>
      <w:proofErr w:type="spellStart"/>
      <w:r w:rsidRPr="00924701">
        <w:rPr>
          <w:rFonts w:ascii="Times New Roman" w:hAnsi="Times New Roman" w:cs="Times New Roman"/>
          <w:sz w:val="24"/>
          <w:szCs w:val="24"/>
        </w:rPr>
        <w:t>microgenerador</w:t>
      </w:r>
      <w:proofErr w:type="spellEnd"/>
      <w:r w:rsidR="00D210DC">
        <w:rPr>
          <w:rStyle w:val="Refdenotaalpie"/>
          <w:rFonts w:ascii="Times New Roman" w:hAnsi="Times New Roman" w:cs="Times New Roman"/>
          <w:sz w:val="24"/>
          <w:szCs w:val="24"/>
        </w:rPr>
        <w:footnoteReference w:id="1"/>
      </w:r>
      <w:r w:rsidR="00D210DC">
        <w:rPr>
          <w:rFonts w:ascii="Times New Roman" w:hAnsi="Times New Roman" w:cs="Times New Roman"/>
          <w:sz w:val="24"/>
          <w:szCs w:val="24"/>
        </w:rPr>
        <w:t xml:space="preserve"> </w:t>
      </w:r>
      <w:r w:rsidRPr="00924701">
        <w:rPr>
          <w:rFonts w:ascii="Times New Roman" w:hAnsi="Times New Roman" w:cs="Times New Roman"/>
          <w:sz w:val="24"/>
          <w:szCs w:val="24"/>
        </w:rPr>
        <w:t>y quien genere una cantidad igual o mayor a cuatrocientos kilogramos y menor a diez toneladas en peso bruto total es considerado pequeño generador</w:t>
      </w:r>
      <w:r w:rsidR="00D210DC">
        <w:rPr>
          <w:rStyle w:val="Refdenotaalpie"/>
          <w:rFonts w:ascii="Times New Roman" w:hAnsi="Times New Roman" w:cs="Times New Roman"/>
          <w:sz w:val="24"/>
          <w:szCs w:val="24"/>
        </w:rPr>
        <w:footnoteReference w:id="2"/>
      </w:r>
      <w:r w:rsidRPr="00924701">
        <w:rPr>
          <w:rFonts w:ascii="Times New Roman" w:hAnsi="Times New Roman" w:cs="Times New Roman"/>
          <w:sz w:val="24"/>
          <w:szCs w:val="24"/>
        </w:rPr>
        <w:t xml:space="preserve">; asimismo, se </w:t>
      </w:r>
      <w:r w:rsidRPr="00924701">
        <w:rPr>
          <w:rFonts w:ascii="Times New Roman" w:hAnsi="Times New Roman" w:cs="Times New Roman"/>
          <w:sz w:val="24"/>
          <w:szCs w:val="24"/>
        </w:rPr>
        <w:lastRenderedPageBreak/>
        <w:t>contempla un plan de manejo para minimizar la generación de residuos sólidos urbanos</w:t>
      </w:r>
      <w:r w:rsidR="00C91BEB">
        <w:rPr>
          <w:rFonts w:ascii="Times New Roman" w:hAnsi="Times New Roman" w:cs="Times New Roman"/>
          <w:sz w:val="24"/>
          <w:szCs w:val="24"/>
        </w:rPr>
        <w:t xml:space="preserve"> (RSU)</w:t>
      </w:r>
      <w:r w:rsidRPr="00924701">
        <w:rPr>
          <w:rFonts w:ascii="Times New Roman" w:hAnsi="Times New Roman" w:cs="Times New Roman"/>
          <w:sz w:val="24"/>
          <w:szCs w:val="24"/>
        </w:rPr>
        <w:t xml:space="preserve"> y de manejo especial, así como los peligrosos</w:t>
      </w:r>
      <w:r w:rsidR="00D210DC">
        <w:rPr>
          <w:rStyle w:val="Refdenotaalpie"/>
          <w:rFonts w:ascii="Times New Roman" w:hAnsi="Times New Roman" w:cs="Times New Roman"/>
          <w:sz w:val="24"/>
          <w:szCs w:val="24"/>
        </w:rPr>
        <w:footnoteReference w:id="3"/>
      </w:r>
      <w:r w:rsidRPr="00924701">
        <w:rPr>
          <w:rFonts w:ascii="Times New Roman" w:hAnsi="Times New Roman" w:cs="Times New Roman"/>
          <w:sz w:val="24"/>
          <w:szCs w:val="24"/>
        </w:rPr>
        <w:t xml:space="preserve">. </w:t>
      </w:r>
    </w:p>
    <w:p w14:paraId="2096635D" w14:textId="70533010" w:rsidR="00B67813" w:rsidRPr="00924701" w:rsidRDefault="00B67813" w:rsidP="00F709B2">
      <w:pPr>
        <w:spacing w:line="360" w:lineRule="auto"/>
        <w:ind w:firstLine="720"/>
        <w:jc w:val="both"/>
        <w:rPr>
          <w:rFonts w:ascii="Times New Roman" w:hAnsi="Times New Roman" w:cs="Times New Roman"/>
          <w:sz w:val="24"/>
          <w:szCs w:val="24"/>
        </w:rPr>
      </w:pPr>
      <w:r w:rsidRPr="00924701">
        <w:rPr>
          <w:rFonts w:ascii="Times New Roman" w:hAnsi="Times New Roman" w:cs="Times New Roman"/>
          <w:sz w:val="24"/>
          <w:szCs w:val="24"/>
        </w:rPr>
        <w:t xml:space="preserve">De la misma forma, el artículo 5 </w:t>
      </w:r>
      <w:r w:rsidR="00EC2EB3">
        <w:rPr>
          <w:rFonts w:ascii="Times New Roman" w:hAnsi="Times New Roman" w:cs="Times New Roman"/>
          <w:sz w:val="24"/>
          <w:szCs w:val="24"/>
        </w:rPr>
        <w:t xml:space="preserve">del citado ordenamiento </w:t>
      </w:r>
      <w:r w:rsidRPr="00924701">
        <w:rPr>
          <w:rFonts w:ascii="Times New Roman" w:hAnsi="Times New Roman" w:cs="Times New Roman"/>
          <w:sz w:val="24"/>
          <w:szCs w:val="24"/>
        </w:rPr>
        <w:t xml:space="preserve">señala en su fracción XXX la definición de los </w:t>
      </w:r>
      <w:r w:rsidR="003A19A3">
        <w:rPr>
          <w:rFonts w:ascii="Times New Roman" w:hAnsi="Times New Roman" w:cs="Times New Roman"/>
          <w:sz w:val="24"/>
          <w:szCs w:val="24"/>
        </w:rPr>
        <w:t>Residuos de Manejo Especial o RME</w:t>
      </w:r>
      <w:r w:rsidRPr="00924701">
        <w:rPr>
          <w:rFonts w:ascii="Times New Roman" w:hAnsi="Times New Roman" w:cs="Times New Roman"/>
          <w:sz w:val="24"/>
          <w:szCs w:val="24"/>
        </w:rPr>
        <w:t>, siendo estos “aquellos generados en los procesos productivos, que no reúnen las características para ser considerados como peligrosos o como residuos sólidos urbanos, o que son producidos por grandes generadores de residuos sólidos urbanos…”</w:t>
      </w:r>
      <w:r w:rsidR="00EC2EB3">
        <w:rPr>
          <w:rFonts w:ascii="Times New Roman" w:hAnsi="Times New Roman" w:cs="Times New Roman"/>
          <w:sz w:val="24"/>
          <w:szCs w:val="24"/>
        </w:rPr>
        <w:t xml:space="preserve"> (</w:t>
      </w:r>
      <w:r w:rsidR="00EC2EB3" w:rsidRPr="00924701">
        <w:rPr>
          <w:rFonts w:ascii="Times New Roman" w:hAnsi="Times New Roman" w:cs="Times New Roman"/>
          <w:sz w:val="24"/>
          <w:szCs w:val="24"/>
        </w:rPr>
        <w:t>LGPGIR</w:t>
      </w:r>
      <w:r w:rsidR="00EC2EB3">
        <w:rPr>
          <w:rFonts w:ascii="Times New Roman" w:hAnsi="Times New Roman" w:cs="Times New Roman"/>
          <w:sz w:val="24"/>
          <w:szCs w:val="24"/>
        </w:rPr>
        <w:t xml:space="preserve">, </w:t>
      </w:r>
      <w:r w:rsidR="00EC2EB3" w:rsidRPr="00924701">
        <w:rPr>
          <w:rFonts w:ascii="Times New Roman" w:hAnsi="Times New Roman" w:cs="Times New Roman"/>
          <w:noProof/>
          <w:sz w:val="24"/>
          <w:szCs w:val="24"/>
        </w:rPr>
        <w:t>2003)</w:t>
      </w:r>
      <w:r w:rsidR="00EC2EB3">
        <w:rPr>
          <w:rFonts w:ascii="Times New Roman" w:hAnsi="Times New Roman" w:cs="Times New Roman"/>
          <w:noProof/>
          <w:sz w:val="24"/>
          <w:szCs w:val="24"/>
        </w:rPr>
        <w:t>, estableciendo como característica</w:t>
      </w:r>
      <w:r w:rsidR="00DB3842">
        <w:rPr>
          <w:rFonts w:ascii="Times New Roman" w:hAnsi="Times New Roman" w:cs="Times New Roman"/>
          <w:noProof/>
          <w:sz w:val="24"/>
          <w:szCs w:val="24"/>
        </w:rPr>
        <w:t>s</w:t>
      </w:r>
      <w:r w:rsidR="00EC2EB3">
        <w:rPr>
          <w:rFonts w:ascii="Times New Roman" w:hAnsi="Times New Roman" w:cs="Times New Roman"/>
          <w:noProof/>
          <w:sz w:val="24"/>
          <w:szCs w:val="24"/>
        </w:rPr>
        <w:t xml:space="preserve"> que no son peligros</w:t>
      </w:r>
      <w:r w:rsidR="00DB3842">
        <w:rPr>
          <w:rFonts w:ascii="Times New Roman" w:hAnsi="Times New Roman" w:cs="Times New Roman"/>
          <w:noProof/>
          <w:sz w:val="24"/>
          <w:szCs w:val="24"/>
        </w:rPr>
        <w:t>os</w:t>
      </w:r>
      <w:r w:rsidR="00EC2EB3">
        <w:rPr>
          <w:rFonts w:ascii="Times New Roman" w:hAnsi="Times New Roman" w:cs="Times New Roman"/>
          <w:noProof/>
          <w:sz w:val="24"/>
          <w:szCs w:val="24"/>
        </w:rPr>
        <w:t xml:space="preserve"> y tampoco son residuos que </w:t>
      </w:r>
      <w:r w:rsidR="00DB3842">
        <w:rPr>
          <w:rFonts w:ascii="Times New Roman" w:hAnsi="Times New Roman" w:cs="Times New Roman"/>
          <w:noProof/>
          <w:sz w:val="24"/>
          <w:szCs w:val="24"/>
        </w:rPr>
        <w:t xml:space="preserve">se produzcan en los </w:t>
      </w:r>
      <w:r w:rsidR="00EC2EB3">
        <w:rPr>
          <w:rFonts w:ascii="Times New Roman" w:hAnsi="Times New Roman" w:cs="Times New Roman"/>
          <w:noProof/>
          <w:sz w:val="24"/>
          <w:szCs w:val="24"/>
        </w:rPr>
        <w:t>hog</w:t>
      </w:r>
      <w:r w:rsidR="00DB3842">
        <w:rPr>
          <w:rFonts w:ascii="Times New Roman" w:hAnsi="Times New Roman" w:cs="Times New Roman"/>
          <w:noProof/>
          <w:sz w:val="24"/>
          <w:szCs w:val="24"/>
        </w:rPr>
        <w:t>ar</w:t>
      </w:r>
      <w:r w:rsidR="00EC2EB3">
        <w:rPr>
          <w:rFonts w:ascii="Times New Roman" w:hAnsi="Times New Roman" w:cs="Times New Roman"/>
          <w:noProof/>
          <w:sz w:val="24"/>
          <w:szCs w:val="24"/>
        </w:rPr>
        <w:t>es. Adicionalmente</w:t>
      </w:r>
      <w:r w:rsidRPr="00924701">
        <w:rPr>
          <w:rFonts w:ascii="Times New Roman" w:hAnsi="Times New Roman" w:cs="Times New Roman"/>
          <w:sz w:val="24"/>
          <w:szCs w:val="24"/>
        </w:rPr>
        <w:t xml:space="preserve">, </w:t>
      </w:r>
      <w:r w:rsidR="00EC2EB3">
        <w:rPr>
          <w:rFonts w:ascii="Times New Roman" w:hAnsi="Times New Roman" w:cs="Times New Roman"/>
          <w:noProof/>
          <w:sz w:val="24"/>
          <w:szCs w:val="24"/>
        </w:rPr>
        <w:t xml:space="preserve">la reglamentación y competencia legislativa de los residuos de manejo especial recae en las </w:t>
      </w:r>
      <w:r w:rsidRPr="00924701">
        <w:rPr>
          <w:rFonts w:ascii="Times New Roman" w:hAnsi="Times New Roman" w:cs="Times New Roman"/>
          <w:noProof/>
          <w:sz w:val="24"/>
          <w:szCs w:val="24"/>
        </w:rPr>
        <w:t>entidades federativas</w:t>
      </w:r>
      <w:r w:rsidR="00EC2EB3">
        <w:rPr>
          <w:rStyle w:val="Refdenotaalpie"/>
          <w:rFonts w:ascii="Times New Roman" w:hAnsi="Times New Roman" w:cs="Times New Roman"/>
          <w:noProof/>
          <w:sz w:val="24"/>
          <w:szCs w:val="24"/>
        </w:rPr>
        <w:footnoteReference w:id="4"/>
      </w:r>
      <w:r w:rsidRPr="00924701">
        <w:rPr>
          <w:rFonts w:ascii="Times New Roman" w:hAnsi="Times New Roman" w:cs="Times New Roman"/>
          <w:noProof/>
          <w:sz w:val="24"/>
          <w:szCs w:val="24"/>
        </w:rPr>
        <w:t>.</w:t>
      </w:r>
    </w:p>
    <w:p w14:paraId="09FF8228" w14:textId="45168778" w:rsidR="00534ECF" w:rsidRPr="00EC2EB3" w:rsidRDefault="00534ECF" w:rsidP="00F709B2">
      <w:pPr>
        <w:spacing w:line="360" w:lineRule="auto"/>
        <w:ind w:firstLine="720"/>
        <w:jc w:val="both"/>
        <w:rPr>
          <w:rFonts w:ascii="Times New Roman" w:hAnsi="Times New Roman" w:cs="Times New Roman"/>
          <w:color w:val="EE0000"/>
          <w:sz w:val="24"/>
          <w:szCs w:val="24"/>
        </w:rPr>
      </w:pPr>
      <w:r w:rsidRPr="00924701">
        <w:rPr>
          <w:rFonts w:ascii="Times New Roman" w:hAnsi="Times New Roman" w:cs="Times New Roman"/>
          <w:sz w:val="24"/>
          <w:szCs w:val="24"/>
        </w:rPr>
        <w:t>En</w:t>
      </w:r>
      <w:r w:rsidR="00B67813" w:rsidRPr="00924701">
        <w:rPr>
          <w:rFonts w:ascii="Times New Roman" w:hAnsi="Times New Roman" w:cs="Times New Roman"/>
          <w:sz w:val="24"/>
          <w:szCs w:val="24"/>
        </w:rPr>
        <w:t xml:space="preserve"> este sentido, en</w:t>
      </w:r>
      <w:r w:rsidRPr="00924701">
        <w:rPr>
          <w:rFonts w:ascii="Times New Roman" w:hAnsi="Times New Roman" w:cs="Times New Roman"/>
          <w:sz w:val="24"/>
          <w:szCs w:val="24"/>
        </w:rPr>
        <w:t xml:space="preserve"> el ámbito estatal, </w:t>
      </w:r>
      <w:bookmarkStart w:id="19" w:name="_Hlk204814130"/>
      <w:r w:rsidRPr="00924701">
        <w:rPr>
          <w:rFonts w:ascii="Times New Roman" w:hAnsi="Times New Roman" w:cs="Times New Roman"/>
          <w:sz w:val="24"/>
          <w:szCs w:val="24"/>
        </w:rPr>
        <w:t>la Ley de Gestión Integral de los Residuos del Estado de Jalisco ([LGPGIREJ], 20</w:t>
      </w:r>
      <w:bookmarkEnd w:id="19"/>
      <w:r w:rsidR="009F7EF4">
        <w:rPr>
          <w:rFonts w:ascii="Times New Roman" w:hAnsi="Times New Roman" w:cs="Times New Roman"/>
          <w:sz w:val="24"/>
          <w:szCs w:val="24"/>
        </w:rPr>
        <w:t>07</w:t>
      </w:r>
      <w:r w:rsidRPr="00924701">
        <w:rPr>
          <w:rFonts w:ascii="Times New Roman" w:hAnsi="Times New Roman" w:cs="Times New Roman"/>
          <w:sz w:val="24"/>
          <w:szCs w:val="24"/>
        </w:rPr>
        <w:t xml:space="preserve">) es la fuente normativa más importante de orden público y de aplicación en </w:t>
      </w:r>
      <w:r w:rsidR="00B67813" w:rsidRPr="00924701">
        <w:rPr>
          <w:rFonts w:ascii="Times New Roman" w:hAnsi="Times New Roman" w:cs="Times New Roman"/>
          <w:sz w:val="24"/>
          <w:szCs w:val="24"/>
        </w:rPr>
        <w:t>Jalisco</w:t>
      </w:r>
      <w:r w:rsidRPr="00924701">
        <w:rPr>
          <w:rFonts w:ascii="Times New Roman" w:hAnsi="Times New Roman" w:cs="Times New Roman"/>
          <w:noProof/>
          <w:sz w:val="24"/>
          <w:szCs w:val="24"/>
        </w:rPr>
        <w:t xml:space="preserve">. </w:t>
      </w:r>
      <w:r w:rsidRPr="00924701">
        <w:rPr>
          <w:rFonts w:ascii="Times New Roman" w:hAnsi="Times New Roman" w:cs="Times New Roman"/>
          <w:sz w:val="24"/>
          <w:szCs w:val="24"/>
        </w:rPr>
        <w:t xml:space="preserve">Los objetivos de esta ley </w:t>
      </w:r>
      <w:r w:rsidR="00EC2EB3">
        <w:rPr>
          <w:rFonts w:ascii="Times New Roman" w:hAnsi="Times New Roman" w:cs="Times New Roman"/>
          <w:sz w:val="24"/>
          <w:szCs w:val="24"/>
        </w:rPr>
        <w:t xml:space="preserve">de forma general </w:t>
      </w:r>
      <w:r w:rsidRPr="003408DC">
        <w:rPr>
          <w:rFonts w:ascii="Times New Roman" w:hAnsi="Times New Roman" w:cs="Times New Roman"/>
          <w:sz w:val="24"/>
          <w:szCs w:val="24"/>
        </w:rPr>
        <w:t xml:space="preserve">son </w:t>
      </w:r>
      <w:r w:rsidR="00EC2EB3" w:rsidRPr="003408DC">
        <w:rPr>
          <w:rFonts w:ascii="Times New Roman" w:hAnsi="Times New Roman" w:cs="Times New Roman"/>
          <w:sz w:val="24"/>
          <w:szCs w:val="24"/>
        </w:rPr>
        <w:t>fijar</w:t>
      </w:r>
      <w:r w:rsidRPr="003408DC">
        <w:rPr>
          <w:rFonts w:ascii="Times New Roman" w:hAnsi="Times New Roman" w:cs="Times New Roman"/>
          <w:sz w:val="24"/>
          <w:szCs w:val="24"/>
        </w:rPr>
        <w:t xml:space="preserve"> políticas públicas relativas a gestión de residuos en Jalisco</w:t>
      </w:r>
      <w:r w:rsidR="00EC2EB3" w:rsidRPr="003408DC">
        <w:rPr>
          <w:rStyle w:val="Refdenotaalpie"/>
          <w:rFonts w:ascii="Times New Roman" w:hAnsi="Times New Roman" w:cs="Times New Roman"/>
          <w:sz w:val="24"/>
          <w:szCs w:val="24"/>
        </w:rPr>
        <w:footnoteReference w:id="5"/>
      </w:r>
      <w:r w:rsidRPr="003408DC">
        <w:rPr>
          <w:rFonts w:ascii="Times New Roman" w:hAnsi="Times New Roman" w:cs="Times New Roman"/>
          <w:sz w:val="24"/>
          <w:szCs w:val="24"/>
        </w:rPr>
        <w:t xml:space="preserve">; </w:t>
      </w:r>
      <w:r w:rsidR="00EC2EB3" w:rsidRPr="003408DC">
        <w:rPr>
          <w:rFonts w:ascii="Times New Roman" w:hAnsi="Times New Roman" w:cs="Times New Roman"/>
          <w:sz w:val="24"/>
          <w:szCs w:val="24"/>
        </w:rPr>
        <w:t>promover que las personas físicas o morales que generen residuos sigan las medidas para prevenir y manejar los residuos con el objetivo de mitigar los rie</w:t>
      </w:r>
      <w:r w:rsidR="003A19A3">
        <w:rPr>
          <w:rFonts w:ascii="Times New Roman" w:hAnsi="Times New Roman" w:cs="Times New Roman"/>
          <w:sz w:val="24"/>
          <w:szCs w:val="24"/>
        </w:rPr>
        <w:t>s</w:t>
      </w:r>
      <w:r w:rsidR="00EC2EB3" w:rsidRPr="003408DC">
        <w:rPr>
          <w:rFonts w:ascii="Times New Roman" w:hAnsi="Times New Roman" w:cs="Times New Roman"/>
          <w:sz w:val="24"/>
          <w:szCs w:val="24"/>
        </w:rPr>
        <w:t>gos que dichos residuos provocan a la salud y al medio ambiente</w:t>
      </w:r>
      <w:r w:rsidR="00EC2EB3" w:rsidRPr="003408DC">
        <w:rPr>
          <w:rStyle w:val="Refdenotaalpie"/>
          <w:rFonts w:ascii="Times New Roman" w:hAnsi="Times New Roman" w:cs="Times New Roman"/>
          <w:sz w:val="24"/>
          <w:szCs w:val="24"/>
        </w:rPr>
        <w:footnoteReference w:id="6"/>
      </w:r>
      <w:r w:rsidR="003A19A3">
        <w:rPr>
          <w:rFonts w:ascii="Times New Roman" w:hAnsi="Times New Roman" w:cs="Times New Roman"/>
          <w:sz w:val="24"/>
          <w:szCs w:val="24"/>
        </w:rPr>
        <w:t>,</w:t>
      </w:r>
      <w:r w:rsidRPr="003408DC">
        <w:rPr>
          <w:rFonts w:ascii="Times New Roman" w:hAnsi="Times New Roman" w:cs="Times New Roman"/>
          <w:sz w:val="24"/>
          <w:szCs w:val="24"/>
        </w:rPr>
        <w:t xml:space="preserve"> </w:t>
      </w:r>
      <w:r w:rsidR="00EC2EB3" w:rsidRPr="003408DC">
        <w:rPr>
          <w:rFonts w:ascii="Times New Roman" w:hAnsi="Times New Roman" w:cs="Times New Roman"/>
          <w:sz w:val="24"/>
          <w:szCs w:val="24"/>
        </w:rPr>
        <w:t xml:space="preserve">vincular las actividades en materia de residuos del </w:t>
      </w:r>
      <w:r w:rsidRPr="003408DC">
        <w:rPr>
          <w:rFonts w:ascii="Times New Roman" w:hAnsi="Times New Roman" w:cs="Times New Roman"/>
          <w:sz w:val="24"/>
          <w:szCs w:val="24"/>
        </w:rPr>
        <w:t>Estado de Jalisco y sus Municipios</w:t>
      </w:r>
      <w:r w:rsidR="00EC2EB3" w:rsidRPr="003408DC">
        <w:rPr>
          <w:rStyle w:val="Refdenotaalpie"/>
          <w:rFonts w:ascii="Times New Roman" w:hAnsi="Times New Roman" w:cs="Times New Roman"/>
          <w:sz w:val="24"/>
          <w:szCs w:val="24"/>
        </w:rPr>
        <w:footnoteReference w:id="7"/>
      </w:r>
      <w:r w:rsidRPr="003408DC">
        <w:rPr>
          <w:rFonts w:ascii="Times New Roman" w:hAnsi="Times New Roman" w:cs="Times New Roman"/>
          <w:sz w:val="24"/>
          <w:szCs w:val="24"/>
        </w:rPr>
        <w:t xml:space="preserve"> y el fomento en pro de la reutilización y valorización de los materiales </w:t>
      </w:r>
      <w:r w:rsidR="003A19A3">
        <w:rPr>
          <w:rFonts w:ascii="Times New Roman" w:hAnsi="Times New Roman" w:cs="Times New Roman"/>
          <w:sz w:val="24"/>
          <w:szCs w:val="24"/>
        </w:rPr>
        <w:t>contenidos</w:t>
      </w:r>
      <w:r w:rsidR="003A19A3" w:rsidRPr="003408DC">
        <w:rPr>
          <w:rFonts w:ascii="Times New Roman" w:hAnsi="Times New Roman" w:cs="Times New Roman"/>
          <w:sz w:val="24"/>
          <w:szCs w:val="24"/>
        </w:rPr>
        <w:t xml:space="preserve"> </w:t>
      </w:r>
      <w:r w:rsidRPr="003408DC">
        <w:rPr>
          <w:rFonts w:ascii="Times New Roman" w:hAnsi="Times New Roman" w:cs="Times New Roman"/>
          <w:sz w:val="24"/>
          <w:szCs w:val="24"/>
        </w:rPr>
        <w:t>en los residuos que se generan en el Estado de Jalisco</w:t>
      </w:r>
      <w:r w:rsidR="003408DC" w:rsidRPr="003408DC">
        <w:rPr>
          <w:rStyle w:val="Refdenotaalpie"/>
          <w:rFonts w:ascii="Times New Roman" w:hAnsi="Times New Roman" w:cs="Times New Roman"/>
          <w:sz w:val="24"/>
          <w:szCs w:val="24"/>
        </w:rPr>
        <w:footnoteReference w:id="8"/>
      </w:r>
      <w:r w:rsidRPr="003408DC">
        <w:rPr>
          <w:rFonts w:ascii="Times New Roman" w:hAnsi="Times New Roman" w:cs="Times New Roman"/>
          <w:sz w:val="24"/>
          <w:szCs w:val="24"/>
        </w:rPr>
        <w:t>.</w:t>
      </w:r>
    </w:p>
    <w:p w14:paraId="7E565964" w14:textId="060EFA36" w:rsidR="001B7764" w:rsidRDefault="00534ECF" w:rsidP="00F709B2">
      <w:pPr>
        <w:spacing w:line="360" w:lineRule="auto"/>
        <w:ind w:firstLine="720"/>
        <w:jc w:val="both"/>
        <w:rPr>
          <w:rFonts w:ascii="Times New Roman" w:hAnsi="Times New Roman" w:cs="Times New Roman"/>
          <w:sz w:val="24"/>
          <w:szCs w:val="24"/>
        </w:rPr>
      </w:pPr>
      <w:r w:rsidRPr="00924701">
        <w:rPr>
          <w:rFonts w:ascii="Times New Roman" w:hAnsi="Times New Roman" w:cs="Times New Roman"/>
          <w:sz w:val="24"/>
          <w:szCs w:val="24"/>
        </w:rPr>
        <w:t>La LGPGIREJ (20</w:t>
      </w:r>
      <w:r w:rsidR="009F7EF4">
        <w:rPr>
          <w:rFonts w:ascii="Times New Roman" w:hAnsi="Times New Roman" w:cs="Times New Roman"/>
          <w:sz w:val="24"/>
          <w:szCs w:val="24"/>
        </w:rPr>
        <w:t>07</w:t>
      </w:r>
      <w:r w:rsidRPr="00924701">
        <w:rPr>
          <w:rFonts w:ascii="Times New Roman" w:hAnsi="Times New Roman" w:cs="Times New Roman"/>
          <w:sz w:val="24"/>
          <w:szCs w:val="24"/>
        </w:rPr>
        <w:t xml:space="preserve">) </w:t>
      </w:r>
      <w:r w:rsidR="00B67813" w:rsidRPr="00924701">
        <w:rPr>
          <w:rFonts w:ascii="Times New Roman" w:hAnsi="Times New Roman" w:cs="Times New Roman"/>
          <w:sz w:val="24"/>
          <w:szCs w:val="24"/>
        </w:rPr>
        <w:t>retoma la definición de</w:t>
      </w:r>
      <w:r w:rsidRPr="00924701">
        <w:rPr>
          <w:rFonts w:ascii="Times New Roman" w:hAnsi="Times New Roman" w:cs="Times New Roman"/>
          <w:sz w:val="24"/>
          <w:szCs w:val="24"/>
        </w:rPr>
        <w:t xml:space="preserve"> </w:t>
      </w:r>
      <w:r w:rsidR="00DB3842">
        <w:rPr>
          <w:rFonts w:ascii="Times New Roman" w:hAnsi="Times New Roman" w:cs="Times New Roman"/>
          <w:sz w:val="24"/>
          <w:szCs w:val="24"/>
        </w:rPr>
        <w:t xml:space="preserve">los RME </w:t>
      </w:r>
      <w:r w:rsidR="00B67813" w:rsidRPr="00924701">
        <w:rPr>
          <w:rFonts w:ascii="Times New Roman" w:hAnsi="Times New Roman" w:cs="Times New Roman"/>
          <w:sz w:val="24"/>
          <w:szCs w:val="24"/>
        </w:rPr>
        <w:t xml:space="preserve">de la legislación federal y añade </w:t>
      </w:r>
      <w:r w:rsidR="003A19A3">
        <w:rPr>
          <w:rFonts w:ascii="Times New Roman" w:hAnsi="Times New Roman" w:cs="Times New Roman"/>
          <w:sz w:val="24"/>
          <w:szCs w:val="24"/>
        </w:rPr>
        <w:t xml:space="preserve">que </w:t>
      </w:r>
      <w:r w:rsidR="00B67813" w:rsidRPr="00924701">
        <w:rPr>
          <w:rFonts w:ascii="Times New Roman" w:hAnsi="Times New Roman" w:cs="Times New Roman"/>
          <w:sz w:val="24"/>
          <w:szCs w:val="24"/>
        </w:rPr>
        <w:t xml:space="preserve">los residuos </w:t>
      </w:r>
      <w:r w:rsidR="0004203C" w:rsidRPr="00924701">
        <w:rPr>
          <w:rFonts w:ascii="Times New Roman" w:hAnsi="Times New Roman" w:cs="Times New Roman"/>
          <w:sz w:val="24"/>
          <w:szCs w:val="24"/>
        </w:rPr>
        <w:t xml:space="preserve">de manejo especial son aquellos residuos </w:t>
      </w:r>
      <w:r w:rsidR="00B67813" w:rsidRPr="00924701">
        <w:rPr>
          <w:rFonts w:ascii="Times New Roman" w:hAnsi="Times New Roman" w:cs="Times New Roman"/>
          <w:sz w:val="24"/>
          <w:szCs w:val="24"/>
        </w:rPr>
        <w:t xml:space="preserve">que </w:t>
      </w:r>
      <w:r w:rsidRPr="00924701">
        <w:rPr>
          <w:rFonts w:ascii="Times New Roman" w:hAnsi="Times New Roman" w:cs="Times New Roman"/>
          <w:sz w:val="24"/>
          <w:szCs w:val="24"/>
        </w:rPr>
        <w:t xml:space="preserve">no </w:t>
      </w:r>
      <w:r w:rsidR="0004203C" w:rsidRPr="00924701">
        <w:rPr>
          <w:rFonts w:ascii="Times New Roman" w:hAnsi="Times New Roman" w:cs="Times New Roman"/>
          <w:sz w:val="24"/>
          <w:szCs w:val="24"/>
        </w:rPr>
        <w:t>s</w:t>
      </w:r>
      <w:r w:rsidRPr="00924701">
        <w:rPr>
          <w:rFonts w:ascii="Times New Roman" w:hAnsi="Times New Roman" w:cs="Times New Roman"/>
          <w:sz w:val="24"/>
          <w:szCs w:val="24"/>
        </w:rPr>
        <w:t xml:space="preserve">on considerados como </w:t>
      </w:r>
      <w:r w:rsidRPr="009F7EF4">
        <w:rPr>
          <w:rFonts w:ascii="Times New Roman" w:hAnsi="Times New Roman" w:cs="Times New Roman"/>
          <w:sz w:val="24"/>
          <w:szCs w:val="24"/>
        </w:rPr>
        <w:t>residuos sólidos urbanos producidos por grandes generadores</w:t>
      </w:r>
      <w:r w:rsidR="0004203C" w:rsidRPr="009F7EF4">
        <w:rPr>
          <w:rFonts w:ascii="Times New Roman" w:hAnsi="Times New Roman" w:cs="Times New Roman"/>
          <w:sz w:val="24"/>
          <w:szCs w:val="24"/>
        </w:rPr>
        <w:t>.</w:t>
      </w:r>
      <w:r w:rsidR="003A19A3">
        <w:rPr>
          <w:rFonts w:ascii="Times New Roman" w:hAnsi="Times New Roman" w:cs="Times New Roman"/>
          <w:sz w:val="24"/>
          <w:szCs w:val="24"/>
        </w:rPr>
        <w:t xml:space="preserve"> </w:t>
      </w:r>
      <w:r w:rsidR="001B7764" w:rsidRPr="009F7EF4">
        <w:rPr>
          <w:rFonts w:ascii="Times New Roman" w:hAnsi="Times New Roman" w:cs="Times New Roman"/>
          <w:sz w:val="24"/>
          <w:szCs w:val="24"/>
        </w:rPr>
        <w:t>La SEMADET (2022) enlista los RME</w:t>
      </w:r>
      <w:r w:rsidR="001B7764" w:rsidRPr="00924701">
        <w:rPr>
          <w:rFonts w:ascii="Times New Roman" w:hAnsi="Times New Roman" w:cs="Times New Roman"/>
          <w:sz w:val="24"/>
          <w:szCs w:val="24"/>
        </w:rPr>
        <w:t xml:space="preserve"> tomando como referencia la generación </w:t>
      </w:r>
      <w:r w:rsidR="00490C5E" w:rsidRPr="00924701">
        <w:rPr>
          <w:rFonts w:ascii="Times New Roman" w:hAnsi="Times New Roman" w:cs="Times New Roman"/>
          <w:sz w:val="24"/>
          <w:szCs w:val="24"/>
        </w:rPr>
        <w:t>menor de 10 toneladas por año entre los que se incluyen</w:t>
      </w:r>
      <w:r w:rsidR="009736D0">
        <w:rPr>
          <w:rFonts w:ascii="Times New Roman" w:hAnsi="Times New Roman" w:cs="Times New Roman"/>
          <w:sz w:val="24"/>
          <w:szCs w:val="24"/>
        </w:rPr>
        <w:t xml:space="preserve"> </w:t>
      </w:r>
      <w:r w:rsidR="00DE3795">
        <w:rPr>
          <w:rFonts w:ascii="Times New Roman" w:hAnsi="Times New Roman" w:cs="Times New Roman"/>
          <w:sz w:val="24"/>
          <w:szCs w:val="24"/>
        </w:rPr>
        <w:t xml:space="preserve">las industrias y procesos industriales enlistados en la </w:t>
      </w:r>
      <w:r w:rsidR="009736D0">
        <w:rPr>
          <w:rFonts w:ascii="Times New Roman" w:hAnsi="Times New Roman" w:cs="Times New Roman"/>
          <w:sz w:val="24"/>
          <w:szCs w:val="24"/>
        </w:rPr>
        <w:t xml:space="preserve">figura 2. </w:t>
      </w:r>
    </w:p>
    <w:p w14:paraId="33376B1D" w14:textId="77777777" w:rsidR="009736D0" w:rsidRDefault="009736D0" w:rsidP="002601D1">
      <w:pPr>
        <w:spacing w:line="360" w:lineRule="auto"/>
        <w:jc w:val="both"/>
        <w:rPr>
          <w:rFonts w:ascii="Times New Roman" w:hAnsi="Times New Roman" w:cs="Times New Roman"/>
          <w:sz w:val="24"/>
          <w:szCs w:val="24"/>
        </w:rPr>
      </w:pPr>
    </w:p>
    <w:p w14:paraId="5CDEC957" w14:textId="77777777" w:rsidR="00F709B2" w:rsidRDefault="00F709B2" w:rsidP="002601D1">
      <w:pPr>
        <w:spacing w:line="360" w:lineRule="auto"/>
        <w:jc w:val="both"/>
        <w:rPr>
          <w:rFonts w:ascii="Times New Roman" w:hAnsi="Times New Roman" w:cs="Times New Roman"/>
          <w:sz w:val="24"/>
          <w:szCs w:val="24"/>
        </w:rPr>
      </w:pPr>
    </w:p>
    <w:p w14:paraId="2848C66C" w14:textId="77777777" w:rsidR="00F709B2" w:rsidRDefault="00F709B2" w:rsidP="002601D1">
      <w:pPr>
        <w:spacing w:line="360" w:lineRule="auto"/>
        <w:jc w:val="both"/>
        <w:rPr>
          <w:rFonts w:ascii="Times New Roman" w:hAnsi="Times New Roman" w:cs="Times New Roman"/>
          <w:sz w:val="24"/>
          <w:szCs w:val="24"/>
        </w:rPr>
      </w:pPr>
    </w:p>
    <w:p w14:paraId="580FD369" w14:textId="77777777" w:rsidR="00F709B2" w:rsidRDefault="00F709B2" w:rsidP="002601D1">
      <w:pPr>
        <w:spacing w:line="360" w:lineRule="auto"/>
        <w:jc w:val="both"/>
        <w:rPr>
          <w:rFonts w:ascii="Times New Roman" w:hAnsi="Times New Roman" w:cs="Times New Roman"/>
          <w:sz w:val="24"/>
          <w:szCs w:val="24"/>
        </w:rPr>
      </w:pPr>
    </w:p>
    <w:p w14:paraId="75AC6146" w14:textId="77777777" w:rsidR="00F709B2" w:rsidRPr="00924701" w:rsidRDefault="00F709B2" w:rsidP="002601D1">
      <w:pPr>
        <w:spacing w:line="360" w:lineRule="auto"/>
        <w:jc w:val="both"/>
        <w:rPr>
          <w:rFonts w:ascii="Times New Roman" w:hAnsi="Times New Roman" w:cs="Times New Roman"/>
          <w:sz w:val="24"/>
          <w:szCs w:val="24"/>
        </w:rPr>
      </w:pPr>
    </w:p>
    <w:p w14:paraId="70A6FF2A" w14:textId="7DA863B9" w:rsidR="009736D0" w:rsidRPr="00DE3795" w:rsidRDefault="009736D0" w:rsidP="00331C36">
      <w:pPr>
        <w:spacing w:line="360" w:lineRule="auto"/>
        <w:jc w:val="center"/>
        <w:rPr>
          <w:rFonts w:ascii="Times New Roman" w:hAnsi="Times New Roman" w:cs="Times New Roman"/>
          <w:i/>
          <w:iCs/>
          <w:sz w:val="24"/>
          <w:szCs w:val="24"/>
        </w:rPr>
      </w:pPr>
      <w:r w:rsidRPr="00331C36">
        <w:rPr>
          <w:rFonts w:ascii="Times New Roman" w:hAnsi="Times New Roman" w:cs="Times New Roman"/>
          <w:b/>
          <w:bCs/>
          <w:sz w:val="24"/>
          <w:szCs w:val="24"/>
        </w:rPr>
        <w:lastRenderedPageBreak/>
        <w:t>Figura 2</w:t>
      </w:r>
      <w:r w:rsidR="00331C36" w:rsidRPr="00331C36">
        <w:rPr>
          <w:rFonts w:ascii="Times New Roman" w:hAnsi="Times New Roman" w:cs="Times New Roman"/>
          <w:b/>
          <w:bCs/>
          <w:sz w:val="24"/>
          <w:szCs w:val="24"/>
        </w:rPr>
        <w:t>.</w:t>
      </w:r>
      <w:r w:rsidR="00331C36">
        <w:rPr>
          <w:rFonts w:ascii="Times New Roman" w:hAnsi="Times New Roman" w:cs="Times New Roman"/>
          <w:sz w:val="24"/>
          <w:szCs w:val="24"/>
        </w:rPr>
        <w:t xml:space="preserve"> </w:t>
      </w:r>
      <w:r w:rsidRPr="00331C36">
        <w:rPr>
          <w:rFonts w:ascii="Times New Roman" w:hAnsi="Times New Roman" w:cs="Times New Roman"/>
          <w:sz w:val="24"/>
          <w:szCs w:val="24"/>
        </w:rPr>
        <w:t>Industrias y procesos generadores de RME en el Estado de Jalisco</w:t>
      </w:r>
    </w:p>
    <w:p w14:paraId="409B5CC0" w14:textId="4C252617" w:rsidR="009736D0" w:rsidRPr="00924701" w:rsidRDefault="00DB241A" w:rsidP="009736D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331673" wp14:editId="0EDBBA3F">
            <wp:extent cx="5972810" cy="4072255"/>
            <wp:effectExtent l="0" t="0" r="0" b="4445"/>
            <wp:docPr id="6778127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12760" name="Imagen 6778127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2810" cy="4072255"/>
                    </a:xfrm>
                    <a:prstGeom prst="rect">
                      <a:avLst/>
                    </a:prstGeom>
                  </pic:spPr>
                </pic:pic>
              </a:graphicData>
            </a:graphic>
          </wp:inline>
        </w:drawing>
      </w:r>
    </w:p>
    <w:p w14:paraId="5D3383B9" w14:textId="157EAA1F" w:rsidR="009736D0" w:rsidRDefault="009736D0" w:rsidP="00331C36">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 con base en la SEMADET (2022).</w:t>
      </w:r>
    </w:p>
    <w:p w14:paraId="2E6B01A2" w14:textId="67A69EB2" w:rsidR="00534ECF" w:rsidRPr="00924701" w:rsidRDefault="00534ECF" w:rsidP="00F709B2">
      <w:pPr>
        <w:spacing w:line="360" w:lineRule="auto"/>
        <w:ind w:firstLine="720"/>
        <w:jc w:val="both"/>
        <w:rPr>
          <w:rFonts w:ascii="Times New Roman" w:hAnsi="Times New Roman" w:cs="Times New Roman"/>
          <w:sz w:val="24"/>
          <w:szCs w:val="24"/>
        </w:rPr>
      </w:pPr>
      <w:r w:rsidRPr="00924701">
        <w:rPr>
          <w:rFonts w:ascii="Times New Roman" w:hAnsi="Times New Roman" w:cs="Times New Roman"/>
          <w:sz w:val="24"/>
          <w:szCs w:val="24"/>
        </w:rPr>
        <w:t>La ley contempla</w:t>
      </w:r>
      <w:r w:rsidR="0004203C" w:rsidRPr="00924701">
        <w:rPr>
          <w:rFonts w:ascii="Times New Roman" w:hAnsi="Times New Roman" w:cs="Times New Roman"/>
          <w:sz w:val="24"/>
          <w:szCs w:val="24"/>
        </w:rPr>
        <w:t xml:space="preserve"> también</w:t>
      </w:r>
      <w:r w:rsidRPr="00924701">
        <w:rPr>
          <w:rFonts w:ascii="Times New Roman" w:hAnsi="Times New Roman" w:cs="Times New Roman"/>
          <w:sz w:val="24"/>
          <w:szCs w:val="24"/>
        </w:rPr>
        <w:t xml:space="preserve"> el Programa Estatal para la Prevención y Gestión Integral de los Residuos</w:t>
      </w:r>
      <w:r w:rsidR="0004203C" w:rsidRPr="00924701">
        <w:rPr>
          <w:rFonts w:ascii="Times New Roman" w:hAnsi="Times New Roman" w:cs="Times New Roman"/>
          <w:sz w:val="24"/>
          <w:szCs w:val="24"/>
        </w:rPr>
        <w:t xml:space="preserve"> cuyos</w:t>
      </w:r>
      <w:r w:rsidRPr="00924701">
        <w:rPr>
          <w:rFonts w:ascii="Times New Roman" w:hAnsi="Times New Roman" w:cs="Times New Roman"/>
          <w:sz w:val="24"/>
          <w:szCs w:val="24"/>
        </w:rPr>
        <w:t xml:space="preserve"> puntos </w:t>
      </w:r>
      <w:r w:rsidR="0004203C" w:rsidRPr="00924701">
        <w:rPr>
          <w:rFonts w:ascii="Times New Roman" w:hAnsi="Times New Roman" w:cs="Times New Roman"/>
          <w:sz w:val="24"/>
          <w:szCs w:val="24"/>
        </w:rPr>
        <w:t xml:space="preserve">más </w:t>
      </w:r>
      <w:r w:rsidRPr="00924701">
        <w:rPr>
          <w:rFonts w:ascii="Times New Roman" w:hAnsi="Times New Roman" w:cs="Times New Roman"/>
          <w:sz w:val="24"/>
          <w:szCs w:val="24"/>
        </w:rPr>
        <w:t>relevantes aplicables al presente estudio</w:t>
      </w:r>
      <w:r w:rsidR="0004203C" w:rsidRPr="00924701">
        <w:rPr>
          <w:rFonts w:ascii="Times New Roman" w:hAnsi="Times New Roman" w:cs="Times New Roman"/>
          <w:sz w:val="24"/>
          <w:szCs w:val="24"/>
        </w:rPr>
        <w:t xml:space="preserve"> </w:t>
      </w:r>
      <w:r w:rsidR="0004203C" w:rsidRPr="00BA028F">
        <w:rPr>
          <w:rFonts w:ascii="Times New Roman" w:hAnsi="Times New Roman" w:cs="Times New Roman"/>
          <w:sz w:val="24"/>
          <w:szCs w:val="24"/>
        </w:rPr>
        <w:t>son</w:t>
      </w:r>
      <w:r w:rsidR="00DE3795" w:rsidRPr="00BA028F">
        <w:rPr>
          <w:rFonts w:ascii="Times New Roman" w:hAnsi="Times New Roman" w:cs="Times New Roman"/>
          <w:sz w:val="24"/>
          <w:szCs w:val="24"/>
        </w:rPr>
        <w:t xml:space="preserve"> (LGPGIREJ, 2007)</w:t>
      </w:r>
      <w:r w:rsidR="000D02A0" w:rsidRPr="00BA028F">
        <w:rPr>
          <w:rFonts w:ascii="Times New Roman" w:hAnsi="Times New Roman" w:cs="Times New Roman"/>
          <w:sz w:val="24"/>
          <w:szCs w:val="24"/>
        </w:rPr>
        <w:t>:</w:t>
      </w:r>
      <w:r w:rsidRPr="00BA028F">
        <w:rPr>
          <w:rFonts w:ascii="Times New Roman" w:hAnsi="Times New Roman" w:cs="Times New Roman"/>
          <w:sz w:val="24"/>
          <w:szCs w:val="24"/>
        </w:rPr>
        <w:t xml:space="preserve"> </w:t>
      </w:r>
    </w:p>
    <w:p w14:paraId="4094609E" w14:textId="7BA9E54D" w:rsidR="00534ECF" w:rsidRPr="00924701" w:rsidRDefault="00DE3795" w:rsidP="00F709B2">
      <w:pPr>
        <w:pStyle w:val="Prrafodelista"/>
        <w:numPr>
          <w:ilvl w:val="0"/>
          <w:numId w:val="12"/>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t>Llevar a cabo</w:t>
      </w:r>
      <w:r w:rsidR="00534ECF" w:rsidRPr="00924701">
        <w:rPr>
          <w:rFonts w:ascii="Times New Roman" w:hAnsi="Times New Roman" w:cs="Times New Roman"/>
          <w:sz w:val="24"/>
          <w:szCs w:val="24"/>
        </w:rPr>
        <w:t xml:space="preserve"> </w:t>
      </w:r>
      <w:r>
        <w:rPr>
          <w:rFonts w:ascii="Times New Roman" w:hAnsi="Times New Roman" w:cs="Times New Roman"/>
          <w:sz w:val="24"/>
          <w:szCs w:val="24"/>
        </w:rPr>
        <w:t>acciones que permitan reintegr</w:t>
      </w:r>
      <w:r w:rsidR="00534ECF" w:rsidRPr="00924701">
        <w:rPr>
          <w:rFonts w:ascii="Times New Roman" w:hAnsi="Times New Roman" w:cs="Times New Roman"/>
          <w:sz w:val="24"/>
          <w:szCs w:val="24"/>
        </w:rPr>
        <w:t>ar</w:t>
      </w:r>
      <w:r>
        <w:rPr>
          <w:rFonts w:ascii="Times New Roman" w:hAnsi="Times New Roman" w:cs="Times New Roman"/>
          <w:sz w:val="24"/>
          <w:szCs w:val="24"/>
        </w:rPr>
        <w:t xml:space="preserve"> insumos o sustancias que puedan ser reutilizados o sean reutilizables o bien, que sean susceptibles a la revaloración como </w:t>
      </w:r>
      <w:r w:rsidR="00534ECF" w:rsidRPr="00924701">
        <w:rPr>
          <w:rFonts w:ascii="Times New Roman" w:hAnsi="Times New Roman" w:cs="Times New Roman"/>
          <w:sz w:val="24"/>
          <w:szCs w:val="24"/>
        </w:rPr>
        <w:t>subproductos</w:t>
      </w:r>
      <w:r>
        <w:rPr>
          <w:rFonts w:ascii="Times New Roman" w:hAnsi="Times New Roman" w:cs="Times New Roman"/>
          <w:sz w:val="24"/>
          <w:szCs w:val="24"/>
        </w:rPr>
        <w:t xml:space="preserve"> de los procesos industriales</w:t>
      </w:r>
      <w:r w:rsidR="00534ECF" w:rsidRPr="00924701">
        <w:rPr>
          <w:rFonts w:ascii="Times New Roman" w:hAnsi="Times New Roman" w:cs="Times New Roman"/>
          <w:sz w:val="24"/>
          <w:szCs w:val="24"/>
        </w:rPr>
        <w:t>;</w:t>
      </w:r>
      <w:r w:rsidR="003A19A3">
        <w:rPr>
          <w:rStyle w:val="Refdenotaalpie"/>
          <w:rFonts w:ascii="Times New Roman" w:hAnsi="Times New Roman" w:cs="Times New Roman"/>
          <w:sz w:val="24"/>
          <w:szCs w:val="24"/>
        </w:rPr>
        <w:footnoteReference w:id="9"/>
      </w:r>
    </w:p>
    <w:p w14:paraId="464D3F9D" w14:textId="7BCE6F4E" w:rsidR="00DE3795" w:rsidRDefault="00DE3795" w:rsidP="00F709B2">
      <w:pPr>
        <w:pStyle w:val="Prrafodelista"/>
        <w:numPr>
          <w:ilvl w:val="0"/>
          <w:numId w:val="12"/>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t>Promover la adecuada gestión de los residuos en áreas y condiciones autorizadas para tal efecto;</w:t>
      </w:r>
      <w:r w:rsidR="003A19A3">
        <w:rPr>
          <w:rStyle w:val="Refdenotaalpie"/>
          <w:rFonts w:ascii="Times New Roman" w:hAnsi="Times New Roman" w:cs="Times New Roman"/>
          <w:sz w:val="24"/>
          <w:szCs w:val="24"/>
        </w:rPr>
        <w:footnoteReference w:id="10"/>
      </w:r>
    </w:p>
    <w:p w14:paraId="202E5ED0" w14:textId="1A7A0DFE" w:rsidR="00DE3795" w:rsidRDefault="00DE3795" w:rsidP="00F709B2">
      <w:pPr>
        <w:pStyle w:val="Prrafodelista"/>
        <w:numPr>
          <w:ilvl w:val="0"/>
          <w:numId w:val="12"/>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Impulsar la corresponsabilidad </w:t>
      </w:r>
      <w:r w:rsidR="00DB3842">
        <w:rPr>
          <w:rFonts w:ascii="Times New Roman" w:hAnsi="Times New Roman" w:cs="Times New Roman"/>
          <w:sz w:val="24"/>
          <w:szCs w:val="24"/>
        </w:rPr>
        <w:t>entre el</w:t>
      </w:r>
      <w:r>
        <w:rPr>
          <w:rFonts w:ascii="Times New Roman" w:hAnsi="Times New Roman" w:cs="Times New Roman"/>
          <w:sz w:val="24"/>
          <w:szCs w:val="24"/>
        </w:rPr>
        <w:t xml:space="preserve"> sector privado</w:t>
      </w:r>
      <w:r w:rsidR="00DB3842">
        <w:rPr>
          <w:rFonts w:ascii="Times New Roman" w:hAnsi="Times New Roman" w:cs="Times New Roman"/>
          <w:sz w:val="24"/>
          <w:szCs w:val="24"/>
        </w:rPr>
        <w:t>, e</w:t>
      </w:r>
      <w:r>
        <w:rPr>
          <w:rFonts w:ascii="Times New Roman" w:hAnsi="Times New Roman" w:cs="Times New Roman"/>
          <w:sz w:val="24"/>
          <w:szCs w:val="24"/>
        </w:rPr>
        <w:t xml:space="preserve">l sector público </w:t>
      </w:r>
      <w:r w:rsidR="00DB3842">
        <w:rPr>
          <w:rFonts w:ascii="Times New Roman" w:hAnsi="Times New Roman" w:cs="Times New Roman"/>
          <w:sz w:val="24"/>
          <w:szCs w:val="24"/>
        </w:rPr>
        <w:t>y los generadores de residuos en la generación de RSU y R</w:t>
      </w:r>
      <w:r w:rsidR="000E5FCF">
        <w:rPr>
          <w:rFonts w:ascii="Times New Roman" w:hAnsi="Times New Roman" w:cs="Times New Roman"/>
          <w:sz w:val="24"/>
          <w:szCs w:val="24"/>
        </w:rPr>
        <w:t>M</w:t>
      </w:r>
      <w:r w:rsidR="00DB3842">
        <w:rPr>
          <w:rFonts w:ascii="Times New Roman" w:hAnsi="Times New Roman" w:cs="Times New Roman"/>
          <w:sz w:val="24"/>
          <w:szCs w:val="24"/>
        </w:rPr>
        <w:t>E, así como internalizar el costo que genera su correcta gestión;</w:t>
      </w:r>
      <w:r w:rsidR="003A19A3">
        <w:rPr>
          <w:rStyle w:val="Refdenotaalpie"/>
          <w:rFonts w:ascii="Times New Roman" w:hAnsi="Times New Roman" w:cs="Times New Roman"/>
          <w:sz w:val="24"/>
          <w:szCs w:val="24"/>
        </w:rPr>
        <w:footnoteReference w:id="11"/>
      </w:r>
      <w:r w:rsidR="00DB3842">
        <w:rPr>
          <w:rFonts w:ascii="Times New Roman" w:hAnsi="Times New Roman" w:cs="Times New Roman"/>
          <w:sz w:val="24"/>
          <w:szCs w:val="24"/>
        </w:rPr>
        <w:t xml:space="preserve"> </w:t>
      </w:r>
    </w:p>
    <w:p w14:paraId="43FB63E0" w14:textId="26F883A3" w:rsidR="00DB3842" w:rsidRDefault="00DB3842" w:rsidP="00F709B2">
      <w:pPr>
        <w:pStyle w:val="Prrafodelista"/>
        <w:numPr>
          <w:ilvl w:val="0"/>
          <w:numId w:val="12"/>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t>Impulsar la revalorización de los subproductos</w:t>
      </w:r>
      <w:r w:rsidR="003A19A3">
        <w:rPr>
          <w:rFonts w:ascii="Times New Roman" w:hAnsi="Times New Roman" w:cs="Times New Roman"/>
          <w:sz w:val="24"/>
          <w:szCs w:val="24"/>
        </w:rPr>
        <w:t>;</w:t>
      </w:r>
      <w:r>
        <w:rPr>
          <w:rStyle w:val="Refdenotaalpie"/>
          <w:rFonts w:ascii="Times New Roman" w:hAnsi="Times New Roman" w:cs="Times New Roman"/>
          <w:sz w:val="24"/>
          <w:szCs w:val="24"/>
        </w:rPr>
        <w:footnoteReference w:id="12"/>
      </w:r>
    </w:p>
    <w:p w14:paraId="6BCD428B" w14:textId="48F53DBD" w:rsidR="00DB3842" w:rsidRDefault="00DB3842" w:rsidP="00F709B2">
      <w:pPr>
        <w:pStyle w:val="Prrafodelista"/>
        <w:numPr>
          <w:ilvl w:val="0"/>
          <w:numId w:val="12"/>
        </w:numPr>
        <w:spacing w:line="360" w:lineRule="auto"/>
        <w:ind w:left="1004" w:hanging="284"/>
        <w:jc w:val="both"/>
        <w:rPr>
          <w:rFonts w:ascii="Times New Roman" w:hAnsi="Times New Roman" w:cs="Times New Roman"/>
          <w:sz w:val="24"/>
          <w:szCs w:val="24"/>
        </w:rPr>
      </w:pPr>
      <w:r>
        <w:rPr>
          <w:rFonts w:ascii="Times New Roman" w:hAnsi="Times New Roman" w:cs="Times New Roman"/>
          <w:sz w:val="24"/>
          <w:szCs w:val="24"/>
        </w:rPr>
        <w:lastRenderedPageBreak/>
        <w:t>Impulsar la divulgación de información sobre el correcto manejo de los residuos sólidos para emprender acciones informadas sobre los mismos</w:t>
      </w:r>
      <w:r w:rsidR="003A19A3">
        <w:rPr>
          <w:rFonts w:ascii="Times New Roman" w:hAnsi="Times New Roman" w:cs="Times New Roman"/>
          <w:sz w:val="24"/>
          <w:szCs w:val="24"/>
        </w:rPr>
        <w:t>.</w:t>
      </w:r>
      <w:r>
        <w:rPr>
          <w:rStyle w:val="Refdenotaalpie"/>
          <w:rFonts w:ascii="Times New Roman" w:hAnsi="Times New Roman" w:cs="Times New Roman"/>
          <w:sz w:val="24"/>
          <w:szCs w:val="24"/>
        </w:rPr>
        <w:footnoteReference w:id="13"/>
      </w:r>
      <w:r>
        <w:rPr>
          <w:rFonts w:ascii="Times New Roman" w:hAnsi="Times New Roman" w:cs="Times New Roman"/>
          <w:sz w:val="24"/>
          <w:szCs w:val="24"/>
        </w:rPr>
        <w:t xml:space="preserve">  </w:t>
      </w:r>
    </w:p>
    <w:p w14:paraId="4B413FEF" w14:textId="34293A1C" w:rsidR="00534ECF" w:rsidRPr="00924701" w:rsidRDefault="00534ECF" w:rsidP="000F09D2">
      <w:pPr>
        <w:spacing w:line="360" w:lineRule="auto"/>
        <w:ind w:firstLine="720"/>
        <w:jc w:val="both"/>
        <w:rPr>
          <w:rFonts w:ascii="Times New Roman" w:hAnsi="Times New Roman" w:cs="Times New Roman"/>
          <w:sz w:val="24"/>
          <w:szCs w:val="24"/>
        </w:rPr>
      </w:pPr>
      <w:r w:rsidRPr="00924701">
        <w:rPr>
          <w:rFonts w:ascii="Times New Roman" w:hAnsi="Times New Roman" w:cs="Times New Roman"/>
          <w:sz w:val="24"/>
          <w:szCs w:val="24"/>
        </w:rPr>
        <w:t>Por otra parte, la LGPGIREJ (</w:t>
      </w:r>
      <w:r w:rsidR="009F7EF4">
        <w:rPr>
          <w:rFonts w:ascii="Times New Roman" w:hAnsi="Times New Roman" w:cs="Times New Roman"/>
          <w:sz w:val="24"/>
          <w:szCs w:val="24"/>
        </w:rPr>
        <w:t>2007</w:t>
      </w:r>
      <w:r w:rsidRPr="00924701">
        <w:rPr>
          <w:rFonts w:ascii="Times New Roman" w:hAnsi="Times New Roman" w:cs="Times New Roman"/>
          <w:sz w:val="24"/>
          <w:szCs w:val="24"/>
        </w:rPr>
        <w:t xml:space="preserve">) en su artículo 7 establece las atribuciones de la Secretaría de Medio Ambiente y Desarrollo Territorial </w:t>
      </w:r>
      <w:r w:rsidR="003408DC">
        <w:rPr>
          <w:rFonts w:ascii="Times New Roman" w:hAnsi="Times New Roman" w:cs="Times New Roman"/>
          <w:sz w:val="24"/>
          <w:szCs w:val="24"/>
        </w:rPr>
        <w:t xml:space="preserve">(SEMADET) </w:t>
      </w:r>
      <w:r w:rsidRPr="00924701">
        <w:rPr>
          <w:rFonts w:ascii="Times New Roman" w:hAnsi="Times New Roman" w:cs="Times New Roman"/>
          <w:sz w:val="24"/>
          <w:szCs w:val="24"/>
        </w:rPr>
        <w:t>y a continuación se presentan las atribuciones que atañen a la presente investigación:</w:t>
      </w:r>
    </w:p>
    <w:p w14:paraId="23AC6778" w14:textId="77777777" w:rsidR="003408DC" w:rsidRDefault="003408DC" w:rsidP="000F09D2">
      <w:pPr>
        <w:spacing w:line="360" w:lineRule="auto"/>
        <w:ind w:left="720"/>
        <w:jc w:val="both"/>
        <w:rPr>
          <w:rFonts w:ascii="Times New Roman" w:hAnsi="Times New Roman" w:cs="Times New Roman"/>
          <w:sz w:val="24"/>
          <w:szCs w:val="24"/>
        </w:rPr>
      </w:pPr>
      <w:r w:rsidRPr="003408DC">
        <w:rPr>
          <w:rFonts w:ascii="Times New Roman" w:hAnsi="Times New Roman" w:cs="Times New Roman"/>
          <w:sz w:val="24"/>
          <w:szCs w:val="24"/>
        </w:rPr>
        <w:t>Artículo 7. La Secretaría, además de las conferidas en la Ley Orgánica del Poder Ejecutivo, tendrá las siguientes atribuciones:</w:t>
      </w:r>
    </w:p>
    <w:p w14:paraId="7AB04331" w14:textId="3014A937" w:rsidR="00534ECF" w:rsidRPr="00924701" w:rsidRDefault="00534ECF" w:rsidP="009A2FD0">
      <w:pPr>
        <w:spacing w:line="360" w:lineRule="auto"/>
        <w:ind w:left="1134" w:hanging="414"/>
        <w:jc w:val="both"/>
        <w:rPr>
          <w:rFonts w:ascii="Times New Roman" w:hAnsi="Times New Roman" w:cs="Times New Roman"/>
          <w:sz w:val="24"/>
          <w:szCs w:val="24"/>
        </w:rPr>
      </w:pPr>
      <w:r w:rsidRPr="00924701">
        <w:rPr>
          <w:rFonts w:ascii="Times New Roman" w:hAnsi="Times New Roman" w:cs="Times New Roman"/>
          <w:sz w:val="24"/>
          <w:szCs w:val="24"/>
        </w:rPr>
        <w:t>I. Formular, conducir y revisar la política estatal en materia de residuos de manejo especial;</w:t>
      </w:r>
    </w:p>
    <w:p w14:paraId="570E9740" w14:textId="77777777" w:rsidR="00534ECF" w:rsidRPr="00924701" w:rsidRDefault="00534ECF" w:rsidP="009A2FD0">
      <w:pPr>
        <w:spacing w:line="360" w:lineRule="auto"/>
        <w:ind w:left="1134" w:hanging="414"/>
        <w:jc w:val="both"/>
        <w:rPr>
          <w:rFonts w:ascii="Times New Roman" w:hAnsi="Times New Roman" w:cs="Times New Roman"/>
          <w:sz w:val="24"/>
          <w:szCs w:val="24"/>
        </w:rPr>
      </w:pPr>
      <w:r w:rsidRPr="00924701">
        <w:rPr>
          <w:rFonts w:ascii="Times New Roman" w:hAnsi="Times New Roman" w:cs="Times New Roman"/>
          <w:sz w:val="24"/>
          <w:szCs w:val="24"/>
        </w:rPr>
        <w:t>II. Formular el Programa Estatal para la Gestión Integral de los Residuos de Manejo Especial;</w:t>
      </w:r>
    </w:p>
    <w:p w14:paraId="11235210" w14:textId="66987130" w:rsidR="00534ECF" w:rsidRPr="00924701" w:rsidRDefault="00534ECF" w:rsidP="009A2FD0">
      <w:pPr>
        <w:spacing w:line="360" w:lineRule="auto"/>
        <w:ind w:left="1134" w:hanging="414"/>
        <w:jc w:val="both"/>
        <w:rPr>
          <w:rFonts w:ascii="Times New Roman" w:hAnsi="Times New Roman" w:cs="Times New Roman"/>
          <w:sz w:val="24"/>
          <w:szCs w:val="24"/>
        </w:rPr>
      </w:pPr>
      <w:r w:rsidRPr="00924701">
        <w:rPr>
          <w:rFonts w:ascii="Times New Roman" w:hAnsi="Times New Roman" w:cs="Times New Roman"/>
          <w:sz w:val="24"/>
          <w:szCs w:val="24"/>
        </w:rPr>
        <w:t>III. Autorizar el manejo integral de residuos de manejo especial</w:t>
      </w:r>
      <w:r w:rsidR="00BA028F">
        <w:rPr>
          <w:rFonts w:ascii="Times New Roman" w:hAnsi="Times New Roman" w:cs="Times New Roman"/>
          <w:sz w:val="24"/>
          <w:szCs w:val="24"/>
        </w:rPr>
        <w:t>…</w:t>
      </w:r>
      <w:r w:rsidRPr="00924701">
        <w:rPr>
          <w:rFonts w:ascii="Times New Roman" w:hAnsi="Times New Roman" w:cs="Times New Roman"/>
          <w:noProof/>
          <w:sz w:val="24"/>
          <w:szCs w:val="24"/>
        </w:rPr>
        <w:t xml:space="preserve"> (</w:t>
      </w:r>
      <w:r w:rsidRPr="00924701">
        <w:rPr>
          <w:rFonts w:ascii="Times New Roman" w:hAnsi="Times New Roman" w:cs="Times New Roman"/>
          <w:sz w:val="24"/>
          <w:szCs w:val="24"/>
        </w:rPr>
        <w:t xml:space="preserve">LGPGIREJ, </w:t>
      </w:r>
      <w:r w:rsidR="009F7EF4">
        <w:rPr>
          <w:rFonts w:ascii="Times New Roman" w:hAnsi="Times New Roman" w:cs="Times New Roman"/>
          <w:sz w:val="24"/>
          <w:szCs w:val="24"/>
        </w:rPr>
        <w:t>2007</w:t>
      </w:r>
      <w:r w:rsidRPr="00924701">
        <w:rPr>
          <w:rFonts w:ascii="Times New Roman" w:hAnsi="Times New Roman" w:cs="Times New Roman"/>
          <w:sz w:val="24"/>
          <w:szCs w:val="24"/>
        </w:rPr>
        <w:t>)</w:t>
      </w:r>
      <w:r w:rsidR="009A2FD0">
        <w:rPr>
          <w:rFonts w:ascii="Times New Roman" w:hAnsi="Times New Roman" w:cs="Times New Roman"/>
          <w:sz w:val="24"/>
          <w:szCs w:val="24"/>
        </w:rPr>
        <w:t xml:space="preserve">. </w:t>
      </w:r>
    </w:p>
    <w:p w14:paraId="0B893247" w14:textId="01BE3AA1" w:rsidR="003408DC" w:rsidRDefault="003408DC" w:rsidP="000F09D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lo anterior, la SEMADET es la autoridad competente estatal para dirigir y evaluar si la política pública del manejo de </w:t>
      </w:r>
      <w:r w:rsidR="003A19A3">
        <w:rPr>
          <w:rFonts w:ascii="Times New Roman" w:hAnsi="Times New Roman" w:cs="Times New Roman"/>
          <w:color w:val="000000" w:themeColor="text1"/>
          <w:sz w:val="24"/>
          <w:szCs w:val="24"/>
        </w:rPr>
        <w:t xml:space="preserve">RME </w:t>
      </w:r>
      <w:r>
        <w:rPr>
          <w:rFonts w:ascii="Times New Roman" w:hAnsi="Times New Roman" w:cs="Times New Roman"/>
          <w:color w:val="000000" w:themeColor="text1"/>
          <w:sz w:val="24"/>
          <w:szCs w:val="24"/>
        </w:rPr>
        <w:t xml:space="preserve">es correcta o necesita cambios; además, será la encargada de emitir </w:t>
      </w:r>
      <w:r w:rsidR="00BA028F">
        <w:rPr>
          <w:rFonts w:ascii="Times New Roman" w:hAnsi="Times New Roman" w:cs="Times New Roman"/>
          <w:color w:val="000000" w:themeColor="text1"/>
          <w:sz w:val="24"/>
          <w:szCs w:val="24"/>
        </w:rPr>
        <w:t xml:space="preserve">las </w:t>
      </w:r>
      <w:r>
        <w:rPr>
          <w:rFonts w:ascii="Times New Roman" w:hAnsi="Times New Roman" w:cs="Times New Roman"/>
          <w:color w:val="000000" w:themeColor="text1"/>
          <w:sz w:val="24"/>
          <w:szCs w:val="24"/>
        </w:rPr>
        <w:t>autorizaciones para los particulares que generen los RM</w:t>
      </w:r>
      <w:r w:rsidR="0098434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de acuerdo también al programa que la propia dependencia genere</w:t>
      </w:r>
      <w:r w:rsidR="00DB3842">
        <w:rPr>
          <w:rFonts w:ascii="Times New Roman" w:hAnsi="Times New Roman" w:cs="Times New Roman"/>
          <w:color w:val="000000" w:themeColor="text1"/>
          <w:sz w:val="24"/>
          <w:szCs w:val="24"/>
        </w:rPr>
        <w:t>; conforme a lo anterior, el rol de esta dependencia estatal es fundamental para la gestión de los R</w:t>
      </w:r>
      <w:r w:rsidR="00984346">
        <w:rPr>
          <w:rFonts w:ascii="Times New Roman" w:hAnsi="Times New Roman" w:cs="Times New Roman"/>
          <w:color w:val="000000" w:themeColor="text1"/>
          <w:sz w:val="24"/>
          <w:szCs w:val="24"/>
        </w:rPr>
        <w:t>ME</w:t>
      </w:r>
      <w:r w:rsidR="00DB3842">
        <w:rPr>
          <w:rFonts w:ascii="Times New Roman" w:hAnsi="Times New Roman" w:cs="Times New Roman"/>
          <w:color w:val="000000" w:themeColor="text1"/>
          <w:sz w:val="24"/>
          <w:szCs w:val="24"/>
        </w:rPr>
        <w:t xml:space="preserve">. </w:t>
      </w:r>
    </w:p>
    <w:p w14:paraId="0947AB8B" w14:textId="77777777" w:rsidR="003408DC" w:rsidRPr="00924701" w:rsidRDefault="003408DC" w:rsidP="002601D1">
      <w:pPr>
        <w:spacing w:line="360" w:lineRule="auto"/>
        <w:jc w:val="both"/>
        <w:rPr>
          <w:rFonts w:ascii="Times New Roman" w:hAnsi="Times New Roman" w:cs="Times New Roman"/>
          <w:color w:val="000000" w:themeColor="text1"/>
          <w:sz w:val="24"/>
          <w:szCs w:val="24"/>
        </w:rPr>
      </w:pPr>
    </w:p>
    <w:p w14:paraId="446DE635" w14:textId="06314604" w:rsidR="009A1B2B" w:rsidRPr="00616DFB" w:rsidRDefault="00616DFB" w:rsidP="00616DFB">
      <w:pPr>
        <w:spacing w:line="360" w:lineRule="auto"/>
        <w:jc w:val="center"/>
        <w:rPr>
          <w:rFonts w:ascii="Times New Roman" w:hAnsi="Times New Roman" w:cs="Times New Roman"/>
          <w:b/>
          <w:bCs/>
          <w:color w:val="000000" w:themeColor="text1"/>
          <w:sz w:val="32"/>
          <w:szCs w:val="32"/>
          <w:lang w:val="es-MX"/>
        </w:rPr>
      </w:pPr>
      <w:r w:rsidRPr="00616DFB">
        <w:rPr>
          <w:rFonts w:ascii="Times New Roman" w:hAnsi="Times New Roman" w:cs="Times New Roman"/>
          <w:b/>
          <w:bCs/>
          <w:color w:val="000000" w:themeColor="text1"/>
          <w:sz w:val="32"/>
          <w:szCs w:val="32"/>
          <w:lang w:val="es-MX"/>
        </w:rPr>
        <w:t>Materiales y métodos</w:t>
      </w:r>
    </w:p>
    <w:p w14:paraId="4EC27AAB" w14:textId="7CEC7112" w:rsidR="00D07BCE" w:rsidRPr="00924701" w:rsidRDefault="00DB6B74" w:rsidP="000F09D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La investigación fue cualitativa </w:t>
      </w:r>
      <w:r w:rsidR="00D07BCE" w:rsidRPr="00924701">
        <w:rPr>
          <w:rFonts w:ascii="Times New Roman" w:hAnsi="Times New Roman" w:cs="Times New Roman"/>
          <w:sz w:val="24"/>
          <w:szCs w:val="24"/>
          <w:lang w:val="es-MX"/>
        </w:rPr>
        <w:t xml:space="preserve">de alcance descriptivo </w:t>
      </w:r>
      <w:r w:rsidRPr="00924701">
        <w:rPr>
          <w:rFonts w:ascii="Times New Roman" w:hAnsi="Times New Roman" w:cs="Times New Roman"/>
          <w:sz w:val="24"/>
          <w:szCs w:val="24"/>
          <w:lang w:val="es-MX"/>
        </w:rPr>
        <w:t>(</w:t>
      </w:r>
      <w:bookmarkStart w:id="20" w:name="_Hlk204814184"/>
      <w:r w:rsidR="000F09D2" w:rsidRPr="000F09D2">
        <w:rPr>
          <w:rFonts w:ascii="Times New Roman" w:hAnsi="Times New Roman" w:cs="Times New Roman"/>
          <w:sz w:val="24"/>
          <w:szCs w:val="24"/>
        </w:rPr>
        <w:t>Hernández</w:t>
      </w:r>
      <w:r w:rsidR="000C57F1">
        <w:rPr>
          <w:rFonts w:ascii="Times New Roman" w:hAnsi="Times New Roman" w:cs="Times New Roman"/>
          <w:sz w:val="24"/>
          <w:szCs w:val="24"/>
        </w:rPr>
        <w:t xml:space="preserve"> et al., </w:t>
      </w:r>
      <w:r w:rsidRPr="000F09D2">
        <w:rPr>
          <w:rFonts w:ascii="Times New Roman" w:hAnsi="Times New Roman" w:cs="Times New Roman"/>
          <w:sz w:val="24"/>
          <w:szCs w:val="24"/>
          <w:lang w:val="es-MX"/>
        </w:rPr>
        <w:t>2010</w:t>
      </w:r>
      <w:bookmarkEnd w:id="20"/>
      <w:r w:rsidRPr="000F09D2">
        <w:rPr>
          <w:rFonts w:ascii="Times New Roman" w:hAnsi="Times New Roman" w:cs="Times New Roman"/>
          <w:sz w:val="24"/>
          <w:szCs w:val="24"/>
          <w:lang w:val="es-MX"/>
        </w:rPr>
        <w:t>)</w:t>
      </w:r>
      <w:r w:rsidRPr="00924701">
        <w:rPr>
          <w:rFonts w:ascii="Times New Roman" w:hAnsi="Times New Roman" w:cs="Times New Roman"/>
          <w:sz w:val="24"/>
          <w:szCs w:val="24"/>
          <w:lang w:val="es-MX"/>
        </w:rPr>
        <w:t xml:space="preserve"> </w:t>
      </w:r>
      <w:r w:rsidR="00D07BCE" w:rsidRPr="00924701">
        <w:rPr>
          <w:rFonts w:ascii="Times New Roman" w:hAnsi="Times New Roman" w:cs="Times New Roman"/>
          <w:sz w:val="24"/>
          <w:szCs w:val="24"/>
          <w:lang w:val="es-MX"/>
        </w:rPr>
        <w:t>porque se analiz</w:t>
      </w:r>
      <w:r w:rsidR="00902E16">
        <w:rPr>
          <w:rFonts w:ascii="Times New Roman" w:hAnsi="Times New Roman" w:cs="Times New Roman"/>
          <w:sz w:val="24"/>
          <w:szCs w:val="24"/>
          <w:lang w:val="es-MX"/>
        </w:rPr>
        <w:t>ó</w:t>
      </w:r>
      <w:r w:rsidR="00D07BCE" w:rsidRPr="00924701">
        <w:rPr>
          <w:rFonts w:ascii="Times New Roman" w:hAnsi="Times New Roman" w:cs="Times New Roman"/>
          <w:sz w:val="24"/>
          <w:szCs w:val="24"/>
          <w:lang w:val="es-MX"/>
        </w:rPr>
        <w:t xml:space="preserve"> la gestión de </w:t>
      </w:r>
      <w:r w:rsidR="003A19A3">
        <w:rPr>
          <w:rFonts w:ascii="Times New Roman" w:hAnsi="Times New Roman" w:cs="Times New Roman"/>
          <w:sz w:val="24"/>
          <w:szCs w:val="24"/>
          <w:lang w:val="es-MX"/>
        </w:rPr>
        <w:t>los RME</w:t>
      </w:r>
      <w:r w:rsidR="00D07BCE" w:rsidRPr="00924701">
        <w:rPr>
          <w:rFonts w:ascii="Times New Roman" w:hAnsi="Times New Roman" w:cs="Times New Roman"/>
          <w:sz w:val="24"/>
          <w:szCs w:val="24"/>
          <w:lang w:val="es-MX"/>
        </w:rPr>
        <w:t xml:space="preserve"> a la luz de la </w:t>
      </w:r>
      <w:r w:rsidR="00616DFB">
        <w:rPr>
          <w:rFonts w:ascii="Times New Roman" w:hAnsi="Times New Roman" w:cs="Times New Roman"/>
          <w:sz w:val="24"/>
          <w:szCs w:val="24"/>
          <w:lang w:val="es-MX"/>
        </w:rPr>
        <w:t>E</w:t>
      </w:r>
      <w:r w:rsidR="00D07BCE" w:rsidRPr="00924701">
        <w:rPr>
          <w:rFonts w:ascii="Times New Roman" w:hAnsi="Times New Roman" w:cs="Times New Roman"/>
          <w:sz w:val="24"/>
          <w:szCs w:val="24"/>
          <w:lang w:val="es-MX"/>
        </w:rPr>
        <w:t xml:space="preserve">conomía </w:t>
      </w:r>
      <w:r w:rsidR="00616DFB">
        <w:rPr>
          <w:rFonts w:ascii="Times New Roman" w:hAnsi="Times New Roman" w:cs="Times New Roman"/>
          <w:sz w:val="24"/>
          <w:szCs w:val="24"/>
          <w:lang w:val="es-MX"/>
        </w:rPr>
        <w:t>C</w:t>
      </w:r>
      <w:r w:rsidR="00D07BCE" w:rsidRPr="00924701">
        <w:rPr>
          <w:rFonts w:ascii="Times New Roman" w:hAnsi="Times New Roman" w:cs="Times New Roman"/>
          <w:sz w:val="24"/>
          <w:szCs w:val="24"/>
          <w:lang w:val="es-MX"/>
        </w:rPr>
        <w:t xml:space="preserve">ircular, </w:t>
      </w:r>
      <w:r w:rsidR="00A704D6">
        <w:rPr>
          <w:rFonts w:ascii="Times New Roman" w:hAnsi="Times New Roman" w:cs="Times New Roman"/>
          <w:sz w:val="24"/>
          <w:szCs w:val="24"/>
          <w:lang w:val="es-MX"/>
        </w:rPr>
        <w:t>con el propósito</w:t>
      </w:r>
      <w:r w:rsidR="00A704D6" w:rsidRPr="00924701">
        <w:rPr>
          <w:rFonts w:ascii="Times New Roman" w:hAnsi="Times New Roman" w:cs="Times New Roman"/>
          <w:sz w:val="24"/>
          <w:szCs w:val="24"/>
          <w:lang w:val="es-MX"/>
        </w:rPr>
        <w:t xml:space="preserve"> </w:t>
      </w:r>
      <w:r w:rsidR="00D07BCE" w:rsidRPr="00924701">
        <w:rPr>
          <w:rFonts w:ascii="Times New Roman" w:hAnsi="Times New Roman" w:cs="Times New Roman"/>
          <w:sz w:val="24"/>
          <w:szCs w:val="24"/>
          <w:lang w:val="es-MX"/>
        </w:rPr>
        <w:t xml:space="preserve">de identificar puntos en común que permitan la reducción de los residuos </w:t>
      </w:r>
      <w:r w:rsidR="00A704D6">
        <w:rPr>
          <w:rFonts w:ascii="Times New Roman" w:hAnsi="Times New Roman" w:cs="Times New Roman"/>
          <w:sz w:val="24"/>
          <w:szCs w:val="24"/>
          <w:lang w:val="es-MX"/>
        </w:rPr>
        <w:t>generados</w:t>
      </w:r>
      <w:r w:rsidR="00A704D6" w:rsidRPr="00924701">
        <w:rPr>
          <w:rFonts w:ascii="Times New Roman" w:hAnsi="Times New Roman" w:cs="Times New Roman"/>
          <w:sz w:val="24"/>
          <w:szCs w:val="24"/>
          <w:lang w:val="es-MX"/>
        </w:rPr>
        <w:t xml:space="preserve"> </w:t>
      </w:r>
      <w:r w:rsidR="00D07BCE" w:rsidRPr="00924701">
        <w:rPr>
          <w:rFonts w:ascii="Times New Roman" w:hAnsi="Times New Roman" w:cs="Times New Roman"/>
          <w:sz w:val="24"/>
          <w:szCs w:val="24"/>
          <w:lang w:val="es-MX"/>
        </w:rPr>
        <w:t xml:space="preserve">e impulsen el desarrollo sostenible en Jalisco. </w:t>
      </w:r>
    </w:p>
    <w:p w14:paraId="482D9CF1" w14:textId="4470A8AD" w:rsidR="004266AC" w:rsidRPr="00924701" w:rsidRDefault="00D07BCE" w:rsidP="000F09D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Se delimitó la investigación temporalmente a la normativa aplicable a la gestión de </w:t>
      </w:r>
      <w:r w:rsidR="00BA4619">
        <w:rPr>
          <w:rFonts w:ascii="Times New Roman" w:hAnsi="Times New Roman" w:cs="Times New Roman"/>
          <w:sz w:val="24"/>
          <w:szCs w:val="24"/>
          <w:lang w:val="es-MX"/>
        </w:rPr>
        <w:t>RME</w:t>
      </w:r>
      <w:r w:rsidR="00BA4619" w:rsidRPr="00924701">
        <w:rPr>
          <w:rFonts w:ascii="Times New Roman" w:hAnsi="Times New Roman" w:cs="Times New Roman"/>
          <w:sz w:val="24"/>
          <w:szCs w:val="24"/>
          <w:lang w:val="es-MX"/>
        </w:rPr>
        <w:t xml:space="preserve"> </w:t>
      </w:r>
      <w:r w:rsidRPr="00924701">
        <w:rPr>
          <w:rFonts w:ascii="Times New Roman" w:hAnsi="Times New Roman" w:cs="Times New Roman"/>
          <w:sz w:val="24"/>
          <w:szCs w:val="24"/>
          <w:lang w:val="es-MX"/>
        </w:rPr>
        <w:t>en 2025 y territorialmente al Estado de Jalisco</w:t>
      </w:r>
      <w:r w:rsidR="00A704D6">
        <w:rPr>
          <w:rFonts w:ascii="Times New Roman" w:hAnsi="Times New Roman" w:cs="Times New Roman"/>
          <w:sz w:val="24"/>
          <w:szCs w:val="24"/>
          <w:lang w:val="es-MX"/>
        </w:rPr>
        <w:t>. S</w:t>
      </w:r>
      <w:r w:rsidR="004266AC" w:rsidRPr="00924701">
        <w:rPr>
          <w:rFonts w:ascii="Times New Roman" w:hAnsi="Times New Roman" w:cs="Times New Roman"/>
          <w:sz w:val="24"/>
          <w:szCs w:val="24"/>
          <w:lang w:val="es-MX"/>
        </w:rPr>
        <w:t xml:space="preserve">e excluyó el estudio de las Normas Oficiales Mexicanas de </w:t>
      </w:r>
      <w:r w:rsidR="00A704D6">
        <w:rPr>
          <w:rFonts w:ascii="Times New Roman" w:hAnsi="Times New Roman" w:cs="Times New Roman"/>
          <w:sz w:val="24"/>
          <w:szCs w:val="24"/>
          <w:lang w:val="es-MX"/>
        </w:rPr>
        <w:t xml:space="preserve">carácter </w:t>
      </w:r>
      <w:r w:rsidR="004266AC" w:rsidRPr="00924701">
        <w:rPr>
          <w:rFonts w:ascii="Times New Roman" w:hAnsi="Times New Roman" w:cs="Times New Roman"/>
          <w:sz w:val="24"/>
          <w:szCs w:val="24"/>
          <w:lang w:val="es-MX"/>
        </w:rPr>
        <w:t>administrativ</w:t>
      </w:r>
      <w:r w:rsidR="00A704D6">
        <w:rPr>
          <w:rFonts w:ascii="Times New Roman" w:hAnsi="Times New Roman" w:cs="Times New Roman"/>
          <w:sz w:val="24"/>
          <w:szCs w:val="24"/>
          <w:lang w:val="es-MX"/>
        </w:rPr>
        <w:t>o</w:t>
      </w:r>
      <w:r w:rsidR="004266AC" w:rsidRPr="00924701">
        <w:rPr>
          <w:rFonts w:ascii="Times New Roman" w:hAnsi="Times New Roman" w:cs="Times New Roman"/>
          <w:sz w:val="24"/>
          <w:szCs w:val="24"/>
          <w:lang w:val="es-MX"/>
        </w:rPr>
        <w:t xml:space="preserve"> federal </w:t>
      </w:r>
      <w:r w:rsidR="00A704D6">
        <w:rPr>
          <w:rFonts w:ascii="Times New Roman" w:hAnsi="Times New Roman" w:cs="Times New Roman"/>
          <w:sz w:val="24"/>
          <w:szCs w:val="24"/>
          <w:lang w:val="es-MX"/>
        </w:rPr>
        <w:t>aplicables</w:t>
      </w:r>
      <w:r w:rsidR="004266AC" w:rsidRPr="00924701">
        <w:rPr>
          <w:rFonts w:ascii="Times New Roman" w:hAnsi="Times New Roman" w:cs="Times New Roman"/>
          <w:sz w:val="24"/>
          <w:szCs w:val="24"/>
          <w:lang w:val="es-MX"/>
        </w:rPr>
        <w:t xml:space="preserve"> a los RME para centrar el estudio en la normativa </w:t>
      </w:r>
      <w:r w:rsidR="00BA4619">
        <w:rPr>
          <w:rFonts w:ascii="Times New Roman" w:hAnsi="Times New Roman" w:cs="Times New Roman"/>
          <w:sz w:val="24"/>
          <w:szCs w:val="24"/>
          <w:lang w:val="es-MX"/>
        </w:rPr>
        <w:t>aplicable</w:t>
      </w:r>
      <w:r w:rsidR="00BA4619" w:rsidRPr="00924701">
        <w:rPr>
          <w:rFonts w:ascii="Times New Roman" w:hAnsi="Times New Roman" w:cs="Times New Roman"/>
          <w:sz w:val="24"/>
          <w:szCs w:val="24"/>
          <w:lang w:val="es-MX"/>
        </w:rPr>
        <w:t xml:space="preserve"> </w:t>
      </w:r>
      <w:r w:rsidR="004266AC" w:rsidRPr="00924701">
        <w:rPr>
          <w:rFonts w:ascii="Times New Roman" w:hAnsi="Times New Roman" w:cs="Times New Roman"/>
          <w:sz w:val="24"/>
          <w:szCs w:val="24"/>
          <w:lang w:val="es-MX"/>
        </w:rPr>
        <w:t xml:space="preserve">a nivel estatal, </w:t>
      </w:r>
      <w:r w:rsidR="00A704D6">
        <w:rPr>
          <w:rFonts w:ascii="Times New Roman" w:hAnsi="Times New Roman" w:cs="Times New Roman"/>
          <w:sz w:val="24"/>
          <w:szCs w:val="24"/>
          <w:lang w:val="es-MX"/>
        </w:rPr>
        <w:t>por lo cual</w:t>
      </w:r>
      <w:r w:rsidR="004266AC" w:rsidRPr="00924701">
        <w:rPr>
          <w:rFonts w:ascii="Times New Roman" w:hAnsi="Times New Roman" w:cs="Times New Roman"/>
          <w:sz w:val="24"/>
          <w:szCs w:val="24"/>
          <w:lang w:val="es-MX"/>
        </w:rPr>
        <w:t xml:space="preserve"> no se </w:t>
      </w:r>
      <w:r w:rsidR="00BA4619">
        <w:rPr>
          <w:rFonts w:ascii="Times New Roman" w:hAnsi="Times New Roman" w:cs="Times New Roman"/>
          <w:sz w:val="24"/>
          <w:szCs w:val="24"/>
          <w:lang w:val="es-MX"/>
        </w:rPr>
        <w:t xml:space="preserve">abordó su análisis. </w:t>
      </w:r>
    </w:p>
    <w:p w14:paraId="60CFE12D" w14:textId="422677B1" w:rsidR="00693F64" w:rsidRPr="00924701" w:rsidRDefault="00DB6B74" w:rsidP="000F09D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Se empleó la metodología jurídica para la aplicación del derecho a casos concretos </w:t>
      </w:r>
      <w:r w:rsidR="007811DD">
        <w:rPr>
          <w:rFonts w:ascii="Times New Roman" w:hAnsi="Times New Roman" w:cs="Times New Roman"/>
          <w:sz w:val="24"/>
          <w:szCs w:val="24"/>
          <w:lang w:val="es-MX"/>
        </w:rPr>
        <w:t>según</w:t>
      </w:r>
      <w:r w:rsidRPr="00924701">
        <w:rPr>
          <w:rFonts w:ascii="Times New Roman" w:hAnsi="Times New Roman" w:cs="Times New Roman"/>
          <w:sz w:val="24"/>
          <w:szCs w:val="24"/>
          <w:lang w:val="es-MX"/>
        </w:rPr>
        <w:t xml:space="preserve"> </w:t>
      </w:r>
      <w:bookmarkStart w:id="21" w:name="_Hlk204814255"/>
      <w:r w:rsidRPr="00924701">
        <w:rPr>
          <w:rFonts w:ascii="Times New Roman" w:hAnsi="Times New Roman" w:cs="Times New Roman"/>
          <w:sz w:val="24"/>
          <w:szCs w:val="24"/>
          <w:lang w:val="es-MX"/>
        </w:rPr>
        <w:t xml:space="preserve">Ponce </w:t>
      </w:r>
      <w:r w:rsidR="00CB69B9">
        <w:rPr>
          <w:rFonts w:ascii="Times New Roman" w:hAnsi="Times New Roman" w:cs="Times New Roman"/>
          <w:sz w:val="24"/>
          <w:szCs w:val="24"/>
          <w:lang w:val="es-MX"/>
        </w:rPr>
        <w:t xml:space="preserve">de León </w:t>
      </w:r>
      <w:r w:rsidRPr="00924701">
        <w:rPr>
          <w:rFonts w:ascii="Times New Roman" w:hAnsi="Times New Roman" w:cs="Times New Roman"/>
          <w:sz w:val="24"/>
          <w:szCs w:val="24"/>
          <w:lang w:val="es-MX"/>
        </w:rPr>
        <w:t>(20</w:t>
      </w:r>
      <w:bookmarkEnd w:id="21"/>
      <w:r w:rsidR="00CB69B9">
        <w:rPr>
          <w:rFonts w:ascii="Times New Roman" w:hAnsi="Times New Roman" w:cs="Times New Roman"/>
          <w:sz w:val="24"/>
          <w:szCs w:val="24"/>
          <w:lang w:val="es-MX"/>
        </w:rPr>
        <w:t>20</w:t>
      </w:r>
      <w:r w:rsidRPr="00924701">
        <w:rPr>
          <w:rFonts w:ascii="Times New Roman" w:hAnsi="Times New Roman" w:cs="Times New Roman"/>
          <w:sz w:val="24"/>
          <w:szCs w:val="24"/>
          <w:lang w:val="es-MX"/>
        </w:rPr>
        <w:t xml:space="preserve">) </w:t>
      </w:r>
      <w:r w:rsidR="00D07BCE" w:rsidRPr="00924701">
        <w:rPr>
          <w:rFonts w:ascii="Times New Roman" w:hAnsi="Times New Roman" w:cs="Times New Roman"/>
          <w:sz w:val="24"/>
          <w:szCs w:val="24"/>
          <w:lang w:val="es-MX"/>
        </w:rPr>
        <w:t xml:space="preserve">a través de </w:t>
      </w:r>
      <w:r w:rsidRPr="00924701">
        <w:rPr>
          <w:rFonts w:ascii="Times New Roman" w:hAnsi="Times New Roman" w:cs="Times New Roman"/>
          <w:sz w:val="24"/>
          <w:szCs w:val="24"/>
          <w:lang w:val="es-MX"/>
        </w:rPr>
        <w:t>los métodos</w:t>
      </w:r>
      <w:r w:rsidR="00D07BCE" w:rsidRPr="00924701">
        <w:rPr>
          <w:rFonts w:ascii="Times New Roman" w:hAnsi="Times New Roman" w:cs="Times New Roman"/>
          <w:sz w:val="24"/>
          <w:szCs w:val="24"/>
          <w:lang w:val="es-MX"/>
        </w:rPr>
        <w:t xml:space="preserve"> comparativo,</w:t>
      </w:r>
      <w:r w:rsidRPr="00924701">
        <w:rPr>
          <w:rFonts w:ascii="Times New Roman" w:hAnsi="Times New Roman" w:cs="Times New Roman"/>
          <w:sz w:val="24"/>
          <w:szCs w:val="24"/>
          <w:lang w:val="es-MX"/>
        </w:rPr>
        <w:t xml:space="preserve"> deductivo</w:t>
      </w:r>
      <w:r w:rsidR="00D07BCE" w:rsidRPr="00924701">
        <w:rPr>
          <w:rFonts w:ascii="Times New Roman" w:hAnsi="Times New Roman" w:cs="Times New Roman"/>
          <w:sz w:val="24"/>
          <w:szCs w:val="24"/>
          <w:lang w:val="es-MX"/>
        </w:rPr>
        <w:t xml:space="preserve"> y</w:t>
      </w:r>
      <w:r w:rsidRPr="00924701">
        <w:rPr>
          <w:rFonts w:ascii="Times New Roman" w:hAnsi="Times New Roman" w:cs="Times New Roman"/>
          <w:sz w:val="24"/>
          <w:szCs w:val="24"/>
          <w:lang w:val="es-MX"/>
        </w:rPr>
        <w:t xml:space="preserve"> sistemático, </w:t>
      </w:r>
      <w:r w:rsidR="007811DD">
        <w:rPr>
          <w:rFonts w:ascii="Times New Roman" w:hAnsi="Times New Roman" w:cs="Times New Roman"/>
          <w:sz w:val="24"/>
          <w:szCs w:val="24"/>
          <w:lang w:val="es-MX"/>
        </w:rPr>
        <w:t>de acuerdo con la sistematización metodológica de</w:t>
      </w:r>
      <w:r w:rsidRPr="00924701">
        <w:rPr>
          <w:rFonts w:ascii="Times New Roman" w:hAnsi="Times New Roman" w:cs="Times New Roman"/>
          <w:sz w:val="24"/>
          <w:szCs w:val="24"/>
          <w:lang w:val="es-MX"/>
        </w:rPr>
        <w:t xml:space="preserve"> </w:t>
      </w:r>
      <w:bookmarkStart w:id="22" w:name="_Hlk204814260"/>
      <w:r w:rsidRPr="00924701">
        <w:rPr>
          <w:rFonts w:ascii="Times New Roman" w:hAnsi="Times New Roman" w:cs="Times New Roman"/>
          <w:sz w:val="24"/>
          <w:szCs w:val="24"/>
          <w:lang w:val="es-MX"/>
        </w:rPr>
        <w:t xml:space="preserve">López (2021). </w:t>
      </w:r>
      <w:bookmarkEnd w:id="22"/>
      <w:r w:rsidRPr="00924701">
        <w:rPr>
          <w:rFonts w:ascii="Times New Roman" w:hAnsi="Times New Roman" w:cs="Times New Roman"/>
          <w:sz w:val="24"/>
          <w:szCs w:val="24"/>
          <w:lang w:val="es-MX"/>
        </w:rPr>
        <w:t xml:space="preserve">La técnica de investigación fue documental. </w:t>
      </w:r>
    </w:p>
    <w:p w14:paraId="4DB47225" w14:textId="257BE9C8" w:rsidR="00BA4619" w:rsidRDefault="00D07BCE" w:rsidP="000F09D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lastRenderedPageBreak/>
        <w:t>En primer lugar, se buscó la literatura relevante relacionada con el tema, así como la normativa aplicable a la gestión de residuos de manejo especial en el Estado de Jalisco; posteriormente, se clasific</w:t>
      </w:r>
      <w:r w:rsidR="007811DD">
        <w:rPr>
          <w:rFonts w:ascii="Times New Roman" w:hAnsi="Times New Roman" w:cs="Times New Roman"/>
          <w:sz w:val="24"/>
          <w:szCs w:val="24"/>
          <w:lang w:val="es-MX"/>
        </w:rPr>
        <w:t xml:space="preserve">aron </w:t>
      </w:r>
      <w:r w:rsidR="00BA4619">
        <w:rPr>
          <w:rFonts w:ascii="Times New Roman" w:hAnsi="Times New Roman" w:cs="Times New Roman"/>
          <w:sz w:val="24"/>
          <w:szCs w:val="24"/>
          <w:lang w:val="es-MX"/>
        </w:rPr>
        <w:t xml:space="preserve">las normas de acuerdo a su </w:t>
      </w:r>
      <w:r w:rsidR="007811DD">
        <w:rPr>
          <w:rFonts w:ascii="Times New Roman" w:hAnsi="Times New Roman" w:cs="Times New Roman"/>
          <w:sz w:val="24"/>
          <w:szCs w:val="24"/>
          <w:lang w:val="es-MX"/>
        </w:rPr>
        <w:t xml:space="preserve">ámbito de </w:t>
      </w:r>
      <w:r w:rsidR="00BA4619">
        <w:rPr>
          <w:rFonts w:ascii="Times New Roman" w:hAnsi="Times New Roman" w:cs="Times New Roman"/>
          <w:sz w:val="24"/>
          <w:szCs w:val="24"/>
          <w:lang w:val="es-MX"/>
        </w:rPr>
        <w:t xml:space="preserve">aplicación. </w:t>
      </w:r>
    </w:p>
    <w:p w14:paraId="7C54F4DC" w14:textId="288FD5A1" w:rsidR="00BA4619" w:rsidRDefault="00BA4619" w:rsidP="000F09D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lang w:val="es-MX"/>
        </w:rPr>
        <w:t xml:space="preserve">Se advirtió </w:t>
      </w:r>
      <w:r>
        <w:rPr>
          <w:rFonts w:ascii="Times New Roman" w:hAnsi="Times New Roman" w:cs="Times New Roman"/>
          <w:sz w:val="24"/>
          <w:szCs w:val="24"/>
          <w:lang w:val="es-MX"/>
        </w:rPr>
        <w:t xml:space="preserve">también </w:t>
      </w:r>
      <w:proofErr w:type="gramStart"/>
      <w:r>
        <w:rPr>
          <w:rFonts w:ascii="Times New Roman" w:hAnsi="Times New Roman" w:cs="Times New Roman"/>
          <w:sz w:val="24"/>
          <w:szCs w:val="24"/>
          <w:lang w:val="es-MX"/>
        </w:rPr>
        <w:t>que</w:t>
      </w:r>
      <w:proofErr w:type="gramEnd"/>
      <w:r>
        <w:rPr>
          <w:rFonts w:ascii="Times New Roman" w:hAnsi="Times New Roman" w:cs="Times New Roman"/>
          <w:sz w:val="24"/>
          <w:szCs w:val="24"/>
          <w:lang w:val="es-MX"/>
        </w:rPr>
        <w:t xml:space="preserve"> </w:t>
      </w:r>
      <w:r w:rsidR="007811DD">
        <w:rPr>
          <w:rFonts w:ascii="Times New Roman" w:hAnsi="Times New Roman" w:cs="Times New Roman"/>
          <w:sz w:val="24"/>
          <w:szCs w:val="24"/>
          <w:lang w:val="es-MX"/>
        </w:rPr>
        <w:t xml:space="preserve">a partir </w:t>
      </w:r>
      <w:r w:rsidRPr="00924701">
        <w:rPr>
          <w:rFonts w:ascii="Times New Roman" w:hAnsi="Times New Roman" w:cs="Times New Roman"/>
          <w:sz w:val="24"/>
          <w:szCs w:val="24"/>
          <w:lang w:val="es-MX"/>
        </w:rPr>
        <w:t xml:space="preserve">de la normativa vigente en 2025, el gobierno del Estado de Jalisco estableció un formato de solicitud de registro de plan de manejo de </w:t>
      </w:r>
      <w:r>
        <w:rPr>
          <w:rFonts w:ascii="Times New Roman" w:hAnsi="Times New Roman" w:cs="Times New Roman"/>
          <w:sz w:val="24"/>
          <w:szCs w:val="24"/>
          <w:lang w:val="es-MX"/>
        </w:rPr>
        <w:t xml:space="preserve">RME, el cual se clasificó como una disposición administrativa de </w:t>
      </w:r>
      <w:r w:rsidR="006B24AD">
        <w:rPr>
          <w:rFonts w:ascii="Times New Roman" w:hAnsi="Times New Roman" w:cs="Times New Roman"/>
          <w:sz w:val="24"/>
          <w:szCs w:val="24"/>
          <w:lang w:val="es-MX"/>
        </w:rPr>
        <w:t>jerarquía inferior</w:t>
      </w:r>
      <w:r>
        <w:rPr>
          <w:rFonts w:ascii="Times New Roman" w:hAnsi="Times New Roman" w:cs="Times New Roman"/>
          <w:sz w:val="24"/>
          <w:szCs w:val="24"/>
          <w:lang w:val="es-MX"/>
        </w:rPr>
        <w:t xml:space="preserve">. </w:t>
      </w:r>
      <w:r w:rsidRPr="00924701">
        <w:rPr>
          <w:rFonts w:ascii="Times New Roman" w:hAnsi="Times New Roman" w:cs="Times New Roman"/>
          <w:sz w:val="24"/>
          <w:szCs w:val="24"/>
          <w:lang w:val="es-MX"/>
        </w:rPr>
        <w:t xml:space="preserve">  </w:t>
      </w:r>
    </w:p>
    <w:p w14:paraId="28976DF9" w14:textId="7C8A4C1F" w:rsidR="00D07BCE" w:rsidRPr="00924701" w:rsidRDefault="00BA4619" w:rsidP="000F09D2">
      <w:pPr>
        <w:spacing w:line="360" w:lineRule="auto"/>
        <w:ind w:firstLine="720"/>
        <w:jc w:val="both"/>
        <w:rPr>
          <w:rFonts w:ascii="Times New Roman" w:hAnsi="Times New Roman" w:cs="Times New Roman"/>
          <w:sz w:val="24"/>
          <w:szCs w:val="24"/>
          <w:lang w:val="es-MX"/>
        </w:rPr>
      </w:pPr>
      <w:r w:rsidRPr="00591550">
        <w:rPr>
          <w:rFonts w:ascii="Times New Roman" w:hAnsi="Times New Roman" w:cs="Times New Roman"/>
          <w:sz w:val="24"/>
          <w:szCs w:val="24"/>
          <w:lang w:val="es-MX"/>
        </w:rPr>
        <w:t>Posteriormente</w:t>
      </w:r>
      <w:r>
        <w:rPr>
          <w:rFonts w:ascii="Times New Roman" w:hAnsi="Times New Roman" w:cs="Times New Roman"/>
          <w:sz w:val="24"/>
          <w:szCs w:val="24"/>
          <w:lang w:val="es-MX"/>
        </w:rPr>
        <w:t xml:space="preserve">, </w:t>
      </w:r>
      <w:r w:rsidR="00D07BCE" w:rsidRPr="00924701">
        <w:rPr>
          <w:rFonts w:ascii="Times New Roman" w:hAnsi="Times New Roman" w:cs="Times New Roman"/>
          <w:sz w:val="24"/>
          <w:szCs w:val="24"/>
          <w:lang w:val="es-MX"/>
        </w:rPr>
        <w:t xml:space="preserve">se analizó la normativa </w:t>
      </w:r>
      <w:r>
        <w:rPr>
          <w:rFonts w:ascii="Times New Roman" w:hAnsi="Times New Roman" w:cs="Times New Roman"/>
          <w:sz w:val="24"/>
          <w:szCs w:val="24"/>
          <w:lang w:val="es-MX"/>
        </w:rPr>
        <w:t xml:space="preserve">aplicable al Estado de Jalisco </w:t>
      </w:r>
      <w:r w:rsidR="00D07BCE" w:rsidRPr="00924701">
        <w:rPr>
          <w:rFonts w:ascii="Times New Roman" w:hAnsi="Times New Roman" w:cs="Times New Roman"/>
          <w:sz w:val="24"/>
          <w:szCs w:val="24"/>
          <w:lang w:val="es-MX"/>
        </w:rPr>
        <w:t xml:space="preserve">conforme a los principios de </w:t>
      </w:r>
      <w:r>
        <w:rPr>
          <w:rFonts w:ascii="Times New Roman" w:hAnsi="Times New Roman" w:cs="Times New Roman"/>
          <w:sz w:val="24"/>
          <w:szCs w:val="24"/>
          <w:lang w:val="es-MX"/>
        </w:rPr>
        <w:t xml:space="preserve">la </w:t>
      </w:r>
      <w:r w:rsidR="00616DFB">
        <w:rPr>
          <w:rFonts w:ascii="Times New Roman" w:hAnsi="Times New Roman" w:cs="Times New Roman"/>
          <w:sz w:val="24"/>
          <w:szCs w:val="24"/>
          <w:lang w:val="es-MX"/>
        </w:rPr>
        <w:t>E</w:t>
      </w:r>
      <w:r w:rsidR="00D07BCE" w:rsidRPr="00924701">
        <w:rPr>
          <w:rFonts w:ascii="Times New Roman" w:hAnsi="Times New Roman" w:cs="Times New Roman"/>
          <w:sz w:val="24"/>
          <w:szCs w:val="24"/>
          <w:lang w:val="es-MX"/>
        </w:rPr>
        <w:t xml:space="preserve">conomía </w:t>
      </w:r>
      <w:r w:rsidR="00616DFB">
        <w:rPr>
          <w:rFonts w:ascii="Times New Roman" w:hAnsi="Times New Roman" w:cs="Times New Roman"/>
          <w:sz w:val="24"/>
          <w:szCs w:val="24"/>
          <w:lang w:val="es-MX"/>
        </w:rPr>
        <w:t>C</w:t>
      </w:r>
      <w:r w:rsidR="00D07BCE" w:rsidRPr="00924701">
        <w:rPr>
          <w:rFonts w:ascii="Times New Roman" w:hAnsi="Times New Roman" w:cs="Times New Roman"/>
          <w:sz w:val="24"/>
          <w:szCs w:val="24"/>
          <w:lang w:val="es-MX"/>
        </w:rPr>
        <w:t>ircular</w:t>
      </w:r>
      <w:r>
        <w:rPr>
          <w:rFonts w:ascii="Times New Roman" w:hAnsi="Times New Roman" w:cs="Times New Roman"/>
          <w:sz w:val="24"/>
          <w:szCs w:val="24"/>
          <w:lang w:val="es-MX"/>
        </w:rPr>
        <w:t xml:space="preserve"> identificados en la literatura </w:t>
      </w:r>
      <w:r w:rsidRPr="00924701">
        <w:rPr>
          <w:rFonts w:ascii="Times New Roman" w:hAnsi="Times New Roman" w:cs="Times New Roman"/>
          <w:sz w:val="24"/>
          <w:szCs w:val="24"/>
          <w:lang w:val="es-MX"/>
        </w:rPr>
        <w:t>aplicando los método</w:t>
      </w:r>
      <w:r w:rsidR="00755D1E">
        <w:rPr>
          <w:rFonts w:ascii="Times New Roman" w:hAnsi="Times New Roman" w:cs="Times New Roman"/>
          <w:sz w:val="24"/>
          <w:szCs w:val="24"/>
          <w:lang w:val="es-MX"/>
        </w:rPr>
        <w:t>s</w:t>
      </w:r>
      <w:r w:rsidRPr="00924701">
        <w:rPr>
          <w:rFonts w:ascii="Times New Roman" w:hAnsi="Times New Roman" w:cs="Times New Roman"/>
          <w:sz w:val="24"/>
          <w:szCs w:val="24"/>
          <w:lang w:val="es-MX"/>
        </w:rPr>
        <w:t xml:space="preserve"> comparativo y deductivo</w:t>
      </w:r>
      <w:r>
        <w:rPr>
          <w:rFonts w:ascii="Times New Roman" w:hAnsi="Times New Roman" w:cs="Times New Roman"/>
          <w:sz w:val="24"/>
          <w:szCs w:val="24"/>
          <w:lang w:val="es-MX"/>
        </w:rPr>
        <w:t>; de esta forma, se compararon los principios de la Economía Circular con el contenido de la</w:t>
      </w:r>
      <w:r w:rsidRPr="00924701" w:rsidDel="00BA4619">
        <w:rPr>
          <w:rFonts w:ascii="Times New Roman" w:hAnsi="Times New Roman" w:cs="Times New Roman"/>
          <w:sz w:val="24"/>
          <w:szCs w:val="24"/>
          <w:lang w:val="es-MX"/>
        </w:rPr>
        <w:t xml:space="preserve"> </w:t>
      </w:r>
      <w:r w:rsidRPr="00924701">
        <w:rPr>
          <w:rFonts w:ascii="Times New Roman" w:hAnsi="Times New Roman" w:cs="Times New Roman"/>
          <w:sz w:val="24"/>
          <w:szCs w:val="24"/>
        </w:rPr>
        <w:t>LGPGIREJ</w:t>
      </w:r>
      <w:r>
        <w:rPr>
          <w:rFonts w:ascii="Times New Roman" w:hAnsi="Times New Roman" w:cs="Times New Roman"/>
          <w:sz w:val="24"/>
          <w:szCs w:val="24"/>
        </w:rPr>
        <w:t xml:space="preserve"> y con el formato administrativo de RME, a partir de lo cual, se formularon las deducciones </w:t>
      </w:r>
      <w:r w:rsidR="00755D1E">
        <w:rPr>
          <w:rFonts w:ascii="Times New Roman" w:hAnsi="Times New Roman" w:cs="Times New Roman"/>
          <w:sz w:val="24"/>
          <w:szCs w:val="24"/>
        </w:rPr>
        <w:t xml:space="preserve">y propuestas normativas derivadas de dicha </w:t>
      </w:r>
      <w:r>
        <w:rPr>
          <w:rFonts w:ascii="Times New Roman" w:hAnsi="Times New Roman" w:cs="Times New Roman"/>
          <w:sz w:val="24"/>
          <w:szCs w:val="24"/>
        </w:rPr>
        <w:t xml:space="preserve">comparación. </w:t>
      </w:r>
    </w:p>
    <w:p w14:paraId="56F4BE3E" w14:textId="77777777" w:rsidR="009A1B2B" w:rsidRPr="00924701" w:rsidRDefault="009A1B2B" w:rsidP="002601D1">
      <w:pPr>
        <w:spacing w:line="360" w:lineRule="auto"/>
        <w:jc w:val="both"/>
        <w:rPr>
          <w:rFonts w:ascii="Times New Roman" w:hAnsi="Times New Roman" w:cs="Times New Roman"/>
          <w:b/>
          <w:bCs/>
          <w:sz w:val="24"/>
          <w:szCs w:val="24"/>
          <w:lang w:val="es-MX"/>
        </w:rPr>
      </w:pPr>
    </w:p>
    <w:p w14:paraId="609AB023" w14:textId="2B57BF5A" w:rsidR="009A1B2B" w:rsidRPr="00616DFB" w:rsidRDefault="00616DFB" w:rsidP="00616DFB">
      <w:pPr>
        <w:spacing w:line="360" w:lineRule="auto"/>
        <w:jc w:val="center"/>
        <w:rPr>
          <w:rFonts w:ascii="Times New Roman" w:hAnsi="Times New Roman" w:cs="Times New Roman"/>
          <w:b/>
          <w:bCs/>
          <w:sz w:val="32"/>
          <w:szCs w:val="32"/>
          <w:lang w:val="es-MX"/>
        </w:rPr>
      </w:pPr>
      <w:r w:rsidRPr="00616DFB">
        <w:rPr>
          <w:rFonts w:ascii="Times New Roman" w:hAnsi="Times New Roman" w:cs="Times New Roman"/>
          <w:b/>
          <w:bCs/>
          <w:sz w:val="32"/>
          <w:szCs w:val="32"/>
          <w:lang w:val="es-MX"/>
        </w:rPr>
        <w:t>Resultados</w:t>
      </w:r>
    </w:p>
    <w:p w14:paraId="01949FEF" w14:textId="2FBB1C02" w:rsidR="00026D38" w:rsidRPr="00924701" w:rsidRDefault="00D07BCE" w:rsidP="000F09D2">
      <w:pPr>
        <w:spacing w:line="360" w:lineRule="auto"/>
        <w:ind w:firstLine="720"/>
        <w:jc w:val="both"/>
        <w:rPr>
          <w:rFonts w:ascii="Times New Roman" w:hAnsi="Times New Roman" w:cs="Times New Roman"/>
          <w:noProof/>
          <w:sz w:val="24"/>
          <w:szCs w:val="24"/>
        </w:rPr>
      </w:pPr>
      <w:r w:rsidRPr="00924701">
        <w:rPr>
          <w:rFonts w:ascii="Times New Roman" w:hAnsi="Times New Roman" w:cs="Times New Roman"/>
          <w:sz w:val="24"/>
          <w:szCs w:val="24"/>
          <w:lang w:val="es-MX"/>
        </w:rPr>
        <w:t xml:space="preserve">En Jalisco, la gestión de residuos se define y regula </w:t>
      </w:r>
      <w:r w:rsidR="00755D1E">
        <w:rPr>
          <w:rFonts w:ascii="Times New Roman" w:hAnsi="Times New Roman" w:cs="Times New Roman"/>
          <w:sz w:val="24"/>
          <w:szCs w:val="24"/>
          <w:lang w:val="es-MX"/>
        </w:rPr>
        <w:t>en</w:t>
      </w:r>
      <w:r w:rsidRPr="00924701">
        <w:rPr>
          <w:rFonts w:ascii="Times New Roman" w:hAnsi="Times New Roman" w:cs="Times New Roman"/>
          <w:sz w:val="24"/>
          <w:szCs w:val="24"/>
          <w:lang w:val="es-MX"/>
        </w:rPr>
        <w:t xml:space="preserve"> la </w:t>
      </w:r>
      <w:r w:rsidRPr="00924701">
        <w:rPr>
          <w:rFonts w:ascii="Times New Roman" w:hAnsi="Times New Roman" w:cs="Times New Roman"/>
          <w:sz w:val="24"/>
          <w:szCs w:val="24"/>
        </w:rPr>
        <w:t>LGPGIREJ (</w:t>
      </w:r>
      <w:r w:rsidR="009F7EF4">
        <w:rPr>
          <w:rFonts w:ascii="Times New Roman" w:hAnsi="Times New Roman" w:cs="Times New Roman"/>
          <w:sz w:val="24"/>
          <w:szCs w:val="24"/>
        </w:rPr>
        <w:t>2007</w:t>
      </w:r>
      <w:r w:rsidRPr="00924701">
        <w:rPr>
          <w:rFonts w:ascii="Times New Roman" w:hAnsi="Times New Roman" w:cs="Times New Roman"/>
          <w:sz w:val="24"/>
          <w:szCs w:val="24"/>
        </w:rPr>
        <w:t>), aunque para comprender su alcance y limitaciones es necesario recurrir a la norma federal</w:t>
      </w:r>
      <w:r w:rsidR="00755D1E">
        <w:rPr>
          <w:rFonts w:ascii="Times New Roman" w:hAnsi="Times New Roman" w:cs="Times New Roman"/>
          <w:sz w:val="24"/>
          <w:szCs w:val="24"/>
        </w:rPr>
        <w:t xml:space="preserve"> (la </w:t>
      </w:r>
      <w:r w:rsidRPr="00924701">
        <w:rPr>
          <w:rFonts w:ascii="Times New Roman" w:hAnsi="Times New Roman" w:cs="Times New Roman"/>
          <w:sz w:val="24"/>
          <w:szCs w:val="24"/>
        </w:rPr>
        <w:t>LGPGIR</w:t>
      </w:r>
      <w:r w:rsidR="00755D1E">
        <w:rPr>
          <w:rFonts w:ascii="Times New Roman" w:hAnsi="Times New Roman" w:cs="Times New Roman"/>
          <w:sz w:val="24"/>
          <w:szCs w:val="24"/>
        </w:rPr>
        <w:t>,</w:t>
      </w:r>
      <w:r w:rsidRPr="00924701">
        <w:rPr>
          <w:rFonts w:ascii="Times New Roman" w:hAnsi="Times New Roman" w:cs="Times New Roman"/>
          <w:sz w:val="24"/>
          <w:szCs w:val="24"/>
        </w:rPr>
        <w:t xml:space="preserve"> </w:t>
      </w:r>
      <w:r w:rsidRPr="00924701">
        <w:rPr>
          <w:rFonts w:ascii="Times New Roman" w:hAnsi="Times New Roman" w:cs="Times New Roman"/>
          <w:noProof/>
          <w:sz w:val="24"/>
          <w:szCs w:val="24"/>
        </w:rPr>
        <w:t>2003)</w:t>
      </w:r>
      <w:r w:rsidR="0075661B">
        <w:rPr>
          <w:rFonts w:ascii="Times New Roman" w:hAnsi="Times New Roman" w:cs="Times New Roman"/>
          <w:noProof/>
          <w:sz w:val="24"/>
          <w:szCs w:val="24"/>
        </w:rPr>
        <w:t xml:space="preserve">. En este sentido, </w:t>
      </w:r>
      <w:r w:rsidR="0057341B" w:rsidRPr="00924701">
        <w:rPr>
          <w:rFonts w:ascii="Times New Roman" w:hAnsi="Times New Roman" w:cs="Times New Roman"/>
          <w:noProof/>
          <w:sz w:val="24"/>
          <w:szCs w:val="24"/>
        </w:rPr>
        <w:t xml:space="preserve">la </w:t>
      </w:r>
      <w:r w:rsidR="00902E16">
        <w:rPr>
          <w:rFonts w:ascii="Times New Roman" w:hAnsi="Times New Roman" w:cs="Times New Roman"/>
          <w:noProof/>
          <w:sz w:val="24"/>
          <w:szCs w:val="24"/>
        </w:rPr>
        <w:t>ley</w:t>
      </w:r>
      <w:r w:rsidR="0057341B" w:rsidRPr="00924701">
        <w:rPr>
          <w:rFonts w:ascii="Times New Roman" w:hAnsi="Times New Roman" w:cs="Times New Roman"/>
          <w:noProof/>
          <w:sz w:val="24"/>
          <w:szCs w:val="24"/>
        </w:rPr>
        <w:t xml:space="preserve"> federal </w:t>
      </w:r>
      <w:r w:rsidRPr="00924701">
        <w:rPr>
          <w:rFonts w:ascii="Times New Roman" w:hAnsi="Times New Roman" w:cs="Times New Roman"/>
          <w:noProof/>
          <w:sz w:val="24"/>
          <w:szCs w:val="24"/>
        </w:rPr>
        <w:t xml:space="preserve">dispone la competencia de los gobiernos en materia de residuos, proporciona las principales definiciones aplicables </w:t>
      </w:r>
      <w:r w:rsidR="0075661B">
        <w:rPr>
          <w:rFonts w:ascii="Times New Roman" w:hAnsi="Times New Roman" w:cs="Times New Roman"/>
          <w:noProof/>
          <w:sz w:val="24"/>
          <w:szCs w:val="24"/>
        </w:rPr>
        <w:t>a la materia</w:t>
      </w:r>
      <w:r w:rsidRPr="00924701">
        <w:rPr>
          <w:rFonts w:ascii="Times New Roman" w:hAnsi="Times New Roman" w:cs="Times New Roman"/>
          <w:noProof/>
          <w:sz w:val="24"/>
          <w:szCs w:val="24"/>
        </w:rPr>
        <w:t xml:space="preserve"> y prevé la obligación del </w:t>
      </w:r>
      <w:r w:rsidR="00026D38" w:rsidRPr="00924701">
        <w:rPr>
          <w:rFonts w:ascii="Times New Roman" w:hAnsi="Times New Roman" w:cs="Times New Roman"/>
          <w:noProof/>
          <w:sz w:val="24"/>
          <w:szCs w:val="24"/>
        </w:rPr>
        <w:t xml:space="preserve">plan de manejo de residuos. </w:t>
      </w:r>
    </w:p>
    <w:p w14:paraId="1AC82369" w14:textId="78AC9118" w:rsidR="002A0E24" w:rsidRDefault="00026D38" w:rsidP="000F09D2">
      <w:pPr>
        <w:spacing w:line="360" w:lineRule="auto"/>
        <w:ind w:firstLine="720"/>
        <w:jc w:val="both"/>
        <w:rPr>
          <w:rFonts w:ascii="Times New Roman" w:hAnsi="Times New Roman" w:cs="Times New Roman"/>
          <w:sz w:val="24"/>
          <w:szCs w:val="24"/>
        </w:rPr>
      </w:pPr>
      <w:r w:rsidRPr="00924701">
        <w:rPr>
          <w:rFonts w:ascii="Times New Roman" w:hAnsi="Times New Roman" w:cs="Times New Roman"/>
          <w:noProof/>
          <w:sz w:val="24"/>
          <w:szCs w:val="24"/>
        </w:rPr>
        <w:t>Deriva</w:t>
      </w:r>
      <w:r w:rsidR="0057341B" w:rsidRPr="00924701">
        <w:rPr>
          <w:rFonts w:ascii="Times New Roman" w:hAnsi="Times New Roman" w:cs="Times New Roman"/>
          <w:noProof/>
          <w:sz w:val="24"/>
          <w:szCs w:val="24"/>
        </w:rPr>
        <w:t>d</w:t>
      </w:r>
      <w:r w:rsidRPr="00924701">
        <w:rPr>
          <w:rFonts w:ascii="Times New Roman" w:hAnsi="Times New Roman" w:cs="Times New Roman"/>
          <w:noProof/>
          <w:sz w:val="24"/>
          <w:szCs w:val="24"/>
        </w:rPr>
        <w:t>o de este marco jurídico, el Gobierno del Estado de Jalisco es competente para regular los residuos de manejo especial</w:t>
      </w:r>
      <w:r w:rsidR="0075661B">
        <w:rPr>
          <w:rFonts w:ascii="Times New Roman" w:hAnsi="Times New Roman" w:cs="Times New Roman"/>
          <w:noProof/>
          <w:sz w:val="24"/>
          <w:szCs w:val="24"/>
        </w:rPr>
        <w:t>. Para ello</w:t>
      </w:r>
      <w:r w:rsidR="0057341B" w:rsidRPr="00924701">
        <w:rPr>
          <w:rFonts w:ascii="Times New Roman" w:hAnsi="Times New Roman" w:cs="Times New Roman"/>
          <w:noProof/>
          <w:sz w:val="24"/>
          <w:szCs w:val="24"/>
        </w:rPr>
        <w:t>,</w:t>
      </w:r>
      <w:r w:rsidRPr="00924701">
        <w:rPr>
          <w:rFonts w:ascii="Times New Roman" w:hAnsi="Times New Roman" w:cs="Times New Roman"/>
          <w:noProof/>
          <w:sz w:val="24"/>
          <w:szCs w:val="24"/>
        </w:rPr>
        <w:t xml:space="preserve"> estableció el “Formato de solicitud de registro de plan de manejo de residuos de manejo especial” </w:t>
      </w:r>
      <w:r w:rsidR="0057341B" w:rsidRPr="00924701">
        <w:rPr>
          <w:rFonts w:ascii="Times New Roman" w:hAnsi="Times New Roman" w:cs="Times New Roman"/>
          <w:noProof/>
          <w:sz w:val="24"/>
          <w:szCs w:val="24"/>
        </w:rPr>
        <w:t>(Gobierno de Jalisco, 2025)</w:t>
      </w:r>
      <w:r w:rsidR="002A0E24" w:rsidRPr="00924701">
        <w:rPr>
          <w:rFonts w:ascii="Times New Roman" w:hAnsi="Times New Roman" w:cs="Times New Roman"/>
          <w:noProof/>
          <w:sz w:val="24"/>
          <w:szCs w:val="24"/>
        </w:rPr>
        <w:t xml:space="preserve">. </w:t>
      </w:r>
      <w:r w:rsidR="002A0E24" w:rsidRPr="00924701">
        <w:rPr>
          <w:rFonts w:ascii="Times New Roman" w:hAnsi="Times New Roman" w:cs="Times New Roman"/>
          <w:sz w:val="24"/>
          <w:szCs w:val="24"/>
        </w:rPr>
        <w:t xml:space="preserve">Actualmente, </w:t>
      </w:r>
      <w:r w:rsidR="0075661B">
        <w:rPr>
          <w:rFonts w:ascii="Times New Roman" w:hAnsi="Times New Roman" w:cs="Times New Roman"/>
          <w:sz w:val="24"/>
          <w:szCs w:val="24"/>
        </w:rPr>
        <w:t>dicho formato</w:t>
      </w:r>
      <w:r w:rsidR="002A0E24" w:rsidRPr="00924701">
        <w:rPr>
          <w:rFonts w:ascii="Times New Roman" w:hAnsi="Times New Roman" w:cs="Times New Roman"/>
          <w:sz w:val="24"/>
          <w:szCs w:val="24"/>
        </w:rPr>
        <w:t xml:space="preserve"> cuenta con las siguientes tablas: </w:t>
      </w:r>
    </w:p>
    <w:p w14:paraId="34E5BF65" w14:textId="77777777" w:rsidR="00331C36" w:rsidRPr="00924701" w:rsidRDefault="00331C36" w:rsidP="000F09D2">
      <w:pPr>
        <w:spacing w:line="360" w:lineRule="auto"/>
        <w:ind w:firstLine="720"/>
        <w:jc w:val="both"/>
        <w:rPr>
          <w:rFonts w:ascii="Times New Roman" w:hAnsi="Times New Roman" w:cs="Times New Roman"/>
          <w:sz w:val="24"/>
          <w:szCs w:val="24"/>
        </w:rPr>
      </w:pPr>
    </w:p>
    <w:p w14:paraId="030E94D0" w14:textId="178ABFF3" w:rsidR="002A0E24" w:rsidRPr="00B42B46" w:rsidRDefault="002A0E24" w:rsidP="00331C36">
      <w:pPr>
        <w:spacing w:line="360" w:lineRule="auto"/>
        <w:jc w:val="center"/>
        <w:rPr>
          <w:rFonts w:ascii="Times New Roman" w:eastAsia="Times New Roman" w:hAnsi="Times New Roman" w:cs="Times New Roman"/>
          <w:i/>
          <w:sz w:val="24"/>
          <w:szCs w:val="24"/>
          <w:lang w:eastAsia="es-ES"/>
        </w:rPr>
      </w:pPr>
      <w:r w:rsidRPr="00331C36">
        <w:rPr>
          <w:rFonts w:ascii="Times New Roman" w:eastAsia="Times New Roman" w:hAnsi="Times New Roman" w:cs="Times New Roman"/>
          <w:b/>
          <w:bCs/>
          <w:iCs/>
          <w:sz w:val="24"/>
          <w:szCs w:val="24"/>
          <w:lang w:eastAsia="es-ES"/>
        </w:rPr>
        <w:t xml:space="preserve">Figura </w:t>
      </w:r>
      <w:r w:rsidR="009736D0" w:rsidRPr="00331C36">
        <w:rPr>
          <w:rFonts w:ascii="Times New Roman" w:eastAsia="Times New Roman" w:hAnsi="Times New Roman" w:cs="Times New Roman"/>
          <w:b/>
          <w:bCs/>
          <w:iCs/>
          <w:sz w:val="24"/>
          <w:szCs w:val="24"/>
          <w:lang w:eastAsia="es-ES"/>
        </w:rPr>
        <w:t>3</w:t>
      </w:r>
      <w:r w:rsidR="00331C36" w:rsidRPr="00331C36">
        <w:rPr>
          <w:rFonts w:ascii="Times New Roman" w:eastAsia="Times New Roman" w:hAnsi="Times New Roman" w:cs="Times New Roman"/>
          <w:b/>
          <w:bCs/>
          <w:iCs/>
          <w:sz w:val="24"/>
          <w:szCs w:val="24"/>
          <w:lang w:eastAsia="es-ES"/>
        </w:rPr>
        <w:t>.</w:t>
      </w:r>
      <w:r w:rsidR="00331C36">
        <w:rPr>
          <w:rFonts w:ascii="Times New Roman" w:eastAsia="Times New Roman" w:hAnsi="Times New Roman" w:cs="Times New Roman"/>
          <w:iCs/>
          <w:sz w:val="24"/>
          <w:szCs w:val="24"/>
          <w:lang w:eastAsia="es-ES"/>
        </w:rPr>
        <w:t xml:space="preserve"> </w:t>
      </w:r>
      <w:r w:rsidRPr="00331C36">
        <w:rPr>
          <w:rFonts w:ascii="Times New Roman" w:eastAsia="Times New Roman" w:hAnsi="Times New Roman" w:cs="Times New Roman"/>
          <w:iCs/>
          <w:sz w:val="24"/>
          <w:szCs w:val="24"/>
          <w:lang w:eastAsia="es-ES"/>
        </w:rPr>
        <w:t>Etapas de manejo de Residuos “Valorizables”</w:t>
      </w:r>
    </w:p>
    <w:p w14:paraId="616FA908" w14:textId="77777777" w:rsidR="002A0E24" w:rsidRDefault="002A0E24" w:rsidP="002A0E24">
      <w:pPr>
        <w:spacing w:line="360" w:lineRule="auto"/>
        <w:jc w:val="both"/>
        <w:rPr>
          <w:rFonts w:ascii="Times New Roman" w:hAnsi="Times New Roman" w:cs="Times New Roman"/>
          <w:sz w:val="24"/>
          <w:szCs w:val="24"/>
        </w:rPr>
      </w:pPr>
      <w:r w:rsidRPr="00B42B46">
        <w:rPr>
          <w:rFonts w:ascii="Times New Roman" w:hAnsi="Times New Roman" w:cs="Times New Roman"/>
          <w:noProof/>
          <w:sz w:val="24"/>
          <w:szCs w:val="24"/>
        </w:rPr>
        <w:drawing>
          <wp:inline distT="0" distB="0" distL="0" distR="0" wp14:anchorId="31F0E95A" wp14:editId="7C5698AC">
            <wp:extent cx="5839161" cy="808926"/>
            <wp:effectExtent l="0" t="0" r="0" b="0"/>
            <wp:docPr id="656116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76014" name="Imagen 1" descr="Tabla&#10;&#10;El contenido generado por IA puede ser incorrecto."/>
                    <pic:cNvPicPr/>
                  </pic:nvPicPr>
                  <pic:blipFill rotWithShape="1">
                    <a:blip r:embed="rId10"/>
                    <a:srcRect t="30682" b="50218"/>
                    <a:stretch>
                      <a:fillRect/>
                    </a:stretch>
                  </pic:blipFill>
                  <pic:spPr bwMode="auto">
                    <a:xfrm>
                      <a:off x="0" y="0"/>
                      <a:ext cx="5842014" cy="809321"/>
                    </a:xfrm>
                    <a:prstGeom prst="rect">
                      <a:avLst/>
                    </a:prstGeom>
                    <a:ln>
                      <a:noFill/>
                    </a:ln>
                    <a:extLst>
                      <a:ext uri="{53640926-AAD7-44D8-BBD7-CCE9431645EC}">
                        <a14:shadowObscured xmlns:a14="http://schemas.microsoft.com/office/drawing/2010/main"/>
                      </a:ext>
                    </a:extLst>
                  </pic:spPr>
                </pic:pic>
              </a:graphicData>
            </a:graphic>
          </wp:inline>
        </w:drawing>
      </w:r>
    </w:p>
    <w:p w14:paraId="13B47DF7" w14:textId="77777777" w:rsidR="002A0E24" w:rsidRDefault="002A0E24" w:rsidP="00331C36">
      <w:pPr>
        <w:spacing w:line="360" w:lineRule="auto"/>
        <w:jc w:val="center"/>
        <w:rPr>
          <w:rFonts w:ascii="Times New Roman" w:hAnsi="Times New Roman" w:cs="Times New Roman"/>
          <w:noProof/>
          <w:sz w:val="24"/>
          <w:szCs w:val="24"/>
        </w:rPr>
      </w:pPr>
      <w:r>
        <w:rPr>
          <w:rFonts w:ascii="Times New Roman" w:hAnsi="Times New Roman" w:cs="Times New Roman"/>
          <w:sz w:val="24"/>
          <w:szCs w:val="24"/>
        </w:rPr>
        <w:t xml:space="preserve">Fuente: </w:t>
      </w:r>
      <w:r>
        <w:rPr>
          <w:rFonts w:ascii="Times New Roman" w:hAnsi="Times New Roman" w:cs="Times New Roman"/>
          <w:noProof/>
          <w:sz w:val="24"/>
          <w:szCs w:val="24"/>
        </w:rPr>
        <w:t>Gobierno de Jalisco (2025).</w:t>
      </w:r>
    </w:p>
    <w:p w14:paraId="37C0595F" w14:textId="77777777" w:rsidR="00331C36" w:rsidRDefault="00331C36" w:rsidP="00331C36">
      <w:pPr>
        <w:spacing w:line="360" w:lineRule="auto"/>
        <w:jc w:val="center"/>
        <w:rPr>
          <w:rFonts w:ascii="Times New Roman" w:eastAsia="Times New Roman" w:hAnsi="Times New Roman" w:cs="Times New Roman"/>
          <w:iCs/>
          <w:sz w:val="24"/>
          <w:szCs w:val="24"/>
          <w:lang w:eastAsia="es-ES"/>
        </w:rPr>
      </w:pPr>
    </w:p>
    <w:p w14:paraId="5A574EED" w14:textId="77777777" w:rsidR="00067B23" w:rsidRDefault="00067B23" w:rsidP="00331C36">
      <w:pPr>
        <w:spacing w:line="360" w:lineRule="auto"/>
        <w:jc w:val="center"/>
        <w:rPr>
          <w:rFonts w:ascii="Times New Roman" w:eastAsia="Times New Roman" w:hAnsi="Times New Roman" w:cs="Times New Roman"/>
          <w:iCs/>
          <w:sz w:val="24"/>
          <w:szCs w:val="24"/>
          <w:lang w:eastAsia="es-ES"/>
        </w:rPr>
      </w:pPr>
    </w:p>
    <w:p w14:paraId="3DDE196E" w14:textId="77777777" w:rsidR="00067B23" w:rsidRDefault="00067B23" w:rsidP="00331C36">
      <w:pPr>
        <w:spacing w:line="360" w:lineRule="auto"/>
        <w:jc w:val="center"/>
        <w:rPr>
          <w:rFonts w:ascii="Times New Roman" w:eastAsia="Times New Roman" w:hAnsi="Times New Roman" w:cs="Times New Roman"/>
          <w:iCs/>
          <w:sz w:val="24"/>
          <w:szCs w:val="24"/>
          <w:lang w:eastAsia="es-ES"/>
        </w:rPr>
      </w:pPr>
    </w:p>
    <w:p w14:paraId="3E05B9D1" w14:textId="26B63948" w:rsidR="002A0E24" w:rsidRPr="00B42B46" w:rsidRDefault="002A0E24" w:rsidP="00331C36">
      <w:pPr>
        <w:spacing w:line="360" w:lineRule="auto"/>
        <w:jc w:val="center"/>
        <w:rPr>
          <w:rFonts w:ascii="Times New Roman" w:eastAsia="Times New Roman" w:hAnsi="Times New Roman" w:cs="Times New Roman"/>
          <w:i/>
          <w:sz w:val="24"/>
          <w:szCs w:val="24"/>
          <w:lang w:eastAsia="es-ES"/>
        </w:rPr>
      </w:pPr>
      <w:r w:rsidRPr="00331C36">
        <w:rPr>
          <w:rFonts w:ascii="Times New Roman" w:eastAsia="Times New Roman" w:hAnsi="Times New Roman" w:cs="Times New Roman"/>
          <w:b/>
          <w:bCs/>
          <w:iCs/>
          <w:sz w:val="24"/>
          <w:szCs w:val="24"/>
          <w:lang w:eastAsia="es-ES"/>
        </w:rPr>
        <w:lastRenderedPageBreak/>
        <w:t xml:space="preserve">Figura </w:t>
      </w:r>
      <w:r w:rsidR="009736D0" w:rsidRPr="00331C36">
        <w:rPr>
          <w:rFonts w:ascii="Times New Roman" w:eastAsia="Times New Roman" w:hAnsi="Times New Roman" w:cs="Times New Roman"/>
          <w:b/>
          <w:bCs/>
          <w:iCs/>
          <w:sz w:val="24"/>
          <w:szCs w:val="24"/>
          <w:lang w:eastAsia="es-ES"/>
        </w:rPr>
        <w:t>4</w:t>
      </w:r>
      <w:r w:rsidR="00331C36" w:rsidRPr="00331C36">
        <w:rPr>
          <w:rFonts w:ascii="Times New Roman" w:eastAsia="Times New Roman" w:hAnsi="Times New Roman" w:cs="Times New Roman"/>
          <w:b/>
          <w:bCs/>
          <w:iCs/>
          <w:sz w:val="24"/>
          <w:szCs w:val="24"/>
          <w:lang w:eastAsia="es-ES"/>
        </w:rPr>
        <w:t>.</w:t>
      </w:r>
      <w:r w:rsidR="00331C36">
        <w:rPr>
          <w:rFonts w:ascii="Times New Roman" w:eastAsia="Times New Roman" w:hAnsi="Times New Roman" w:cs="Times New Roman"/>
          <w:iCs/>
          <w:sz w:val="24"/>
          <w:szCs w:val="24"/>
          <w:lang w:eastAsia="es-ES"/>
        </w:rPr>
        <w:t xml:space="preserve"> </w:t>
      </w:r>
      <w:r w:rsidRPr="00331C36">
        <w:rPr>
          <w:rFonts w:ascii="Times New Roman" w:eastAsia="Times New Roman" w:hAnsi="Times New Roman" w:cs="Times New Roman"/>
          <w:iCs/>
          <w:sz w:val="24"/>
          <w:szCs w:val="24"/>
          <w:lang w:eastAsia="es-ES"/>
        </w:rPr>
        <w:t>Etapas de manejo de Residuos “No Valorizables”</w:t>
      </w:r>
    </w:p>
    <w:p w14:paraId="7CB65406" w14:textId="77777777" w:rsidR="002A0E24" w:rsidRDefault="002A0E24" w:rsidP="00331C36">
      <w:pPr>
        <w:spacing w:line="360" w:lineRule="auto"/>
        <w:jc w:val="center"/>
        <w:rPr>
          <w:rFonts w:ascii="Times New Roman" w:hAnsi="Times New Roman" w:cs="Times New Roman"/>
          <w:sz w:val="24"/>
          <w:szCs w:val="24"/>
        </w:rPr>
      </w:pPr>
      <w:r w:rsidRPr="00B42B46">
        <w:rPr>
          <w:rFonts w:ascii="Times New Roman" w:hAnsi="Times New Roman" w:cs="Times New Roman"/>
          <w:noProof/>
          <w:sz w:val="24"/>
          <w:szCs w:val="24"/>
        </w:rPr>
        <w:drawing>
          <wp:inline distT="0" distB="0" distL="0" distR="0" wp14:anchorId="45DC05DB" wp14:editId="146DA8BA">
            <wp:extent cx="5837555" cy="777161"/>
            <wp:effectExtent l="0" t="0" r="0" b="4445"/>
            <wp:docPr id="57561634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76014" name="Imagen 1" descr="Tabla&#10;&#10;El contenido generado por IA puede ser incorrecto."/>
                    <pic:cNvPicPr/>
                  </pic:nvPicPr>
                  <pic:blipFill rotWithShape="1">
                    <a:blip r:embed="rId10"/>
                    <a:srcRect t="55470" b="26174"/>
                    <a:stretch>
                      <a:fillRect/>
                    </a:stretch>
                  </pic:blipFill>
                  <pic:spPr bwMode="auto">
                    <a:xfrm>
                      <a:off x="0" y="0"/>
                      <a:ext cx="5894452" cy="784736"/>
                    </a:xfrm>
                    <a:prstGeom prst="rect">
                      <a:avLst/>
                    </a:prstGeom>
                    <a:ln>
                      <a:noFill/>
                    </a:ln>
                    <a:extLst>
                      <a:ext uri="{53640926-AAD7-44D8-BBD7-CCE9431645EC}">
                        <a14:shadowObscured xmlns:a14="http://schemas.microsoft.com/office/drawing/2010/main"/>
                      </a:ext>
                    </a:extLst>
                  </pic:spPr>
                </pic:pic>
              </a:graphicData>
            </a:graphic>
          </wp:inline>
        </w:drawing>
      </w:r>
    </w:p>
    <w:p w14:paraId="79C266DB" w14:textId="77777777" w:rsidR="002A0E24" w:rsidRPr="00924701" w:rsidRDefault="002A0E24" w:rsidP="00331C36">
      <w:pPr>
        <w:spacing w:line="360" w:lineRule="auto"/>
        <w:jc w:val="center"/>
        <w:rPr>
          <w:rFonts w:ascii="Times New Roman" w:hAnsi="Times New Roman" w:cs="Times New Roman"/>
          <w:noProof/>
          <w:sz w:val="24"/>
          <w:szCs w:val="24"/>
        </w:rPr>
      </w:pPr>
      <w:r w:rsidRPr="00924701">
        <w:rPr>
          <w:rFonts w:ascii="Times New Roman" w:hAnsi="Times New Roman" w:cs="Times New Roman"/>
          <w:sz w:val="24"/>
          <w:szCs w:val="24"/>
        </w:rPr>
        <w:t xml:space="preserve">Fuente: </w:t>
      </w:r>
      <w:r w:rsidRPr="00924701">
        <w:rPr>
          <w:rFonts w:ascii="Times New Roman" w:hAnsi="Times New Roman" w:cs="Times New Roman"/>
          <w:noProof/>
          <w:sz w:val="24"/>
          <w:szCs w:val="24"/>
        </w:rPr>
        <w:t>Gobierno de Jalisco (2025).</w:t>
      </w:r>
    </w:p>
    <w:p w14:paraId="494AA1DD" w14:textId="19613266" w:rsidR="0075661B" w:rsidRDefault="002A0E24" w:rsidP="000F09D2">
      <w:pPr>
        <w:spacing w:line="360" w:lineRule="auto"/>
        <w:ind w:firstLine="720"/>
        <w:jc w:val="both"/>
        <w:rPr>
          <w:rFonts w:ascii="Times New Roman" w:hAnsi="Times New Roman" w:cs="Times New Roman"/>
          <w:noProof/>
          <w:sz w:val="24"/>
          <w:szCs w:val="24"/>
        </w:rPr>
      </w:pPr>
      <w:r w:rsidRPr="00924701">
        <w:rPr>
          <w:rFonts w:ascii="Times New Roman" w:hAnsi="Times New Roman" w:cs="Times New Roman"/>
          <w:noProof/>
          <w:sz w:val="24"/>
          <w:szCs w:val="24"/>
        </w:rPr>
        <w:t>Se obtuvo también que ni en la normativa ni en los formatos</w:t>
      </w:r>
      <w:r w:rsidR="000C57F1">
        <w:rPr>
          <w:rFonts w:ascii="Times New Roman" w:hAnsi="Times New Roman" w:cs="Times New Roman"/>
          <w:noProof/>
          <w:sz w:val="24"/>
          <w:szCs w:val="24"/>
        </w:rPr>
        <w:t xml:space="preserve"> locales</w:t>
      </w:r>
      <w:r w:rsidRPr="00924701">
        <w:rPr>
          <w:rFonts w:ascii="Times New Roman" w:hAnsi="Times New Roman" w:cs="Times New Roman"/>
          <w:noProof/>
          <w:sz w:val="24"/>
          <w:szCs w:val="24"/>
        </w:rPr>
        <w:t xml:space="preserve"> </w:t>
      </w:r>
      <w:r w:rsidR="0075661B">
        <w:rPr>
          <w:rFonts w:ascii="Times New Roman" w:hAnsi="Times New Roman" w:cs="Times New Roman"/>
          <w:noProof/>
          <w:sz w:val="24"/>
          <w:szCs w:val="24"/>
        </w:rPr>
        <w:t>se menciona</w:t>
      </w:r>
      <w:r w:rsidR="0075661B" w:rsidRPr="00924701">
        <w:rPr>
          <w:rFonts w:ascii="Times New Roman" w:hAnsi="Times New Roman" w:cs="Times New Roman"/>
          <w:noProof/>
          <w:sz w:val="24"/>
          <w:szCs w:val="24"/>
        </w:rPr>
        <w:t xml:space="preserve"> </w:t>
      </w:r>
      <w:r w:rsidRPr="00924701">
        <w:rPr>
          <w:rFonts w:ascii="Times New Roman" w:hAnsi="Times New Roman" w:cs="Times New Roman"/>
          <w:noProof/>
          <w:sz w:val="24"/>
          <w:szCs w:val="24"/>
        </w:rPr>
        <w:t>de forma expresa la Economía Circular</w:t>
      </w:r>
      <w:r w:rsidR="0075661B">
        <w:rPr>
          <w:rFonts w:ascii="Times New Roman" w:hAnsi="Times New Roman" w:cs="Times New Roman"/>
          <w:noProof/>
          <w:sz w:val="24"/>
          <w:szCs w:val="24"/>
        </w:rPr>
        <w:t>. S</w:t>
      </w:r>
      <w:r w:rsidRPr="00924701">
        <w:rPr>
          <w:rFonts w:ascii="Times New Roman" w:hAnsi="Times New Roman" w:cs="Times New Roman"/>
          <w:noProof/>
          <w:sz w:val="24"/>
          <w:szCs w:val="24"/>
        </w:rPr>
        <w:t xml:space="preserve">e encontró que el Estado de Jalisco no cuenta </w:t>
      </w:r>
      <w:r w:rsidR="000C57F1">
        <w:rPr>
          <w:rFonts w:ascii="Times New Roman" w:hAnsi="Times New Roman" w:cs="Times New Roman"/>
          <w:noProof/>
          <w:sz w:val="24"/>
          <w:szCs w:val="24"/>
        </w:rPr>
        <w:t xml:space="preserve">con una norma especial en la materia que </w:t>
      </w:r>
      <w:r w:rsidRPr="00924701">
        <w:rPr>
          <w:rFonts w:ascii="Times New Roman" w:hAnsi="Times New Roman" w:cs="Times New Roman"/>
          <w:noProof/>
          <w:sz w:val="24"/>
          <w:szCs w:val="24"/>
        </w:rPr>
        <w:t xml:space="preserve">regule </w:t>
      </w:r>
      <w:r w:rsidR="000C57F1">
        <w:rPr>
          <w:rFonts w:ascii="Times New Roman" w:hAnsi="Times New Roman" w:cs="Times New Roman"/>
          <w:noProof/>
          <w:sz w:val="24"/>
          <w:szCs w:val="24"/>
        </w:rPr>
        <w:t>la incorporación de la</w:t>
      </w:r>
      <w:r w:rsidRPr="00924701">
        <w:rPr>
          <w:rFonts w:ascii="Times New Roman" w:hAnsi="Times New Roman" w:cs="Times New Roman"/>
          <w:noProof/>
          <w:sz w:val="24"/>
          <w:szCs w:val="24"/>
        </w:rPr>
        <w:t xml:space="preserve"> Economía Circular</w:t>
      </w:r>
      <w:r w:rsidR="000C57F1">
        <w:rPr>
          <w:rFonts w:ascii="Times New Roman" w:hAnsi="Times New Roman" w:cs="Times New Roman"/>
          <w:noProof/>
          <w:sz w:val="24"/>
          <w:szCs w:val="24"/>
        </w:rPr>
        <w:t xml:space="preserve"> a los procesos de gestión de residuos;</w:t>
      </w:r>
      <w:r w:rsidR="002B1C91" w:rsidRPr="00924701">
        <w:rPr>
          <w:rFonts w:ascii="Times New Roman" w:hAnsi="Times New Roman" w:cs="Times New Roman"/>
          <w:noProof/>
          <w:sz w:val="24"/>
          <w:szCs w:val="24"/>
        </w:rPr>
        <w:t xml:space="preserve"> a pesar de</w:t>
      </w:r>
      <w:r w:rsidR="000C57F1">
        <w:rPr>
          <w:rFonts w:ascii="Times New Roman" w:hAnsi="Times New Roman" w:cs="Times New Roman"/>
          <w:noProof/>
          <w:sz w:val="24"/>
          <w:szCs w:val="24"/>
        </w:rPr>
        <w:t xml:space="preserve"> que la Economía Circular se encuentra </w:t>
      </w:r>
      <w:r w:rsidR="002B1C91" w:rsidRPr="00924701">
        <w:rPr>
          <w:rFonts w:ascii="Times New Roman" w:hAnsi="Times New Roman" w:cs="Times New Roman"/>
          <w:noProof/>
          <w:sz w:val="24"/>
          <w:szCs w:val="24"/>
        </w:rPr>
        <w:t xml:space="preserve">contenida como parte de la política pública en el </w:t>
      </w:r>
      <w:r w:rsidR="002B1C91" w:rsidRPr="00924701">
        <w:rPr>
          <w:rFonts w:ascii="Times New Roman" w:hAnsi="Times New Roman" w:cs="Times New Roman"/>
          <w:sz w:val="24"/>
          <w:szCs w:val="24"/>
        </w:rPr>
        <w:t>Plan Estatal de Gobernanza y Desarrollo Jalisco 2018-2024 visión 2030 en su actualización de 2021 (Gobierno de Jalisco, 2021)</w:t>
      </w:r>
      <w:r w:rsidR="0075661B">
        <w:rPr>
          <w:rFonts w:ascii="Times New Roman" w:hAnsi="Times New Roman" w:cs="Times New Roman"/>
          <w:noProof/>
          <w:sz w:val="24"/>
          <w:szCs w:val="24"/>
        </w:rPr>
        <w:t xml:space="preserve">. </w:t>
      </w:r>
    </w:p>
    <w:p w14:paraId="3955F456" w14:textId="6F11CBAC" w:rsidR="0075661B" w:rsidRPr="00924701" w:rsidRDefault="0075661B" w:rsidP="000F09D2">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w:t>
      </w:r>
      <w:r w:rsidR="002A0E24" w:rsidRPr="00924701">
        <w:rPr>
          <w:rFonts w:ascii="Times New Roman" w:hAnsi="Times New Roman" w:cs="Times New Roman"/>
          <w:noProof/>
          <w:sz w:val="24"/>
          <w:szCs w:val="24"/>
        </w:rPr>
        <w:t xml:space="preserve">e encontró </w:t>
      </w:r>
      <w:r>
        <w:rPr>
          <w:rFonts w:ascii="Times New Roman" w:hAnsi="Times New Roman" w:cs="Times New Roman"/>
          <w:noProof/>
          <w:sz w:val="24"/>
          <w:szCs w:val="24"/>
        </w:rPr>
        <w:t xml:space="preserve">también </w:t>
      </w:r>
      <w:r w:rsidR="002A0E24" w:rsidRPr="00924701">
        <w:rPr>
          <w:rFonts w:ascii="Times New Roman" w:hAnsi="Times New Roman" w:cs="Times New Roman"/>
          <w:noProof/>
          <w:sz w:val="24"/>
          <w:szCs w:val="24"/>
        </w:rPr>
        <w:t xml:space="preserve">una hoja de ruta relacionada a la Economía Circular (Consultora Internacional DEUMAN, 2023) que </w:t>
      </w:r>
      <w:r>
        <w:rPr>
          <w:rFonts w:ascii="Times New Roman" w:hAnsi="Times New Roman" w:cs="Times New Roman"/>
          <w:noProof/>
          <w:sz w:val="24"/>
          <w:szCs w:val="24"/>
        </w:rPr>
        <w:t>carece de respaldo</w:t>
      </w:r>
      <w:r w:rsidR="002A0E24" w:rsidRPr="00924701">
        <w:rPr>
          <w:rFonts w:ascii="Times New Roman" w:hAnsi="Times New Roman" w:cs="Times New Roman"/>
          <w:noProof/>
          <w:sz w:val="24"/>
          <w:szCs w:val="24"/>
        </w:rPr>
        <w:t xml:space="preserve"> normativo</w:t>
      </w:r>
      <w:r>
        <w:rPr>
          <w:rFonts w:ascii="Times New Roman" w:hAnsi="Times New Roman" w:cs="Times New Roman"/>
          <w:noProof/>
          <w:sz w:val="24"/>
          <w:szCs w:val="24"/>
        </w:rPr>
        <w:t xml:space="preserve"> y tiene un carácter meramente </w:t>
      </w:r>
      <w:r w:rsidR="002A0E24" w:rsidRPr="00924701">
        <w:rPr>
          <w:rFonts w:ascii="Times New Roman" w:hAnsi="Times New Roman" w:cs="Times New Roman"/>
          <w:noProof/>
          <w:sz w:val="24"/>
          <w:szCs w:val="24"/>
        </w:rPr>
        <w:t>orientativo y no vinculante</w:t>
      </w:r>
      <w:r w:rsidR="002B1C91" w:rsidRPr="00924701">
        <w:rPr>
          <w:rFonts w:ascii="Times New Roman" w:hAnsi="Times New Roman" w:cs="Times New Roman"/>
          <w:noProof/>
          <w:sz w:val="24"/>
          <w:szCs w:val="24"/>
        </w:rPr>
        <w:t xml:space="preserve">. </w:t>
      </w:r>
    </w:p>
    <w:p w14:paraId="0E9B34D6" w14:textId="5A2B239F" w:rsidR="008D7900" w:rsidRDefault="0013567A" w:rsidP="000F09D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sentido, se encontró que Jalisco tiene la voluntad y el potencial para transitar a la Economía Circular como </w:t>
      </w:r>
      <w:r w:rsidR="0075661B">
        <w:rPr>
          <w:rFonts w:ascii="Times New Roman" w:hAnsi="Times New Roman" w:cs="Times New Roman"/>
          <w:sz w:val="24"/>
          <w:szCs w:val="24"/>
          <w:lang w:val="es-MX"/>
        </w:rPr>
        <w:t xml:space="preserve">se </w:t>
      </w:r>
      <w:r>
        <w:rPr>
          <w:rFonts w:ascii="Times New Roman" w:hAnsi="Times New Roman" w:cs="Times New Roman"/>
          <w:sz w:val="24"/>
          <w:szCs w:val="24"/>
          <w:lang w:val="es-MX"/>
        </w:rPr>
        <w:t xml:space="preserve">constata </w:t>
      </w:r>
      <w:r w:rsidR="0075661B">
        <w:rPr>
          <w:rFonts w:ascii="Times New Roman" w:hAnsi="Times New Roman" w:cs="Times New Roman"/>
          <w:sz w:val="24"/>
          <w:szCs w:val="24"/>
          <w:lang w:val="es-MX"/>
        </w:rPr>
        <w:t xml:space="preserve">en </w:t>
      </w:r>
      <w:r>
        <w:rPr>
          <w:rFonts w:ascii="Times New Roman" w:hAnsi="Times New Roman" w:cs="Times New Roman"/>
          <w:sz w:val="24"/>
          <w:szCs w:val="24"/>
          <w:lang w:val="es-MX"/>
        </w:rPr>
        <w:t xml:space="preserve">el estudio de la </w:t>
      </w:r>
      <w:r w:rsidRPr="00924701">
        <w:rPr>
          <w:rFonts w:ascii="Times New Roman" w:hAnsi="Times New Roman" w:cs="Times New Roman"/>
          <w:sz w:val="24"/>
          <w:szCs w:val="24"/>
          <w:lang w:val="es-MX"/>
        </w:rPr>
        <w:t>Consultora Internacional DEUMAN (2023)</w:t>
      </w:r>
      <w:r>
        <w:rPr>
          <w:rFonts w:ascii="Times New Roman" w:hAnsi="Times New Roman" w:cs="Times New Roman"/>
          <w:sz w:val="24"/>
          <w:szCs w:val="24"/>
          <w:lang w:val="es-MX"/>
        </w:rPr>
        <w:t xml:space="preserve">; </w:t>
      </w:r>
      <w:r w:rsidRPr="00E236B3">
        <w:rPr>
          <w:rFonts w:ascii="Times New Roman" w:hAnsi="Times New Roman" w:cs="Times New Roman"/>
          <w:sz w:val="24"/>
          <w:szCs w:val="24"/>
          <w:lang w:val="es-MX"/>
        </w:rPr>
        <w:t xml:space="preserve">sin embargo, </w:t>
      </w:r>
      <w:r w:rsidRPr="00C26BFA">
        <w:rPr>
          <w:rFonts w:ascii="Times New Roman" w:hAnsi="Times New Roman" w:cs="Times New Roman"/>
          <w:sz w:val="24"/>
          <w:szCs w:val="24"/>
        </w:rPr>
        <w:t xml:space="preserve">aún </w:t>
      </w:r>
      <w:r>
        <w:rPr>
          <w:rFonts w:ascii="Times New Roman" w:hAnsi="Times New Roman" w:cs="Times New Roman"/>
          <w:sz w:val="24"/>
          <w:szCs w:val="24"/>
        </w:rPr>
        <w:t>existen lagunas</w:t>
      </w:r>
      <w:r w:rsidRPr="00C26BFA">
        <w:rPr>
          <w:rFonts w:ascii="Times New Roman" w:hAnsi="Times New Roman" w:cs="Times New Roman"/>
          <w:sz w:val="24"/>
          <w:szCs w:val="24"/>
        </w:rPr>
        <w:t xml:space="preserve"> normativ</w:t>
      </w:r>
      <w:r>
        <w:rPr>
          <w:rFonts w:ascii="Times New Roman" w:hAnsi="Times New Roman" w:cs="Times New Roman"/>
          <w:sz w:val="24"/>
          <w:szCs w:val="24"/>
        </w:rPr>
        <w:t>a</w:t>
      </w:r>
      <w:r w:rsidRPr="00C26BFA">
        <w:rPr>
          <w:rFonts w:ascii="Times New Roman" w:hAnsi="Times New Roman" w:cs="Times New Roman"/>
          <w:sz w:val="24"/>
          <w:szCs w:val="24"/>
        </w:rPr>
        <w:t>s y operativ</w:t>
      </w:r>
      <w:r>
        <w:rPr>
          <w:rFonts w:ascii="Times New Roman" w:hAnsi="Times New Roman" w:cs="Times New Roman"/>
          <w:sz w:val="24"/>
          <w:szCs w:val="24"/>
        </w:rPr>
        <w:t>a</w:t>
      </w:r>
      <w:r w:rsidRPr="00C26BFA">
        <w:rPr>
          <w:rFonts w:ascii="Times New Roman" w:hAnsi="Times New Roman" w:cs="Times New Roman"/>
          <w:sz w:val="24"/>
          <w:szCs w:val="24"/>
        </w:rPr>
        <w:t xml:space="preserve">s que limitan </w:t>
      </w:r>
      <w:r>
        <w:rPr>
          <w:rFonts w:ascii="Times New Roman" w:hAnsi="Times New Roman" w:cs="Times New Roman"/>
          <w:sz w:val="24"/>
          <w:szCs w:val="24"/>
        </w:rPr>
        <w:t>la</w:t>
      </w:r>
      <w:r w:rsidRPr="00C26BFA">
        <w:rPr>
          <w:rFonts w:ascii="Times New Roman" w:hAnsi="Times New Roman" w:cs="Times New Roman"/>
          <w:sz w:val="24"/>
          <w:szCs w:val="24"/>
        </w:rPr>
        <w:t xml:space="preserve"> integración efectiva en modelos circulares.</w:t>
      </w:r>
      <w:r>
        <w:rPr>
          <w:rFonts w:ascii="Times New Roman" w:hAnsi="Times New Roman" w:cs="Times New Roman"/>
          <w:sz w:val="24"/>
          <w:szCs w:val="24"/>
          <w:lang w:val="es-MX"/>
        </w:rPr>
        <w:t xml:space="preserve"> </w:t>
      </w:r>
    </w:p>
    <w:p w14:paraId="13A7AEFF" w14:textId="09F43BF0" w:rsidR="002A0E24" w:rsidRPr="00924701" w:rsidRDefault="002B1C91" w:rsidP="000F09D2">
      <w:pPr>
        <w:spacing w:line="360" w:lineRule="auto"/>
        <w:ind w:firstLine="720"/>
        <w:jc w:val="both"/>
        <w:rPr>
          <w:rFonts w:ascii="Times New Roman" w:hAnsi="Times New Roman" w:cs="Times New Roman"/>
          <w:noProof/>
          <w:sz w:val="24"/>
          <w:szCs w:val="24"/>
        </w:rPr>
      </w:pPr>
      <w:r w:rsidRPr="00924701">
        <w:rPr>
          <w:rFonts w:ascii="Times New Roman" w:hAnsi="Times New Roman" w:cs="Times New Roman"/>
          <w:noProof/>
          <w:sz w:val="24"/>
          <w:szCs w:val="24"/>
        </w:rPr>
        <w:t>P</w:t>
      </w:r>
      <w:r w:rsidR="004266AC" w:rsidRPr="00924701">
        <w:rPr>
          <w:rFonts w:ascii="Times New Roman" w:hAnsi="Times New Roman" w:cs="Times New Roman"/>
          <w:noProof/>
          <w:sz w:val="24"/>
          <w:szCs w:val="24"/>
        </w:rPr>
        <w:t xml:space="preserve">or </w:t>
      </w:r>
      <w:r w:rsidR="008D7900">
        <w:rPr>
          <w:rFonts w:ascii="Times New Roman" w:hAnsi="Times New Roman" w:cs="Times New Roman"/>
          <w:noProof/>
          <w:sz w:val="24"/>
          <w:szCs w:val="24"/>
        </w:rPr>
        <w:t>tanto,</w:t>
      </w:r>
      <w:r w:rsidR="004266AC" w:rsidRPr="00924701">
        <w:rPr>
          <w:rFonts w:ascii="Times New Roman" w:hAnsi="Times New Roman" w:cs="Times New Roman"/>
          <w:noProof/>
          <w:sz w:val="24"/>
          <w:szCs w:val="24"/>
        </w:rPr>
        <w:t xml:space="preserve"> </w:t>
      </w:r>
      <w:r w:rsidRPr="00924701">
        <w:rPr>
          <w:rFonts w:ascii="Times New Roman" w:hAnsi="Times New Roman" w:cs="Times New Roman"/>
          <w:noProof/>
          <w:sz w:val="24"/>
          <w:szCs w:val="24"/>
        </w:rPr>
        <w:t xml:space="preserve">el fortalecimiento de la normativa para integrar la </w:t>
      </w:r>
      <w:r w:rsidR="00616DFB">
        <w:rPr>
          <w:rFonts w:ascii="Times New Roman" w:hAnsi="Times New Roman" w:cs="Times New Roman"/>
          <w:noProof/>
          <w:sz w:val="24"/>
          <w:szCs w:val="24"/>
        </w:rPr>
        <w:t>E</w:t>
      </w:r>
      <w:r w:rsidRPr="00924701">
        <w:rPr>
          <w:rFonts w:ascii="Times New Roman" w:hAnsi="Times New Roman" w:cs="Times New Roman"/>
          <w:noProof/>
          <w:sz w:val="24"/>
          <w:szCs w:val="24"/>
        </w:rPr>
        <w:t xml:space="preserve">conomía </w:t>
      </w:r>
      <w:r w:rsidR="00616DFB">
        <w:rPr>
          <w:rFonts w:ascii="Times New Roman" w:hAnsi="Times New Roman" w:cs="Times New Roman"/>
          <w:noProof/>
          <w:sz w:val="24"/>
          <w:szCs w:val="24"/>
        </w:rPr>
        <w:t>C</w:t>
      </w:r>
      <w:r w:rsidRPr="00924701">
        <w:rPr>
          <w:rFonts w:ascii="Times New Roman" w:hAnsi="Times New Roman" w:cs="Times New Roman"/>
          <w:noProof/>
          <w:sz w:val="24"/>
          <w:szCs w:val="24"/>
        </w:rPr>
        <w:t>ircular al manejo de RME</w:t>
      </w:r>
      <w:r w:rsidR="00616DFB">
        <w:rPr>
          <w:rFonts w:ascii="Times New Roman" w:hAnsi="Times New Roman" w:cs="Times New Roman"/>
          <w:noProof/>
          <w:sz w:val="24"/>
          <w:szCs w:val="24"/>
        </w:rPr>
        <w:t xml:space="preserve"> </w:t>
      </w:r>
      <w:r w:rsidRPr="00924701">
        <w:rPr>
          <w:rFonts w:ascii="Times New Roman" w:hAnsi="Times New Roman" w:cs="Times New Roman"/>
          <w:noProof/>
          <w:sz w:val="24"/>
          <w:szCs w:val="24"/>
        </w:rPr>
        <w:t xml:space="preserve">y </w:t>
      </w:r>
      <w:r w:rsidR="004266AC" w:rsidRPr="00924701">
        <w:rPr>
          <w:rFonts w:ascii="Times New Roman" w:hAnsi="Times New Roman" w:cs="Times New Roman"/>
          <w:noProof/>
          <w:sz w:val="24"/>
          <w:szCs w:val="24"/>
        </w:rPr>
        <w:t>el mejoramiento de los formatos</w:t>
      </w:r>
      <w:r w:rsidRPr="00924701">
        <w:rPr>
          <w:rFonts w:ascii="Times New Roman" w:hAnsi="Times New Roman" w:cs="Times New Roman"/>
          <w:noProof/>
          <w:sz w:val="24"/>
          <w:szCs w:val="24"/>
        </w:rPr>
        <w:t xml:space="preserve"> del plan de manejo de RME</w:t>
      </w:r>
      <w:r w:rsidR="004266AC" w:rsidRPr="00924701">
        <w:rPr>
          <w:rFonts w:ascii="Times New Roman" w:hAnsi="Times New Roman" w:cs="Times New Roman"/>
          <w:noProof/>
          <w:sz w:val="24"/>
          <w:szCs w:val="24"/>
        </w:rPr>
        <w:t xml:space="preserve"> se </w:t>
      </w:r>
      <w:r w:rsidRPr="00924701">
        <w:rPr>
          <w:rFonts w:ascii="Times New Roman" w:hAnsi="Times New Roman" w:cs="Times New Roman"/>
          <w:noProof/>
          <w:sz w:val="24"/>
          <w:szCs w:val="24"/>
        </w:rPr>
        <w:t>apreciaron</w:t>
      </w:r>
      <w:r w:rsidR="004266AC" w:rsidRPr="00924701">
        <w:rPr>
          <w:rFonts w:ascii="Times New Roman" w:hAnsi="Times New Roman" w:cs="Times New Roman"/>
          <w:noProof/>
          <w:sz w:val="24"/>
          <w:szCs w:val="24"/>
        </w:rPr>
        <w:t xml:space="preserve"> como área</w:t>
      </w:r>
      <w:r w:rsidRPr="00924701">
        <w:rPr>
          <w:rFonts w:ascii="Times New Roman" w:hAnsi="Times New Roman" w:cs="Times New Roman"/>
          <w:noProof/>
          <w:sz w:val="24"/>
          <w:szCs w:val="24"/>
        </w:rPr>
        <w:t>s</w:t>
      </w:r>
      <w:r w:rsidR="004266AC" w:rsidRPr="00924701">
        <w:rPr>
          <w:rFonts w:ascii="Times New Roman" w:hAnsi="Times New Roman" w:cs="Times New Roman"/>
          <w:noProof/>
          <w:sz w:val="24"/>
          <w:szCs w:val="24"/>
        </w:rPr>
        <w:t xml:space="preserve"> de mejora en la entidad</w:t>
      </w:r>
      <w:r w:rsidR="0075661B">
        <w:rPr>
          <w:rFonts w:ascii="Times New Roman" w:hAnsi="Times New Roman" w:cs="Times New Roman"/>
          <w:noProof/>
          <w:sz w:val="24"/>
          <w:szCs w:val="24"/>
        </w:rPr>
        <w:t>,</w:t>
      </w:r>
      <w:r w:rsidR="004266AC" w:rsidRPr="00924701">
        <w:rPr>
          <w:rFonts w:ascii="Times New Roman" w:hAnsi="Times New Roman" w:cs="Times New Roman"/>
          <w:noProof/>
          <w:sz w:val="24"/>
          <w:szCs w:val="24"/>
        </w:rPr>
        <w:t xml:space="preserve"> pues se podría</w:t>
      </w:r>
      <w:r w:rsidR="00727DD5">
        <w:rPr>
          <w:rFonts w:ascii="Times New Roman" w:hAnsi="Times New Roman" w:cs="Times New Roman"/>
          <w:noProof/>
          <w:sz w:val="24"/>
          <w:szCs w:val="24"/>
        </w:rPr>
        <w:t>n</w:t>
      </w:r>
      <w:r w:rsidR="004266AC" w:rsidRPr="00924701">
        <w:rPr>
          <w:rFonts w:ascii="Times New Roman" w:hAnsi="Times New Roman" w:cs="Times New Roman"/>
          <w:noProof/>
          <w:sz w:val="24"/>
          <w:szCs w:val="24"/>
        </w:rPr>
        <w:t xml:space="preserve"> incorporar los principios de la Economía Circular dentro de los mismo</w:t>
      </w:r>
      <w:r w:rsidR="00444FCC" w:rsidRPr="00924701">
        <w:rPr>
          <w:rFonts w:ascii="Times New Roman" w:hAnsi="Times New Roman" w:cs="Times New Roman"/>
          <w:noProof/>
          <w:sz w:val="24"/>
          <w:szCs w:val="24"/>
        </w:rPr>
        <w:t xml:space="preserve">s mediante la </w:t>
      </w:r>
      <w:r w:rsidR="00727DD5" w:rsidRPr="00924701">
        <w:rPr>
          <w:rFonts w:ascii="Times New Roman" w:hAnsi="Times New Roman" w:cs="Times New Roman"/>
          <w:noProof/>
          <w:sz w:val="24"/>
          <w:szCs w:val="24"/>
        </w:rPr>
        <w:t>inserción</w:t>
      </w:r>
      <w:r w:rsidR="00444FCC" w:rsidRPr="00924701">
        <w:rPr>
          <w:rFonts w:ascii="Times New Roman" w:hAnsi="Times New Roman" w:cs="Times New Roman"/>
          <w:noProof/>
          <w:sz w:val="24"/>
          <w:szCs w:val="24"/>
        </w:rPr>
        <w:t xml:space="preserve"> de los porcentajes de inclusión de reúso o reciclaje de los RME. </w:t>
      </w:r>
    </w:p>
    <w:p w14:paraId="31A7D6A3" w14:textId="77777777" w:rsidR="00A7435E" w:rsidRPr="00924701" w:rsidRDefault="00A7435E" w:rsidP="002601D1">
      <w:pPr>
        <w:spacing w:line="360" w:lineRule="auto"/>
        <w:jc w:val="both"/>
        <w:rPr>
          <w:rFonts w:ascii="Times New Roman" w:hAnsi="Times New Roman" w:cs="Times New Roman"/>
          <w:noProof/>
          <w:sz w:val="24"/>
          <w:szCs w:val="24"/>
        </w:rPr>
      </w:pPr>
    </w:p>
    <w:p w14:paraId="733AB632" w14:textId="6054A680" w:rsidR="009A1B2B" w:rsidRPr="00616DFB" w:rsidRDefault="00616DFB" w:rsidP="00616DFB">
      <w:pPr>
        <w:spacing w:line="360" w:lineRule="auto"/>
        <w:jc w:val="center"/>
        <w:rPr>
          <w:rFonts w:ascii="Times New Roman" w:hAnsi="Times New Roman" w:cs="Times New Roman"/>
          <w:b/>
          <w:bCs/>
          <w:sz w:val="32"/>
          <w:szCs w:val="32"/>
          <w:lang w:val="es-MX"/>
        </w:rPr>
      </w:pPr>
      <w:r w:rsidRPr="00616DFB">
        <w:rPr>
          <w:rFonts w:ascii="Times New Roman" w:hAnsi="Times New Roman" w:cs="Times New Roman"/>
          <w:b/>
          <w:bCs/>
          <w:sz w:val="32"/>
          <w:szCs w:val="32"/>
          <w:lang w:val="es-MX"/>
        </w:rPr>
        <w:t>Discusión</w:t>
      </w:r>
    </w:p>
    <w:p w14:paraId="5C42BC4A" w14:textId="672FC094" w:rsidR="00727DD5" w:rsidRDefault="00727DD5" w:rsidP="000F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Pr="00924701">
        <w:rPr>
          <w:rFonts w:ascii="Times New Roman" w:hAnsi="Times New Roman" w:cs="Times New Roman"/>
          <w:sz w:val="24"/>
          <w:szCs w:val="24"/>
        </w:rPr>
        <w:t xml:space="preserve">a implementación de la </w:t>
      </w:r>
      <w:r>
        <w:rPr>
          <w:rFonts w:ascii="Times New Roman" w:hAnsi="Times New Roman" w:cs="Times New Roman"/>
          <w:sz w:val="24"/>
          <w:szCs w:val="24"/>
        </w:rPr>
        <w:t>E</w:t>
      </w:r>
      <w:r w:rsidRPr="00924701">
        <w:rPr>
          <w:rFonts w:ascii="Times New Roman" w:hAnsi="Times New Roman" w:cs="Times New Roman"/>
          <w:sz w:val="24"/>
          <w:szCs w:val="24"/>
        </w:rPr>
        <w:t xml:space="preserve">conomía </w:t>
      </w:r>
      <w:r>
        <w:rPr>
          <w:rFonts w:ascii="Times New Roman" w:hAnsi="Times New Roman" w:cs="Times New Roman"/>
          <w:sz w:val="24"/>
          <w:szCs w:val="24"/>
        </w:rPr>
        <w:t>C</w:t>
      </w:r>
      <w:r w:rsidRPr="00924701">
        <w:rPr>
          <w:rFonts w:ascii="Times New Roman" w:hAnsi="Times New Roman" w:cs="Times New Roman"/>
          <w:sz w:val="24"/>
          <w:szCs w:val="24"/>
        </w:rPr>
        <w:t xml:space="preserve">ircular debe </w:t>
      </w:r>
      <w:r w:rsidR="00CE09DC">
        <w:rPr>
          <w:rFonts w:ascii="Times New Roman" w:hAnsi="Times New Roman" w:cs="Times New Roman"/>
          <w:sz w:val="24"/>
          <w:szCs w:val="24"/>
        </w:rPr>
        <w:t>fortalecerse</w:t>
      </w:r>
      <w:r w:rsidR="00CE09DC" w:rsidRPr="00924701">
        <w:rPr>
          <w:rFonts w:ascii="Times New Roman" w:hAnsi="Times New Roman" w:cs="Times New Roman"/>
          <w:sz w:val="24"/>
          <w:szCs w:val="24"/>
        </w:rPr>
        <w:t xml:space="preserve"> </w:t>
      </w:r>
      <w:r w:rsidRPr="00924701">
        <w:rPr>
          <w:rFonts w:ascii="Times New Roman" w:hAnsi="Times New Roman" w:cs="Times New Roman"/>
          <w:sz w:val="24"/>
          <w:szCs w:val="24"/>
        </w:rPr>
        <w:t xml:space="preserve">con normas específicas que contemplen </w:t>
      </w:r>
      <w:r w:rsidR="00173453">
        <w:rPr>
          <w:rFonts w:ascii="Times New Roman" w:hAnsi="Times New Roman" w:cs="Times New Roman"/>
          <w:sz w:val="24"/>
          <w:szCs w:val="24"/>
        </w:rPr>
        <w:t>este modelo</w:t>
      </w:r>
      <w:r w:rsidRPr="00924701">
        <w:rPr>
          <w:rFonts w:ascii="Times New Roman" w:hAnsi="Times New Roman" w:cs="Times New Roman"/>
          <w:sz w:val="24"/>
          <w:szCs w:val="24"/>
        </w:rPr>
        <w:t xml:space="preserve"> de forma expresa en su contenido</w:t>
      </w:r>
      <w:r>
        <w:rPr>
          <w:rFonts w:ascii="Times New Roman" w:hAnsi="Times New Roman" w:cs="Times New Roman"/>
          <w:sz w:val="24"/>
          <w:szCs w:val="24"/>
        </w:rPr>
        <w:t xml:space="preserve">, lo cual complementa </w:t>
      </w:r>
      <w:r w:rsidR="00173453">
        <w:rPr>
          <w:rFonts w:ascii="Times New Roman" w:hAnsi="Times New Roman" w:cs="Times New Roman"/>
          <w:sz w:val="24"/>
          <w:szCs w:val="24"/>
        </w:rPr>
        <w:t xml:space="preserve">los </w:t>
      </w:r>
      <w:r w:rsidR="00173453" w:rsidRPr="00924701">
        <w:rPr>
          <w:rFonts w:ascii="Times New Roman" w:hAnsi="Times New Roman" w:cs="Times New Roman"/>
          <w:sz w:val="24"/>
          <w:szCs w:val="24"/>
        </w:rPr>
        <w:t>estudios</w:t>
      </w:r>
      <w:r w:rsidR="000D02A0" w:rsidRPr="00924701">
        <w:rPr>
          <w:rFonts w:ascii="Times New Roman" w:hAnsi="Times New Roman" w:cs="Times New Roman"/>
          <w:sz w:val="24"/>
          <w:szCs w:val="24"/>
        </w:rPr>
        <w:t xml:space="preserve"> de </w:t>
      </w:r>
      <w:bookmarkStart w:id="23" w:name="_Hlk204814274"/>
      <w:r w:rsidR="00444FCC" w:rsidRPr="00924701">
        <w:rPr>
          <w:rFonts w:ascii="Times New Roman" w:hAnsi="Times New Roman" w:cs="Times New Roman"/>
          <w:sz w:val="24"/>
          <w:szCs w:val="24"/>
          <w:lang w:val="es-MX"/>
        </w:rPr>
        <w:t xml:space="preserve">Canals &amp; Estenssoro (2022) </w:t>
      </w:r>
      <w:bookmarkEnd w:id="23"/>
      <w:r w:rsidR="00444FCC" w:rsidRPr="00924701">
        <w:rPr>
          <w:rFonts w:ascii="Times New Roman" w:hAnsi="Times New Roman" w:cs="Times New Roman"/>
          <w:sz w:val="24"/>
          <w:szCs w:val="24"/>
          <w:lang w:val="es-MX"/>
        </w:rPr>
        <w:t xml:space="preserve">y </w:t>
      </w:r>
      <w:bookmarkStart w:id="24" w:name="_Hlk204814278"/>
      <w:r w:rsidR="000D02A0" w:rsidRPr="00924701">
        <w:rPr>
          <w:rFonts w:ascii="Times New Roman" w:hAnsi="Times New Roman" w:cs="Times New Roman"/>
          <w:sz w:val="24"/>
          <w:szCs w:val="24"/>
        </w:rPr>
        <w:t xml:space="preserve">Trejo (2024) </w:t>
      </w:r>
      <w:bookmarkEnd w:id="24"/>
      <w:r>
        <w:rPr>
          <w:rFonts w:ascii="Times New Roman" w:hAnsi="Times New Roman" w:cs="Times New Roman"/>
          <w:sz w:val="24"/>
          <w:szCs w:val="24"/>
        </w:rPr>
        <w:t xml:space="preserve">aportando a la discusión la necesidad de que la ley </w:t>
      </w:r>
      <w:r w:rsidR="00CE09DC">
        <w:rPr>
          <w:rFonts w:ascii="Times New Roman" w:hAnsi="Times New Roman" w:cs="Times New Roman"/>
          <w:sz w:val="24"/>
          <w:szCs w:val="24"/>
        </w:rPr>
        <w:t xml:space="preserve">incorpore disposiciones orientadas a reducir </w:t>
      </w:r>
      <w:r>
        <w:rPr>
          <w:rFonts w:ascii="Times New Roman" w:hAnsi="Times New Roman" w:cs="Times New Roman"/>
          <w:sz w:val="24"/>
          <w:szCs w:val="24"/>
        </w:rPr>
        <w:t xml:space="preserve">tanto </w:t>
      </w:r>
      <w:r w:rsidRPr="00924701">
        <w:rPr>
          <w:rFonts w:ascii="Times New Roman" w:hAnsi="Times New Roman" w:cs="Times New Roman"/>
          <w:sz w:val="24"/>
          <w:szCs w:val="24"/>
        </w:rPr>
        <w:t xml:space="preserve">la producción de residuos </w:t>
      </w:r>
      <w:r>
        <w:rPr>
          <w:rFonts w:ascii="Times New Roman" w:hAnsi="Times New Roman" w:cs="Times New Roman"/>
          <w:sz w:val="24"/>
          <w:szCs w:val="24"/>
        </w:rPr>
        <w:t xml:space="preserve">como </w:t>
      </w:r>
      <w:r w:rsidRPr="00924701">
        <w:rPr>
          <w:rFonts w:ascii="Times New Roman" w:hAnsi="Times New Roman" w:cs="Times New Roman"/>
          <w:sz w:val="24"/>
          <w:szCs w:val="24"/>
        </w:rPr>
        <w:t>el desgaste de los recursos naturales.</w:t>
      </w:r>
    </w:p>
    <w:p w14:paraId="63F07EFB" w14:textId="7A148287" w:rsidR="000D02A0" w:rsidRPr="00924701" w:rsidRDefault="00444FCC" w:rsidP="000F09D2">
      <w:pPr>
        <w:spacing w:line="360" w:lineRule="auto"/>
        <w:ind w:firstLine="720"/>
        <w:jc w:val="both"/>
        <w:rPr>
          <w:rFonts w:ascii="Times New Roman" w:hAnsi="Times New Roman" w:cs="Times New Roman"/>
          <w:sz w:val="24"/>
          <w:szCs w:val="24"/>
          <w:lang w:val="es-MX"/>
        </w:rPr>
      </w:pPr>
      <w:r w:rsidRPr="00924701">
        <w:rPr>
          <w:rFonts w:ascii="Times New Roman" w:hAnsi="Times New Roman" w:cs="Times New Roman"/>
          <w:sz w:val="24"/>
          <w:szCs w:val="24"/>
        </w:rPr>
        <w:lastRenderedPageBreak/>
        <w:t xml:space="preserve">Igualmente, el área de oportunidad de mejora </w:t>
      </w:r>
      <w:r w:rsidR="00727DD5">
        <w:rPr>
          <w:rFonts w:ascii="Times New Roman" w:hAnsi="Times New Roman" w:cs="Times New Roman"/>
          <w:sz w:val="24"/>
          <w:szCs w:val="24"/>
        </w:rPr>
        <w:t xml:space="preserve">operativa </w:t>
      </w:r>
      <w:r w:rsidRPr="00924701">
        <w:rPr>
          <w:rFonts w:ascii="Times New Roman" w:hAnsi="Times New Roman" w:cs="Times New Roman"/>
          <w:sz w:val="24"/>
          <w:szCs w:val="24"/>
        </w:rPr>
        <w:t>con la introducción de la</w:t>
      </w:r>
      <w:r w:rsidR="00876980" w:rsidRPr="00924701">
        <w:rPr>
          <w:rFonts w:ascii="Times New Roman" w:hAnsi="Times New Roman" w:cs="Times New Roman"/>
          <w:sz w:val="24"/>
          <w:szCs w:val="24"/>
        </w:rPr>
        <w:t xml:space="preserve"> E</w:t>
      </w:r>
      <w:r w:rsidRPr="00924701">
        <w:rPr>
          <w:rFonts w:ascii="Times New Roman" w:hAnsi="Times New Roman" w:cs="Times New Roman"/>
          <w:sz w:val="24"/>
          <w:szCs w:val="24"/>
        </w:rPr>
        <w:t xml:space="preserve">conomía </w:t>
      </w:r>
      <w:r w:rsidR="00876980" w:rsidRPr="00924701">
        <w:rPr>
          <w:rFonts w:ascii="Times New Roman" w:hAnsi="Times New Roman" w:cs="Times New Roman"/>
          <w:sz w:val="24"/>
          <w:szCs w:val="24"/>
        </w:rPr>
        <w:t>C</w:t>
      </w:r>
      <w:r w:rsidRPr="00924701">
        <w:rPr>
          <w:rFonts w:ascii="Times New Roman" w:hAnsi="Times New Roman" w:cs="Times New Roman"/>
          <w:sz w:val="24"/>
          <w:szCs w:val="24"/>
        </w:rPr>
        <w:t xml:space="preserve">ircular al manejo de </w:t>
      </w:r>
      <w:r w:rsidR="00876980" w:rsidRPr="00924701">
        <w:rPr>
          <w:rFonts w:ascii="Times New Roman" w:hAnsi="Times New Roman" w:cs="Times New Roman"/>
          <w:sz w:val="24"/>
          <w:szCs w:val="24"/>
        </w:rPr>
        <w:t>los RME</w:t>
      </w:r>
      <w:r w:rsidRPr="00924701">
        <w:rPr>
          <w:rFonts w:ascii="Times New Roman" w:hAnsi="Times New Roman" w:cs="Times New Roman"/>
          <w:sz w:val="24"/>
          <w:szCs w:val="24"/>
        </w:rPr>
        <w:t xml:space="preserve"> refuerza la conclusión de </w:t>
      </w:r>
      <w:r w:rsidRPr="00924701">
        <w:rPr>
          <w:rFonts w:ascii="Times New Roman" w:hAnsi="Times New Roman" w:cs="Times New Roman"/>
          <w:sz w:val="24"/>
          <w:szCs w:val="24"/>
          <w:lang w:val="es-MX"/>
        </w:rPr>
        <w:t xml:space="preserve">Canals &amp; Estenssoro (2022) bajo la cual es necesario fijar objetivos mínimos de reciclaje y reúso de los residuos.  </w:t>
      </w:r>
    </w:p>
    <w:p w14:paraId="06070C24" w14:textId="64024308" w:rsidR="00CE09DC" w:rsidRDefault="00727DD5" w:rsidP="000F09D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Asimismo, l</w:t>
      </w:r>
      <w:r w:rsidR="00876980" w:rsidRPr="00924701">
        <w:rPr>
          <w:rFonts w:ascii="Times New Roman" w:hAnsi="Times New Roman" w:cs="Times New Roman"/>
          <w:sz w:val="24"/>
          <w:szCs w:val="24"/>
          <w:lang w:val="es-MX"/>
        </w:rPr>
        <w:t xml:space="preserve">os resultados contrastan con el estudio de </w:t>
      </w:r>
      <w:bookmarkStart w:id="25" w:name="_Hlk204814283"/>
      <w:proofErr w:type="spellStart"/>
      <w:r w:rsidR="00876980" w:rsidRPr="00924701">
        <w:rPr>
          <w:rFonts w:ascii="Times New Roman" w:hAnsi="Times New Roman" w:cs="Times New Roman"/>
          <w:sz w:val="24"/>
          <w:szCs w:val="24"/>
          <w:lang w:val="es-MX"/>
        </w:rPr>
        <w:t>Bottausci</w:t>
      </w:r>
      <w:proofErr w:type="spellEnd"/>
      <w:r w:rsidR="00876980" w:rsidRPr="00924701">
        <w:rPr>
          <w:rFonts w:ascii="Times New Roman" w:hAnsi="Times New Roman" w:cs="Times New Roman"/>
          <w:sz w:val="24"/>
          <w:szCs w:val="24"/>
          <w:lang w:val="es-MX"/>
        </w:rPr>
        <w:t xml:space="preserve"> et al. (2022) </w:t>
      </w:r>
      <w:bookmarkEnd w:id="25"/>
      <w:r w:rsidR="00876980" w:rsidRPr="00924701">
        <w:rPr>
          <w:rFonts w:ascii="Times New Roman" w:hAnsi="Times New Roman" w:cs="Times New Roman"/>
          <w:sz w:val="24"/>
          <w:szCs w:val="24"/>
          <w:lang w:val="es-MX"/>
        </w:rPr>
        <w:t xml:space="preserve">puesto que los autores postulan la importancia de integrar </w:t>
      </w:r>
      <w:r w:rsidR="00CE09DC" w:rsidRPr="00924701">
        <w:rPr>
          <w:rFonts w:ascii="Times New Roman" w:hAnsi="Times New Roman" w:cs="Times New Roman"/>
          <w:sz w:val="24"/>
          <w:szCs w:val="24"/>
          <w:lang w:val="es-MX"/>
        </w:rPr>
        <w:t>la reducción de residuos y la valoración</w:t>
      </w:r>
      <w:r w:rsidR="00CE09DC">
        <w:rPr>
          <w:rFonts w:ascii="Times New Roman" w:hAnsi="Times New Roman" w:cs="Times New Roman"/>
          <w:sz w:val="24"/>
          <w:szCs w:val="24"/>
          <w:lang w:val="es-MX"/>
        </w:rPr>
        <w:t xml:space="preserve"> de los mismos </w:t>
      </w:r>
      <w:r w:rsidR="00876980" w:rsidRPr="00924701">
        <w:rPr>
          <w:rFonts w:ascii="Times New Roman" w:hAnsi="Times New Roman" w:cs="Times New Roman"/>
          <w:sz w:val="24"/>
          <w:szCs w:val="24"/>
          <w:lang w:val="es-MX"/>
        </w:rPr>
        <w:t xml:space="preserve">a las políticas públicas y privadas </w:t>
      </w:r>
    </w:p>
    <w:p w14:paraId="0C0F4244" w14:textId="450C629B" w:rsidR="00876980" w:rsidRPr="00924701" w:rsidRDefault="00CE09DC" w:rsidP="000F09D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S</w:t>
      </w:r>
      <w:r w:rsidR="00876980" w:rsidRPr="00924701">
        <w:rPr>
          <w:rFonts w:ascii="Times New Roman" w:hAnsi="Times New Roman" w:cs="Times New Roman"/>
          <w:sz w:val="24"/>
          <w:szCs w:val="24"/>
          <w:lang w:val="es-MX"/>
        </w:rPr>
        <w:t xml:space="preserve">egún los resultados, es posible contar con una política estatal con perspectiva de </w:t>
      </w:r>
      <w:r w:rsidR="00616DFB">
        <w:rPr>
          <w:rFonts w:ascii="Times New Roman" w:hAnsi="Times New Roman" w:cs="Times New Roman"/>
          <w:sz w:val="24"/>
          <w:szCs w:val="24"/>
          <w:lang w:val="es-MX"/>
        </w:rPr>
        <w:t>E</w:t>
      </w:r>
      <w:r w:rsidR="00876980" w:rsidRPr="00924701">
        <w:rPr>
          <w:rFonts w:ascii="Times New Roman" w:hAnsi="Times New Roman" w:cs="Times New Roman"/>
          <w:sz w:val="24"/>
          <w:szCs w:val="24"/>
          <w:lang w:val="es-MX"/>
        </w:rPr>
        <w:t xml:space="preserve">conomía </w:t>
      </w:r>
      <w:r w:rsidR="00616DFB">
        <w:rPr>
          <w:rFonts w:ascii="Times New Roman" w:hAnsi="Times New Roman" w:cs="Times New Roman"/>
          <w:sz w:val="24"/>
          <w:szCs w:val="24"/>
          <w:lang w:val="es-MX"/>
        </w:rPr>
        <w:t>C</w:t>
      </w:r>
      <w:r w:rsidR="00876980" w:rsidRPr="00924701">
        <w:rPr>
          <w:rFonts w:ascii="Times New Roman" w:hAnsi="Times New Roman" w:cs="Times New Roman"/>
          <w:sz w:val="24"/>
          <w:szCs w:val="24"/>
          <w:lang w:val="es-MX"/>
        </w:rPr>
        <w:t xml:space="preserve">ircular, pero si no se encuentra un fundamento jurídico que haga obligatorio su </w:t>
      </w:r>
      <w:r w:rsidR="0077622D" w:rsidRPr="00924701">
        <w:rPr>
          <w:rFonts w:ascii="Times New Roman" w:hAnsi="Times New Roman" w:cs="Times New Roman"/>
          <w:sz w:val="24"/>
          <w:szCs w:val="24"/>
          <w:lang w:val="es-MX"/>
        </w:rPr>
        <w:t>incorporación a los procesos productivos</w:t>
      </w:r>
      <w:r w:rsidR="0043007F" w:rsidRPr="00924701">
        <w:rPr>
          <w:rFonts w:ascii="Times New Roman" w:hAnsi="Times New Roman" w:cs="Times New Roman"/>
          <w:sz w:val="24"/>
          <w:szCs w:val="24"/>
          <w:lang w:val="es-MX"/>
        </w:rPr>
        <w:t xml:space="preserve"> y</w:t>
      </w:r>
      <w:r w:rsidR="00727DD5">
        <w:rPr>
          <w:rFonts w:ascii="Times New Roman" w:hAnsi="Times New Roman" w:cs="Times New Roman"/>
          <w:sz w:val="24"/>
          <w:szCs w:val="24"/>
          <w:lang w:val="es-MX"/>
        </w:rPr>
        <w:t xml:space="preserve"> a</w:t>
      </w:r>
      <w:r w:rsidR="0043007F" w:rsidRPr="00924701">
        <w:rPr>
          <w:rFonts w:ascii="Times New Roman" w:hAnsi="Times New Roman" w:cs="Times New Roman"/>
          <w:sz w:val="24"/>
          <w:szCs w:val="24"/>
          <w:lang w:val="es-MX"/>
        </w:rPr>
        <w:t xml:space="preserve"> la gestión integral de residuos</w:t>
      </w:r>
      <w:r w:rsidR="00876980" w:rsidRPr="00924701">
        <w:rPr>
          <w:rFonts w:ascii="Times New Roman" w:hAnsi="Times New Roman" w:cs="Times New Roman"/>
          <w:sz w:val="24"/>
          <w:szCs w:val="24"/>
          <w:lang w:val="es-MX"/>
        </w:rPr>
        <w:t>, solo permanecerá como agenda de buenas prácticas</w:t>
      </w:r>
      <w:r w:rsidR="0077622D" w:rsidRPr="00924701">
        <w:rPr>
          <w:rFonts w:ascii="Times New Roman" w:hAnsi="Times New Roman" w:cs="Times New Roman"/>
          <w:sz w:val="24"/>
          <w:szCs w:val="24"/>
          <w:lang w:val="es-MX"/>
        </w:rPr>
        <w:t xml:space="preserve"> corporativas</w:t>
      </w:r>
      <w:r w:rsidR="0067505A" w:rsidRPr="00924701">
        <w:rPr>
          <w:rFonts w:ascii="Times New Roman" w:hAnsi="Times New Roman" w:cs="Times New Roman"/>
          <w:sz w:val="24"/>
          <w:szCs w:val="24"/>
          <w:lang w:val="es-MX"/>
        </w:rPr>
        <w:t xml:space="preserve"> o una idea política de la administración</w:t>
      </w:r>
      <w:r w:rsidR="008D7900">
        <w:rPr>
          <w:rFonts w:ascii="Times New Roman" w:hAnsi="Times New Roman" w:cs="Times New Roman"/>
          <w:sz w:val="24"/>
          <w:szCs w:val="24"/>
          <w:lang w:val="es-MX"/>
        </w:rPr>
        <w:t>,</w:t>
      </w:r>
      <w:r w:rsidR="00727DD5">
        <w:rPr>
          <w:rFonts w:ascii="Times New Roman" w:hAnsi="Times New Roman" w:cs="Times New Roman"/>
          <w:sz w:val="24"/>
          <w:szCs w:val="24"/>
          <w:lang w:val="es-MX"/>
        </w:rPr>
        <w:t xml:space="preserve"> pero no se materializ</w:t>
      </w:r>
      <w:r w:rsidR="008D7900">
        <w:rPr>
          <w:rFonts w:ascii="Times New Roman" w:hAnsi="Times New Roman" w:cs="Times New Roman"/>
          <w:sz w:val="24"/>
          <w:szCs w:val="24"/>
          <w:lang w:val="es-MX"/>
        </w:rPr>
        <w:t xml:space="preserve">ará en la realidad social y jurídica. </w:t>
      </w:r>
    </w:p>
    <w:p w14:paraId="74755023" w14:textId="0EF1C37A" w:rsidR="00A7435E" w:rsidRDefault="008D7900" w:rsidP="000F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s-MX"/>
        </w:rPr>
        <w:t>De esta forma</w:t>
      </w:r>
      <w:r w:rsidR="00A7435E" w:rsidRPr="00924701">
        <w:rPr>
          <w:rFonts w:ascii="Times New Roman" w:hAnsi="Times New Roman" w:cs="Times New Roman"/>
          <w:sz w:val="24"/>
          <w:szCs w:val="24"/>
        </w:rPr>
        <w:t xml:space="preserve">, </w:t>
      </w:r>
      <w:r w:rsidR="004266AC" w:rsidRPr="00924701">
        <w:rPr>
          <w:rFonts w:ascii="Times New Roman" w:hAnsi="Times New Roman" w:cs="Times New Roman"/>
          <w:sz w:val="24"/>
          <w:szCs w:val="24"/>
        </w:rPr>
        <w:t xml:space="preserve">la propuesta de inclusión de la Economía Circular al </w:t>
      </w:r>
      <w:r w:rsidR="004266AC" w:rsidRPr="00924701">
        <w:rPr>
          <w:rFonts w:ascii="Times New Roman" w:hAnsi="Times New Roman" w:cs="Times New Roman"/>
          <w:noProof/>
          <w:sz w:val="24"/>
          <w:szCs w:val="24"/>
        </w:rPr>
        <w:t xml:space="preserve">“Formato de solicitud de registro de plan de manejo de residuos de manejo especial” (Gobierno de Jalisco, 2025) aporta </w:t>
      </w:r>
      <w:r w:rsidR="00A7435E" w:rsidRPr="00924701">
        <w:rPr>
          <w:rFonts w:ascii="Times New Roman" w:hAnsi="Times New Roman" w:cs="Times New Roman"/>
          <w:sz w:val="24"/>
          <w:szCs w:val="24"/>
        </w:rPr>
        <w:t xml:space="preserve">al cumplimiento </w:t>
      </w:r>
      <w:r w:rsidR="00CE09DC">
        <w:rPr>
          <w:rFonts w:ascii="Times New Roman" w:hAnsi="Times New Roman" w:cs="Times New Roman"/>
          <w:sz w:val="24"/>
          <w:szCs w:val="24"/>
        </w:rPr>
        <w:t xml:space="preserve">del plan de reducción de residuos </w:t>
      </w:r>
      <w:r w:rsidR="00A7435E" w:rsidRPr="00924701">
        <w:rPr>
          <w:rFonts w:ascii="Times New Roman" w:hAnsi="Times New Roman" w:cs="Times New Roman"/>
          <w:sz w:val="24"/>
          <w:szCs w:val="24"/>
        </w:rPr>
        <w:t>de la SEMADET (2022)</w:t>
      </w:r>
      <w:r w:rsidR="00CE09DC">
        <w:rPr>
          <w:rFonts w:ascii="Times New Roman" w:hAnsi="Times New Roman" w:cs="Times New Roman"/>
          <w:sz w:val="24"/>
          <w:szCs w:val="24"/>
        </w:rPr>
        <w:t xml:space="preserve">. </w:t>
      </w:r>
      <w:r w:rsidR="00A7435E" w:rsidRPr="00924701">
        <w:rPr>
          <w:rFonts w:ascii="Times New Roman" w:hAnsi="Times New Roman" w:cs="Times New Roman"/>
          <w:sz w:val="24"/>
          <w:szCs w:val="24"/>
        </w:rPr>
        <w:t xml:space="preserve"> </w:t>
      </w:r>
      <w:r w:rsidR="00CE09DC">
        <w:rPr>
          <w:rFonts w:ascii="Times New Roman" w:hAnsi="Times New Roman" w:cs="Times New Roman"/>
          <w:sz w:val="24"/>
          <w:szCs w:val="24"/>
        </w:rPr>
        <w:t>Estas acciones están orientadas al</w:t>
      </w:r>
      <w:r w:rsidR="004266AC" w:rsidRPr="00924701">
        <w:rPr>
          <w:rFonts w:ascii="Times New Roman" w:hAnsi="Times New Roman" w:cs="Times New Roman"/>
          <w:sz w:val="24"/>
          <w:szCs w:val="24"/>
        </w:rPr>
        <w:t xml:space="preserve"> Objetivo Estratégico 1.1 que aborda la reformulación de los trámites en materia de residuos y a la Estrategia 1.1 que trata </w:t>
      </w:r>
      <w:r w:rsidR="00CE09DC">
        <w:rPr>
          <w:rFonts w:ascii="Times New Roman" w:hAnsi="Times New Roman" w:cs="Times New Roman"/>
          <w:sz w:val="24"/>
          <w:szCs w:val="24"/>
        </w:rPr>
        <w:t xml:space="preserve">del fortalecimiento </w:t>
      </w:r>
      <w:r w:rsidR="004266AC" w:rsidRPr="00924701">
        <w:rPr>
          <w:rFonts w:ascii="Times New Roman" w:hAnsi="Times New Roman" w:cs="Times New Roman"/>
          <w:sz w:val="24"/>
          <w:szCs w:val="24"/>
        </w:rPr>
        <w:t>en el diseño de los instrumentos para mejorar la reutilización, reciclaje y trazabilidad de los RME</w:t>
      </w:r>
      <w:r w:rsidR="001405D9" w:rsidRPr="00924701">
        <w:rPr>
          <w:rFonts w:ascii="Times New Roman" w:hAnsi="Times New Roman" w:cs="Times New Roman"/>
          <w:sz w:val="24"/>
          <w:szCs w:val="24"/>
        </w:rPr>
        <w:t xml:space="preserve"> y con línea de acción 1.1.4 relativa a la modificación de cómo se recopila la información de los RME. </w:t>
      </w:r>
    </w:p>
    <w:p w14:paraId="042F4EC2" w14:textId="3F837447" w:rsidR="009A2FD0" w:rsidRPr="00924701" w:rsidRDefault="009A2FD0" w:rsidP="000F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otra parte, las limitaciones del estudio versan sobre la transversalidad de la gestión de residuos</w:t>
      </w:r>
      <w:r w:rsidR="00CE09DC">
        <w:rPr>
          <w:rFonts w:ascii="Times New Roman" w:hAnsi="Times New Roman" w:cs="Times New Roman"/>
          <w:sz w:val="24"/>
          <w:szCs w:val="24"/>
        </w:rPr>
        <w:t xml:space="preserve"> entre los distintos órdenes de gobiernos</w:t>
      </w:r>
      <w:r>
        <w:rPr>
          <w:rFonts w:ascii="Times New Roman" w:hAnsi="Times New Roman" w:cs="Times New Roman"/>
          <w:sz w:val="24"/>
          <w:szCs w:val="24"/>
        </w:rPr>
        <w:t xml:space="preserve">; pues si se pretende que dicha gestión sea integral con base en un enfoque de Economía Circular, es necesario </w:t>
      </w:r>
      <w:r w:rsidR="00C44B3D">
        <w:rPr>
          <w:rFonts w:ascii="Times New Roman" w:hAnsi="Times New Roman" w:cs="Times New Roman"/>
          <w:sz w:val="24"/>
          <w:szCs w:val="24"/>
        </w:rPr>
        <w:t>incorporar</w:t>
      </w:r>
      <w:r>
        <w:rPr>
          <w:rFonts w:ascii="Times New Roman" w:hAnsi="Times New Roman" w:cs="Times New Roman"/>
          <w:sz w:val="24"/>
          <w:szCs w:val="24"/>
        </w:rPr>
        <w:t xml:space="preserve"> las perspectivas y competencias de los </w:t>
      </w:r>
      <w:r w:rsidR="00CE09DC">
        <w:rPr>
          <w:rFonts w:ascii="Times New Roman" w:hAnsi="Times New Roman" w:cs="Times New Roman"/>
          <w:sz w:val="24"/>
          <w:szCs w:val="24"/>
        </w:rPr>
        <w:t>tres</w:t>
      </w:r>
      <w:r>
        <w:rPr>
          <w:rFonts w:ascii="Times New Roman" w:hAnsi="Times New Roman" w:cs="Times New Roman"/>
          <w:sz w:val="24"/>
          <w:szCs w:val="24"/>
        </w:rPr>
        <w:t xml:space="preserve"> niveles de gobierno y partir de una política federal colaborativa basad</w:t>
      </w:r>
      <w:r w:rsidR="00C44B3D">
        <w:rPr>
          <w:rFonts w:ascii="Times New Roman" w:hAnsi="Times New Roman" w:cs="Times New Roman"/>
          <w:sz w:val="24"/>
          <w:szCs w:val="24"/>
        </w:rPr>
        <w:t>a</w:t>
      </w:r>
      <w:r>
        <w:rPr>
          <w:rFonts w:ascii="Times New Roman" w:hAnsi="Times New Roman" w:cs="Times New Roman"/>
          <w:sz w:val="24"/>
          <w:szCs w:val="24"/>
        </w:rPr>
        <w:t xml:space="preserve"> en las competencias y facultades de </w:t>
      </w:r>
      <w:r w:rsidR="00C44B3D">
        <w:rPr>
          <w:rFonts w:ascii="Times New Roman" w:hAnsi="Times New Roman" w:cs="Times New Roman"/>
          <w:sz w:val="24"/>
          <w:szCs w:val="24"/>
        </w:rPr>
        <w:t xml:space="preserve">cada autoridad. </w:t>
      </w:r>
    </w:p>
    <w:p w14:paraId="00D5BA2B" w14:textId="77777777" w:rsidR="0057341B" w:rsidRDefault="0057341B" w:rsidP="002601D1">
      <w:pPr>
        <w:spacing w:line="360" w:lineRule="auto"/>
        <w:jc w:val="both"/>
        <w:rPr>
          <w:rFonts w:ascii="Times New Roman" w:hAnsi="Times New Roman" w:cs="Times New Roman"/>
          <w:b/>
          <w:bCs/>
          <w:sz w:val="24"/>
          <w:szCs w:val="24"/>
          <w:lang w:val="es-MX"/>
        </w:rPr>
      </w:pPr>
    </w:p>
    <w:p w14:paraId="02133E0E" w14:textId="2A846F4B" w:rsidR="009A1B2B" w:rsidRPr="00616DFB" w:rsidRDefault="00616DFB" w:rsidP="00616DFB">
      <w:pPr>
        <w:spacing w:line="360" w:lineRule="auto"/>
        <w:jc w:val="center"/>
        <w:rPr>
          <w:rFonts w:ascii="Times New Roman" w:hAnsi="Times New Roman" w:cs="Times New Roman"/>
          <w:b/>
          <w:bCs/>
          <w:sz w:val="32"/>
          <w:szCs w:val="32"/>
          <w:lang w:val="es-MX"/>
        </w:rPr>
      </w:pPr>
      <w:r w:rsidRPr="00616DFB">
        <w:rPr>
          <w:rFonts w:ascii="Times New Roman" w:hAnsi="Times New Roman" w:cs="Times New Roman"/>
          <w:b/>
          <w:bCs/>
          <w:sz w:val="32"/>
          <w:szCs w:val="32"/>
          <w:lang w:val="es-MX"/>
        </w:rPr>
        <w:t>Conclusiones</w:t>
      </w:r>
    </w:p>
    <w:p w14:paraId="12B2320E" w14:textId="787801B4" w:rsidR="00E236B3" w:rsidRDefault="00E236B3" w:rsidP="000F09D2">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adopción de la Economía Circular en el Estado de Jalisco es una necesidad observable considerando la posición que ocupa la entidad en la generación de residuos a nivel nacional. En este sentido, los RME por su volumen, composición y sector de producción (agroindustria, construcción, manufactura y comercio al por menor), tienen el potencial para ser reciclados, reparados, </w:t>
      </w:r>
      <w:r w:rsidR="00526E05">
        <w:rPr>
          <w:rFonts w:ascii="Times New Roman" w:hAnsi="Times New Roman" w:cs="Times New Roman"/>
          <w:sz w:val="24"/>
          <w:szCs w:val="24"/>
          <w:lang w:val="es-MX"/>
        </w:rPr>
        <w:t>renovados</w:t>
      </w:r>
      <w:r>
        <w:rPr>
          <w:rFonts w:ascii="Times New Roman" w:hAnsi="Times New Roman" w:cs="Times New Roman"/>
          <w:sz w:val="24"/>
          <w:szCs w:val="24"/>
          <w:lang w:val="es-MX"/>
        </w:rPr>
        <w:t xml:space="preserve">, remanufacturados, reducidos o reusados conforme a los principios de la Economía Circular, pero la falta de una política pública sólida sobre el tema </w:t>
      </w:r>
      <w:r>
        <w:rPr>
          <w:rFonts w:ascii="Times New Roman" w:hAnsi="Times New Roman" w:cs="Times New Roman"/>
          <w:sz w:val="24"/>
          <w:szCs w:val="24"/>
          <w:lang w:val="es-MX"/>
        </w:rPr>
        <w:lastRenderedPageBreak/>
        <w:t xml:space="preserve">y las pocas empresas autorizadas en el Estado para llevar a cabo estos procesos, generan su limitado aprovechamiento. </w:t>
      </w:r>
    </w:p>
    <w:p w14:paraId="56014BA5" w14:textId="732ED5B0" w:rsidR="008D7900" w:rsidRDefault="008D7900" w:rsidP="008D7900">
      <w:pPr>
        <w:spacing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Se concluye que,</w:t>
      </w:r>
      <w:r w:rsidRPr="00924701">
        <w:rPr>
          <w:rFonts w:ascii="Times New Roman" w:hAnsi="Times New Roman" w:cs="Times New Roman"/>
          <w:sz w:val="24"/>
          <w:szCs w:val="24"/>
          <w:lang w:val="es-MX"/>
        </w:rPr>
        <w:t xml:space="preserve"> en el caso específico de México, la gestión de residuos no puede analizarse o estudiarse de forma aislada bajo una norma única, sino que es necesario comprender las capacidades legislativas y administrativas de la federación, las entidades y los municipios y partir de las atribuciones y obligaciones de cada nivel de gobierno para poder implementar la Economía Circular de acuerdo </w:t>
      </w:r>
      <w:r w:rsidR="00751C6F">
        <w:rPr>
          <w:rFonts w:ascii="Times New Roman" w:hAnsi="Times New Roman" w:cs="Times New Roman"/>
          <w:sz w:val="24"/>
          <w:szCs w:val="24"/>
          <w:lang w:val="es-MX"/>
        </w:rPr>
        <w:t>con</w:t>
      </w:r>
      <w:r w:rsidRPr="00924701">
        <w:rPr>
          <w:rFonts w:ascii="Times New Roman" w:hAnsi="Times New Roman" w:cs="Times New Roman"/>
          <w:sz w:val="24"/>
          <w:szCs w:val="24"/>
          <w:lang w:val="es-MX"/>
        </w:rPr>
        <w:t xml:space="preserve"> su marco normativo. </w:t>
      </w:r>
    </w:p>
    <w:p w14:paraId="7BA9786D" w14:textId="6CD60631" w:rsidR="009A1B2B" w:rsidRDefault="008D7900" w:rsidP="000F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s-MX"/>
        </w:rPr>
        <w:t>De este modo, e</w:t>
      </w:r>
      <w:r w:rsidR="00884425">
        <w:rPr>
          <w:rFonts w:ascii="Times New Roman" w:hAnsi="Times New Roman" w:cs="Times New Roman"/>
          <w:sz w:val="24"/>
          <w:szCs w:val="24"/>
          <w:lang w:val="es-MX"/>
        </w:rPr>
        <w:t>s necesario que el marco normativo</w:t>
      </w:r>
      <w:r w:rsidR="00D1067D">
        <w:rPr>
          <w:rFonts w:ascii="Times New Roman" w:hAnsi="Times New Roman" w:cs="Times New Roman"/>
          <w:sz w:val="24"/>
          <w:szCs w:val="24"/>
          <w:lang w:val="es-MX"/>
        </w:rPr>
        <w:t xml:space="preserve"> y los formatos administrativos relativos a los </w:t>
      </w:r>
      <w:r w:rsidR="00884425">
        <w:rPr>
          <w:rFonts w:ascii="Times New Roman" w:hAnsi="Times New Roman" w:cs="Times New Roman"/>
          <w:sz w:val="24"/>
          <w:szCs w:val="24"/>
          <w:lang w:val="es-MX"/>
        </w:rPr>
        <w:t>RME esté</w:t>
      </w:r>
      <w:r w:rsidR="00D1067D">
        <w:rPr>
          <w:rFonts w:ascii="Times New Roman" w:hAnsi="Times New Roman" w:cs="Times New Roman"/>
          <w:sz w:val="24"/>
          <w:szCs w:val="24"/>
          <w:lang w:val="es-MX"/>
        </w:rPr>
        <w:t>n</w:t>
      </w:r>
      <w:r w:rsidR="00884425">
        <w:rPr>
          <w:rFonts w:ascii="Times New Roman" w:hAnsi="Times New Roman" w:cs="Times New Roman"/>
          <w:sz w:val="24"/>
          <w:szCs w:val="24"/>
          <w:lang w:val="es-MX"/>
        </w:rPr>
        <w:t xml:space="preserve"> armonizado</w:t>
      </w:r>
      <w:r w:rsidR="00751C6F">
        <w:rPr>
          <w:rFonts w:ascii="Times New Roman" w:hAnsi="Times New Roman" w:cs="Times New Roman"/>
          <w:sz w:val="24"/>
          <w:szCs w:val="24"/>
          <w:lang w:val="es-MX"/>
        </w:rPr>
        <w:t>s</w:t>
      </w:r>
      <w:r w:rsidR="00884425">
        <w:rPr>
          <w:rFonts w:ascii="Times New Roman" w:hAnsi="Times New Roman" w:cs="Times New Roman"/>
          <w:sz w:val="24"/>
          <w:szCs w:val="24"/>
          <w:lang w:val="es-MX"/>
        </w:rPr>
        <w:t xml:space="preserve"> con los principios de la Economía Circular, ya que</w:t>
      </w:r>
      <w:r w:rsidR="00751C6F">
        <w:rPr>
          <w:rFonts w:ascii="Times New Roman" w:hAnsi="Times New Roman" w:cs="Times New Roman"/>
          <w:sz w:val="24"/>
          <w:szCs w:val="24"/>
          <w:lang w:val="es-MX"/>
        </w:rPr>
        <w:t>,</w:t>
      </w:r>
      <w:r w:rsidR="00D1067D">
        <w:rPr>
          <w:rFonts w:ascii="Times New Roman" w:hAnsi="Times New Roman" w:cs="Times New Roman"/>
          <w:sz w:val="24"/>
          <w:szCs w:val="24"/>
          <w:lang w:val="es-MX"/>
        </w:rPr>
        <w:t xml:space="preserve"> como señaló el Plan Estatal de Desarrollo de la entidad, existen </w:t>
      </w:r>
      <w:r w:rsidR="00E236B3">
        <w:rPr>
          <w:rFonts w:ascii="Times New Roman" w:hAnsi="Times New Roman" w:cs="Times New Roman"/>
          <w:sz w:val="24"/>
          <w:szCs w:val="24"/>
        </w:rPr>
        <w:t>laguna</w:t>
      </w:r>
      <w:r w:rsidR="00D1067D">
        <w:rPr>
          <w:rFonts w:ascii="Times New Roman" w:hAnsi="Times New Roman" w:cs="Times New Roman"/>
          <w:sz w:val="24"/>
          <w:szCs w:val="24"/>
        </w:rPr>
        <w:t>s</w:t>
      </w:r>
      <w:r w:rsidR="00E236B3">
        <w:rPr>
          <w:rFonts w:ascii="Times New Roman" w:hAnsi="Times New Roman" w:cs="Times New Roman"/>
          <w:sz w:val="24"/>
          <w:szCs w:val="24"/>
        </w:rPr>
        <w:t xml:space="preserve"> legislativa</w:t>
      </w:r>
      <w:r w:rsidR="00D1067D">
        <w:rPr>
          <w:rFonts w:ascii="Times New Roman" w:hAnsi="Times New Roman" w:cs="Times New Roman"/>
          <w:sz w:val="24"/>
          <w:szCs w:val="24"/>
        </w:rPr>
        <w:t xml:space="preserve">s sobre el tema, la norma </w:t>
      </w:r>
      <w:r w:rsidR="00E236B3">
        <w:rPr>
          <w:rFonts w:ascii="Times New Roman" w:hAnsi="Times New Roman" w:cs="Times New Roman"/>
          <w:sz w:val="24"/>
          <w:szCs w:val="24"/>
        </w:rPr>
        <w:t>se orienta a la prevención y la valorización de los residuos</w:t>
      </w:r>
      <w:r w:rsidR="00D1067D">
        <w:rPr>
          <w:rFonts w:ascii="Times New Roman" w:hAnsi="Times New Roman" w:cs="Times New Roman"/>
          <w:sz w:val="24"/>
          <w:szCs w:val="24"/>
        </w:rPr>
        <w:t xml:space="preserve">, no a la sustitución del modelo de producción de la Economía Lineal. </w:t>
      </w:r>
      <w:r w:rsidR="00E236B3">
        <w:rPr>
          <w:rFonts w:ascii="Times New Roman" w:hAnsi="Times New Roman" w:cs="Times New Roman"/>
          <w:sz w:val="24"/>
          <w:szCs w:val="24"/>
        </w:rPr>
        <w:t xml:space="preserve"> </w:t>
      </w:r>
    </w:p>
    <w:p w14:paraId="6430468E" w14:textId="57C7B99F" w:rsidR="00884425" w:rsidRDefault="00E236B3" w:rsidP="000F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lo anterior, l</w:t>
      </w:r>
      <w:r w:rsidR="00884425">
        <w:rPr>
          <w:rFonts w:ascii="Times New Roman" w:hAnsi="Times New Roman" w:cs="Times New Roman"/>
          <w:sz w:val="24"/>
          <w:szCs w:val="24"/>
        </w:rPr>
        <w:t>a pregunta de investigación consistente en</w:t>
      </w:r>
      <w:r w:rsidR="00751C6F">
        <w:rPr>
          <w:rFonts w:ascii="Times New Roman" w:hAnsi="Times New Roman" w:cs="Times New Roman"/>
          <w:sz w:val="24"/>
          <w:szCs w:val="24"/>
        </w:rPr>
        <w:t>:</w:t>
      </w:r>
      <w:r w:rsidR="00884425">
        <w:rPr>
          <w:rFonts w:ascii="Times New Roman" w:hAnsi="Times New Roman" w:cs="Times New Roman"/>
          <w:sz w:val="24"/>
          <w:szCs w:val="24"/>
        </w:rPr>
        <w:t xml:space="preserve"> </w:t>
      </w:r>
      <w:bookmarkStart w:id="26" w:name="_Hlk215834420"/>
      <w:r w:rsidR="00884425">
        <w:rPr>
          <w:rFonts w:ascii="Times New Roman" w:hAnsi="Times New Roman" w:cs="Times New Roman"/>
          <w:sz w:val="24"/>
          <w:szCs w:val="24"/>
        </w:rPr>
        <w:t>“</w:t>
      </w:r>
      <w:r w:rsidR="00884425" w:rsidRPr="001C3BDC">
        <w:rPr>
          <w:rFonts w:ascii="Times New Roman" w:hAnsi="Times New Roman" w:cs="Times New Roman"/>
          <w:sz w:val="24"/>
          <w:szCs w:val="24"/>
          <w:lang w:val="es-MX"/>
        </w:rPr>
        <w:t>¿Cómo se pueden incluir los postulados de la Economía Circular a nivel normativo en Jalisco en la gestión de residuos de manejo especial?</w:t>
      </w:r>
      <w:bookmarkEnd w:id="26"/>
      <w:r w:rsidR="00884425">
        <w:rPr>
          <w:rFonts w:ascii="Times New Roman" w:hAnsi="Times New Roman" w:cs="Times New Roman"/>
          <w:sz w:val="24"/>
          <w:szCs w:val="24"/>
          <w:lang w:val="es-MX"/>
        </w:rPr>
        <w:t xml:space="preserve">” se respondió proponiendo la modificación de los objetivos de la </w:t>
      </w:r>
      <w:r w:rsidR="00884425" w:rsidRPr="00924701">
        <w:rPr>
          <w:rFonts w:ascii="Times New Roman" w:hAnsi="Times New Roman" w:cs="Times New Roman"/>
          <w:sz w:val="24"/>
          <w:szCs w:val="24"/>
        </w:rPr>
        <w:t>LGPGIREJ</w:t>
      </w:r>
      <w:r w:rsidR="002E36BD">
        <w:rPr>
          <w:rFonts w:ascii="Times New Roman" w:hAnsi="Times New Roman" w:cs="Times New Roman"/>
          <w:sz w:val="24"/>
          <w:szCs w:val="24"/>
        </w:rPr>
        <w:t xml:space="preserve"> vigente en 2025</w:t>
      </w:r>
      <w:r w:rsidR="00884425" w:rsidRPr="00924701">
        <w:rPr>
          <w:rFonts w:ascii="Times New Roman" w:hAnsi="Times New Roman" w:cs="Times New Roman"/>
          <w:sz w:val="24"/>
          <w:szCs w:val="24"/>
        </w:rPr>
        <w:t xml:space="preserve"> </w:t>
      </w:r>
      <w:r w:rsidR="00884425">
        <w:rPr>
          <w:rFonts w:ascii="Times New Roman" w:hAnsi="Times New Roman" w:cs="Times New Roman"/>
          <w:sz w:val="24"/>
          <w:szCs w:val="24"/>
        </w:rPr>
        <w:t xml:space="preserve">para quedar como sigue: </w:t>
      </w:r>
    </w:p>
    <w:p w14:paraId="288CDE89" w14:textId="77777777" w:rsidR="00D1067D" w:rsidRDefault="00D1067D" w:rsidP="002601D1">
      <w:pPr>
        <w:spacing w:line="360" w:lineRule="auto"/>
        <w:jc w:val="both"/>
        <w:rPr>
          <w:rFonts w:ascii="Times New Roman" w:hAnsi="Times New Roman" w:cs="Times New Roman"/>
          <w:sz w:val="24"/>
          <w:szCs w:val="24"/>
        </w:rPr>
      </w:pPr>
    </w:p>
    <w:p w14:paraId="6BC339CF" w14:textId="20AE8741" w:rsidR="00884425" w:rsidRDefault="00884425" w:rsidP="00884425">
      <w:pPr>
        <w:spacing w:line="360" w:lineRule="auto"/>
        <w:jc w:val="center"/>
        <w:rPr>
          <w:rFonts w:ascii="Times New Roman" w:hAnsi="Times New Roman" w:cs="Times New Roman"/>
          <w:sz w:val="24"/>
          <w:szCs w:val="24"/>
        </w:rPr>
      </w:pPr>
      <w:r w:rsidRPr="00884425">
        <w:rPr>
          <w:rFonts w:ascii="Times New Roman" w:hAnsi="Times New Roman" w:cs="Times New Roman"/>
          <w:b/>
          <w:bCs/>
          <w:sz w:val="24"/>
          <w:szCs w:val="24"/>
        </w:rPr>
        <w:t>Tabla 1.</w:t>
      </w:r>
      <w:r>
        <w:rPr>
          <w:rFonts w:ascii="Times New Roman" w:hAnsi="Times New Roman" w:cs="Times New Roman"/>
          <w:sz w:val="24"/>
          <w:szCs w:val="24"/>
        </w:rPr>
        <w:t xml:space="preserve"> Propuesta de modificación legislativa de la LGPGIREJ para incluir los postulados de la Economía Circular</w:t>
      </w:r>
    </w:p>
    <w:tbl>
      <w:tblPr>
        <w:tblStyle w:val="Tablaconcuadrcula"/>
        <w:tblW w:w="9493" w:type="dxa"/>
        <w:tblLook w:val="04A0" w:firstRow="1" w:lastRow="0" w:firstColumn="1" w:lastColumn="0" w:noHBand="0" w:noVBand="1"/>
      </w:tblPr>
      <w:tblGrid>
        <w:gridCol w:w="4746"/>
        <w:gridCol w:w="4747"/>
      </w:tblGrid>
      <w:tr w:rsidR="00884425" w:rsidRPr="00331C36" w14:paraId="6548D7F6" w14:textId="77777777" w:rsidTr="00D1067D">
        <w:tc>
          <w:tcPr>
            <w:tcW w:w="4746" w:type="dxa"/>
          </w:tcPr>
          <w:p w14:paraId="3A019096" w14:textId="066AAF24" w:rsidR="00884425" w:rsidRPr="00331C36" w:rsidRDefault="00884425" w:rsidP="00884425">
            <w:pPr>
              <w:jc w:val="center"/>
              <w:rPr>
                <w:rFonts w:ascii="Times New Roman" w:hAnsi="Times New Roman" w:cs="Times New Roman"/>
                <w:sz w:val="24"/>
                <w:szCs w:val="24"/>
              </w:rPr>
            </w:pPr>
            <w:r w:rsidRPr="00331C36">
              <w:rPr>
                <w:rFonts w:ascii="Times New Roman" w:hAnsi="Times New Roman" w:cs="Times New Roman"/>
                <w:sz w:val="24"/>
                <w:szCs w:val="24"/>
              </w:rPr>
              <w:t>Texto actual</w:t>
            </w:r>
          </w:p>
        </w:tc>
        <w:tc>
          <w:tcPr>
            <w:tcW w:w="4747" w:type="dxa"/>
          </w:tcPr>
          <w:p w14:paraId="12A1D3D9" w14:textId="2E73C304" w:rsidR="00884425" w:rsidRPr="00331C36" w:rsidRDefault="00884425" w:rsidP="00884425">
            <w:pPr>
              <w:jc w:val="center"/>
              <w:rPr>
                <w:rFonts w:ascii="Times New Roman" w:hAnsi="Times New Roman" w:cs="Times New Roman"/>
                <w:sz w:val="24"/>
                <w:szCs w:val="24"/>
              </w:rPr>
            </w:pPr>
            <w:r w:rsidRPr="00331C36">
              <w:rPr>
                <w:rFonts w:ascii="Times New Roman" w:hAnsi="Times New Roman" w:cs="Times New Roman"/>
                <w:sz w:val="24"/>
                <w:szCs w:val="24"/>
              </w:rPr>
              <w:t>Modificación legislativa propuesta</w:t>
            </w:r>
          </w:p>
        </w:tc>
      </w:tr>
      <w:tr w:rsidR="00884425" w:rsidRPr="00331C36" w14:paraId="4447FEEB" w14:textId="77777777" w:rsidTr="00D1067D">
        <w:tc>
          <w:tcPr>
            <w:tcW w:w="4746" w:type="dxa"/>
          </w:tcPr>
          <w:p w14:paraId="6937974F" w14:textId="77777777" w:rsidR="00002E98" w:rsidRPr="00331C36" w:rsidRDefault="00884425" w:rsidP="00884425">
            <w:pPr>
              <w:jc w:val="both"/>
              <w:rPr>
                <w:rFonts w:ascii="Times New Roman" w:hAnsi="Times New Roman" w:cs="Times New Roman"/>
                <w:sz w:val="24"/>
                <w:szCs w:val="24"/>
              </w:rPr>
            </w:pPr>
            <w:r w:rsidRPr="00331C36">
              <w:rPr>
                <w:rFonts w:ascii="Times New Roman" w:hAnsi="Times New Roman" w:cs="Times New Roman"/>
                <w:sz w:val="24"/>
                <w:szCs w:val="24"/>
              </w:rPr>
              <w:t>Artículo 2.- Son objetivos de esta Ley:</w:t>
            </w:r>
          </w:p>
          <w:p w14:paraId="2BF80722" w14:textId="414E058C" w:rsidR="00884425" w:rsidRPr="00331C36" w:rsidRDefault="00002E98" w:rsidP="00884425">
            <w:pPr>
              <w:jc w:val="both"/>
              <w:rPr>
                <w:rFonts w:ascii="Times New Roman" w:hAnsi="Times New Roman" w:cs="Times New Roman"/>
                <w:sz w:val="24"/>
                <w:szCs w:val="24"/>
              </w:rPr>
            </w:pPr>
            <w:r w:rsidRPr="00331C36">
              <w:rPr>
                <w:rFonts w:ascii="Times New Roman" w:hAnsi="Times New Roman" w:cs="Times New Roman"/>
                <w:sz w:val="24"/>
                <w:szCs w:val="24"/>
              </w:rPr>
              <w:t>…</w:t>
            </w:r>
            <w:r w:rsidR="00884425" w:rsidRPr="00331C36">
              <w:rPr>
                <w:rFonts w:ascii="Times New Roman" w:hAnsi="Times New Roman" w:cs="Times New Roman"/>
                <w:sz w:val="24"/>
                <w:szCs w:val="24"/>
              </w:rPr>
              <w:t xml:space="preserve"> </w:t>
            </w:r>
          </w:p>
          <w:p w14:paraId="65367EFD" w14:textId="77777777" w:rsidR="00884425" w:rsidRPr="00331C36" w:rsidRDefault="00884425" w:rsidP="00884425">
            <w:pPr>
              <w:jc w:val="both"/>
              <w:rPr>
                <w:rFonts w:ascii="Times New Roman" w:hAnsi="Times New Roman" w:cs="Times New Roman"/>
                <w:sz w:val="24"/>
                <w:szCs w:val="24"/>
              </w:rPr>
            </w:pPr>
            <w:r w:rsidRPr="00331C36">
              <w:rPr>
                <w:rFonts w:ascii="Times New Roman" w:hAnsi="Times New Roman" w:cs="Times New Roman"/>
                <w:sz w:val="24"/>
                <w:szCs w:val="24"/>
              </w:rPr>
              <w:t>VI. Garantizar el derecho a toda persona al medio ambiente adecuado y propiciar el desarrollo sustentable, a través de la aplicación de principios de valorización, regulación de la generación y gestión integral de residuos sólidos urbanos y del manejo especial; …</w:t>
            </w:r>
          </w:p>
          <w:p w14:paraId="76B28F5E" w14:textId="77777777" w:rsidR="00884425" w:rsidRPr="00331C36" w:rsidRDefault="00884425" w:rsidP="00884425">
            <w:pPr>
              <w:jc w:val="both"/>
              <w:rPr>
                <w:rFonts w:ascii="Times New Roman" w:hAnsi="Times New Roman" w:cs="Times New Roman"/>
                <w:sz w:val="24"/>
                <w:szCs w:val="24"/>
              </w:rPr>
            </w:pPr>
          </w:p>
          <w:p w14:paraId="3B32F2B9" w14:textId="77777777" w:rsidR="00884425" w:rsidRPr="00331C36" w:rsidRDefault="00884425" w:rsidP="00884425">
            <w:pPr>
              <w:jc w:val="both"/>
              <w:rPr>
                <w:rFonts w:ascii="Times New Roman" w:hAnsi="Times New Roman" w:cs="Times New Roman"/>
                <w:sz w:val="24"/>
                <w:szCs w:val="24"/>
              </w:rPr>
            </w:pPr>
          </w:p>
          <w:p w14:paraId="2C967A80" w14:textId="77777777" w:rsidR="00884425" w:rsidRPr="00331C36" w:rsidRDefault="00884425" w:rsidP="00884425">
            <w:pPr>
              <w:jc w:val="both"/>
              <w:rPr>
                <w:rFonts w:ascii="Times New Roman" w:hAnsi="Times New Roman" w:cs="Times New Roman"/>
                <w:sz w:val="24"/>
                <w:szCs w:val="24"/>
              </w:rPr>
            </w:pPr>
          </w:p>
          <w:p w14:paraId="33FACAEA" w14:textId="428AC552" w:rsidR="00884425" w:rsidRPr="00331C36" w:rsidRDefault="00884425" w:rsidP="00884425">
            <w:pPr>
              <w:jc w:val="both"/>
              <w:rPr>
                <w:rFonts w:ascii="Times New Roman" w:hAnsi="Times New Roman" w:cs="Times New Roman"/>
                <w:sz w:val="24"/>
                <w:szCs w:val="24"/>
              </w:rPr>
            </w:pPr>
            <w:r w:rsidRPr="00331C36">
              <w:rPr>
                <w:rFonts w:ascii="Times New Roman" w:hAnsi="Times New Roman" w:cs="Times New Roman"/>
                <w:sz w:val="24"/>
                <w:szCs w:val="24"/>
              </w:rPr>
              <w:t>IX. Fomentar la reutilización y valorización de los materiales contenidos en los residuos que se generan en el Estado, a través de la promoción, desarrollo y establecimiento de esquemas e instrumentos voluntarios y flexibles de manejo integral; y …</w:t>
            </w:r>
          </w:p>
        </w:tc>
        <w:tc>
          <w:tcPr>
            <w:tcW w:w="4747" w:type="dxa"/>
          </w:tcPr>
          <w:p w14:paraId="54E88703" w14:textId="77777777" w:rsidR="00884425" w:rsidRPr="00331C36" w:rsidRDefault="00884425" w:rsidP="00884425">
            <w:pPr>
              <w:jc w:val="both"/>
              <w:rPr>
                <w:rFonts w:ascii="Times New Roman" w:hAnsi="Times New Roman" w:cs="Times New Roman"/>
                <w:sz w:val="24"/>
                <w:szCs w:val="24"/>
              </w:rPr>
            </w:pPr>
            <w:r w:rsidRPr="00331C36">
              <w:rPr>
                <w:rFonts w:ascii="Times New Roman" w:hAnsi="Times New Roman" w:cs="Times New Roman"/>
                <w:sz w:val="24"/>
                <w:szCs w:val="24"/>
              </w:rPr>
              <w:t xml:space="preserve">Artículo 2.- Son objetivos de esta Ley: </w:t>
            </w:r>
          </w:p>
          <w:p w14:paraId="72986268" w14:textId="606150DA" w:rsidR="00002E98" w:rsidRPr="00331C36" w:rsidRDefault="00002E98" w:rsidP="00884425">
            <w:pPr>
              <w:jc w:val="both"/>
              <w:rPr>
                <w:rFonts w:ascii="Times New Roman" w:hAnsi="Times New Roman" w:cs="Times New Roman"/>
                <w:sz w:val="24"/>
                <w:szCs w:val="24"/>
              </w:rPr>
            </w:pPr>
            <w:r w:rsidRPr="00331C36">
              <w:rPr>
                <w:rFonts w:ascii="Times New Roman" w:hAnsi="Times New Roman" w:cs="Times New Roman"/>
                <w:sz w:val="24"/>
                <w:szCs w:val="24"/>
              </w:rPr>
              <w:t>…</w:t>
            </w:r>
          </w:p>
          <w:p w14:paraId="779065F0" w14:textId="0CAC8875" w:rsidR="00884425" w:rsidRPr="00331C36" w:rsidRDefault="00884425" w:rsidP="00884425">
            <w:pPr>
              <w:jc w:val="both"/>
              <w:rPr>
                <w:rFonts w:ascii="Times New Roman" w:hAnsi="Times New Roman" w:cs="Times New Roman"/>
                <w:sz w:val="24"/>
                <w:szCs w:val="24"/>
              </w:rPr>
            </w:pPr>
            <w:r w:rsidRPr="00331C36">
              <w:rPr>
                <w:rFonts w:ascii="Times New Roman" w:hAnsi="Times New Roman" w:cs="Times New Roman"/>
                <w:sz w:val="24"/>
                <w:szCs w:val="24"/>
              </w:rPr>
              <w:t xml:space="preserve">VI. Garantizar el derecho a toda persona al medio ambiente adecuado y propiciar el desarrollo sustentable, a través de la aplicación de principios de reciclaje, reparación, </w:t>
            </w:r>
            <w:r w:rsidR="00526E05" w:rsidRPr="00331C36">
              <w:rPr>
                <w:rFonts w:ascii="Times New Roman" w:hAnsi="Times New Roman" w:cs="Times New Roman"/>
                <w:sz w:val="24"/>
                <w:szCs w:val="24"/>
              </w:rPr>
              <w:t>renovación</w:t>
            </w:r>
            <w:r w:rsidRPr="00331C36">
              <w:rPr>
                <w:rFonts w:ascii="Times New Roman" w:hAnsi="Times New Roman" w:cs="Times New Roman"/>
                <w:sz w:val="24"/>
                <w:szCs w:val="24"/>
              </w:rPr>
              <w:t>, remanufactura, reducción, reúso, valorización, regulación de la generación y gestión integral de residuos sólidos urbanos y del manejo especial; …</w:t>
            </w:r>
          </w:p>
          <w:p w14:paraId="79A39EF2" w14:textId="77777777" w:rsidR="00884425" w:rsidRPr="00331C36" w:rsidRDefault="00884425" w:rsidP="00884425">
            <w:pPr>
              <w:jc w:val="both"/>
              <w:rPr>
                <w:rFonts w:ascii="Times New Roman" w:hAnsi="Times New Roman" w:cs="Times New Roman"/>
                <w:sz w:val="24"/>
                <w:szCs w:val="24"/>
              </w:rPr>
            </w:pPr>
          </w:p>
          <w:p w14:paraId="374745A8" w14:textId="19DD1667" w:rsidR="00884425" w:rsidRPr="00331C36" w:rsidRDefault="00884425" w:rsidP="00884425">
            <w:pPr>
              <w:jc w:val="both"/>
              <w:rPr>
                <w:rFonts w:ascii="Times New Roman" w:hAnsi="Times New Roman" w:cs="Times New Roman"/>
                <w:sz w:val="24"/>
                <w:szCs w:val="24"/>
              </w:rPr>
            </w:pPr>
            <w:r w:rsidRPr="00331C36">
              <w:rPr>
                <w:rFonts w:ascii="Times New Roman" w:hAnsi="Times New Roman" w:cs="Times New Roman"/>
                <w:sz w:val="24"/>
                <w:szCs w:val="24"/>
              </w:rPr>
              <w:t xml:space="preserve">IX. Fomentar la reutilización, el reciclaje, la reparación, la </w:t>
            </w:r>
            <w:r w:rsidR="00526E05" w:rsidRPr="00331C36">
              <w:rPr>
                <w:rFonts w:ascii="Times New Roman" w:hAnsi="Times New Roman" w:cs="Times New Roman"/>
                <w:sz w:val="24"/>
                <w:szCs w:val="24"/>
              </w:rPr>
              <w:t>renovación</w:t>
            </w:r>
            <w:r w:rsidRPr="00331C36">
              <w:rPr>
                <w:rFonts w:ascii="Times New Roman" w:hAnsi="Times New Roman" w:cs="Times New Roman"/>
                <w:sz w:val="24"/>
                <w:szCs w:val="24"/>
              </w:rPr>
              <w:t xml:space="preserve">, la remanufactura, la reducción, el reúso y la valorización de los materiales contenidos en los residuos que se generan en el Estado, a través de la promoción, desarrollo y establecimiento de esquemas e instrumentos voluntarios y flexibles de manejo integral; y… </w:t>
            </w:r>
          </w:p>
        </w:tc>
      </w:tr>
    </w:tbl>
    <w:p w14:paraId="13C0572C" w14:textId="67FCBF7B" w:rsidR="00884425" w:rsidRPr="00884425" w:rsidRDefault="00884425" w:rsidP="00884425">
      <w:pPr>
        <w:spacing w:line="360" w:lineRule="auto"/>
        <w:jc w:val="center"/>
        <w:rPr>
          <w:rFonts w:ascii="Times New Roman" w:hAnsi="Times New Roman" w:cs="Times New Roman"/>
          <w:sz w:val="24"/>
          <w:szCs w:val="24"/>
        </w:rPr>
      </w:pPr>
      <w:r w:rsidRPr="00884425">
        <w:rPr>
          <w:rFonts w:ascii="Times New Roman" w:hAnsi="Times New Roman" w:cs="Times New Roman"/>
          <w:sz w:val="24"/>
          <w:szCs w:val="24"/>
        </w:rPr>
        <w:t xml:space="preserve">Fuente: Elaboración propia. </w:t>
      </w:r>
    </w:p>
    <w:p w14:paraId="6A0806CE" w14:textId="5D4AB766" w:rsidR="00542139" w:rsidRDefault="00C91BEB" w:rsidP="000F09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Adicionalmente</w:t>
      </w:r>
      <w:r w:rsidR="002A0E24">
        <w:rPr>
          <w:rFonts w:ascii="Times New Roman" w:hAnsi="Times New Roman" w:cs="Times New Roman"/>
          <w:sz w:val="24"/>
          <w:szCs w:val="24"/>
        </w:rPr>
        <w:t>,</w:t>
      </w:r>
      <w:r w:rsidR="00D1067D">
        <w:rPr>
          <w:rFonts w:ascii="Times New Roman" w:hAnsi="Times New Roman" w:cs="Times New Roman"/>
          <w:sz w:val="24"/>
          <w:szCs w:val="24"/>
        </w:rPr>
        <w:t xml:space="preserve"> como parte de l</w:t>
      </w:r>
      <w:r>
        <w:rPr>
          <w:rFonts w:ascii="Times New Roman" w:hAnsi="Times New Roman" w:cs="Times New Roman"/>
          <w:sz w:val="24"/>
          <w:szCs w:val="24"/>
        </w:rPr>
        <w:t xml:space="preserve">as mejoras </w:t>
      </w:r>
      <w:r w:rsidR="00D1067D">
        <w:rPr>
          <w:rFonts w:ascii="Times New Roman" w:hAnsi="Times New Roman" w:cs="Times New Roman"/>
          <w:sz w:val="24"/>
          <w:szCs w:val="24"/>
        </w:rPr>
        <w:t>operativ</w:t>
      </w:r>
      <w:r w:rsidR="009A2D29">
        <w:rPr>
          <w:rFonts w:ascii="Times New Roman" w:hAnsi="Times New Roman" w:cs="Times New Roman"/>
          <w:sz w:val="24"/>
          <w:szCs w:val="24"/>
        </w:rPr>
        <w:t>a</w:t>
      </w:r>
      <w:r w:rsidR="00D1067D">
        <w:rPr>
          <w:rFonts w:ascii="Times New Roman" w:hAnsi="Times New Roman" w:cs="Times New Roman"/>
          <w:sz w:val="24"/>
          <w:szCs w:val="24"/>
        </w:rPr>
        <w:t xml:space="preserve">s de la Economía Circular en </w:t>
      </w:r>
      <w:r w:rsidR="002A0E24">
        <w:rPr>
          <w:rFonts w:ascii="Times New Roman" w:hAnsi="Times New Roman" w:cs="Times New Roman"/>
          <w:sz w:val="24"/>
          <w:szCs w:val="24"/>
        </w:rPr>
        <w:t xml:space="preserve">la gestión de </w:t>
      </w:r>
      <w:r w:rsidR="00D1067D">
        <w:rPr>
          <w:rFonts w:ascii="Times New Roman" w:hAnsi="Times New Roman" w:cs="Times New Roman"/>
          <w:sz w:val="24"/>
          <w:szCs w:val="24"/>
        </w:rPr>
        <w:t>los RME</w:t>
      </w:r>
      <w:r w:rsidR="002A0E24">
        <w:rPr>
          <w:rFonts w:ascii="Times New Roman" w:hAnsi="Times New Roman" w:cs="Times New Roman"/>
          <w:sz w:val="24"/>
          <w:szCs w:val="24"/>
        </w:rPr>
        <w:t xml:space="preserve"> del Estado de Jalisco</w:t>
      </w:r>
      <w:r w:rsidR="009A2D29">
        <w:rPr>
          <w:rFonts w:ascii="Times New Roman" w:hAnsi="Times New Roman" w:cs="Times New Roman"/>
          <w:sz w:val="24"/>
          <w:szCs w:val="24"/>
        </w:rPr>
        <w:t>,</w:t>
      </w:r>
      <w:r w:rsidR="00D1067D">
        <w:rPr>
          <w:rFonts w:ascii="Times New Roman" w:hAnsi="Times New Roman" w:cs="Times New Roman"/>
          <w:sz w:val="24"/>
          <w:szCs w:val="24"/>
        </w:rPr>
        <w:t xml:space="preserve"> se </w:t>
      </w:r>
      <w:r w:rsidR="00D1067D" w:rsidRPr="00B42B46">
        <w:rPr>
          <w:rFonts w:ascii="Times New Roman" w:hAnsi="Times New Roman" w:cs="Times New Roman"/>
          <w:sz w:val="24"/>
          <w:szCs w:val="24"/>
        </w:rPr>
        <w:t>propone incluir</w:t>
      </w:r>
      <w:r w:rsidR="00D1067D">
        <w:rPr>
          <w:rFonts w:ascii="Times New Roman" w:hAnsi="Times New Roman" w:cs="Times New Roman"/>
          <w:sz w:val="24"/>
          <w:szCs w:val="24"/>
        </w:rPr>
        <w:t xml:space="preserve"> </w:t>
      </w:r>
      <w:r>
        <w:rPr>
          <w:rFonts w:ascii="Times New Roman" w:hAnsi="Times New Roman" w:cs="Times New Roman"/>
          <w:sz w:val="24"/>
          <w:szCs w:val="24"/>
        </w:rPr>
        <w:t xml:space="preserve">indicadores de </w:t>
      </w:r>
      <w:r w:rsidR="00751C6F">
        <w:rPr>
          <w:rFonts w:ascii="Times New Roman" w:hAnsi="Times New Roman" w:cs="Times New Roman"/>
          <w:sz w:val="24"/>
          <w:szCs w:val="24"/>
        </w:rPr>
        <w:t>circularidad para complementar</w:t>
      </w:r>
      <w:r w:rsidR="00D1067D">
        <w:rPr>
          <w:rFonts w:ascii="Times New Roman" w:hAnsi="Times New Roman" w:cs="Times New Roman"/>
          <w:sz w:val="24"/>
          <w:szCs w:val="24"/>
        </w:rPr>
        <w:t xml:space="preserve"> las </w:t>
      </w:r>
      <w:r w:rsidR="00751C6F">
        <w:rPr>
          <w:rFonts w:ascii="Times New Roman" w:hAnsi="Times New Roman" w:cs="Times New Roman"/>
          <w:sz w:val="24"/>
          <w:szCs w:val="24"/>
        </w:rPr>
        <w:t>figuras 3 y 4</w:t>
      </w:r>
      <w:r w:rsidR="00D1067D">
        <w:rPr>
          <w:rFonts w:ascii="Times New Roman" w:hAnsi="Times New Roman" w:cs="Times New Roman"/>
          <w:sz w:val="24"/>
          <w:szCs w:val="24"/>
        </w:rPr>
        <w:t xml:space="preserve"> del </w:t>
      </w:r>
      <w:r w:rsidR="00F72843">
        <w:rPr>
          <w:rFonts w:ascii="Times New Roman" w:hAnsi="Times New Roman" w:cs="Times New Roman"/>
          <w:sz w:val="24"/>
          <w:szCs w:val="24"/>
        </w:rPr>
        <w:t xml:space="preserve">formato donde se </w:t>
      </w:r>
      <w:r>
        <w:rPr>
          <w:rFonts w:ascii="Times New Roman" w:hAnsi="Times New Roman" w:cs="Times New Roman"/>
          <w:sz w:val="24"/>
          <w:szCs w:val="24"/>
        </w:rPr>
        <w:t>establece</w:t>
      </w:r>
      <w:r w:rsidR="00F72843">
        <w:rPr>
          <w:rFonts w:ascii="Times New Roman" w:hAnsi="Times New Roman" w:cs="Times New Roman"/>
          <w:sz w:val="24"/>
          <w:szCs w:val="24"/>
        </w:rPr>
        <w:t xml:space="preserve"> el registro del plan de manejo de </w:t>
      </w:r>
      <w:r w:rsidR="00D1067D">
        <w:rPr>
          <w:rFonts w:ascii="Times New Roman" w:hAnsi="Times New Roman" w:cs="Times New Roman"/>
          <w:sz w:val="24"/>
          <w:szCs w:val="24"/>
        </w:rPr>
        <w:t>RME</w:t>
      </w:r>
      <w:r w:rsidR="00751C6F">
        <w:rPr>
          <w:rFonts w:ascii="Times New Roman" w:hAnsi="Times New Roman" w:cs="Times New Roman"/>
          <w:sz w:val="24"/>
          <w:szCs w:val="24"/>
        </w:rPr>
        <w:t>. Se propone agregar</w:t>
      </w:r>
      <w:r w:rsidR="00D1067D">
        <w:rPr>
          <w:rFonts w:ascii="Times New Roman" w:hAnsi="Times New Roman" w:cs="Times New Roman"/>
          <w:sz w:val="24"/>
          <w:szCs w:val="24"/>
        </w:rPr>
        <w:t xml:space="preserve"> </w:t>
      </w:r>
      <w:r w:rsidR="00542139" w:rsidRPr="00B42B46">
        <w:rPr>
          <w:rFonts w:ascii="Times New Roman" w:hAnsi="Times New Roman" w:cs="Times New Roman"/>
          <w:sz w:val="24"/>
          <w:szCs w:val="24"/>
        </w:rPr>
        <w:t>una celda</w:t>
      </w:r>
      <w:r w:rsidR="00DB241A">
        <w:rPr>
          <w:rFonts w:ascii="Times New Roman" w:hAnsi="Times New Roman" w:cs="Times New Roman"/>
          <w:sz w:val="24"/>
          <w:szCs w:val="24"/>
        </w:rPr>
        <w:t xml:space="preserve"> en el lado derecho del formato</w:t>
      </w:r>
      <w:r w:rsidR="00542139" w:rsidRPr="00B42B46">
        <w:rPr>
          <w:rFonts w:ascii="Times New Roman" w:hAnsi="Times New Roman" w:cs="Times New Roman"/>
          <w:sz w:val="24"/>
          <w:szCs w:val="24"/>
        </w:rPr>
        <w:t xml:space="preserve"> </w:t>
      </w:r>
      <w:r w:rsidR="00751C6F">
        <w:rPr>
          <w:rFonts w:ascii="Times New Roman" w:hAnsi="Times New Roman" w:cs="Times New Roman"/>
          <w:sz w:val="24"/>
          <w:szCs w:val="24"/>
        </w:rPr>
        <w:t xml:space="preserve">del plan en mención </w:t>
      </w:r>
      <w:r w:rsidR="00542139" w:rsidRPr="00B42B46">
        <w:rPr>
          <w:rFonts w:ascii="Times New Roman" w:hAnsi="Times New Roman" w:cs="Times New Roman"/>
          <w:sz w:val="24"/>
          <w:szCs w:val="24"/>
        </w:rPr>
        <w:t xml:space="preserve">donde se </w:t>
      </w:r>
      <w:r w:rsidR="00751C6F">
        <w:rPr>
          <w:rFonts w:ascii="Times New Roman" w:hAnsi="Times New Roman" w:cs="Times New Roman"/>
          <w:sz w:val="24"/>
          <w:szCs w:val="24"/>
        </w:rPr>
        <w:t>establezca</w:t>
      </w:r>
      <w:r w:rsidR="00751C6F" w:rsidRPr="00B42B46">
        <w:rPr>
          <w:rFonts w:ascii="Times New Roman" w:hAnsi="Times New Roman" w:cs="Times New Roman"/>
          <w:sz w:val="24"/>
          <w:szCs w:val="24"/>
        </w:rPr>
        <w:t xml:space="preserve"> </w:t>
      </w:r>
      <w:r w:rsidR="002A0E24">
        <w:rPr>
          <w:rFonts w:ascii="Times New Roman" w:hAnsi="Times New Roman" w:cs="Times New Roman"/>
          <w:sz w:val="24"/>
          <w:szCs w:val="24"/>
        </w:rPr>
        <w:t xml:space="preserve">el </w:t>
      </w:r>
      <w:r w:rsidR="00542139" w:rsidRPr="00B42B46">
        <w:rPr>
          <w:rFonts w:ascii="Times New Roman" w:hAnsi="Times New Roman" w:cs="Times New Roman"/>
          <w:sz w:val="24"/>
          <w:szCs w:val="24"/>
        </w:rPr>
        <w:t xml:space="preserve">porcentaje de </w:t>
      </w:r>
      <w:r w:rsidR="00D1067D">
        <w:rPr>
          <w:rFonts w:ascii="Times New Roman" w:hAnsi="Times New Roman" w:cs="Times New Roman"/>
          <w:sz w:val="24"/>
          <w:szCs w:val="24"/>
        </w:rPr>
        <w:t>reúso</w:t>
      </w:r>
      <w:r w:rsidR="00542139" w:rsidRPr="00B42B46">
        <w:rPr>
          <w:rFonts w:ascii="Times New Roman" w:hAnsi="Times New Roman" w:cs="Times New Roman"/>
          <w:sz w:val="24"/>
          <w:szCs w:val="24"/>
        </w:rPr>
        <w:t xml:space="preserve"> del residuo en </w:t>
      </w:r>
      <w:r>
        <w:rPr>
          <w:rFonts w:ascii="Times New Roman" w:hAnsi="Times New Roman" w:cs="Times New Roman"/>
          <w:sz w:val="24"/>
          <w:szCs w:val="24"/>
        </w:rPr>
        <w:t xml:space="preserve">el </w:t>
      </w:r>
      <w:r w:rsidR="00542139" w:rsidRPr="00B42B46">
        <w:rPr>
          <w:rFonts w:ascii="Times New Roman" w:hAnsi="Times New Roman" w:cs="Times New Roman"/>
          <w:sz w:val="24"/>
          <w:szCs w:val="24"/>
        </w:rPr>
        <w:t>mismo tipo de productos o distint</w:t>
      </w:r>
      <w:r w:rsidR="00751C6F">
        <w:rPr>
          <w:rFonts w:ascii="Times New Roman" w:hAnsi="Times New Roman" w:cs="Times New Roman"/>
          <w:sz w:val="24"/>
          <w:szCs w:val="24"/>
        </w:rPr>
        <w:t>o tipo de</w:t>
      </w:r>
      <w:r w:rsidR="00542139" w:rsidRPr="00B42B46">
        <w:rPr>
          <w:rFonts w:ascii="Times New Roman" w:hAnsi="Times New Roman" w:cs="Times New Roman"/>
          <w:sz w:val="24"/>
          <w:szCs w:val="24"/>
        </w:rPr>
        <w:t xml:space="preserve"> producto o subproducto para determinar el impacto de la reutilización de residuos en la </w:t>
      </w:r>
      <w:r w:rsidR="00616DFB">
        <w:rPr>
          <w:rFonts w:ascii="Times New Roman" w:hAnsi="Times New Roman" w:cs="Times New Roman"/>
          <w:sz w:val="24"/>
          <w:szCs w:val="24"/>
        </w:rPr>
        <w:t>E</w:t>
      </w:r>
      <w:r w:rsidR="00542139" w:rsidRPr="00B42B46">
        <w:rPr>
          <w:rFonts w:ascii="Times New Roman" w:hAnsi="Times New Roman" w:cs="Times New Roman"/>
          <w:sz w:val="24"/>
          <w:szCs w:val="24"/>
        </w:rPr>
        <w:t xml:space="preserve">conomía </w:t>
      </w:r>
      <w:r w:rsidR="00616DFB">
        <w:rPr>
          <w:rFonts w:ascii="Times New Roman" w:hAnsi="Times New Roman" w:cs="Times New Roman"/>
          <w:sz w:val="24"/>
          <w:szCs w:val="24"/>
        </w:rPr>
        <w:t>C</w:t>
      </w:r>
      <w:r w:rsidR="00542139" w:rsidRPr="00B42B46">
        <w:rPr>
          <w:rFonts w:ascii="Times New Roman" w:hAnsi="Times New Roman" w:cs="Times New Roman"/>
          <w:sz w:val="24"/>
          <w:szCs w:val="24"/>
        </w:rPr>
        <w:t>ircular del Estado de Jalisco</w:t>
      </w:r>
      <w:r w:rsidR="00DB241A">
        <w:rPr>
          <w:rFonts w:ascii="Times New Roman" w:hAnsi="Times New Roman" w:cs="Times New Roman"/>
          <w:sz w:val="24"/>
          <w:szCs w:val="24"/>
        </w:rPr>
        <w:t xml:space="preserve">. </w:t>
      </w:r>
    </w:p>
    <w:p w14:paraId="753A55A8" w14:textId="77777777" w:rsidR="00DB241A" w:rsidRDefault="00C91BEB" w:rsidP="000F09D2">
      <w:pPr>
        <w:widowControl w:val="0"/>
        <w:suppressAutoHyphens/>
        <w:spacing w:line="360" w:lineRule="auto"/>
        <w:ind w:firstLine="72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Por último, </w:t>
      </w:r>
      <w:r w:rsidR="00DB241A">
        <w:rPr>
          <w:rFonts w:ascii="Times New Roman" w:eastAsia="Times New Roman" w:hAnsi="Times New Roman" w:cs="Times New Roman"/>
          <w:bCs/>
          <w:sz w:val="24"/>
          <w:szCs w:val="24"/>
          <w:lang w:val="es-ES_tradnl" w:eastAsia="es-ES"/>
        </w:rPr>
        <w:t xml:space="preserve">las </w:t>
      </w:r>
      <w:r>
        <w:rPr>
          <w:rFonts w:ascii="Times New Roman" w:eastAsia="Times New Roman" w:hAnsi="Times New Roman" w:cs="Times New Roman"/>
          <w:bCs/>
          <w:sz w:val="24"/>
          <w:szCs w:val="24"/>
          <w:lang w:val="es-ES_tradnl" w:eastAsia="es-ES"/>
        </w:rPr>
        <w:t xml:space="preserve">futuras líneas de investigación </w:t>
      </w:r>
      <w:r w:rsidR="00DB241A">
        <w:rPr>
          <w:rFonts w:ascii="Times New Roman" w:eastAsia="Times New Roman" w:hAnsi="Times New Roman" w:cs="Times New Roman"/>
          <w:bCs/>
          <w:sz w:val="24"/>
          <w:szCs w:val="24"/>
          <w:lang w:val="es-ES_tradnl" w:eastAsia="es-ES"/>
        </w:rPr>
        <w:t xml:space="preserve">que se proponen son: </w:t>
      </w:r>
    </w:p>
    <w:p w14:paraId="4899BCF1" w14:textId="32BABBDB" w:rsidR="00DB241A" w:rsidRPr="00DB241A" w:rsidRDefault="008D7900" w:rsidP="00DB241A">
      <w:pPr>
        <w:pStyle w:val="Prrafodelista"/>
        <w:widowControl w:val="0"/>
        <w:numPr>
          <w:ilvl w:val="0"/>
          <w:numId w:val="17"/>
        </w:numPr>
        <w:suppressAutoHyphens/>
        <w:spacing w:line="36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Estudio </w:t>
      </w:r>
      <w:r w:rsidR="000A2CC8">
        <w:rPr>
          <w:rFonts w:ascii="Times New Roman" w:eastAsia="Times New Roman" w:hAnsi="Times New Roman" w:cs="Times New Roman"/>
          <w:bCs/>
          <w:sz w:val="24"/>
          <w:szCs w:val="24"/>
          <w:lang w:val="es-ES_tradnl" w:eastAsia="es-ES"/>
        </w:rPr>
        <w:t>de la g</w:t>
      </w:r>
      <w:r w:rsidR="00DB241A">
        <w:rPr>
          <w:rFonts w:ascii="Times New Roman" w:eastAsia="Times New Roman" w:hAnsi="Times New Roman" w:cs="Times New Roman"/>
          <w:bCs/>
          <w:sz w:val="24"/>
          <w:szCs w:val="24"/>
          <w:lang w:val="es-ES_tradnl" w:eastAsia="es-ES"/>
        </w:rPr>
        <w:t xml:space="preserve">estión transversal (federación, entidades federativas y municipios) de los residuos </w:t>
      </w:r>
      <w:r w:rsidR="000A2CC8">
        <w:rPr>
          <w:rFonts w:ascii="Times New Roman" w:eastAsia="Times New Roman" w:hAnsi="Times New Roman" w:cs="Times New Roman"/>
          <w:bCs/>
          <w:sz w:val="24"/>
          <w:szCs w:val="24"/>
          <w:lang w:val="es-ES_tradnl" w:eastAsia="es-ES"/>
        </w:rPr>
        <w:t xml:space="preserve">a partir de la </w:t>
      </w:r>
      <w:r w:rsidR="00DB241A">
        <w:rPr>
          <w:rFonts w:ascii="Times New Roman" w:eastAsia="Times New Roman" w:hAnsi="Times New Roman" w:cs="Times New Roman"/>
          <w:bCs/>
          <w:sz w:val="24"/>
          <w:szCs w:val="24"/>
          <w:lang w:val="es-ES_tradnl" w:eastAsia="es-ES"/>
        </w:rPr>
        <w:t xml:space="preserve">Economía Circular. </w:t>
      </w:r>
    </w:p>
    <w:p w14:paraId="439D2F1E" w14:textId="6E62AF40" w:rsidR="00DB241A" w:rsidRPr="00DB241A" w:rsidRDefault="00DB241A" w:rsidP="00DB241A">
      <w:pPr>
        <w:pStyle w:val="Prrafodelista"/>
        <w:widowControl w:val="0"/>
        <w:numPr>
          <w:ilvl w:val="0"/>
          <w:numId w:val="17"/>
        </w:numPr>
        <w:suppressAutoHyphens/>
        <w:spacing w:line="36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Estudio de las p</w:t>
      </w:r>
      <w:r w:rsidRPr="00DB241A">
        <w:rPr>
          <w:rFonts w:ascii="Times New Roman" w:eastAsia="Times New Roman" w:hAnsi="Times New Roman" w:cs="Times New Roman"/>
          <w:bCs/>
          <w:sz w:val="24"/>
          <w:szCs w:val="24"/>
          <w:lang w:val="es-ES_tradnl" w:eastAsia="es-ES"/>
        </w:rPr>
        <w:t xml:space="preserve">olíticas </w:t>
      </w:r>
      <w:r w:rsidR="00C91BEB" w:rsidRPr="00DB241A">
        <w:rPr>
          <w:rFonts w:ascii="Times New Roman" w:eastAsia="Times New Roman" w:hAnsi="Times New Roman" w:cs="Times New Roman"/>
          <w:bCs/>
          <w:sz w:val="24"/>
          <w:szCs w:val="24"/>
          <w:lang w:val="es-ES_tradnl" w:eastAsia="es-ES"/>
        </w:rPr>
        <w:t>públicas de l</w:t>
      </w:r>
      <w:r>
        <w:rPr>
          <w:rFonts w:ascii="Times New Roman" w:eastAsia="Times New Roman" w:hAnsi="Times New Roman" w:cs="Times New Roman"/>
          <w:bCs/>
          <w:sz w:val="24"/>
          <w:szCs w:val="24"/>
          <w:lang w:val="es-ES_tradnl" w:eastAsia="es-ES"/>
        </w:rPr>
        <w:t xml:space="preserve">a gestión municipal </w:t>
      </w:r>
      <w:r w:rsidR="00C91BEB" w:rsidRPr="00DB241A">
        <w:rPr>
          <w:rFonts w:ascii="Times New Roman" w:eastAsia="Times New Roman" w:hAnsi="Times New Roman" w:cs="Times New Roman"/>
          <w:bCs/>
          <w:sz w:val="24"/>
          <w:szCs w:val="24"/>
          <w:lang w:val="es-ES_tradnl" w:eastAsia="es-ES"/>
        </w:rPr>
        <w:t xml:space="preserve">para la adopción de la Economía Circular </w:t>
      </w:r>
      <w:r w:rsidRPr="00DB241A">
        <w:rPr>
          <w:rFonts w:ascii="Times New Roman" w:eastAsia="Times New Roman" w:hAnsi="Times New Roman" w:cs="Times New Roman"/>
          <w:bCs/>
          <w:sz w:val="24"/>
          <w:szCs w:val="24"/>
          <w:lang w:val="es-ES_tradnl" w:eastAsia="es-ES"/>
        </w:rPr>
        <w:t xml:space="preserve">en la gestión de los </w:t>
      </w:r>
      <w:r w:rsidR="00C91BEB" w:rsidRPr="00DB241A">
        <w:rPr>
          <w:rFonts w:ascii="Times New Roman" w:eastAsia="Times New Roman" w:hAnsi="Times New Roman" w:cs="Times New Roman"/>
          <w:bCs/>
          <w:sz w:val="24"/>
          <w:szCs w:val="24"/>
          <w:lang w:val="es-ES_tradnl" w:eastAsia="es-ES"/>
        </w:rPr>
        <w:t>RSU</w:t>
      </w:r>
      <w:r w:rsidRPr="00DB241A">
        <w:rPr>
          <w:rFonts w:ascii="Times New Roman" w:eastAsia="Times New Roman" w:hAnsi="Times New Roman" w:cs="Times New Roman"/>
          <w:bCs/>
          <w:sz w:val="24"/>
          <w:szCs w:val="24"/>
          <w:lang w:val="es-ES_tradnl" w:eastAsia="es-ES"/>
        </w:rPr>
        <w:t xml:space="preserve">. </w:t>
      </w:r>
    </w:p>
    <w:p w14:paraId="6A56101E" w14:textId="47B3F853" w:rsidR="00C91BEB" w:rsidRDefault="00DB241A" w:rsidP="00DB241A">
      <w:pPr>
        <w:pStyle w:val="Prrafodelista"/>
        <w:widowControl w:val="0"/>
        <w:numPr>
          <w:ilvl w:val="0"/>
          <w:numId w:val="17"/>
        </w:numPr>
        <w:suppressAutoHyphens/>
        <w:spacing w:line="360" w:lineRule="auto"/>
        <w:jc w:val="both"/>
        <w:rPr>
          <w:rFonts w:ascii="Times New Roman" w:eastAsia="Times New Roman" w:hAnsi="Times New Roman" w:cs="Times New Roman"/>
          <w:bCs/>
          <w:sz w:val="24"/>
          <w:szCs w:val="24"/>
          <w:lang w:val="es-ES_tradnl" w:eastAsia="es-ES"/>
        </w:rPr>
      </w:pPr>
      <w:r w:rsidRPr="00DB241A">
        <w:rPr>
          <w:rFonts w:ascii="Times New Roman" w:eastAsia="Times New Roman" w:hAnsi="Times New Roman" w:cs="Times New Roman"/>
          <w:bCs/>
          <w:sz w:val="24"/>
          <w:szCs w:val="24"/>
          <w:lang w:val="es-ES_tradnl" w:eastAsia="es-ES"/>
        </w:rPr>
        <w:t>E</w:t>
      </w:r>
      <w:r w:rsidR="00C91BEB" w:rsidRPr="00DB241A">
        <w:rPr>
          <w:rFonts w:ascii="Times New Roman" w:eastAsia="Times New Roman" w:hAnsi="Times New Roman" w:cs="Times New Roman"/>
          <w:bCs/>
          <w:sz w:val="24"/>
          <w:szCs w:val="24"/>
          <w:lang w:val="es-ES_tradnl" w:eastAsia="es-ES"/>
        </w:rPr>
        <w:t>studio</w:t>
      </w:r>
      <w:r>
        <w:rPr>
          <w:rFonts w:ascii="Times New Roman" w:eastAsia="Times New Roman" w:hAnsi="Times New Roman" w:cs="Times New Roman"/>
          <w:bCs/>
          <w:sz w:val="24"/>
          <w:szCs w:val="24"/>
          <w:lang w:val="es-ES_tradnl" w:eastAsia="es-ES"/>
        </w:rPr>
        <w:t>s</w:t>
      </w:r>
      <w:r w:rsidR="00C91BEB" w:rsidRPr="00DB241A">
        <w:rPr>
          <w:rFonts w:ascii="Times New Roman" w:eastAsia="Times New Roman" w:hAnsi="Times New Roman" w:cs="Times New Roman"/>
          <w:bCs/>
          <w:sz w:val="24"/>
          <w:szCs w:val="24"/>
          <w:lang w:val="es-ES_tradnl" w:eastAsia="es-ES"/>
        </w:rPr>
        <w:t xml:space="preserve"> de caso</w:t>
      </w:r>
      <w:r w:rsidR="000A2CC8">
        <w:rPr>
          <w:rFonts w:ascii="Times New Roman" w:eastAsia="Times New Roman" w:hAnsi="Times New Roman" w:cs="Times New Roman"/>
          <w:bCs/>
          <w:sz w:val="24"/>
          <w:szCs w:val="24"/>
          <w:lang w:val="es-ES_tradnl" w:eastAsia="es-ES"/>
        </w:rPr>
        <w:t>s</w:t>
      </w:r>
      <w:r w:rsidR="00D31240">
        <w:rPr>
          <w:rFonts w:ascii="Times New Roman" w:eastAsia="Times New Roman" w:hAnsi="Times New Roman" w:cs="Times New Roman"/>
          <w:bCs/>
          <w:sz w:val="24"/>
          <w:szCs w:val="24"/>
          <w:lang w:val="es-ES_tradnl" w:eastAsia="es-ES"/>
        </w:rPr>
        <w:t xml:space="preserve"> exitosos</w:t>
      </w:r>
      <w:r w:rsidR="00C91BEB" w:rsidRPr="00DB241A">
        <w:rPr>
          <w:rFonts w:ascii="Times New Roman" w:eastAsia="Times New Roman" w:hAnsi="Times New Roman" w:cs="Times New Roman"/>
          <w:bCs/>
          <w:sz w:val="24"/>
          <w:szCs w:val="24"/>
          <w:lang w:val="es-ES_tradnl" w:eastAsia="es-ES"/>
        </w:rPr>
        <w:t xml:space="preserve"> de la aplicación de la Economía Circular </w:t>
      </w:r>
      <w:r>
        <w:rPr>
          <w:rFonts w:ascii="Times New Roman" w:eastAsia="Times New Roman" w:hAnsi="Times New Roman" w:cs="Times New Roman"/>
          <w:bCs/>
          <w:sz w:val="24"/>
          <w:szCs w:val="24"/>
          <w:lang w:val="es-ES_tradnl" w:eastAsia="es-ES"/>
        </w:rPr>
        <w:t>en</w:t>
      </w:r>
      <w:r w:rsidR="00C91BEB" w:rsidRPr="00DB241A">
        <w:rPr>
          <w:rFonts w:ascii="Times New Roman" w:eastAsia="Times New Roman" w:hAnsi="Times New Roman" w:cs="Times New Roman"/>
          <w:bCs/>
          <w:sz w:val="24"/>
          <w:szCs w:val="24"/>
          <w:lang w:val="es-ES_tradnl" w:eastAsia="es-ES"/>
        </w:rPr>
        <w:t xml:space="preserve"> industrias específicas </w:t>
      </w:r>
      <w:r w:rsidR="000A2CC8">
        <w:rPr>
          <w:rFonts w:ascii="Times New Roman" w:eastAsia="Times New Roman" w:hAnsi="Times New Roman" w:cs="Times New Roman"/>
          <w:bCs/>
          <w:sz w:val="24"/>
          <w:szCs w:val="24"/>
          <w:lang w:val="es-ES_tradnl" w:eastAsia="es-ES"/>
        </w:rPr>
        <w:t xml:space="preserve">en México </w:t>
      </w:r>
      <w:r w:rsidR="00C91BEB" w:rsidRPr="00DB241A">
        <w:rPr>
          <w:rFonts w:ascii="Times New Roman" w:eastAsia="Times New Roman" w:hAnsi="Times New Roman" w:cs="Times New Roman"/>
          <w:bCs/>
          <w:sz w:val="24"/>
          <w:szCs w:val="24"/>
          <w:lang w:val="es-ES_tradnl" w:eastAsia="es-ES"/>
        </w:rPr>
        <w:t xml:space="preserve">que sirvan como referencia y ejemplos a seguir para emprendedores, tomadores de decisiones y administradores públicos, entre otros.   </w:t>
      </w:r>
    </w:p>
    <w:p w14:paraId="0EAC3940" w14:textId="77777777" w:rsidR="00C91BEB" w:rsidRPr="002A0E24" w:rsidRDefault="00C91BEB" w:rsidP="002A0E24">
      <w:pPr>
        <w:widowControl w:val="0"/>
        <w:suppressAutoHyphens/>
        <w:spacing w:line="360" w:lineRule="auto"/>
        <w:jc w:val="both"/>
        <w:rPr>
          <w:rFonts w:ascii="Times New Roman" w:eastAsia="Times New Roman" w:hAnsi="Times New Roman" w:cs="Times New Roman"/>
          <w:bCs/>
          <w:sz w:val="24"/>
          <w:szCs w:val="24"/>
          <w:lang w:val="es-ES_tradnl" w:eastAsia="es-ES"/>
        </w:rPr>
      </w:pPr>
    </w:p>
    <w:p w14:paraId="15F1DB5D" w14:textId="452E7E46" w:rsidR="00452141" w:rsidRPr="00331C36" w:rsidRDefault="00452141" w:rsidP="00331C36">
      <w:pPr>
        <w:spacing w:line="360" w:lineRule="auto"/>
        <w:rPr>
          <w:rFonts w:ascii="Calibri" w:hAnsi="Calibri" w:cs="Calibri"/>
          <w:b/>
          <w:bCs/>
          <w:sz w:val="28"/>
          <w:szCs w:val="28"/>
          <w:lang w:val="es-MX"/>
        </w:rPr>
      </w:pPr>
      <w:r w:rsidRPr="00331C36">
        <w:rPr>
          <w:rFonts w:ascii="Calibri" w:hAnsi="Calibri" w:cs="Calibri"/>
          <w:b/>
          <w:bCs/>
          <w:sz w:val="28"/>
          <w:szCs w:val="28"/>
          <w:lang w:val="es-MX"/>
        </w:rPr>
        <w:t>Referencias</w:t>
      </w:r>
    </w:p>
    <w:p w14:paraId="5AC160B0" w14:textId="1D7B34FF" w:rsidR="000C57F1" w:rsidRPr="00456E9D" w:rsidRDefault="009F7EF4" w:rsidP="000C57F1">
      <w:pPr>
        <w:spacing w:line="360" w:lineRule="auto"/>
        <w:ind w:left="720" w:hanging="720"/>
        <w:jc w:val="both"/>
      </w:pPr>
      <w:proofErr w:type="spellStart"/>
      <w:r w:rsidRPr="00456E9D">
        <w:rPr>
          <w:rFonts w:ascii="Times New Roman" w:hAnsi="Times New Roman" w:cs="Times New Roman"/>
          <w:sz w:val="24"/>
          <w:szCs w:val="24"/>
          <w:lang w:val="es-ES_tradnl"/>
        </w:rPr>
        <w:t>Bottausci</w:t>
      </w:r>
      <w:proofErr w:type="spellEnd"/>
      <w:r w:rsidRPr="00456E9D">
        <w:rPr>
          <w:rFonts w:ascii="Times New Roman" w:hAnsi="Times New Roman" w:cs="Times New Roman"/>
          <w:sz w:val="24"/>
          <w:szCs w:val="24"/>
          <w:lang w:val="es-ES_tradnl"/>
        </w:rPr>
        <w:t xml:space="preserve">, S., Midence, R., Serrano-Bernardo, F., &amp; </w:t>
      </w:r>
      <w:proofErr w:type="spellStart"/>
      <w:r w:rsidRPr="00456E9D">
        <w:rPr>
          <w:rFonts w:ascii="Times New Roman" w:hAnsi="Times New Roman" w:cs="Times New Roman"/>
          <w:sz w:val="24"/>
          <w:szCs w:val="24"/>
          <w:lang w:val="es-ES_tradnl"/>
        </w:rPr>
        <w:t>Bonoli</w:t>
      </w:r>
      <w:proofErr w:type="spellEnd"/>
      <w:r w:rsidRPr="00456E9D">
        <w:rPr>
          <w:rFonts w:ascii="Times New Roman" w:hAnsi="Times New Roman" w:cs="Times New Roman"/>
          <w:sz w:val="24"/>
          <w:szCs w:val="24"/>
          <w:lang w:val="es-ES_tradnl"/>
        </w:rPr>
        <w:t xml:space="preserve">, A. (2022). </w:t>
      </w:r>
      <w:r w:rsidRPr="00331C36">
        <w:rPr>
          <w:rFonts w:ascii="Times New Roman" w:hAnsi="Times New Roman" w:cs="Times New Roman"/>
          <w:sz w:val="24"/>
          <w:szCs w:val="24"/>
          <w:lang w:val="en-US"/>
        </w:rPr>
        <w:t xml:space="preserve">Organic Waste Management and Circular Bioeconomy: A Literature Review Comparison between Latin America and the European Union. </w:t>
      </w:r>
      <w:proofErr w:type="spellStart"/>
      <w:r w:rsidRPr="00884425">
        <w:rPr>
          <w:rFonts w:ascii="Times New Roman" w:hAnsi="Times New Roman" w:cs="Times New Roman"/>
          <w:i/>
          <w:iCs/>
          <w:sz w:val="24"/>
          <w:szCs w:val="24"/>
          <w:lang w:val="es-MX"/>
        </w:rPr>
        <w:t>Sustainability</w:t>
      </w:r>
      <w:proofErr w:type="spellEnd"/>
      <w:r w:rsidRPr="00884425">
        <w:rPr>
          <w:rFonts w:ascii="Times New Roman" w:hAnsi="Times New Roman" w:cs="Times New Roman"/>
          <w:sz w:val="24"/>
          <w:szCs w:val="24"/>
          <w:lang w:val="es-MX"/>
        </w:rPr>
        <w:t xml:space="preserve">, </w:t>
      </w:r>
      <w:r w:rsidRPr="00884425">
        <w:rPr>
          <w:rFonts w:ascii="Times New Roman" w:hAnsi="Times New Roman" w:cs="Times New Roman"/>
          <w:i/>
          <w:iCs/>
          <w:sz w:val="24"/>
          <w:szCs w:val="24"/>
          <w:lang w:val="es-MX"/>
        </w:rPr>
        <w:t>14</w:t>
      </w:r>
      <w:r w:rsidRPr="00884425">
        <w:rPr>
          <w:rFonts w:ascii="Times New Roman" w:hAnsi="Times New Roman" w:cs="Times New Roman"/>
          <w:sz w:val="24"/>
          <w:szCs w:val="24"/>
          <w:lang w:val="es-MX"/>
        </w:rPr>
        <w:t xml:space="preserve">(3), 1661. </w:t>
      </w:r>
      <w:hyperlink r:id="rId11" w:history="1">
        <w:r w:rsidRPr="00884425">
          <w:rPr>
            <w:rStyle w:val="Hipervnculo"/>
            <w:rFonts w:ascii="Times New Roman" w:hAnsi="Times New Roman" w:cs="Times New Roman"/>
            <w:sz w:val="24"/>
            <w:szCs w:val="24"/>
            <w:lang w:val="es-MX"/>
          </w:rPr>
          <w:t>https://doi.org/10.3390/su14031661</w:t>
        </w:r>
      </w:hyperlink>
    </w:p>
    <w:p w14:paraId="35A35751" w14:textId="77777777" w:rsidR="009F7EF4" w:rsidRPr="000D02A0" w:rsidRDefault="009F7EF4" w:rsidP="000F09D2">
      <w:pPr>
        <w:spacing w:line="360" w:lineRule="auto"/>
        <w:ind w:left="720" w:hanging="720"/>
        <w:jc w:val="both"/>
        <w:rPr>
          <w:rFonts w:ascii="Times New Roman" w:hAnsi="Times New Roman" w:cs="Times New Roman"/>
          <w:sz w:val="24"/>
          <w:szCs w:val="24"/>
          <w:lang w:val="es-MX"/>
        </w:rPr>
      </w:pPr>
      <w:r w:rsidRPr="009F7EF4">
        <w:rPr>
          <w:rFonts w:ascii="Times New Roman" w:hAnsi="Times New Roman" w:cs="Times New Roman"/>
          <w:sz w:val="24"/>
          <w:szCs w:val="24"/>
          <w:lang w:val="es-MX"/>
        </w:rPr>
        <w:t xml:space="preserve">Canals, J., &amp; Estenssoro, J. (2022). </w:t>
      </w:r>
      <w:r w:rsidRPr="009F7EF4">
        <w:rPr>
          <w:rFonts w:ascii="Times New Roman" w:hAnsi="Times New Roman" w:cs="Times New Roman"/>
          <w:sz w:val="24"/>
          <w:szCs w:val="24"/>
        </w:rPr>
        <w:t>Análisis crítico de la regulación jurídica chilena de residuos de la construcción y demolición: Identificación de deficiencias y propuesta de directrices generales para su solución a partir de los principios de la economía circular. </w:t>
      </w:r>
      <w:r w:rsidRPr="009F7EF4">
        <w:rPr>
          <w:rFonts w:ascii="Times New Roman" w:hAnsi="Times New Roman" w:cs="Times New Roman"/>
          <w:i/>
          <w:iCs/>
          <w:sz w:val="24"/>
          <w:szCs w:val="24"/>
        </w:rPr>
        <w:t>Revista De Derecho Aplicado LLM UC</w:t>
      </w:r>
      <w:r w:rsidRPr="009F7EF4">
        <w:rPr>
          <w:rFonts w:ascii="Times New Roman" w:hAnsi="Times New Roman" w:cs="Times New Roman"/>
          <w:sz w:val="24"/>
          <w:szCs w:val="24"/>
        </w:rPr>
        <w:t>, (9). https://doi.org/10.7764/rda.0.9.49957</w:t>
      </w:r>
    </w:p>
    <w:p w14:paraId="56598F92" w14:textId="77777777" w:rsidR="009F7EF4" w:rsidRPr="009F7EF4" w:rsidRDefault="009F7EF4" w:rsidP="000F09D2">
      <w:pPr>
        <w:spacing w:line="360" w:lineRule="auto"/>
        <w:ind w:left="720" w:hanging="720"/>
        <w:jc w:val="both"/>
        <w:rPr>
          <w:rFonts w:ascii="Times New Roman" w:hAnsi="Times New Roman" w:cs="Times New Roman"/>
          <w:sz w:val="24"/>
          <w:szCs w:val="24"/>
          <w:lang w:val="es-MX"/>
        </w:rPr>
      </w:pPr>
      <w:r w:rsidRPr="009F7EF4">
        <w:rPr>
          <w:rFonts w:ascii="Times New Roman" w:hAnsi="Times New Roman" w:cs="Times New Roman"/>
          <w:sz w:val="24"/>
          <w:szCs w:val="24"/>
          <w:lang w:val="es-MX"/>
        </w:rPr>
        <w:t>Consultora Internacional DEUMAN. (2023). Diseño d</w:t>
      </w:r>
      <w:proofErr w:type="spellStart"/>
      <w:r w:rsidRPr="009F7EF4">
        <w:rPr>
          <w:rFonts w:ascii="Times New Roman" w:hAnsi="Times New Roman" w:cs="Times New Roman"/>
          <w:sz w:val="24"/>
          <w:szCs w:val="24"/>
        </w:rPr>
        <w:t>e</w:t>
      </w:r>
      <w:proofErr w:type="spellEnd"/>
      <w:r w:rsidRPr="009F7EF4">
        <w:rPr>
          <w:rFonts w:ascii="Times New Roman" w:hAnsi="Times New Roman" w:cs="Times New Roman"/>
          <w:sz w:val="24"/>
          <w:szCs w:val="24"/>
        </w:rPr>
        <w:t xml:space="preserve"> una hoja de ruta del establecimiento de un modelo de economía circular para sectores estratégicos en la industria de Jalisco. </w:t>
      </w:r>
      <w:r w:rsidRPr="009F7EF4">
        <w:rPr>
          <w:rFonts w:ascii="Times New Roman" w:hAnsi="Times New Roman" w:cs="Times New Roman"/>
          <w:i/>
          <w:iCs/>
          <w:sz w:val="24"/>
          <w:szCs w:val="24"/>
          <w:lang w:val="es-MX"/>
        </w:rPr>
        <w:t>Secretaría de Medio Ambiente y Desarrollo Territorial.</w:t>
      </w:r>
      <w:r w:rsidRPr="009F7EF4">
        <w:rPr>
          <w:rFonts w:ascii="Times New Roman" w:hAnsi="Times New Roman" w:cs="Times New Roman"/>
          <w:sz w:val="24"/>
          <w:szCs w:val="24"/>
          <w:lang w:val="es-MX"/>
        </w:rPr>
        <w:t xml:space="preserve"> Recuperado de: </w:t>
      </w:r>
      <w:hyperlink r:id="rId12" w:history="1">
        <w:r w:rsidRPr="009F7EF4">
          <w:rPr>
            <w:rStyle w:val="Hipervnculo"/>
            <w:rFonts w:ascii="Times New Roman" w:hAnsi="Times New Roman" w:cs="Times New Roman"/>
            <w:sz w:val="24"/>
            <w:szCs w:val="24"/>
            <w:lang w:val="es-MX"/>
          </w:rPr>
          <w:t>https://semadet.jalisco.gob.mx/api/documents/249/Hoja_de_ruta_de_econom%C3%ADa_circular_Jalisco.pdf</w:t>
        </w:r>
      </w:hyperlink>
      <w:r w:rsidRPr="009F7EF4">
        <w:rPr>
          <w:rFonts w:ascii="Times New Roman" w:hAnsi="Times New Roman" w:cs="Times New Roman"/>
          <w:sz w:val="24"/>
          <w:szCs w:val="24"/>
          <w:lang w:val="es-MX"/>
        </w:rPr>
        <w:t xml:space="preserve"> </w:t>
      </w:r>
    </w:p>
    <w:p w14:paraId="44E5C960" w14:textId="5A9C9F12" w:rsidR="009F7EF4" w:rsidRPr="009F7EF4" w:rsidRDefault="009F7EF4" w:rsidP="000F09D2">
      <w:pPr>
        <w:spacing w:line="360" w:lineRule="auto"/>
        <w:ind w:left="720" w:hanging="720"/>
        <w:jc w:val="both"/>
        <w:rPr>
          <w:rFonts w:ascii="Times New Roman" w:hAnsi="Times New Roman" w:cs="Times New Roman"/>
          <w:color w:val="000000" w:themeColor="text1"/>
          <w:sz w:val="24"/>
          <w:szCs w:val="24"/>
          <w:lang w:val="af-ZA"/>
        </w:rPr>
      </w:pPr>
      <w:r w:rsidRPr="009F7EF4">
        <w:rPr>
          <w:rFonts w:ascii="Times New Roman" w:hAnsi="Times New Roman" w:cs="Times New Roman"/>
          <w:color w:val="000000" w:themeColor="text1"/>
          <w:sz w:val="24"/>
          <w:szCs w:val="24"/>
          <w:lang w:val="af-ZA"/>
        </w:rPr>
        <w:t xml:space="preserve">Da Costa, C. C. (2022). La Economía Circular como eje de desarrollo de los países latinoamericanos. </w:t>
      </w:r>
      <w:r w:rsidRPr="009F7EF4">
        <w:rPr>
          <w:rFonts w:ascii="Times New Roman" w:hAnsi="Times New Roman" w:cs="Times New Roman"/>
          <w:i/>
          <w:iCs/>
          <w:color w:val="000000" w:themeColor="text1"/>
          <w:sz w:val="24"/>
          <w:szCs w:val="24"/>
          <w:lang w:val="af-ZA"/>
        </w:rPr>
        <w:t>Revista Economía y Política</w:t>
      </w:r>
      <w:r w:rsidRPr="009F7EF4">
        <w:rPr>
          <w:rFonts w:ascii="Times New Roman" w:hAnsi="Times New Roman" w:cs="Times New Roman"/>
          <w:color w:val="000000" w:themeColor="text1"/>
          <w:sz w:val="24"/>
          <w:szCs w:val="24"/>
          <w:lang w:val="af-ZA"/>
        </w:rPr>
        <w:t>, (35), 1</w:t>
      </w:r>
      <w:r w:rsidR="002E2791" w:rsidRPr="000F09D2">
        <w:rPr>
          <w:rFonts w:ascii="Times New Roman" w:hAnsi="Times New Roman" w:cs="Times New Roman"/>
          <w:color w:val="000000" w:themeColor="text1"/>
          <w:sz w:val="24"/>
          <w:szCs w:val="24"/>
          <w:lang w:val="af-ZA"/>
        </w:rPr>
        <w:t>-</w:t>
      </w:r>
      <w:r w:rsidRPr="009F7EF4">
        <w:rPr>
          <w:rFonts w:ascii="Times New Roman" w:hAnsi="Times New Roman" w:cs="Times New Roman"/>
          <w:color w:val="000000" w:themeColor="text1"/>
          <w:sz w:val="24"/>
          <w:szCs w:val="24"/>
          <w:lang w:val="af-ZA"/>
        </w:rPr>
        <w:t>18.</w:t>
      </w:r>
    </w:p>
    <w:p w14:paraId="3E6B52F3" w14:textId="55B03F7C" w:rsidR="009F7EF4" w:rsidRPr="009F7EF4" w:rsidRDefault="009F7EF4" w:rsidP="000F09D2">
      <w:pPr>
        <w:spacing w:line="360" w:lineRule="auto"/>
        <w:ind w:left="720" w:hanging="720"/>
        <w:jc w:val="both"/>
        <w:rPr>
          <w:rFonts w:ascii="Times New Roman" w:hAnsi="Times New Roman" w:cs="Times New Roman"/>
          <w:color w:val="000000" w:themeColor="text1"/>
          <w:sz w:val="24"/>
          <w:szCs w:val="24"/>
          <w:lang w:val="af-ZA"/>
        </w:rPr>
      </w:pPr>
      <w:r w:rsidRPr="009F7EF4">
        <w:rPr>
          <w:rFonts w:ascii="Times New Roman" w:hAnsi="Times New Roman" w:cs="Times New Roman"/>
          <w:color w:val="000000" w:themeColor="text1"/>
          <w:sz w:val="24"/>
          <w:szCs w:val="24"/>
          <w:lang w:val="af-ZA"/>
        </w:rPr>
        <w:lastRenderedPageBreak/>
        <w:t xml:space="preserve">Espinoza, A. (2023). Economía circular: una aproximación a su origen, evolución e importancia como modelo de desarrollo sostenible. </w:t>
      </w:r>
      <w:r w:rsidRPr="009F7EF4">
        <w:rPr>
          <w:rFonts w:ascii="Times New Roman" w:hAnsi="Times New Roman" w:cs="Times New Roman"/>
          <w:i/>
          <w:iCs/>
          <w:color w:val="000000" w:themeColor="text1"/>
          <w:sz w:val="24"/>
          <w:szCs w:val="24"/>
          <w:lang w:val="af-ZA"/>
        </w:rPr>
        <w:t>Revista de Economía Institucional</w:t>
      </w:r>
      <w:r w:rsidRPr="009F7EF4">
        <w:rPr>
          <w:rFonts w:ascii="Times New Roman" w:hAnsi="Times New Roman" w:cs="Times New Roman"/>
          <w:color w:val="000000" w:themeColor="text1"/>
          <w:sz w:val="24"/>
          <w:szCs w:val="24"/>
          <w:lang w:val="af-ZA"/>
        </w:rPr>
        <w:t xml:space="preserve">, </w:t>
      </w:r>
      <w:r w:rsidRPr="009F7EF4">
        <w:rPr>
          <w:rFonts w:ascii="Times New Roman" w:hAnsi="Times New Roman" w:cs="Times New Roman"/>
          <w:i/>
          <w:iCs/>
          <w:color w:val="000000" w:themeColor="text1"/>
          <w:sz w:val="24"/>
          <w:szCs w:val="24"/>
          <w:lang w:val="af-ZA"/>
        </w:rPr>
        <w:t>25</w:t>
      </w:r>
      <w:r w:rsidRPr="009F7EF4">
        <w:rPr>
          <w:rFonts w:ascii="Times New Roman" w:hAnsi="Times New Roman" w:cs="Times New Roman"/>
          <w:color w:val="000000" w:themeColor="text1"/>
          <w:sz w:val="24"/>
          <w:szCs w:val="24"/>
          <w:lang w:val="af-ZA"/>
        </w:rPr>
        <w:t>(49), 109</w:t>
      </w:r>
      <w:r w:rsidR="002E2791" w:rsidRPr="000F09D2">
        <w:rPr>
          <w:rFonts w:ascii="Times New Roman" w:hAnsi="Times New Roman" w:cs="Times New Roman"/>
          <w:color w:val="000000" w:themeColor="text1"/>
          <w:sz w:val="24"/>
          <w:szCs w:val="24"/>
          <w:lang w:val="af-ZA"/>
        </w:rPr>
        <w:t>-</w:t>
      </w:r>
      <w:r w:rsidRPr="009F7EF4">
        <w:rPr>
          <w:rFonts w:ascii="Times New Roman" w:hAnsi="Times New Roman" w:cs="Times New Roman"/>
          <w:color w:val="000000" w:themeColor="text1"/>
          <w:sz w:val="24"/>
          <w:szCs w:val="24"/>
          <w:lang w:val="af-ZA"/>
        </w:rPr>
        <w:t xml:space="preserve">134. </w:t>
      </w:r>
      <w:hyperlink r:id="rId13" w:history="1">
        <w:r w:rsidRPr="009F7EF4">
          <w:rPr>
            <w:rStyle w:val="Hipervnculo"/>
            <w:rFonts w:ascii="Times New Roman" w:hAnsi="Times New Roman" w:cs="Times New Roman"/>
            <w:color w:val="000000" w:themeColor="text1"/>
            <w:sz w:val="24"/>
            <w:szCs w:val="24"/>
            <w:u w:val="none"/>
          </w:rPr>
          <w:t>https://doi.org/10.18601/01245996.v25n49.06</w:t>
        </w:r>
      </w:hyperlink>
      <w:r w:rsidRPr="009F7EF4">
        <w:rPr>
          <w:rFonts w:ascii="Times New Roman" w:hAnsi="Times New Roman" w:cs="Times New Roman"/>
          <w:color w:val="000000" w:themeColor="text1"/>
          <w:sz w:val="24"/>
          <w:szCs w:val="24"/>
        </w:rPr>
        <w:t xml:space="preserve">. </w:t>
      </w:r>
    </w:p>
    <w:p w14:paraId="3659FD69" w14:textId="066713E0" w:rsidR="009F7EF4" w:rsidRPr="009F7EF4" w:rsidRDefault="009F7EF4" w:rsidP="000F09D2">
      <w:pPr>
        <w:spacing w:line="360" w:lineRule="auto"/>
        <w:ind w:left="720" w:hanging="720"/>
        <w:jc w:val="both"/>
        <w:rPr>
          <w:rFonts w:ascii="Times New Roman" w:hAnsi="Times New Roman" w:cs="Times New Roman"/>
          <w:sz w:val="24"/>
          <w:szCs w:val="24"/>
          <w:lang w:val="es-MX"/>
        </w:rPr>
      </w:pPr>
      <w:r w:rsidRPr="009F7EF4">
        <w:rPr>
          <w:rFonts w:ascii="Times New Roman" w:hAnsi="Times New Roman" w:cs="Times New Roman"/>
          <w:noProof/>
          <w:sz w:val="24"/>
          <w:szCs w:val="24"/>
        </w:rPr>
        <w:t>Gobierno de Jalisco</w:t>
      </w:r>
      <w:r w:rsidR="002E2791">
        <w:rPr>
          <w:rFonts w:ascii="Times New Roman" w:hAnsi="Times New Roman" w:cs="Times New Roman"/>
          <w:noProof/>
          <w:sz w:val="24"/>
          <w:szCs w:val="24"/>
        </w:rPr>
        <w:t>.</w:t>
      </w:r>
      <w:r w:rsidRPr="009F7EF4">
        <w:rPr>
          <w:rFonts w:ascii="Times New Roman" w:hAnsi="Times New Roman" w:cs="Times New Roman"/>
          <w:noProof/>
          <w:sz w:val="24"/>
          <w:szCs w:val="24"/>
        </w:rPr>
        <w:t xml:space="preserve"> (2025). Formato de solicitud de registro de plan de manejo de residuos de manejo especial. </w:t>
      </w:r>
      <w:r w:rsidRPr="009F7EF4">
        <w:rPr>
          <w:rFonts w:ascii="Times New Roman" w:hAnsi="Times New Roman" w:cs="Times New Roman"/>
          <w:i/>
          <w:iCs/>
          <w:sz w:val="24"/>
          <w:szCs w:val="24"/>
          <w:lang w:val="es-MX"/>
        </w:rPr>
        <w:t>Secretaría de Medio Ambiente y Desarrollo Territorial.</w:t>
      </w:r>
      <w:r w:rsidRPr="009F7EF4">
        <w:rPr>
          <w:rFonts w:ascii="Times New Roman" w:hAnsi="Times New Roman" w:cs="Times New Roman"/>
          <w:sz w:val="24"/>
          <w:szCs w:val="24"/>
          <w:lang w:val="es-MX"/>
        </w:rPr>
        <w:t xml:space="preserve"> </w:t>
      </w:r>
      <w:hyperlink r:id="rId14" w:history="1">
        <w:r w:rsidRPr="009F7EF4">
          <w:rPr>
            <w:rStyle w:val="Hipervnculo"/>
            <w:rFonts w:ascii="Times New Roman" w:hAnsi="Times New Roman" w:cs="Times New Roman"/>
            <w:sz w:val="24"/>
            <w:szCs w:val="24"/>
            <w:lang w:val="es-MX"/>
          </w:rPr>
          <w:t>https://portalesmuli.s3.amazonaws.com/semadet/documents/formato_recoleccion_y_traslado_rme_0.doc</w:t>
        </w:r>
      </w:hyperlink>
    </w:p>
    <w:p w14:paraId="355B6369" w14:textId="30D6DAB9" w:rsidR="009F7EF4" w:rsidRDefault="009F7EF4" w:rsidP="000F09D2">
      <w:pPr>
        <w:spacing w:line="360" w:lineRule="auto"/>
        <w:ind w:left="720" w:hanging="720"/>
        <w:jc w:val="both"/>
        <w:rPr>
          <w:rFonts w:ascii="Times New Roman" w:hAnsi="Times New Roman" w:cs="Times New Roman"/>
          <w:sz w:val="24"/>
          <w:szCs w:val="24"/>
        </w:rPr>
      </w:pPr>
      <w:r w:rsidRPr="000F09D2">
        <w:rPr>
          <w:rFonts w:ascii="Times New Roman" w:hAnsi="Times New Roman" w:cs="Times New Roman"/>
          <w:sz w:val="24"/>
          <w:szCs w:val="24"/>
        </w:rPr>
        <w:t>Gobierno de Jalisco. (2021). Plan Estatal de Gobernanza y Desarrollo Jalisco 2018-2024</w:t>
      </w:r>
      <w:r w:rsidR="002E2791">
        <w:rPr>
          <w:rFonts w:ascii="Times New Roman" w:hAnsi="Times New Roman" w:cs="Times New Roman"/>
          <w:sz w:val="24"/>
          <w:szCs w:val="24"/>
        </w:rPr>
        <w:t xml:space="preserve"> </w:t>
      </w:r>
      <w:r w:rsidRPr="000F09D2">
        <w:rPr>
          <w:rFonts w:ascii="Times New Roman" w:hAnsi="Times New Roman" w:cs="Times New Roman"/>
          <w:sz w:val="24"/>
          <w:szCs w:val="24"/>
        </w:rPr>
        <w:t xml:space="preserve">visión 2030. Actualización. </w:t>
      </w:r>
      <w:hyperlink r:id="rId15" w:history="1">
        <w:r w:rsidRPr="000F09D2">
          <w:rPr>
            <w:rStyle w:val="Hipervnculo"/>
            <w:rFonts w:ascii="Times New Roman" w:hAnsi="Times New Roman" w:cs="Times New Roman"/>
            <w:sz w:val="24"/>
            <w:szCs w:val="24"/>
          </w:rPr>
          <w:t>https://plan.jalisco.gob.mx/wp-content/uploads/2022/08/Plan-Estatal-de-Desarrollo-2a-Edicion-V0-5-02.pdf</w:t>
        </w:r>
      </w:hyperlink>
      <w:r w:rsidRPr="000F09D2">
        <w:rPr>
          <w:rFonts w:ascii="Times New Roman" w:hAnsi="Times New Roman" w:cs="Times New Roman"/>
          <w:sz w:val="24"/>
          <w:szCs w:val="24"/>
        </w:rPr>
        <w:t xml:space="preserve"> </w:t>
      </w:r>
    </w:p>
    <w:p w14:paraId="45417CC7" w14:textId="55FB7BDA" w:rsidR="00AB28F4" w:rsidRPr="00526E05" w:rsidRDefault="00AB28F4" w:rsidP="00AB28F4">
      <w:pPr>
        <w:spacing w:line="360" w:lineRule="auto"/>
        <w:ind w:left="720" w:hanging="720"/>
        <w:jc w:val="both"/>
        <w:rPr>
          <w:rFonts w:ascii="Times New Roman" w:hAnsi="Times New Roman" w:cs="Times New Roman"/>
          <w:sz w:val="24"/>
          <w:szCs w:val="24"/>
          <w:lang w:val="af-ZA"/>
        </w:rPr>
      </w:pPr>
      <w:r w:rsidRPr="00AB28F4">
        <w:rPr>
          <w:rFonts w:ascii="Times New Roman" w:hAnsi="Times New Roman" w:cs="Times New Roman"/>
          <w:sz w:val="24"/>
          <w:szCs w:val="24"/>
          <w:lang w:val="af-ZA"/>
        </w:rPr>
        <w:t xml:space="preserve">Gómez-García, C. R. (2024). Economía circular en México: casos de éxito y desafíos frente al COVID-19. </w:t>
      </w:r>
      <w:r w:rsidRPr="00AB28F4">
        <w:rPr>
          <w:rFonts w:ascii="Times New Roman" w:hAnsi="Times New Roman" w:cs="Times New Roman"/>
          <w:i/>
          <w:iCs/>
          <w:sz w:val="24"/>
          <w:szCs w:val="24"/>
          <w:lang w:val="af-ZA"/>
        </w:rPr>
        <w:t>Revista Científica Profundidad Construyendo Futuro</w:t>
      </w:r>
      <w:r w:rsidRPr="00AB28F4">
        <w:rPr>
          <w:rFonts w:ascii="Times New Roman" w:hAnsi="Times New Roman" w:cs="Times New Roman"/>
          <w:sz w:val="24"/>
          <w:szCs w:val="24"/>
          <w:lang w:val="af-ZA"/>
        </w:rPr>
        <w:t xml:space="preserve">, </w:t>
      </w:r>
      <w:r w:rsidRPr="00AB28F4">
        <w:rPr>
          <w:rFonts w:ascii="Times New Roman" w:hAnsi="Times New Roman" w:cs="Times New Roman"/>
          <w:i/>
          <w:iCs/>
          <w:sz w:val="24"/>
          <w:szCs w:val="24"/>
          <w:lang w:val="af-ZA"/>
        </w:rPr>
        <w:t>20</w:t>
      </w:r>
      <w:r w:rsidRPr="00AB28F4">
        <w:rPr>
          <w:rFonts w:ascii="Times New Roman" w:hAnsi="Times New Roman" w:cs="Times New Roman"/>
          <w:sz w:val="24"/>
          <w:szCs w:val="24"/>
          <w:lang w:val="af-ZA"/>
        </w:rPr>
        <w:t xml:space="preserve">(20), 15-28. </w:t>
      </w:r>
      <w:hyperlink r:id="rId16" w:history="1">
        <w:r w:rsidRPr="00AB28F4">
          <w:rPr>
            <w:rStyle w:val="Hipervnculo"/>
            <w:rFonts w:ascii="Times New Roman" w:hAnsi="Times New Roman" w:cs="Times New Roman"/>
            <w:sz w:val="24"/>
            <w:szCs w:val="24"/>
          </w:rPr>
          <w:t>https://doi.org/10.22463/24221783.4318</w:t>
        </w:r>
      </w:hyperlink>
      <w:r w:rsidRPr="00AB28F4">
        <w:rPr>
          <w:rFonts w:ascii="Times New Roman" w:hAnsi="Times New Roman" w:cs="Times New Roman"/>
          <w:sz w:val="24"/>
          <w:szCs w:val="24"/>
        </w:rPr>
        <w:t xml:space="preserve"> </w:t>
      </w:r>
    </w:p>
    <w:p w14:paraId="0E018AD0" w14:textId="16A2667F" w:rsidR="009F7EF4" w:rsidRPr="000F09D2" w:rsidRDefault="009F7EF4" w:rsidP="000F09D2">
      <w:pPr>
        <w:spacing w:line="360" w:lineRule="auto"/>
        <w:ind w:left="720" w:hanging="720"/>
        <w:jc w:val="both"/>
        <w:rPr>
          <w:rFonts w:ascii="Times New Roman" w:hAnsi="Times New Roman" w:cs="Times New Roman"/>
          <w:color w:val="000000" w:themeColor="text1"/>
          <w:sz w:val="24"/>
          <w:szCs w:val="24"/>
          <w:lang w:val="pt-BR"/>
        </w:rPr>
      </w:pPr>
      <w:bookmarkStart w:id="27" w:name="_Hlk207488510"/>
      <w:r w:rsidRPr="000F09D2">
        <w:rPr>
          <w:rFonts w:ascii="Times New Roman" w:hAnsi="Times New Roman" w:cs="Times New Roman"/>
          <w:color w:val="000000" w:themeColor="text1"/>
          <w:sz w:val="24"/>
          <w:szCs w:val="24"/>
          <w:lang w:val="af-ZA"/>
        </w:rPr>
        <w:t xml:space="preserve">González-Sánchez, M. E., León-Bassantes, L. S., &amp; Peñafiel-Cox, M. F. (2023). La economía circular como nuevo modelo de negocio empresarial. </w:t>
      </w:r>
      <w:r w:rsidRPr="000F09D2">
        <w:rPr>
          <w:rFonts w:ascii="Times New Roman" w:hAnsi="Times New Roman" w:cs="Times New Roman"/>
          <w:i/>
          <w:iCs/>
          <w:color w:val="000000" w:themeColor="text1"/>
          <w:sz w:val="24"/>
          <w:szCs w:val="24"/>
          <w:lang w:val="af-ZA"/>
        </w:rPr>
        <w:t>Revista Científica Arbitrada de Investigación en Comunicación, Marketing y Empresa REICOMUNICAR</w:t>
      </w:r>
      <w:r w:rsidRPr="000F09D2">
        <w:rPr>
          <w:rFonts w:ascii="Times New Roman" w:hAnsi="Times New Roman" w:cs="Times New Roman"/>
          <w:color w:val="000000" w:themeColor="text1"/>
          <w:sz w:val="24"/>
          <w:szCs w:val="24"/>
          <w:lang w:val="af-ZA"/>
        </w:rPr>
        <w:t xml:space="preserve">, </w:t>
      </w:r>
      <w:r w:rsidRPr="000F09D2">
        <w:rPr>
          <w:rFonts w:ascii="Times New Roman" w:hAnsi="Times New Roman" w:cs="Times New Roman"/>
          <w:i/>
          <w:iCs/>
          <w:color w:val="000000" w:themeColor="text1"/>
          <w:sz w:val="24"/>
          <w:szCs w:val="24"/>
          <w:lang w:val="af-ZA"/>
        </w:rPr>
        <w:t>6</w:t>
      </w:r>
      <w:r w:rsidRPr="000F09D2">
        <w:rPr>
          <w:rFonts w:ascii="Times New Roman" w:hAnsi="Times New Roman" w:cs="Times New Roman"/>
          <w:color w:val="000000" w:themeColor="text1"/>
          <w:sz w:val="24"/>
          <w:szCs w:val="24"/>
          <w:lang w:val="af-ZA"/>
        </w:rPr>
        <w:t>(12), 118-131.</w:t>
      </w:r>
      <w:r w:rsidRPr="000F09D2">
        <w:rPr>
          <w:rFonts w:ascii="Times New Roman" w:hAnsi="Times New Roman" w:cs="Times New Roman"/>
          <w:color w:val="000000" w:themeColor="text1"/>
          <w:sz w:val="24"/>
          <w:szCs w:val="24"/>
          <w:lang w:val="pt-BR"/>
        </w:rPr>
        <w:t xml:space="preserve"> </w:t>
      </w:r>
      <w:hyperlink r:id="rId17" w:history="1">
        <w:r w:rsidRPr="000F09D2">
          <w:rPr>
            <w:rStyle w:val="Hipervnculo"/>
            <w:rFonts w:ascii="Times New Roman" w:hAnsi="Times New Roman" w:cs="Times New Roman"/>
            <w:color w:val="000000" w:themeColor="text1"/>
            <w:sz w:val="24"/>
            <w:szCs w:val="24"/>
            <w:u w:val="none"/>
            <w:lang w:val="pt-BR"/>
          </w:rPr>
          <w:t>https://doi.org/10.46296/rc.v6i12.0146</w:t>
        </w:r>
      </w:hyperlink>
      <w:r w:rsidRPr="000F09D2">
        <w:rPr>
          <w:rFonts w:ascii="Times New Roman" w:hAnsi="Times New Roman" w:cs="Times New Roman"/>
          <w:color w:val="000000" w:themeColor="text1"/>
          <w:sz w:val="24"/>
          <w:szCs w:val="24"/>
          <w:lang w:val="pt-BR"/>
        </w:rPr>
        <w:t xml:space="preserve"> </w:t>
      </w:r>
    </w:p>
    <w:p w14:paraId="6C3714F7" w14:textId="6756C13F" w:rsidR="009F7EF4" w:rsidRPr="000F09D2" w:rsidRDefault="009F7EF4" w:rsidP="000F09D2">
      <w:pPr>
        <w:spacing w:line="360" w:lineRule="auto"/>
        <w:ind w:left="720" w:hanging="720"/>
        <w:jc w:val="both"/>
        <w:rPr>
          <w:rFonts w:ascii="Times New Roman" w:hAnsi="Times New Roman" w:cs="Times New Roman"/>
          <w:sz w:val="24"/>
          <w:szCs w:val="24"/>
        </w:rPr>
      </w:pPr>
      <w:r w:rsidRPr="003D1505">
        <w:rPr>
          <w:rFonts w:ascii="Times New Roman" w:hAnsi="Times New Roman" w:cs="Times New Roman"/>
          <w:sz w:val="24"/>
          <w:szCs w:val="24"/>
        </w:rPr>
        <w:t xml:space="preserve">Hernández, R., Fernández, C., &amp; Baptista, P. (2010). </w:t>
      </w:r>
      <w:r w:rsidRPr="003D1505">
        <w:rPr>
          <w:rFonts w:ascii="Times New Roman" w:hAnsi="Times New Roman" w:cs="Times New Roman"/>
          <w:i/>
          <w:iCs/>
          <w:sz w:val="24"/>
          <w:szCs w:val="24"/>
        </w:rPr>
        <w:t>Metodología de la investigación</w:t>
      </w:r>
      <w:r w:rsidRPr="003D1505">
        <w:rPr>
          <w:rFonts w:ascii="Times New Roman" w:hAnsi="Times New Roman" w:cs="Times New Roman"/>
          <w:sz w:val="24"/>
          <w:szCs w:val="24"/>
        </w:rPr>
        <w:t>.</w:t>
      </w:r>
      <w:r w:rsidR="003D1505" w:rsidRPr="003D1505">
        <w:rPr>
          <w:rFonts w:ascii="Times New Roman" w:hAnsi="Times New Roman" w:cs="Times New Roman"/>
          <w:sz w:val="24"/>
          <w:szCs w:val="24"/>
        </w:rPr>
        <w:t xml:space="preserve"> México:</w:t>
      </w:r>
      <w:r w:rsidRPr="003D1505">
        <w:rPr>
          <w:rFonts w:ascii="Times New Roman" w:hAnsi="Times New Roman" w:cs="Times New Roman"/>
          <w:sz w:val="24"/>
          <w:szCs w:val="24"/>
        </w:rPr>
        <w:t xml:space="preserve"> McGraw-Hill.</w:t>
      </w:r>
    </w:p>
    <w:bookmarkEnd w:id="27"/>
    <w:p w14:paraId="182C4BE8" w14:textId="181B53A2" w:rsidR="009F7EF4" w:rsidRPr="000F09D2" w:rsidRDefault="009F7EF4" w:rsidP="000F09D2">
      <w:pPr>
        <w:spacing w:line="360" w:lineRule="auto"/>
        <w:ind w:left="720" w:hanging="720"/>
        <w:jc w:val="both"/>
        <w:rPr>
          <w:rFonts w:ascii="Times New Roman" w:hAnsi="Times New Roman" w:cs="Times New Roman"/>
          <w:color w:val="000000" w:themeColor="text1"/>
          <w:sz w:val="24"/>
          <w:szCs w:val="24"/>
          <w:lang w:val="af-ZA"/>
        </w:rPr>
      </w:pPr>
      <w:r w:rsidRPr="000F09D2">
        <w:rPr>
          <w:rFonts w:ascii="Times New Roman" w:hAnsi="Times New Roman" w:cs="Times New Roman"/>
          <w:color w:val="000000" w:themeColor="text1"/>
          <w:sz w:val="24"/>
          <w:szCs w:val="24"/>
          <w:lang w:val="af-ZA"/>
        </w:rPr>
        <w:t xml:space="preserve">Imbernó, A. L., &amp; Souto, L. (2023). Innovación y economía circular, un binomio perfecto. </w:t>
      </w:r>
      <w:r w:rsidRPr="000F09D2">
        <w:rPr>
          <w:rFonts w:ascii="Times New Roman" w:hAnsi="Times New Roman" w:cs="Times New Roman"/>
          <w:i/>
          <w:iCs/>
          <w:color w:val="000000" w:themeColor="text1"/>
          <w:sz w:val="24"/>
          <w:szCs w:val="24"/>
          <w:lang w:val="af-ZA"/>
        </w:rPr>
        <w:t>Economía y Desarrollo</w:t>
      </w:r>
      <w:r w:rsidRPr="000F09D2">
        <w:rPr>
          <w:rFonts w:ascii="Times New Roman" w:hAnsi="Times New Roman" w:cs="Times New Roman"/>
          <w:color w:val="000000" w:themeColor="text1"/>
          <w:sz w:val="24"/>
          <w:szCs w:val="24"/>
          <w:lang w:val="af-ZA"/>
        </w:rPr>
        <w:t xml:space="preserve">, </w:t>
      </w:r>
      <w:r w:rsidRPr="000F09D2">
        <w:rPr>
          <w:rFonts w:ascii="Times New Roman" w:hAnsi="Times New Roman" w:cs="Times New Roman"/>
          <w:i/>
          <w:iCs/>
          <w:color w:val="000000" w:themeColor="text1"/>
          <w:sz w:val="24"/>
          <w:szCs w:val="24"/>
          <w:lang w:val="af-ZA"/>
        </w:rPr>
        <w:t>167</w:t>
      </w:r>
      <w:r w:rsidRPr="000F09D2">
        <w:rPr>
          <w:rFonts w:ascii="Times New Roman" w:hAnsi="Times New Roman" w:cs="Times New Roman"/>
          <w:color w:val="000000" w:themeColor="text1"/>
          <w:sz w:val="24"/>
          <w:szCs w:val="24"/>
          <w:lang w:val="af-ZA"/>
        </w:rPr>
        <w:t>(2).</w:t>
      </w:r>
      <w:r w:rsidR="002E2791">
        <w:rPr>
          <w:rFonts w:ascii="Times New Roman" w:hAnsi="Times New Roman" w:cs="Times New Roman"/>
          <w:color w:val="000000" w:themeColor="text1"/>
          <w:sz w:val="24"/>
          <w:szCs w:val="24"/>
          <w:lang w:val="af-ZA"/>
        </w:rPr>
        <w:t xml:space="preserve"> </w:t>
      </w:r>
      <w:r w:rsidR="002E2791" w:rsidRPr="002E2791">
        <w:rPr>
          <w:rFonts w:ascii="Times New Roman" w:hAnsi="Times New Roman" w:cs="Times New Roman"/>
          <w:color w:val="000000" w:themeColor="text1"/>
          <w:sz w:val="24"/>
          <w:szCs w:val="24"/>
        </w:rPr>
        <w:t>https://revistas.uh.cu/econdesarrollo/article/view/7562</w:t>
      </w:r>
    </w:p>
    <w:p w14:paraId="7668C6A4" w14:textId="5369E4D9" w:rsidR="009F7EF4" w:rsidRPr="000F09D2" w:rsidRDefault="009F7EF4" w:rsidP="000F09D2">
      <w:pPr>
        <w:spacing w:line="360" w:lineRule="auto"/>
        <w:ind w:left="720" w:hanging="720"/>
        <w:jc w:val="both"/>
        <w:rPr>
          <w:rFonts w:ascii="Times New Roman" w:hAnsi="Times New Roman" w:cs="Times New Roman"/>
          <w:sz w:val="24"/>
          <w:szCs w:val="24"/>
        </w:rPr>
      </w:pPr>
      <w:r w:rsidRPr="000F09D2">
        <w:rPr>
          <w:rFonts w:ascii="Times New Roman" w:hAnsi="Times New Roman" w:cs="Times New Roman"/>
          <w:sz w:val="24"/>
          <w:szCs w:val="24"/>
        </w:rPr>
        <w:t>Ley de Gestión Integral de los Residuos del Estado de Jalisco. (2007). Última reforma publicada en el Periódico Oficial</w:t>
      </w:r>
      <w:r w:rsidR="002E2791">
        <w:rPr>
          <w:rFonts w:ascii="Times New Roman" w:hAnsi="Times New Roman" w:cs="Times New Roman"/>
          <w:sz w:val="24"/>
          <w:szCs w:val="24"/>
        </w:rPr>
        <w:t xml:space="preserve"> del Estado de Jalisco</w:t>
      </w:r>
      <w:r w:rsidRPr="000F09D2">
        <w:rPr>
          <w:rFonts w:ascii="Times New Roman" w:hAnsi="Times New Roman" w:cs="Times New Roman"/>
          <w:sz w:val="24"/>
          <w:szCs w:val="24"/>
        </w:rPr>
        <w:t xml:space="preserve"> el 27 de abril de 2019. </w:t>
      </w:r>
    </w:p>
    <w:p w14:paraId="2C9966BC" w14:textId="77777777" w:rsidR="009F7EF4" w:rsidRPr="000F09D2" w:rsidRDefault="009F7EF4" w:rsidP="000F09D2">
      <w:pPr>
        <w:spacing w:line="360" w:lineRule="auto"/>
        <w:ind w:left="720" w:hanging="720"/>
        <w:jc w:val="both"/>
        <w:rPr>
          <w:rFonts w:ascii="Times New Roman" w:hAnsi="Times New Roman" w:cs="Times New Roman"/>
          <w:sz w:val="24"/>
          <w:szCs w:val="24"/>
        </w:rPr>
      </w:pPr>
      <w:r w:rsidRPr="000F09D2">
        <w:rPr>
          <w:rFonts w:ascii="Times New Roman" w:hAnsi="Times New Roman" w:cs="Times New Roman"/>
          <w:sz w:val="24"/>
          <w:szCs w:val="24"/>
          <w:lang w:val="es-MX"/>
        </w:rPr>
        <w:t>Ley General para la Prevención y Gestión Integral de los Residuos</w:t>
      </w:r>
      <w:r w:rsidRPr="000F09D2">
        <w:rPr>
          <w:rFonts w:ascii="Times New Roman" w:hAnsi="Times New Roman" w:cs="Times New Roman"/>
          <w:sz w:val="24"/>
          <w:szCs w:val="24"/>
        </w:rPr>
        <w:t xml:space="preserve">. (2003). Última reforma publicada en el Diario Oficial de la Federación el 8 de mayo de 2023. </w:t>
      </w:r>
    </w:p>
    <w:p w14:paraId="1406F62B" w14:textId="09E42F7C" w:rsidR="009F7EF4" w:rsidRDefault="009F7EF4" w:rsidP="000F09D2">
      <w:pPr>
        <w:spacing w:line="360" w:lineRule="auto"/>
        <w:ind w:left="720" w:hanging="720"/>
        <w:jc w:val="both"/>
        <w:rPr>
          <w:rFonts w:ascii="Times New Roman" w:hAnsi="Times New Roman" w:cs="Times New Roman"/>
          <w:sz w:val="24"/>
          <w:szCs w:val="24"/>
        </w:rPr>
      </w:pPr>
      <w:r w:rsidRPr="000F09D2">
        <w:rPr>
          <w:rFonts w:ascii="Times New Roman" w:hAnsi="Times New Roman" w:cs="Times New Roman"/>
          <w:sz w:val="24"/>
          <w:szCs w:val="24"/>
        </w:rPr>
        <w:t>López, E. (2021). La investigación jurídica. En W. A. Godínez (Coord</w:t>
      </w:r>
      <w:r w:rsidR="002E2791">
        <w:rPr>
          <w:rFonts w:ascii="Times New Roman" w:hAnsi="Times New Roman" w:cs="Times New Roman"/>
          <w:sz w:val="24"/>
          <w:szCs w:val="24"/>
        </w:rPr>
        <w:t>.</w:t>
      </w:r>
      <w:r w:rsidRPr="000F09D2">
        <w:rPr>
          <w:rFonts w:ascii="Times New Roman" w:hAnsi="Times New Roman" w:cs="Times New Roman"/>
          <w:sz w:val="24"/>
          <w:szCs w:val="24"/>
        </w:rPr>
        <w:t>),</w:t>
      </w:r>
      <w:r w:rsidRPr="000F09D2">
        <w:rPr>
          <w:rFonts w:ascii="Times New Roman" w:hAnsi="Times New Roman" w:cs="Times New Roman"/>
          <w:i/>
          <w:iCs/>
          <w:sz w:val="24"/>
          <w:szCs w:val="24"/>
        </w:rPr>
        <w:t xml:space="preserve"> Técnicas de investigación jurídica</w:t>
      </w:r>
      <w:r w:rsidRPr="000F09D2">
        <w:rPr>
          <w:rFonts w:ascii="Times New Roman" w:hAnsi="Times New Roman" w:cs="Times New Roman"/>
          <w:sz w:val="24"/>
          <w:szCs w:val="24"/>
        </w:rPr>
        <w:t xml:space="preserve"> (pp. 61-108). Tirant Lo Blanch.</w:t>
      </w:r>
    </w:p>
    <w:p w14:paraId="083A7D1D" w14:textId="1CFB3840" w:rsidR="00AB28F4" w:rsidRPr="00AB28F4" w:rsidRDefault="00AB28F4" w:rsidP="00AB28F4">
      <w:pPr>
        <w:spacing w:line="360" w:lineRule="auto"/>
        <w:ind w:left="720" w:hanging="720"/>
        <w:jc w:val="both"/>
        <w:rPr>
          <w:rFonts w:ascii="Times New Roman" w:hAnsi="Times New Roman" w:cs="Times New Roman"/>
          <w:sz w:val="24"/>
          <w:szCs w:val="24"/>
          <w:lang w:val="af-ZA"/>
        </w:rPr>
      </w:pPr>
      <w:r w:rsidRPr="00AB28F4">
        <w:rPr>
          <w:rFonts w:ascii="Times New Roman" w:hAnsi="Times New Roman" w:cs="Times New Roman"/>
          <w:sz w:val="24"/>
          <w:szCs w:val="24"/>
          <w:lang w:val="af-ZA"/>
        </w:rPr>
        <w:t xml:space="preserve">Martínez, C. A. (2020). Economía circular y bioeconomía, pilares del desarrollo sostenible. </w:t>
      </w:r>
      <w:r w:rsidRPr="00AB28F4">
        <w:rPr>
          <w:rFonts w:ascii="Times New Roman" w:hAnsi="Times New Roman" w:cs="Times New Roman"/>
          <w:i/>
          <w:iCs/>
          <w:sz w:val="24"/>
          <w:szCs w:val="24"/>
          <w:lang w:val="af-ZA"/>
        </w:rPr>
        <w:t>Revista Colombiana de Biotecnología</w:t>
      </w:r>
      <w:r w:rsidRPr="00AB28F4">
        <w:rPr>
          <w:rFonts w:ascii="Times New Roman" w:hAnsi="Times New Roman" w:cs="Times New Roman"/>
          <w:sz w:val="24"/>
          <w:szCs w:val="24"/>
          <w:lang w:val="af-ZA"/>
        </w:rPr>
        <w:t xml:space="preserve">, </w:t>
      </w:r>
      <w:r w:rsidRPr="00AB28F4">
        <w:rPr>
          <w:rFonts w:ascii="Times New Roman" w:hAnsi="Times New Roman" w:cs="Times New Roman"/>
          <w:i/>
          <w:iCs/>
          <w:sz w:val="24"/>
          <w:szCs w:val="24"/>
          <w:lang w:val="af-ZA"/>
        </w:rPr>
        <w:t>22</w:t>
      </w:r>
      <w:r w:rsidRPr="00AB28F4">
        <w:rPr>
          <w:rFonts w:ascii="Times New Roman" w:hAnsi="Times New Roman" w:cs="Times New Roman"/>
          <w:sz w:val="24"/>
          <w:szCs w:val="24"/>
          <w:lang w:val="af-ZA"/>
        </w:rPr>
        <w:t xml:space="preserve">(2), 3-5. </w:t>
      </w:r>
      <w:hyperlink r:id="rId18" w:history="1">
        <w:r w:rsidRPr="00AB28F4">
          <w:rPr>
            <w:rStyle w:val="Hipervnculo"/>
            <w:rFonts w:ascii="Times New Roman" w:hAnsi="Times New Roman" w:cs="Times New Roman"/>
            <w:sz w:val="24"/>
            <w:szCs w:val="24"/>
          </w:rPr>
          <w:t>https://doi.org/10.15446/rev.colomb.biote.v22n2.93351</w:t>
        </w:r>
      </w:hyperlink>
    </w:p>
    <w:p w14:paraId="6A1E881D" w14:textId="77777777" w:rsidR="009F7EF4" w:rsidRPr="000F09D2" w:rsidRDefault="009F7EF4" w:rsidP="000F09D2">
      <w:pPr>
        <w:spacing w:line="360" w:lineRule="auto"/>
        <w:ind w:left="720" w:hanging="720"/>
        <w:jc w:val="both"/>
        <w:rPr>
          <w:rFonts w:ascii="Times New Roman" w:hAnsi="Times New Roman" w:cs="Times New Roman"/>
          <w:color w:val="000000" w:themeColor="text1"/>
          <w:sz w:val="24"/>
          <w:szCs w:val="24"/>
          <w:lang w:val="es-MX"/>
        </w:rPr>
      </w:pPr>
      <w:r w:rsidRPr="000F09D2">
        <w:rPr>
          <w:rFonts w:ascii="Times New Roman" w:hAnsi="Times New Roman" w:cs="Times New Roman"/>
          <w:color w:val="000000" w:themeColor="text1"/>
          <w:sz w:val="24"/>
          <w:szCs w:val="24"/>
          <w:lang w:val="af-ZA"/>
        </w:rPr>
        <w:t xml:space="preserve">Mendoza-Rangel, J. M. &amp; Díaz-Aguilera, J. H. (2023). Economía circular en la industria latinoamericana del cemento y el concreto: una solución sustentable de diseño, </w:t>
      </w:r>
      <w:r w:rsidRPr="000F09D2">
        <w:rPr>
          <w:rFonts w:ascii="Times New Roman" w:hAnsi="Times New Roman" w:cs="Times New Roman"/>
          <w:color w:val="000000" w:themeColor="text1"/>
          <w:sz w:val="24"/>
          <w:szCs w:val="24"/>
          <w:lang w:val="af-ZA"/>
        </w:rPr>
        <w:lastRenderedPageBreak/>
        <w:t xml:space="preserve">durabilidad, materiales y procesos. </w:t>
      </w:r>
      <w:r w:rsidRPr="000F09D2">
        <w:rPr>
          <w:rFonts w:ascii="Times New Roman" w:hAnsi="Times New Roman" w:cs="Times New Roman"/>
          <w:i/>
          <w:iCs/>
          <w:color w:val="000000" w:themeColor="text1"/>
          <w:sz w:val="24"/>
          <w:szCs w:val="24"/>
          <w:lang w:val="af-ZA"/>
        </w:rPr>
        <w:t>Revista ALCONPAT</w:t>
      </w:r>
      <w:r w:rsidRPr="000F09D2">
        <w:rPr>
          <w:rFonts w:ascii="Times New Roman" w:hAnsi="Times New Roman" w:cs="Times New Roman"/>
          <w:color w:val="000000" w:themeColor="text1"/>
          <w:sz w:val="24"/>
          <w:szCs w:val="24"/>
          <w:lang w:val="af-ZA"/>
        </w:rPr>
        <w:t xml:space="preserve">, </w:t>
      </w:r>
      <w:r w:rsidRPr="000F09D2">
        <w:rPr>
          <w:rFonts w:ascii="Times New Roman" w:hAnsi="Times New Roman" w:cs="Times New Roman"/>
          <w:i/>
          <w:iCs/>
          <w:color w:val="000000" w:themeColor="text1"/>
          <w:sz w:val="24"/>
          <w:szCs w:val="24"/>
          <w:lang w:val="af-ZA"/>
        </w:rPr>
        <w:t>13</w:t>
      </w:r>
      <w:r w:rsidRPr="000F09D2">
        <w:rPr>
          <w:rFonts w:ascii="Times New Roman" w:hAnsi="Times New Roman" w:cs="Times New Roman"/>
          <w:color w:val="000000" w:themeColor="text1"/>
          <w:sz w:val="24"/>
          <w:szCs w:val="24"/>
          <w:lang w:val="af-ZA"/>
        </w:rPr>
        <w:t xml:space="preserve">(3), 328-348. </w:t>
      </w:r>
      <w:hyperlink r:id="rId19" w:history="1">
        <w:r w:rsidRPr="000F09D2">
          <w:rPr>
            <w:rStyle w:val="Hipervnculo"/>
            <w:rFonts w:ascii="Times New Roman" w:hAnsi="Times New Roman" w:cs="Times New Roman"/>
            <w:color w:val="000000" w:themeColor="text1"/>
            <w:sz w:val="24"/>
            <w:szCs w:val="24"/>
            <w:u w:val="none"/>
            <w:lang w:val="es-MX"/>
          </w:rPr>
          <w:t>https://doi.org/10.21041/ra.v13i3.697</w:t>
        </w:r>
      </w:hyperlink>
      <w:r w:rsidRPr="000F09D2">
        <w:rPr>
          <w:rFonts w:ascii="Times New Roman" w:hAnsi="Times New Roman" w:cs="Times New Roman"/>
          <w:color w:val="000000" w:themeColor="text1"/>
          <w:sz w:val="24"/>
          <w:szCs w:val="24"/>
          <w:lang w:val="es-MX"/>
        </w:rPr>
        <w:t> </w:t>
      </w:r>
    </w:p>
    <w:p w14:paraId="3058BF17" w14:textId="77777777" w:rsidR="009F7EF4" w:rsidRPr="000F09D2" w:rsidRDefault="009F7EF4" w:rsidP="000F09D2">
      <w:pPr>
        <w:spacing w:line="360" w:lineRule="auto"/>
        <w:ind w:left="720" w:hanging="720"/>
        <w:jc w:val="both"/>
        <w:rPr>
          <w:rFonts w:ascii="Times New Roman" w:hAnsi="Times New Roman" w:cs="Times New Roman"/>
          <w:color w:val="000000" w:themeColor="text1"/>
          <w:sz w:val="24"/>
          <w:szCs w:val="24"/>
          <w:lang w:val="af-ZA"/>
        </w:rPr>
      </w:pPr>
      <w:bookmarkStart w:id="28" w:name="_Hlk207488515"/>
      <w:r w:rsidRPr="000F09D2">
        <w:rPr>
          <w:rFonts w:ascii="Times New Roman" w:hAnsi="Times New Roman" w:cs="Times New Roman"/>
          <w:color w:val="000000" w:themeColor="text1"/>
          <w:sz w:val="24"/>
          <w:szCs w:val="24"/>
          <w:lang w:val="af-ZA"/>
        </w:rPr>
        <w:t xml:space="preserve">Mora, W. T., Manrique, R. B., &amp; Villamar, W. G. (2022). Economía circular como estrategias para el desarrollo sostenible en Ecuador. </w:t>
      </w:r>
      <w:r w:rsidRPr="000F09D2">
        <w:rPr>
          <w:rFonts w:ascii="Times New Roman" w:hAnsi="Times New Roman" w:cs="Times New Roman"/>
          <w:i/>
          <w:iCs/>
          <w:color w:val="000000" w:themeColor="text1"/>
          <w:sz w:val="24"/>
          <w:szCs w:val="24"/>
          <w:lang w:val="af-ZA"/>
        </w:rPr>
        <w:t>RECIAMUC</w:t>
      </w:r>
      <w:r w:rsidRPr="000F09D2">
        <w:rPr>
          <w:rFonts w:ascii="Times New Roman" w:hAnsi="Times New Roman" w:cs="Times New Roman"/>
          <w:color w:val="000000" w:themeColor="text1"/>
          <w:sz w:val="24"/>
          <w:szCs w:val="24"/>
          <w:lang w:val="af-ZA"/>
        </w:rPr>
        <w:t xml:space="preserve">, </w:t>
      </w:r>
      <w:r w:rsidRPr="000F09D2">
        <w:rPr>
          <w:rFonts w:ascii="Times New Roman" w:hAnsi="Times New Roman" w:cs="Times New Roman"/>
          <w:i/>
          <w:iCs/>
          <w:color w:val="000000" w:themeColor="text1"/>
          <w:sz w:val="24"/>
          <w:szCs w:val="24"/>
          <w:lang w:val="af-ZA"/>
        </w:rPr>
        <w:t>6</w:t>
      </w:r>
      <w:r w:rsidRPr="000F09D2">
        <w:rPr>
          <w:rFonts w:ascii="Times New Roman" w:hAnsi="Times New Roman" w:cs="Times New Roman"/>
          <w:color w:val="000000" w:themeColor="text1"/>
          <w:sz w:val="24"/>
          <w:szCs w:val="24"/>
          <w:lang w:val="af-ZA"/>
        </w:rPr>
        <w:t xml:space="preserve">(3), 635-645. </w:t>
      </w:r>
      <w:hyperlink r:id="rId20" w:history="1">
        <w:r w:rsidRPr="000F09D2">
          <w:rPr>
            <w:rStyle w:val="Hipervnculo"/>
            <w:rFonts w:ascii="Times New Roman" w:hAnsi="Times New Roman" w:cs="Times New Roman"/>
            <w:color w:val="000000" w:themeColor="text1"/>
            <w:sz w:val="24"/>
            <w:szCs w:val="24"/>
            <w:u w:val="none"/>
          </w:rPr>
          <w:t>https://doi.org/10.26820/reciamuc/6.(3).julio.2022.635-645</w:t>
        </w:r>
      </w:hyperlink>
    </w:p>
    <w:p w14:paraId="57A7A72D" w14:textId="77777777" w:rsidR="009F7EF4" w:rsidRPr="000F09D2" w:rsidRDefault="009F7EF4" w:rsidP="000F09D2">
      <w:pPr>
        <w:spacing w:line="360" w:lineRule="auto"/>
        <w:ind w:left="720" w:hanging="720"/>
        <w:jc w:val="both"/>
        <w:rPr>
          <w:rFonts w:ascii="Times New Roman" w:hAnsi="Times New Roman" w:cs="Times New Roman"/>
          <w:color w:val="000000" w:themeColor="text1"/>
          <w:sz w:val="24"/>
          <w:szCs w:val="24"/>
          <w:lang w:val="af-ZA"/>
        </w:rPr>
      </w:pPr>
      <w:r w:rsidRPr="000F09D2">
        <w:rPr>
          <w:rFonts w:ascii="Times New Roman" w:hAnsi="Times New Roman" w:cs="Times New Roman"/>
          <w:color w:val="000000" w:themeColor="text1"/>
          <w:sz w:val="24"/>
          <w:szCs w:val="24"/>
          <w:lang w:val="af-ZA"/>
        </w:rPr>
        <w:t xml:space="preserve">Nieto-Salas, D. (2021). La economía circular como un nuevo punto de vista de la economía y el desarrollo sostenible en la actualidad. </w:t>
      </w:r>
      <w:r w:rsidRPr="000F09D2">
        <w:rPr>
          <w:rFonts w:ascii="Times New Roman" w:hAnsi="Times New Roman" w:cs="Times New Roman"/>
          <w:i/>
          <w:iCs/>
          <w:color w:val="000000" w:themeColor="text1"/>
          <w:sz w:val="24"/>
          <w:szCs w:val="24"/>
          <w:lang w:val="af-ZA"/>
        </w:rPr>
        <w:t>Revista Científica Saberes 5.0</w:t>
      </w:r>
      <w:r w:rsidRPr="000F09D2">
        <w:rPr>
          <w:rFonts w:ascii="Times New Roman" w:hAnsi="Times New Roman" w:cs="Times New Roman"/>
          <w:color w:val="000000" w:themeColor="text1"/>
          <w:sz w:val="24"/>
          <w:szCs w:val="24"/>
          <w:lang w:val="af-ZA"/>
        </w:rPr>
        <w:t xml:space="preserve">, </w:t>
      </w:r>
      <w:r w:rsidRPr="000F09D2">
        <w:rPr>
          <w:rFonts w:ascii="Times New Roman" w:hAnsi="Times New Roman" w:cs="Times New Roman"/>
          <w:i/>
          <w:iCs/>
          <w:color w:val="000000" w:themeColor="text1"/>
          <w:sz w:val="24"/>
          <w:szCs w:val="24"/>
          <w:lang w:val="af-ZA"/>
        </w:rPr>
        <w:t>1</w:t>
      </w:r>
      <w:r w:rsidRPr="000F09D2">
        <w:rPr>
          <w:rFonts w:ascii="Times New Roman" w:hAnsi="Times New Roman" w:cs="Times New Roman"/>
          <w:color w:val="000000" w:themeColor="text1"/>
          <w:sz w:val="24"/>
          <w:szCs w:val="24"/>
          <w:lang w:val="af-ZA"/>
        </w:rPr>
        <w:t>(2), 48-58.</w:t>
      </w:r>
    </w:p>
    <w:p w14:paraId="0DB4C2D6" w14:textId="0BEECF1A" w:rsidR="009F7EF4" w:rsidRPr="009F7EF4" w:rsidRDefault="009F7EF4" w:rsidP="000F09D2">
      <w:pPr>
        <w:spacing w:line="360" w:lineRule="auto"/>
        <w:ind w:left="720" w:hanging="720"/>
        <w:jc w:val="both"/>
        <w:rPr>
          <w:rFonts w:ascii="Times New Roman" w:hAnsi="Times New Roman" w:cs="Times New Roman"/>
          <w:color w:val="000000" w:themeColor="text1"/>
          <w:sz w:val="24"/>
          <w:szCs w:val="24"/>
          <w:lang w:val="af-ZA"/>
        </w:rPr>
      </w:pPr>
      <w:r w:rsidRPr="000F09D2">
        <w:rPr>
          <w:rFonts w:ascii="Times New Roman" w:hAnsi="Times New Roman" w:cs="Times New Roman"/>
          <w:color w:val="000000" w:themeColor="text1"/>
          <w:sz w:val="24"/>
          <w:szCs w:val="24"/>
          <w:lang w:val="af-ZA"/>
        </w:rPr>
        <w:t xml:space="preserve">Núñez-Tabales, J. M. N., Del Amor-Collado, E., &amp; Rey-Carmona, F. J. R. (2021). Economía circular en la industria de la moda: pilares básicos del modelo. </w:t>
      </w:r>
      <w:r w:rsidRPr="000F09D2">
        <w:rPr>
          <w:rFonts w:ascii="Times New Roman" w:hAnsi="Times New Roman" w:cs="Times New Roman"/>
          <w:i/>
          <w:iCs/>
          <w:color w:val="000000" w:themeColor="text1"/>
          <w:sz w:val="24"/>
          <w:szCs w:val="24"/>
          <w:lang w:val="af-ZA"/>
        </w:rPr>
        <w:t xml:space="preserve">Revista de </w:t>
      </w:r>
      <w:r w:rsidR="00AB28F4">
        <w:rPr>
          <w:rFonts w:ascii="Times New Roman" w:hAnsi="Times New Roman" w:cs="Times New Roman"/>
          <w:i/>
          <w:iCs/>
          <w:color w:val="000000" w:themeColor="text1"/>
          <w:sz w:val="24"/>
          <w:szCs w:val="24"/>
          <w:lang w:val="af-ZA"/>
        </w:rPr>
        <w:t>C</w:t>
      </w:r>
      <w:r w:rsidRPr="000F09D2">
        <w:rPr>
          <w:rFonts w:ascii="Times New Roman" w:hAnsi="Times New Roman" w:cs="Times New Roman"/>
          <w:i/>
          <w:iCs/>
          <w:color w:val="000000" w:themeColor="text1"/>
          <w:sz w:val="24"/>
          <w:szCs w:val="24"/>
          <w:lang w:val="af-ZA"/>
        </w:rPr>
        <w:t xml:space="preserve">iencias </w:t>
      </w:r>
      <w:r w:rsidR="00AB28F4">
        <w:rPr>
          <w:rFonts w:ascii="Times New Roman" w:hAnsi="Times New Roman" w:cs="Times New Roman"/>
          <w:i/>
          <w:iCs/>
          <w:color w:val="000000" w:themeColor="text1"/>
          <w:sz w:val="24"/>
          <w:szCs w:val="24"/>
          <w:lang w:val="af-ZA"/>
        </w:rPr>
        <w:t>S</w:t>
      </w:r>
      <w:r w:rsidRPr="000F09D2">
        <w:rPr>
          <w:rFonts w:ascii="Times New Roman" w:hAnsi="Times New Roman" w:cs="Times New Roman"/>
          <w:i/>
          <w:iCs/>
          <w:color w:val="000000" w:themeColor="text1"/>
          <w:sz w:val="24"/>
          <w:szCs w:val="24"/>
          <w:lang w:val="af-ZA"/>
        </w:rPr>
        <w:t>ociales</w:t>
      </w:r>
      <w:r w:rsidRPr="000F09D2">
        <w:rPr>
          <w:rFonts w:ascii="Times New Roman" w:hAnsi="Times New Roman" w:cs="Times New Roman"/>
          <w:color w:val="000000" w:themeColor="text1"/>
          <w:sz w:val="24"/>
          <w:szCs w:val="24"/>
          <w:lang w:val="af-ZA"/>
        </w:rPr>
        <w:t xml:space="preserve">, </w:t>
      </w:r>
      <w:r w:rsidRPr="000F09D2">
        <w:rPr>
          <w:rFonts w:ascii="Times New Roman" w:hAnsi="Times New Roman" w:cs="Times New Roman"/>
          <w:i/>
          <w:iCs/>
          <w:color w:val="000000" w:themeColor="text1"/>
          <w:sz w:val="24"/>
          <w:szCs w:val="24"/>
          <w:lang w:val="af-ZA"/>
        </w:rPr>
        <w:t>27</w:t>
      </w:r>
      <w:r w:rsidRPr="000F09D2">
        <w:rPr>
          <w:rFonts w:ascii="Times New Roman" w:hAnsi="Times New Roman" w:cs="Times New Roman"/>
          <w:color w:val="000000" w:themeColor="text1"/>
          <w:sz w:val="24"/>
          <w:szCs w:val="24"/>
          <w:lang w:val="af-ZA"/>
        </w:rPr>
        <w:t>(4), 162-176.</w:t>
      </w:r>
      <w:r w:rsidRPr="009F7EF4">
        <w:rPr>
          <w:rFonts w:ascii="Times New Roman" w:hAnsi="Times New Roman" w:cs="Times New Roman"/>
          <w:color w:val="000000" w:themeColor="text1"/>
          <w:sz w:val="24"/>
          <w:szCs w:val="24"/>
          <w:lang w:val="af-ZA"/>
        </w:rPr>
        <w:t xml:space="preserve"> </w:t>
      </w:r>
      <w:r w:rsidR="00AB28F4" w:rsidRPr="00AB28F4">
        <w:rPr>
          <w:rFonts w:ascii="Times New Roman" w:hAnsi="Times New Roman" w:cs="Times New Roman"/>
          <w:color w:val="000000" w:themeColor="text1"/>
          <w:sz w:val="24"/>
          <w:szCs w:val="24"/>
          <w:lang w:val="af-ZA"/>
        </w:rPr>
        <w:t>https://doi.org/10.31876/rcs.v27i.37000</w:t>
      </w:r>
    </w:p>
    <w:bookmarkEnd w:id="28"/>
    <w:p w14:paraId="6AA331E1" w14:textId="77777777" w:rsidR="009F7EF4" w:rsidRPr="009F7EF4" w:rsidRDefault="009F7EF4" w:rsidP="000F09D2">
      <w:pPr>
        <w:spacing w:line="360" w:lineRule="auto"/>
        <w:ind w:left="720" w:hanging="720"/>
        <w:jc w:val="both"/>
        <w:rPr>
          <w:rFonts w:ascii="Times New Roman" w:hAnsi="Times New Roman" w:cs="Times New Roman"/>
          <w:color w:val="000000" w:themeColor="text1"/>
          <w:sz w:val="24"/>
          <w:szCs w:val="24"/>
        </w:rPr>
      </w:pPr>
      <w:r w:rsidRPr="009F7EF4">
        <w:rPr>
          <w:rFonts w:ascii="Times New Roman" w:hAnsi="Times New Roman" w:cs="Times New Roman"/>
          <w:color w:val="000000" w:themeColor="text1"/>
          <w:sz w:val="24"/>
          <w:szCs w:val="24"/>
          <w:lang w:val="af-ZA"/>
        </w:rPr>
        <w:t xml:space="preserve">Ortíz-Palomino, M. E., &amp; Fernández-Bedoya, V. H. (2021). Evidencias de economía circular en Sudamérica. Una revisión sistemática en las bases de datos Scielo y Redalyc, 2018-2020. </w:t>
      </w:r>
      <w:r w:rsidRPr="009F7EF4">
        <w:rPr>
          <w:rFonts w:ascii="Times New Roman" w:hAnsi="Times New Roman" w:cs="Times New Roman"/>
          <w:i/>
          <w:iCs/>
          <w:color w:val="000000" w:themeColor="text1"/>
          <w:sz w:val="24"/>
          <w:szCs w:val="24"/>
          <w:lang w:val="af-ZA"/>
        </w:rPr>
        <w:t>Espíritu Emprendedor TES</w:t>
      </w:r>
      <w:r w:rsidRPr="009F7EF4">
        <w:rPr>
          <w:rFonts w:ascii="Times New Roman" w:hAnsi="Times New Roman" w:cs="Times New Roman"/>
          <w:color w:val="000000" w:themeColor="text1"/>
          <w:sz w:val="24"/>
          <w:szCs w:val="24"/>
          <w:lang w:val="af-ZA"/>
        </w:rPr>
        <w:t xml:space="preserve">, </w:t>
      </w:r>
      <w:r w:rsidRPr="009F7EF4">
        <w:rPr>
          <w:rFonts w:ascii="Times New Roman" w:hAnsi="Times New Roman" w:cs="Times New Roman"/>
          <w:i/>
          <w:iCs/>
          <w:color w:val="000000" w:themeColor="text1"/>
          <w:sz w:val="24"/>
          <w:szCs w:val="24"/>
          <w:lang w:val="af-ZA"/>
        </w:rPr>
        <w:t>5</w:t>
      </w:r>
      <w:r w:rsidRPr="009F7EF4">
        <w:rPr>
          <w:rFonts w:ascii="Times New Roman" w:hAnsi="Times New Roman" w:cs="Times New Roman"/>
          <w:color w:val="000000" w:themeColor="text1"/>
          <w:sz w:val="24"/>
          <w:szCs w:val="24"/>
          <w:lang w:val="af-ZA"/>
        </w:rPr>
        <w:t>(3), 13-28.</w:t>
      </w:r>
      <w:r w:rsidRPr="009F7EF4">
        <w:rPr>
          <w:rFonts w:ascii="Times New Roman" w:hAnsi="Times New Roman" w:cs="Times New Roman"/>
          <w:color w:val="000000" w:themeColor="text1"/>
          <w:sz w:val="24"/>
          <w:szCs w:val="24"/>
        </w:rPr>
        <w:t xml:space="preserve"> </w:t>
      </w:r>
      <w:hyperlink r:id="rId21" w:history="1">
        <w:r w:rsidRPr="009F7EF4">
          <w:rPr>
            <w:rStyle w:val="Hipervnculo"/>
            <w:rFonts w:ascii="Times New Roman" w:hAnsi="Times New Roman" w:cs="Times New Roman"/>
            <w:color w:val="000000" w:themeColor="text1"/>
            <w:sz w:val="24"/>
            <w:szCs w:val="24"/>
            <w:u w:val="none"/>
          </w:rPr>
          <w:t>https://doi.org/10.33970/eetes.v5.n3.2021.269</w:t>
        </w:r>
      </w:hyperlink>
    </w:p>
    <w:p w14:paraId="11BD700A" w14:textId="552C4FA3" w:rsidR="009F7EF4" w:rsidRPr="009F7EF4" w:rsidRDefault="009F7EF4" w:rsidP="000F09D2">
      <w:pPr>
        <w:spacing w:line="360" w:lineRule="auto"/>
        <w:ind w:left="720" w:hanging="720"/>
        <w:jc w:val="both"/>
        <w:rPr>
          <w:rFonts w:ascii="Times New Roman" w:hAnsi="Times New Roman" w:cs="Times New Roman"/>
          <w:sz w:val="24"/>
          <w:szCs w:val="24"/>
        </w:rPr>
      </w:pPr>
      <w:r w:rsidRPr="009F7EF4">
        <w:rPr>
          <w:rFonts w:ascii="Times New Roman" w:hAnsi="Times New Roman" w:cs="Times New Roman"/>
          <w:sz w:val="24"/>
          <w:szCs w:val="24"/>
        </w:rPr>
        <w:t xml:space="preserve">Ponce de León, L. (2020). </w:t>
      </w:r>
      <w:r w:rsidRPr="009F7EF4">
        <w:rPr>
          <w:rFonts w:ascii="Times New Roman" w:hAnsi="Times New Roman" w:cs="Times New Roman"/>
          <w:i/>
          <w:iCs/>
          <w:sz w:val="24"/>
          <w:szCs w:val="24"/>
        </w:rPr>
        <w:t>Metodología del derecho</w:t>
      </w:r>
      <w:r w:rsidRPr="009F7EF4">
        <w:rPr>
          <w:rFonts w:ascii="Times New Roman" w:hAnsi="Times New Roman" w:cs="Times New Roman"/>
          <w:sz w:val="24"/>
          <w:szCs w:val="24"/>
        </w:rPr>
        <w:t xml:space="preserve">. </w:t>
      </w:r>
      <w:r w:rsidR="001770F5">
        <w:rPr>
          <w:rFonts w:ascii="Times New Roman" w:hAnsi="Times New Roman" w:cs="Times New Roman"/>
          <w:sz w:val="24"/>
          <w:szCs w:val="24"/>
        </w:rPr>
        <w:t xml:space="preserve">México: </w:t>
      </w:r>
      <w:r w:rsidRPr="009F7EF4">
        <w:rPr>
          <w:rFonts w:ascii="Times New Roman" w:hAnsi="Times New Roman" w:cs="Times New Roman"/>
          <w:sz w:val="24"/>
          <w:szCs w:val="24"/>
        </w:rPr>
        <w:t>Porrúa.</w:t>
      </w:r>
    </w:p>
    <w:p w14:paraId="2B7FE74E" w14:textId="77777777" w:rsidR="009F7EF4" w:rsidRPr="009F7EF4" w:rsidRDefault="009F7EF4" w:rsidP="000F09D2">
      <w:pPr>
        <w:spacing w:line="360" w:lineRule="auto"/>
        <w:ind w:left="720" w:hanging="720"/>
        <w:jc w:val="both"/>
        <w:rPr>
          <w:rFonts w:ascii="Times New Roman" w:hAnsi="Times New Roman" w:cs="Times New Roman"/>
          <w:sz w:val="24"/>
          <w:szCs w:val="24"/>
        </w:rPr>
      </w:pPr>
      <w:r w:rsidRPr="009F7EF4">
        <w:rPr>
          <w:rFonts w:ascii="Times New Roman" w:hAnsi="Times New Roman" w:cs="Times New Roman"/>
          <w:sz w:val="24"/>
          <w:szCs w:val="24"/>
        </w:rPr>
        <w:t xml:space="preserve">Reglamento de la Ley General para la Prevención y Gestión Integral de los Residuos. (2006). Última reforma publicada en el Diario Oficial de la Federación el 31 de octubre de 2014. </w:t>
      </w:r>
    </w:p>
    <w:p w14:paraId="64D97399" w14:textId="77777777" w:rsidR="009F7EF4" w:rsidRPr="009F7EF4" w:rsidRDefault="009F7EF4" w:rsidP="000F09D2">
      <w:pPr>
        <w:spacing w:line="360" w:lineRule="auto"/>
        <w:ind w:left="720" w:hanging="720"/>
        <w:jc w:val="both"/>
        <w:rPr>
          <w:rFonts w:ascii="Times New Roman" w:hAnsi="Times New Roman" w:cs="Times New Roman"/>
          <w:color w:val="000000" w:themeColor="text1"/>
          <w:sz w:val="24"/>
          <w:szCs w:val="24"/>
          <w:lang w:val="af-ZA"/>
        </w:rPr>
      </w:pPr>
      <w:r w:rsidRPr="009F7EF4">
        <w:rPr>
          <w:rFonts w:ascii="Times New Roman" w:hAnsi="Times New Roman" w:cs="Times New Roman"/>
          <w:color w:val="000000" w:themeColor="text1"/>
          <w:sz w:val="24"/>
          <w:szCs w:val="24"/>
          <w:lang w:val="af-ZA"/>
        </w:rPr>
        <w:t xml:space="preserve">Rodríguez, E. T. &amp; Rivera, P. (2022). Economía circular y empresas verdes: prospectiva del desarrollo sostenible regional en Colombia. </w:t>
      </w:r>
      <w:r w:rsidRPr="009F7EF4">
        <w:rPr>
          <w:rFonts w:ascii="Times New Roman" w:hAnsi="Times New Roman" w:cs="Times New Roman"/>
          <w:i/>
          <w:iCs/>
          <w:color w:val="000000" w:themeColor="text1"/>
          <w:sz w:val="24"/>
          <w:szCs w:val="24"/>
          <w:lang w:val="af-ZA"/>
        </w:rPr>
        <w:t>CITAS</w:t>
      </w:r>
      <w:r w:rsidRPr="009F7EF4">
        <w:rPr>
          <w:rFonts w:ascii="Times New Roman" w:hAnsi="Times New Roman" w:cs="Times New Roman"/>
          <w:color w:val="000000" w:themeColor="text1"/>
          <w:sz w:val="24"/>
          <w:szCs w:val="24"/>
          <w:lang w:val="af-ZA"/>
        </w:rPr>
        <w:t xml:space="preserve">, </w:t>
      </w:r>
      <w:r w:rsidRPr="009F7EF4">
        <w:rPr>
          <w:rFonts w:ascii="Times New Roman" w:hAnsi="Times New Roman" w:cs="Times New Roman"/>
          <w:i/>
          <w:iCs/>
          <w:color w:val="000000" w:themeColor="text1"/>
          <w:sz w:val="24"/>
          <w:szCs w:val="24"/>
          <w:lang w:val="af-ZA"/>
        </w:rPr>
        <w:t>8</w:t>
      </w:r>
      <w:r w:rsidRPr="009F7EF4">
        <w:rPr>
          <w:rFonts w:ascii="Times New Roman" w:hAnsi="Times New Roman" w:cs="Times New Roman"/>
          <w:color w:val="000000" w:themeColor="text1"/>
          <w:sz w:val="24"/>
          <w:szCs w:val="24"/>
          <w:lang w:val="af-ZA"/>
        </w:rPr>
        <w:t xml:space="preserve">(1). </w:t>
      </w:r>
      <w:hyperlink r:id="rId22" w:history="1">
        <w:r w:rsidRPr="009F7EF4">
          <w:rPr>
            <w:rStyle w:val="Hipervnculo"/>
            <w:rFonts w:ascii="Times New Roman" w:hAnsi="Times New Roman" w:cs="Times New Roman"/>
            <w:color w:val="000000" w:themeColor="text1"/>
            <w:sz w:val="24"/>
            <w:szCs w:val="24"/>
            <w:u w:val="none"/>
            <w:lang w:val="af-ZA"/>
          </w:rPr>
          <w:t>https://doi.org/10.15332/24224529.7572</w:t>
        </w:r>
      </w:hyperlink>
      <w:r w:rsidRPr="009F7EF4">
        <w:rPr>
          <w:rFonts w:ascii="Times New Roman" w:hAnsi="Times New Roman" w:cs="Times New Roman"/>
          <w:color w:val="000000" w:themeColor="text1"/>
          <w:sz w:val="24"/>
          <w:szCs w:val="24"/>
          <w:lang w:val="af-ZA"/>
        </w:rPr>
        <w:t xml:space="preserve"> </w:t>
      </w:r>
    </w:p>
    <w:p w14:paraId="0534B3BD" w14:textId="77777777" w:rsidR="009F7EF4" w:rsidRPr="009F7EF4" w:rsidRDefault="009F7EF4" w:rsidP="000F09D2">
      <w:pPr>
        <w:spacing w:line="360" w:lineRule="auto"/>
        <w:ind w:left="720" w:hanging="720"/>
        <w:jc w:val="both"/>
        <w:rPr>
          <w:rFonts w:ascii="Times New Roman" w:hAnsi="Times New Roman" w:cs="Times New Roman"/>
          <w:color w:val="000000" w:themeColor="text1"/>
          <w:sz w:val="24"/>
          <w:szCs w:val="24"/>
        </w:rPr>
      </w:pPr>
      <w:r w:rsidRPr="009F7EF4">
        <w:rPr>
          <w:rFonts w:ascii="Times New Roman" w:hAnsi="Times New Roman" w:cs="Times New Roman"/>
          <w:color w:val="000000" w:themeColor="text1"/>
          <w:sz w:val="24"/>
          <w:szCs w:val="24"/>
          <w:lang w:val="af-ZA"/>
        </w:rPr>
        <w:t xml:space="preserve">Ruiz, G. L. (2022). Economía circular: ¿un enfoque económico en la producción o en el ser humano y el medio ambiente? </w:t>
      </w:r>
      <w:r w:rsidRPr="009F7EF4">
        <w:rPr>
          <w:rFonts w:ascii="Times New Roman" w:hAnsi="Times New Roman" w:cs="Times New Roman"/>
          <w:i/>
          <w:iCs/>
          <w:color w:val="000000" w:themeColor="text1"/>
          <w:sz w:val="24"/>
          <w:szCs w:val="24"/>
          <w:lang w:val="af-ZA"/>
        </w:rPr>
        <w:t>Revista de la Academia</w:t>
      </w:r>
      <w:r w:rsidRPr="009F7EF4">
        <w:rPr>
          <w:rFonts w:ascii="Times New Roman" w:hAnsi="Times New Roman" w:cs="Times New Roman"/>
          <w:color w:val="000000" w:themeColor="text1"/>
          <w:sz w:val="24"/>
          <w:szCs w:val="24"/>
          <w:lang w:val="af-ZA"/>
        </w:rPr>
        <w:t>, (33), 84-92.</w:t>
      </w:r>
      <w:r w:rsidRPr="009F7EF4">
        <w:rPr>
          <w:rFonts w:ascii="Times New Roman" w:hAnsi="Times New Roman" w:cs="Times New Roman"/>
          <w:color w:val="000000" w:themeColor="text1"/>
          <w:sz w:val="24"/>
          <w:szCs w:val="24"/>
        </w:rPr>
        <w:t xml:space="preserve"> </w:t>
      </w:r>
      <w:hyperlink r:id="rId23" w:history="1">
        <w:r w:rsidRPr="009F7EF4">
          <w:rPr>
            <w:rStyle w:val="Hipervnculo"/>
            <w:rFonts w:ascii="Times New Roman" w:hAnsi="Times New Roman" w:cs="Times New Roman"/>
            <w:color w:val="000000" w:themeColor="text1"/>
            <w:sz w:val="24"/>
            <w:szCs w:val="24"/>
            <w:u w:val="none"/>
          </w:rPr>
          <w:t>https://doi.org/10.25074/0196318.33.2312</w:t>
        </w:r>
      </w:hyperlink>
      <w:r w:rsidRPr="009F7EF4">
        <w:rPr>
          <w:rFonts w:ascii="Times New Roman" w:hAnsi="Times New Roman" w:cs="Times New Roman"/>
          <w:color w:val="000000" w:themeColor="text1"/>
          <w:sz w:val="24"/>
          <w:szCs w:val="24"/>
        </w:rPr>
        <w:t xml:space="preserve"> </w:t>
      </w:r>
    </w:p>
    <w:p w14:paraId="51E01680" w14:textId="361EAC57" w:rsidR="009F7EF4" w:rsidRPr="009F7EF4" w:rsidRDefault="009F7EF4" w:rsidP="000F09D2">
      <w:pPr>
        <w:spacing w:line="360" w:lineRule="auto"/>
        <w:ind w:left="720" w:hanging="720"/>
        <w:jc w:val="both"/>
        <w:rPr>
          <w:rFonts w:ascii="Times New Roman" w:hAnsi="Times New Roman" w:cs="Times New Roman"/>
          <w:sz w:val="24"/>
          <w:szCs w:val="24"/>
          <w:lang w:val="es-MX"/>
        </w:rPr>
      </w:pPr>
      <w:r w:rsidRPr="009F7EF4">
        <w:rPr>
          <w:rFonts w:ascii="Times New Roman" w:hAnsi="Times New Roman" w:cs="Times New Roman"/>
          <w:sz w:val="24"/>
          <w:szCs w:val="24"/>
          <w:lang w:val="es-MX"/>
        </w:rPr>
        <w:t>Secretaría de Medio Ambiente y Desarrollo Territorial. (2022). Jalisco Reduce: Programa Estatal de Gestión Integral de Residuos</w:t>
      </w:r>
      <w:r w:rsidR="000F09D2">
        <w:rPr>
          <w:rFonts w:ascii="Times New Roman" w:hAnsi="Times New Roman" w:cs="Times New Roman"/>
          <w:sz w:val="24"/>
          <w:szCs w:val="24"/>
          <w:lang w:val="es-MX"/>
        </w:rPr>
        <w:t xml:space="preserve">. </w:t>
      </w:r>
      <w:r w:rsidRPr="009F7EF4">
        <w:rPr>
          <w:rFonts w:ascii="Times New Roman" w:hAnsi="Times New Roman" w:cs="Times New Roman"/>
          <w:sz w:val="24"/>
          <w:szCs w:val="24"/>
          <w:lang w:val="es-MX"/>
        </w:rPr>
        <w:t>https://semadet.jalisco.gob.mx/sites/semadet.jalisco.gob.mx/files/jaliscoreduce.pdf</w:t>
      </w:r>
    </w:p>
    <w:p w14:paraId="1CCC1939" w14:textId="77777777" w:rsidR="009F7EF4" w:rsidRPr="009F7EF4" w:rsidRDefault="009F7EF4" w:rsidP="000F09D2">
      <w:pPr>
        <w:spacing w:line="360" w:lineRule="auto"/>
        <w:ind w:left="720" w:hanging="720"/>
        <w:jc w:val="both"/>
        <w:rPr>
          <w:rFonts w:ascii="Times New Roman" w:hAnsi="Times New Roman" w:cs="Times New Roman"/>
          <w:sz w:val="24"/>
          <w:szCs w:val="24"/>
          <w:lang w:val="es-MX"/>
        </w:rPr>
      </w:pPr>
      <w:r w:rsidRPr="009F7EF4">
        <w:rPr>
          <w:rFonts w:ascii="Times New Roman" w:hAnsi="Times New Roman" w:cs="Times New Roman"/>
          <w:sz w:val="24"/>
          <w:szCs w:val="24"/>
          <w:lang w:val="es-MX"/>
        </w:rPr>
        <w:t xml:space="preserve">Serrano, I. (2023, marzo 20). Jalisco, la tercera entidad en el país que genera la mayor cantidad de basura. </w:t>
      </w:r>
      <w:r w:rsidRPr="009F7EF4">
        <w:rPr>
          <w:rFonts w:ascii="Times New Roman" w:hAnsi="Times New Roman" w:cs="Times New Roman"/>
          <w:i/>
          <w:iCs/>
          <w:sz w:val="24"/>
          <w:szCs w:val="24"/>
          <w:lang w:val="es-MX"/>
        </w:rPr>
        <w:t>La Gaceta Universitaria</w:t>
      </w:r>
      <w:r w:rsidRPr="009F7EF4">
        <w:rPr>
          <w:rFonts w:ascii="Times New Roman" w:hAnsi="Times New Roman" w:cs="Times New Roman"/>
          <w:sz w:val="24"/>
          <w:szCs w:val="24"/>
          <w:lang w:val="es-MX"/>
        </w:rPr>
        <w:t xml:space="preserve">. </w:t>
      </w:r>
      <w:hyperlink r:id="rId24" w:history="1">
        <w:r w:rsidRPr="009F7EF4">
          <w:rPr>
            <w:rStyle w:val="Hipervnculo"/>
            <w:rFonts w:ascii="Times New Roman" w:hAnsi="Times New Roman" w:cs="Times New Roman"/>
            <w:sz w:val="24"/>
            <w:szCs w:val="24"/>
            <w:lang w:val="es-MX"/>
          </w:rPr>
          <w:t>https://www.gaceta.udg.mx/jalisco-la-tercera-entidad-en-el-pais-que-genera-la-mayor-cantidad-de-basura/</w:t>
        </w:r>
      </w:hyperlink>
    </w:p>
    <w:p w14:paraId="5CF068B0" w14:textId="77777777" w:rsidR="009F7EF4" w:rsidRPr="009F7EF4" w:rsidRDefault="009F7EF4" w:rsidP="000F09D2">
      <w:pPr>
        <w:spacing w:line="360" w:lineRule="auto"/>
        <w:ind w:left="720" w:hanging="720"/>
        <w:jc w:val="both"/>
        <w:rPr>
          <w:rFonts w:ascii="Times New Roman" w:hAnsi="Times New Roman" w:cs="Times New Roman"/>
          <w:color w:val="000000" w:themeColor="text1"/>
          <w:sz w:val="24"/>
          <w:szCs w:val="24"/>
          <w:lang w:val="af-ZA"/>
        </w:rPr>
      </w:pPr>
      <w:r w:rsidRPr="009F7EF4">
        <w:rPr>
          <w:rFonts w:ascii="Times New Roman" w:hAnsi="Times New Roman" w:cs="Times New Roman"/>
          <w:color w:val="000000" w:themeColor="text1"/>
          <w:sz w:val="24"/>
          <w:szCs w:val="24"/>
        </w:rPr>
        <w:t xml:space="preserve">Soria, E. R., Cabascango, J. C., Villegas, C. J., &amp; Pérez, Á. R. (2023). Economía circular como base de la sustentabilidad empresarial. </w:t>
      </w:r>
      <w:r w:rsidRPr="009F7EF4">
        <w:rPr>
          <w:rFonts w:ascii="Times New Roman" w:hAnsi="Times New Roman" w:cs="Times New Roman"/>
          <w:i/>
          <w:iCs/>
          <w:color w:val="000000" w:themeColor="text1"/>
          <w:sz w:val="24"/>
          <w:szCs w:val="24"/>
        </w:rPr>
        <w:t>Revista Publicando</w:t>
      </w:r>
      <w:r w:rsidRPr="009F7EF4">
        <w:rPr>
          <w:rFonts w:ascii="Times New Roman" w:hAnsi="Times New Roman" w:cs="Times New Roman"/>
          <w:color w:val="000000" w:themeColor="text1"/>
          <w:sz w:val="24"/>
          <w:szCs w:val="24"/>
        </w:rPr>
        <w:t xml:space="preserve">, </w:t>
      </w:r>
      <w:r w:rsidRPr="009F7EF4">
        <w:rPr>
          <w:rFonts w:ascii="Times New Roman" w:hAnsi="Times New Roman" w:cs="Times New Roman"/>
          <w:i/>
          <w:iCs/>
          <w:color w:val="000000" w:themeColor="text1"/>
          <w:sz w:val="24"/>
          <w:szCs w:val="24"/>
        </w:rPr>
        <w:t>10</w:t>
      </w:r>
      <w:r w:rsidRPr="009F7EF4">
        <w:rPr>
          <w:rFonts w:ascii="Times New Roman" w:hAnsi="Times New Roman" w:cs="Times New Roman"/>
          <w:color w:val="000000" w:themeColor="text1"/>
          <w:sz w:val="24"/>
          <w:szCs w:val="24"/>
        </w:rPr>
        <w:t>(38), 1-13. https://doi.org/10.51528/rp.vol10.id2358</w:t>
      </w:r>
      <w:r w:rsidRPr="009F7EF4">
        <w:rPr>
          <w:rFonts w:ascii="Times New Roman" w:hAnsi="Times New Roman" w:cs="Times New Roman"/>
          <w:color w:val="000000" w:themeColor="text1"/>
          <w:sz w:val="24"/>
          <w:szCs w:val="24"/>
          <w:lang w:val="af-ZA"/>
        </w:rPr>
        <w:t xml:space="preserve"> </w:t>
      </w:r>
    </w:p>
    <w:p w14:paraId="499EF683" w14:textId="3F152EF2" w:rsidR="00D314A4" w:rsidRDefault="009F7EF4" w:rsidP="000F09D2">
      <w:pPr>
        <w:spacing w:line="360" w:lineRule="auto"/>
        <w:ind w:left="720" w:hanging="720"/>
        <w:jc w:val="both"/>
        <w:rPr>
          <w:rStyle w:val="Hipervnculo"/>
          <w:rFonts w:ascii="Times New Roman" w:hAnsi="Times New Roman" w:cs="Times New Roman"/>
          <w:sz w:val="24"/>
          <w:szCs w:val="24"/>
          <w:lang w:val="es-MX"/>
        </w:rPr>
      </w:pPr>
      <w:r w:rsidRPr="000D02A0">
        <w:rPr>
          <w:rFonts w:ascii="Times New Roman" w:hAnsi="Times New Roman" w:cs="Times New Roman"/>
          <w:sz w:val="24"/>
          <w:szCs w:val="24"/>
          <w:lang w:val="es-MX"/>
        </w:rPr>
        <w:lastRenderedPageBreak/>
        <w:t xml:space="preserve">Trejo, Y. C. (2024). Perspectiva circular de la Fiscalidad Ambiental en México. </w:t>
      </w:r>
      <w:r w:rsidRPr="000D02A0">
        <w:rPr>
          <w:rFonts w:ascii="Times New Roman" w:hAnsi="Times New Roman" w:cs="Times New Roman"/>
          <w:i/>
          <w:iCs/>
          <w:sz w:val="24"/>
          <w:szCs w:val="24"/>
          <w:lang w:val="es-MX"/>
        </w:rPr>
        <w:t>Enfoques jurídicos</w:t>
      </w:r>
      <w:r w:rsidRPr="000D02A0">
        <w:rPr>
          <w:rFonts w:ascii="Times New Roman" w:hAnsi="Times New Roman" w:cs="Times New Roman"/>
          <w:sz w:val="24"/>
          <w:szCs w:val="24"/>
          <w:lang w:val="es-MX"/>
        </w:rPr>
        <w:t xml:space="preserve">, (9), 69-91. </w:t>
      </w:r>
      <w:hyperlink r:id="rId25" w:history="1">
        <w:r w:rsidRPr="000D02A0">
          <w:rPr>
            <w:rStyle w:val="Hipervnculo"/>
            <w:rFonts w:ascii="Times New Roman" w:hAnsi="Times New Roman" w:cs="Times New Roman"/>
            <w:sz w:val="24"/>
            <w:szCs w:val="24"/>
            <w:lang w:val="es-MX"/>
          </w:rPr>
          <w:t>https://doi.org/10.25009/ej.v0i09.2613</w:t>
        </w:r>
      </w:hyperlink>
    </w:p>
    <w:p w14:paraId="01EC1049" w14:textId="77777777" w:rsidR="00067B23" w:rsidRDefault="00067B23" w:rsidP="000F09D2">
      <w:pPr>
        <w:spacing w:line="360" w:lineRule="auto"/>
        <w:ind w:left="720" w:hanging="720"/>
        <w:jc w:val="both"/>
        <w:rPr>
          <w:rStyle w:val="Hipervnculo"/>
          <w:rFonts w:ascii="Times New Roman" w:hAnsi="Times New Roman" w:cs="Times New Roman"/>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31C36" w:rsidRPr="00331C36" w14:paraId="1EC47D11" w14:textId="77777777" w:rsidTr="00331C36">
        <w:trPr>
          <w:jc w:val="center"/>
        </w:trPr>
        <w:tc>
          <w:tcPr>
            <w:tcW w:w="3045" w:type="dxa"/>
            <w:tcMar>
              <w:top w:w="100" w:type="dxa"/>
              <w:left w:w="100" w:type="dxa"/>
              <w:bottom w:w="100" w:type="dxa"/>
              <w:right w:w="100" w:type="dxa"/>
            </w:tcMar>
          </w:tcPr>
          <w:p w14:paraId="007B06A1" w14:textId="77777777" w:rsidR="00331C36" w:rsidRPr="00331C36" w:rsidRDefault="00331C36" w:rsidP="00780B26">
            <w:pPr>
              <w:pStyle w:val="Ttulo3"/>
              <w:widowControl w:val="0"/>
              <w:spacing w:before="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Rol de Contribución</w:t>
            </w:r>
          </w:p>
        </w:tc>
        <w:tc>
          <w:tcPr>
            <w:tcW w:w="6315" w:type="dxa"/>
            <w:tcMar>
              <w:top w:w="100" w:type="dxa"/>
              <w:left w:w="100" w:type="dxa"/>
              <w:bottom w:w="100" w:type="dxa"/>
              <w:right w:w="100" w:type="dxa"/>
            </w:tcMar>
          </w:tcPr>
          <w:p w14:paraId="0ABA0E55" w14:textId="77777777" w:rsidR="00331C36" w:rsidRPr="00331C36" w:rsidRDefault="00331C36" w:rsidP="00780B26">
            <w:pPr>
              <w:pStyle w:val="Ttulo3"/>
              <w:widowControl w:val="0"/>
              <w:spacing w:before="0"/>
              <w:rPr>
                <w:rFonts w:ascii="Times New Roman" w:hAnsi="Times New Roman" w:cs="Times New Roman"/>
                <w:color w:val="000000" w:themeColor="text1"/>
                <w:sz w:val="24"/>
                <w:szCs w:val="24"/>
                <w:lang w:val="es-MX"/>
              </w:rPr>
            </w:pPr>
            <w:bookmarkStart w:id="29" w:name="_btsjgdfgjwkr" w:colFirst="0" w:colLast="0"/>
            <w:bookmarkEnd w:id="29"/>
            <w:r w:rsidRPr="00331C36">
              <w:rPr>
                <w:rFonts w:ascii="Times New Roman" w:hAnsi="Times New Roman" w:cs="Times New Roman"/>
                <w:color w:val="000000" w:themeColor="text1"/>
                <w:sz w:val="24"/>
                <w:szCs w:val="24"/>
                <w:lang w:val="es-MX"/>
              </w:rPr>
              <w:t>Autor (es)</w:t>
            </w:r>
          </w:p>
        </w:tc>
      </w:tr>
      <w:tr w:rsidR="00331C36" w:rsidRPr="00331C36" w14:paraId="003D9891" w14:textId="77777777" w:rsidTr="00331C36">
        <w:trPr>
          <w:jc w:val="center"/>
        </w:trPr>
        <w:tc>
          <w:tcPr>
            <w:tcW w:w="3045" w:type="dxa"/>
            <w:tcMar>
              <w:top w:w="100" w:type="dxa"/>
              <w:left w:w="100" w:type="dxa"/>
              <w:bottom w:w="100" w:type="dxa"/>
              <w:right w:w="100" w:type="dxa"/>
            </w:tcMar>
          </w:tcPr>
          <w:p w14:paraId="72FEBE44"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Conceptualización</w:t>
            </w:r>
          </w:p>
        </w:tc>
        <w:tc>
          <w:tcPr>
            <w:tcW w:w="6315" w:type="dxa"/>
            <w:tcMar>
              <w:top w:w="100" w:type="dxa"/>
              <w:left w:w="100" w:type="dxa"/>
              <w:bottom w:w="100" w:type="dxa"/>
              <w:right w:w="100" w:type="dxa"/>
            </w:tcMar>
          </w:tcPr>
          <w:p w14:paraId="31D62B08"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 xml:space="preserve">Gilberto Israel González Ordaz y Adrián Salvador Rivera Lima (igual) </w:t>
            </w:r>
          </w:p>
        </w:tc>
      </w:tr>
      <w:tr w:rsidR="00331C36" w:rsidRPr="00331C36" w14:paraId="3BABA8CF" w14:textId="77777777" w:rsidTr="00331C36">
        <w:trPr>
          <w:jc w:val="center"/>
        </w:trPr>
        <w:tc>
          <w:tcPr>
            <w:tcW w:w="3045" w:type="dxa"/>
            <w:tcMar>
              <w:top w:w="100" w:type="dxa"/>
              <w:left w:w="100" w:type="dxa"/>
              <w:bottom w:w="100" w:type="dxa"/>
              <w:right w:w="100" w:type="dxa"/>
            </w:tcMar>
          </w:tcPr>
          <w:p w14:paraId="5612B12A"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Metodología</w:t>
            </w:r>
          </w:p>
        </w:tc>
        <w:tc>
          <w:tcPr>
            <w:tcW w:w="6315" w:type="dxa"/>
            <w:tcMar>
              <w:top w:w="100" w:type="dxa"/>
              <w:left w:w="100" w:type="dxa"/>
              <w:bottom w:w="100" w:type="dxa"/>
              <w:right w:w="100" w:type="dxa"/>
            </w:tcMar>
          </w:tcPr>
          <w:p w14:paraId="262384D5"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Lizette Rivera Lima y Adrián Salvador Rivera Lima (igual)</w:t>
            </w:r>
          </w:p>
        </w:tc>
      </w:tr>
      <w:tr w:rsidR="00331C36" w:rsidRPr="00331C36" w14:paraId="201AFD4A" w14:textId="77777777" w:rsidTr="00331C36">
        <w:trPr>
          <w:jc w:val="center"/>
        </w:trPr>
        <w:tc>
          <w:tcPr>
            <w:tcW w:w="3045" w:type="dxa"/>
            <w:tcMar>
              <w:top w:w="100" w:type="dxa"/>
              <w:left w:w="100" w:type="dxa"/>
              <w:bottom w:w="100" w:type="dxa"/>
              <w:right w:w="100" w:type="dxa"/>
            </w:tcMar>
          </w:tcPr>
          <w:p w14:paraId="4377E757"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Software</w:t>
            </w:r>
          </w:p>
        </w:tc>
        <w:tc>
          <w:tcPr>
            <w:tcW w:w="6315" w:type="dxa"/>
            <w:tcMar>
              <w:top w:w="100" w:type="dxa"/>
              <w:left w:w="100" w:type="dxa"/>
              <w:bottom w:w="100" w:type="dxa"/>
              <w:right w:w="100" w:type="dxa"/>
            </w:tcMar>
          </w:tcPr>
          <w:p w14:paraId="69F2BBC9"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No aplica</w:t>
            </w:r>
          </w:p>
        </w:tc>
      </w:tr>
      <w:tr w:rsidR="00331C36" w:rsidRPr="00331C36" w14:paraId="156D3CE4" w14:textId="77777777" w:rsidTr="00331C36">
        <w:trPr>
          <w:jc w:val="center"/>
        </w:trPr>
        <w:tc>
          <w:tcPr>
            <w:tcW w:w="3045" w:type="dxa"/>
            <w:tcMar>
              <w:top w:w="100" w:type="dxa"/>
              <w:left w:w="100" w:type="dxa"/>
              <w:bottom w:w="100" w:type="dxa"/>
              <w:right w:w="100" w:type="dxa"/>
            </w:tcMar>
          </w:tcPr>
          <w:p w14:paraId="4673CF9B"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Validación</w:t>
            </w:r>
          </w:p>
        </w:tc>
        <w:tc>
          <w:tcPr>
            <w:tcW w:w="6315" w:type="dxa"/>
            <w:tcMar>
              <w:top w:w="100" w:type="dxa"/>
              <w:left w:w="100" w:type="dxa"/>
              <w:bottom w:w="100" w:type="dxa"/>
              <w:right w:w="100" w:type="dxa"/>
            </w:tcMar>
          </w:tcPr>
          <w:p w14:paraId="63F05156"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No aplica</w:t>
            </w:r>
          </w:p>
        </w:tc>
      </w:tr>
      <w:tr w:rsidR="00331C36" w:rsidRPr="00331C36" w14:paraId="715118E7" w14:textId="77777777" w:rsidTr="00331C36">
        <w:trPr>
          <w:jc w:val="center"/>
        </w:trPr>
        <w:tc>
          <w:tcPr>
            <w:tcW w:w="3045" w:type="dxa"/>
            <w:tcMar>
              <w:top w:w="100" w:type="dxa"/>
              <w:left w:w="100" w:type="dxa"/>
              <w:bottom w:w="100" w:type="dxa"/>
              <w:right w:w="100" w:type="dxa"/>
            </w:tcMar>
          </w:tcPr>
          <w:p w14:paraId="1AC5B8D8"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Análisis Formal</w:t>
            </w:r>
          </w:p>
        </w:tc>
        <w:tc>
          <w:tcPr>
            <w:tcW w:w="6315" w:type="dxa"/>
            <w:tcMar>
              <w:top w:w="100" w:type="dxa"/>
              <w:left w:w="100" w:type="dxa"/>
              <w:bottom w:w="100" w:type="dxa"/>
              <w:right w:w="100" w:type="dxa"/>
            </w:tcMar>
          </w:tcPr>
          <w:p w14:paraId="2E50EAEC"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Lizette Rivera Lima y Adrián Salvador Rivera Lima (igual)</w:t>
            </w:r>
          </w:p>
        </w:tc>
      </w:tr>
      <w:tr w:rsidR="00331C36" w:rsidRPr="00331C36" w14:paraId="3BF45ACF" w14:textId="77777777" w:rsidTr="00331C36">
        <w:trPr>
          <w:jc w:val="center"/>
        </w:trPr>
        <w:tc>
          <w:tcPr>
            <w:tcW w:w="3045" w:type="dxa"/>
            <w:tcMar>
              <w:top w:w="100" w:type="dxa"/>
              <w:left w:w="100" w:type="dxa"/>
              <w:bottom w:w="100" w:type="dxa"/>
              <w:right w:w="100" w:type="dxa"/>
            </w:tcMar>
          </w:tcPr>
          <w:p w14:paraId="4F354676"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Investigación</w:t>
            </w:r>
          </w:p>
        </w:tc>
        <w:tc>
          <w:tcPr>
            <w:tcW w:w="6315" w:type="dxa"/>
            <w:tcMar>
              <w:top w:w="100" w:type="dxa"/>
              <w:left w:w="100" w:type="dxa"/>
              <w:bottom w:w="100" w:type="dxa"/>
              <w:right w:w="100" w:type="dxa"/>
            </w:tcMar>
          </w:tcPr>
          <w:p w14:paraId="49DCF01D"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Lizette Rivera Lima y Adrián Salvador Rivera Lima (igual)</w:t>
            </w:r>
          </w:p>
        </w:tc>
      </w:tr>
      <w:tr w:rsidR="00331C36" w:rsidRPr="00331C36" w14:paraId="36D282FF" w14:textId="77777777" w:rsidTr="00331C36">
        <w:trPr>
          <w:jc w:val="center"/>
        </w:trPr>
        <w:tc>
          <w:tcPr>
            <w:tcW w:w="3045" w:type="dxa"/>
            <w:tcMar>
              <w:top w:w="100" w:type="dxa"/>
              <w:left w:w="100" w:type="dxa"/>
              <w:bottom w:w="100" w:type="dxa"/>
              <w:right w:w="100" w:type="dxa"/>
            </w:tcMar>
          </w:tcPr>
          <w:p w14:paraId="284C7B9C"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Recursos</w:t>
            </w:r>
          </w:p>
        </w:tc>
        <w:tc>
          <w:tcPr>
            <w:tcW w:w="6315" w:type="dxa"/>
            <w:tcMar>
              <w:top w:w="100" w:type="dxa"/>
              <w:left w:w="100" w:type="dxa"/>
              <w:bottom w:w="100" w:type="dxa"/>
              <w:right w:w="100" w:type="dxa"/>
            </w:tcMar>
          </w:tcPr>
          <w:p w14:paraId="192EE34B"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Lizette Rivera Lima y Adrián Salvador Rivera Lima (igual)</w:t>
            </w:r>
          </w:p>
        </w:tc>
      </w:tr>
      <w:tr w:rsidR="00331C36" w:rsidRPr="00331C36" w14:paraId="234ED406" w14:textId="77777777" w:rsidTr="00331C36">
        <w:trPr>
          <w:jc w:val="center"/>
        </w:trPr>
        <w:tc>
          <w:tcPr>
            <w:tcW w:w="3045" w:type="dxa"/>
            <w:tcMar>
              <w:top w:w="100" w:type="dxa"/>
              <w:left w:w="100" w:type="dxa"/>
              <w:bottom w:w="100" w:type="dxa"/>
              <w:right w:w="100" w:type="dxa"/>
            </w:tcMar>
          </w:tcPr>
          <w:p w14:paraId="44F846CE"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Curación de datos</w:t>
            </w:r>
          </w:p>
        </w:tc>
        <w:tc>
          <w:tcPr>
            <w:tcW w:w="6315" w:type="dxa"/>
            <w:tcMar>
              <w:top w:w="100" w:type="dxa"/>
              <w:left w:w="100" w:type="dxa"/>
              <w:bottom w:w="100" w:type="dxa"/>
              <w:right w:w="100" w:type="dxa"/>
            </w:tcMar>
          </w:tcPr>
          <w:p w14:paraId="03C12255"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Lizette Rivera Lima y Adrián Salvador Rivera Lima (igual)</w:t>
            </w:r>
          </w:p>
        </w:tc>
      </w:tr>
      <w:tr w:rsidR="00331C36" w:rsidRPr="00331C36" w14:paraId="4B43B189" w14:textId="77777777" w:rsidTr="00331C36">
        <w:trPr>
          <w:jc w:val="center"/>
        </w:trPr>
        <w:tc>
          <w:tcPr>
            <w:tcW w:w="3045" w:type="dxa"/>
            <w:tcMar>
              <w:top w:w="100" w:type="dxa"/>
              <w:left w:w="100" w:type="dxa"/>
              <w:bottom w:w="100" w:type="dxa"/>
              <w:right w:w="100" w:type="dxa"/>
            </w:tcMar>
          </w:tcPr>
          <w:p w14:paraId="2228A60D"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Escritura - Preparación del borrador original</w:t>
            </w:r>
          </w:p>
        </w:tc>
        <w:tc>
          <w:tcPr>
            <w:tcW w:w="6315" w:type="dxa"/>
            <w:tcMar>
              <w:top w:w="100" w:type="dxa"/>
              <w:left w:w="100" w:type="dxa"/>
              <w:bottom w:w="100" w:type="dxa"/>
              <w:right w:w="100" w:type="dxa"/>
            </w:tcMar>
          </w:tcPr>
          <w:p w14:paraId="0C76F939"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Lizette Rivera Lima y Adrián Salvador Rivera Lima (igual)</w:t>
            </w:r>
          </w:p>
        </w:tc>
      </w:tr>
      <w:tr w:rsidR="00331C36" w:rsidRPr="00331C36" w14:paraId="4DAA8F22" w14:textId="77777777" w:rsidTr="00331C36">
        <w:trPr>
          <w:jc w:val="center"/>
        </w:trPr>
        <w:tc>
          <w:tcPr>
            <w:tcW w:w="3045" w:type="dxa"/>
            <w:tcMar>
              <w:top w:w="100" w:type="dxa"/>
              <w:left w:w="100" w:type="dxa"/>
              <w:bottom w:w="100" w:type="dxa"/>
              <w:right w:w="100" w:type="dxa"/>
            </w:tcMar>
          </w:tcPr>
          <w:p w14:paraId="7EFEA696"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Escritura - Revisión y edición</w:t>
            </w:r>
          </w:p>
        </w:tc>
        <w:tc>
          <w:tcPr>
            <w:tcW w:w="6315" w:type="dxa"/>
            <w:tcMar>
              <w:top w:w="100" w:type="dxa"/>
              <w:left w:w="100" w:type="dxa"/>
              <w:bottom w:w="100" w:type="dxa"/>
              <w:right w:w="100" w:type="dxa"/>
            </w:tcMar>
          </w:tcPr>
          <w:p w14:paraId="0A49D62F"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Lizette Rivera Lima y Adrián Salvador Rivera Lima (igual)</w:t>
            </w:r>
          </w:p>
        </w:tc>
      </w:tr>
      <w:tr w:rsidR="00331C36" w:rsidRPr="00331C36" w14:paraId="01F484A5" w14:textId="77777777" w:rsidTr="00331C36">
        <w:trPr>
          <w:jc w:val="center"/>
        </w:trPr>
        <w:tc>
          <w:tcPr>
            <w:tcW w:w="3045" w:type="dxa"/>
            <w:tcMar>
              <w:top w:w="100" w:type="dxa"/>
              <w:left w:w="100" w:type="dxa"/>
              <w:bottom w:w="100" w:type="dxa"/>
              <w:right w:w="100" w:type="dxa"/>
            </w:tcMar>
          </w:tcPr>
          <w:p w14:paraId="2341DED3"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Visualización</w:t>
            </w:r>
          </w:p>
        </w:tc>
        <w:tc>
          <w:tcPr>
            <w:tcW w:w="6315" w:type="dxa"/>
            <w:tcMar>
              <w:top w:w="100" w:type="dxa"/>
              <w:left w:w="100" w:type="dxa"/>
              <w:bottom w:w="100" w:type="dxa"/>
              <w:right w:w="100" w:type="dxa"/>
            </w:tcMar>
          </w:tcPr>
          <w:p w14:paraId="310E0577"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y Lizette Rivera Lima (igual)</w:t>
            </w:r>
          </w:p>
        </w:tc>
      </w:tr>
      <w:tr w:rsidR="00331C36" w:rsidRPr="00331C36" w14:paraId="1406FF54" w14:textId="77777777" w:rsidTr="00331C36">
        <w:trPr>
          <w:jc w:val="center"/>
        </w:trPr>
        <w:tc>
          <w:tcPr>
            <w:tcW w:w="3045" w:type="dxa"/>
            <w:tcMar>
              <w:top w:w="100" w:type="dxa"/>
              <w:left w:w="100" w:type="dxa"/>
              <w:bottom w:w="100" w:type="dxa"/>
              <w:right w:w="100" w:type="dxa"/>
            </w:tcMar>
          </w:tcPr>
          <w:p w14:paraId="1C915C53"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Supervisión</w:t>
            </w:r>
          </w:p>
        </w:tc>
        <w:tc>
          <w:tcPr>
            <w:tcW w:w="6315" w:type="dxa"/>
            <w:tcMar>
              <w:top w:w="100" w:type="dxa"/>
              <w:left w:w="100" w:type="dxa"/>
              <w:bottom w:w="100" w:type="dxa"/>
              <w:right w:w="100" w:type="dxa"/>
            </w:tcMar>
          </w:tcPr>
          <w:p w14:paraId="0F8FA058"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Lizette Rivera Lima</w:t>
            </w:r>
          </w:p>
        </w:tc>
      </w:tr>
      <w:tr w:rsidR="00331C36" w:rsidRPr="00331C36" w14:paraId="2E9221D3" w14:textId="77777777" w:rsidTr="00331C36">
        <w:trPr>
          <w:jc w:val="center"/>
        </w:trPr>
        <w:tc>
          <w:tcPr>
            <w:tcW w:w="3045" w:type="dxa"/>
            <w:tcMar>
              <w:top w:w="100" w:type="dxa"/>
              <w:left w:w="100" w:type="dxa"/>
              <w:bottom w:w="100" w:type="dxa"/>
              <w:right w:w="100" w:type="dxa"/>
            </w:tcMar>
          </w:tcPr>
          <w:p w14:paraId="6B7DE532"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Administración de Proyectos</w:t>
            </w:r>
          </w:p>
        </w:tc>
        <w:tc>
          <w:tcPr>
            <w:tcW w:w="6315" w:type="dxa"/>
            <w:tcMar>
              <w:top w:w="100" w:type="dxa"/>
              <w:left w:w="100" w:type="dxa"/>
              <w:bottom w:w="100" w:type="dxa"/>
              <w:right w:w="100" w:type="dxa"/>
            </w:tcMar>
          </w:tcPr>
          <w:p w14:paraId="57CEAB65"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Gilberto Israel González Ordaz, Lizette Rivera Lima y Adrián Salvador Rivera Lima (igual)</w:t>
            </w:r>
          </w:p>
        </w:tc>
      </w:tr>
      <w:tr w:rsidR="00331C36" w:rsidRPr="00331C36" w14:paraId="0AAC564B" w14:textId="77777777" w:rsidTr="00331C36">
        <w:trPr>
          <w:jc w:val="center"/>
        </w:trPr>
        <w:tc>
          <w:tcPr>
            <w:tcW w:w="3045" w:type="dxa"/>
            <w:tcMar>
              <w:top w:w="100" w:type="dxa"/>
              <w:left w:w="100" w:type="dxa"/>
              <w:bottom w:w="100" w:type="dxa"/>
              <w:right w:w="100" w:type="dxa"/>
            </w:tcMar>
          </w:tcPr>
          <w:p w14:paraId="37287737"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Adquisición de fondos</w:t>
            </w:r>
          </w:p>
        </w:tc>
        <w:tc>
          <w:tcPr>
            <w:tcW w:w="6315" w:type="dxa"/>
            <w:tcMar>
              <w:top w:w="100" w:type="dxa"/>
              <w:left w:w="100" w:type="dxa"/>
              <w:bottom w:w="100" w:type="dxa"/>
              <w:right w:w="100" w:type="dxa"/>
            </w:tcMar>
          </w:tcPr>
          <w:p w14:paraId="26725179" w14:textId="77777777" w:rsidR="00331C36" w:rsidRPr="00331C36" w:rsidRDefault="00331C36" w:rsidP="00780B26">
            <w:pPr>
              <w:widowControl w:val="0"/>
              <w:rPr>
                <w:rFonts w:ascii="Times New Roman" w:hAnsi="Times New Roman" w:cs="Times New Roman"/>
                <w:color w:val="000000" w:themeColor="text1"/>
                <w:sz w:val="24"/>
                <w:szCs w:val="24"/>
                <w:lang w:val="es-MX"/>
              </w:rPr>
            </w:pPr>
            <w:r w:rsidRPr="00331C36">
              <w:rPr>
                <w:rFonts w:ascii="Times New Roman" w:hAnsi="Times New Roman" w:cs="Times New Roman"/>
                <w:color w:val="000000" w:themeColor="text1"/>
                <w:sz w:val="24"/>
                <w:szCs w:val="24"/>
                <w:lang w:val="es-MX"/>
              </w:rPr>
              <w:t xml:space="preserve">Adrián Salvador Rivera Lima </w:t>
            </w:r>
          </w:p>
        </w:tc>
      </w:tr>
    </w:tbl>
    <w:p w14:paraId="37053ED3" w14:textId="77777777" w:rsidR="00331C36" w:rsidRPr="0077622D" w:rsidRDefault="00331C36" w:rsidP="000F09D2">
      <w:pPr>
        <w:spacing w:line="360" w:lineRule="auto"/>
        <w:ind w:left="720" w:hanging="720"/>
        <w:jc w:val="both"/>
        <w:rPr>
          <w:rFonts w:ascii="Times New Roman" w:hAnsi="Times New Roman" w:cs="Times New Roman"/>
          <w:sz w:val="24"/>
          <w:szCs w:val="24"/>
          <w:lang w:val="es-MX"/>
        </w:rPr>
      </w:pPr>
    </w:p>
    <w:sectPr w:rsidR="00331C36" w:rsidRPr="0077622D" w:rsidSect="00331C36">
      <w:headerReference w:type="default" r:id="rId26"/>
      <w:footerReference w:type="default" r:id="rId27"/>
      <w:pgSz w:w="12242" w:h="15842" w:code="1"/>
      <w:pgMar w:top="1276" w:right="1701" w:bottom="851"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6137" w14:textId="77777777" w:rsidR="00B01AEF" w:rsidRDefault="00B01AEF" w:rsidP="005753B8">
      <w:r>
        <w:separator/>
      </w:r>
    </w:p>
  </w:endnote>
  <w:endnote w:type="continuationSeparator" w:id="0">
    <w:p w14:paraId="5FC3B30F" w14:textId="77777777" w:rsidR="00B01AEF" w:rsidRDefault="00B01AEF" w:rsidP="0057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6A95" w14:textId="10EB4FDA" w:rsidR="00331C36" w:rsidRDefault="00331C36">
    <w:pPr>
      <w:pStyle w:val="Piedepgina"/>
    </w:pPr>
    <w:r>
      <w:t xml:space="preserve">                    </w:t>
    </w:r>
    <w:r>
      <w:rPr>
        <w:noProof/>
      </w:rPr>
      <w:drawing>
        <wp:inline distT="0" distB="0" distL="0" distR="0" wp14:anchorId="4CF1D34B" wp14:editId="7443D1B7">
          <wp:extent cx="1600200" cy="419100"/>
          <wp:effectExtent l="0" t="0" r="0" b="0"/>
          <wp:docPr id="271101655" name="Imagen 27110165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01655" name="Imagen 27110165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bCs/>
      </w:rPr>
      <w:t xml:space="preserve">Vol. 14, Núm. 28    Julio - </w:t>
    </w:r>
    <w:proofErr w:type="gramStart"/>
    <w:r>
      <w:rPr>
        <w:rFonts w:ascii="Calibri" w:hAnsi="Calibri" w:cs="Calibri"/>
        <w:b/>
        <w:bCs/>
      </w:rPr>
      <w:t>Diciembre</w:t>
    </w:r>
    <w:proofErr w:type="gramEnd"/>
    <w:r>
      <w:rPr>
        <w:rFonts w:ascii="Calibri" w:hAnsi="Calibri" w:cs="Calibri"/>
        <w:b/>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B88C" w14:textId="77777777" w:rsidR="00B01AEF" w:rsidRDefault="00B01AEF" w:rsidP="005753B8">
      <w:r>
        <w:separator/>
      </w:r>
    </w:p>
  </w:footnote>
  <w:footnote w:type="continuationSeparator" w:id="0">
    <w:p w14:paraId="771EA961" w14:textId="77777777" w:rsidR="00B01AEF" w:rsidRDefault="00B01AEF" w:rsidP="005753B8">
      <w:r>
        <w:continuationSeparator/>
      </w:r>
    </w:p>
  </w:footnote>
  <w:footnote w:id="1">
    <w:p w14:paraId="323FB4F9" w14:textId="4CDB1AFC" w:rsidR="00D210DC" w:rsidRPr="00DB3842" w:rsidRDefault="00D210DC">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Artículo 5, fracción XIX de la LGPGIR (2003).</w:t>
      </w:r>
    </w:p>
  </w:footnote>
  <w:footnote w:id="2">
    <w:p w14:paraId="7C6138E2" w14:textId="04768625" w:rsidR="00D210DC" w:rsidRPr="00DB3842" w:rsidRDefault="00D210DC">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Artículo 5, fracción XX de la LGPGIR (2003).</w:t>
      </w:r>
    </w:p>
  </w:footnote>
  <w:footnote w:id="3">
    <w:p w14:paraId="70184237" w14:textId="4B13CC6B" w:rsidR="00D210DC" w:rsidRPr="00DB3842" w:rsidRDefault="00D210DC" w:rsidP="00D210DC">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Artículo 5, fracción XX</w:t>
      </w:r>
      <w:r w:rsidR="00EC2EB3" w:rsidRPr="00DB3842">
        <w:rPr>
          <w:rFonts w:ascii="Times New Roman" w:hAnsi="Times New Roman" w:cs="Times New Roman"/>
          <w:lang w:val="es-MX"/>
        </w:rPr>
        <w:t>I</w:t>
      </w:r>
      <w:r w:rsidRPr="00DB3842">
        <w:rPr>
          <w:rFonts w:ascii="Times New Roman" w:hAnsi="Times New Roman" w:cs="Times New Roman"/>
          <w:lang w:val="es-MX"/>
        </w:rPr>
        <w:t xml:space="preserve"> de la LGPGIR (2003).</w:t>
      </w:r>
    </w:p>
  </w:footnote>
  <w:footnote w:id="4">
    <w:p w14:paraId="558590A4" w14:textId="66C0611D" w:rsidR="00EC2EB3" w:rsidRPr="00DB3842" w:rsidRDefault="00EC2EB3">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8 de la LGPGIR (2003). </w:t>
      </w:r>
    </w:p>
  </w:footnote>
  <w:footnote w:id="5">
    <w:p w14:paraId="5BD3413D" w14:textId="7EE2ECBF" w:rsidR="00EC2EB3" w:rsidRPr="00DB3842" w:rsidRDefault="00EC2EB3">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1, fracción I de la </w:t>
      </w:r>
      <w:r w:rsidRPr="00DB3842">
        <w:rPr>
          <w:rFonts w:ascii="Times New Roman" w:hAnsi="Times New Roman" w:cs="Times New Roman"/>
        </w:rPr>
        <w:t>LGPGIREJ (2007).</w:t>
      </w:r>
    </w:p>
  </w:footnote>
  <w:footnote w:id="6">
    <w:p w14:paraId="591CD282" w14:textId="7AD0394E" w:rsidR="00EC2EB3" w:rsidRPr="00DB3842" w:rsidRDefault="00EC2EB3">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Artículo 1, fracción IV</w:t>
      </w:r>
      <w:r w:rsidR="003408DC" w:rsidRPr="00DB3842">
        <w:rPr>
          <w:rFonts w:ascii="Times New Roman" w:hAnsi="Times New Roman" w:cs="Times New Roman"/>
          <w:lang w:val="es-MX"/>
        </w:rPr>
        <w:t xml:space="preserve"> </w:t>
      </w:r>
      <w:r w:rsidRPr="00DB3842">
        <w:rPr>
          <w:rFonts w:ascii="Times New Roman" w:hAnsi="Times New Roman" w:cs="Times New Roman"/>
          <w:lang w:val="es-MX"/>
        </w:rPr>
        <w:t xml:space="preserve">de la </w:t>
      </w:r>
      <w:r w:rsidRPr="00DB3842">
        <w:rPr>
          <w:rFonts w:ascii="Times New Roman" w:hAnsi="Times New Roman" w:cs="Times New Roman"/>
        </w:rPr>
        <w:t>LGPGIREJ (2007).</w:t>
      </w:r>
    </w:p>
  </w:footnote>
  <w:footnote w:id="7">
    <w:p w14:paraId="372218B6" w14:textId="367A516E" w:rsidR="00EC2EB3" w:rsidRPr="00DB3842" w:rsidRDefault="00EC2EB3">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003408DC" w:rsidRPr="00DB3842">
        <w:rPr>
          <w:rFonts w:ascii="Times New Roman" w:hAnsi="Times New Roman" w:cs="Times New Roman"/>
          <w:lang w:val="es-MX"/>
        </w:rPr>
        <w:t xml:space="preserve">Artículo 1, fracción VII de la </w:t>
      </w:r>
      <w:r w:rsidR="003408DC" w:rsidRPr="00DB3842">
        <w:rPr>
          <w:rFonts w:ascii="Times New Roman" w:hAnsi="Times New Roman" w:cs="Times New Roman"/>
        </w:rPr>
        <w:t>LGPGIREJ (2007).</w:t>
      </w:r>
    </w:p>
  </w:footnote>
  <w:footnote w:id="8">
    <w:p w14:paraId="509BB76A" w14:textId="379782A3" w:rsidR="003408DC" w:rsidRPr="00DB3842" w:rsidRDefault="003408DC">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1, fracción IX de la </w:t>
      </w:r>
      <w:r w:rsidRPr="00DB3842">
        <w:rPr>
          <w:rFonts w:ascii="Times New Roman" w:hAnsi="Times New Roman" w:cs="Times New Roman"/>
        </w:rPr>
        <w:t>LGPGIREJ (2007).</w:t>
      </w:r>
    </w:p>
  </w:footnote>
  <w:footnote w:id="9">
    <w:p w14:paraId="438C208E" w14:textId="77777777" w:rsidR="003A19A3" w:rsidRPr="00DB3842" w:rsidRDefault="003A19A3" w:rsidP="003A19A3">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11, fracción III de la </w:t>
      </w:r>
      <w:r w:rsidRPr="00DB3842">
        <w:rPr>
          <w:rFonts w:ascii="Times New Roman" w:hAnsi="Times New Roman" w:cs="Times New Roman"/>
        </w:rPr>
        <w:t>LGPGIREJ (2007).</w:t>
      </w:r>
    </w:p>
  </w:footnote>
  <w:footnote w:id="10">
    <w:p w14:paraId="6163A33F" w14:textId="77777777" w:rsidR="003A19A3" w:rsidRPr="00DB3842" w:rsidRDefault="003A19A3" w:rsidP="003A19A3">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11, fracción IV de la </w:t>
      </w:r>
      <w:r w:rsidRPr="00DB3842">
        <w:rPr>
          <w:rFonts w:ascii="Times New Roman" w:hAnsi="Times New Roman" w:cs="Times New Roman"/>
        </w:rPr>
        <w:t>LGPGIREJ (2007).</w:t>
      </w:r>
    </w:p>
  </w:footnote>
  <w:footnote w:id="11">
    <w:p w14:paraId="1B152459" w14:textId="77777777" w:rsidR="003A19A3" w:rsidRPr="00DB3842" w:rsidRDefault="003A19A3" w:rsidP="003A19A3">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11, fracción VIII de la </w:t>
      </w:r>
      <w:r w:rsidRPr="00DB3842">
        <w:rPr>
          <w:rFonts w:ascii="Times New Roman" w:hAnsi="Times New Roman" w:cs="Times New Roman"/>
        </w:rPr>
        <w:t>LGPGIREJ (2007).</w:t>
      </w:r>
    </w:p>
  </w:footnote>
  <w:footnote w:id="12">
    <w:p w14:paraId="5508D9AC" w14:textId="62011960" w:rsidR="00DB3842" w:rsidRPr="00DB3842" w:rsidRDefault="00DB3842">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11, fracción XII de la </w:t>
      </w:r>
      <w:r w:rsidRPr="00DB3842">
        <w:rPr>
          <w:rFonts w:ascii="Times New Roman" w:hAnsi="Times New Roman" w:cs="Times New Roman"/>
        </w:rPr>
        <w:t>LGPGIREJ (2007).</w:t>
      </w:r>
    </w:p>
  </w:footnote>
  <w:footnote w:id="13">
    <w:p w14:paraId="0B91ACC9" w14:textId="11AB1A3F" w:rsidR="00DB3842" w:rsidRPr="00DB3842" w:rsidRDefault="00DB3842">
      <w:pPr>
        <w:pStyle w:val="Textonotapie"/>
        <w:rPr>
          <w:rFonts w:ascii="Times New Roman" w:hAnsi="Times New Roman" w:cs="Times New Roman"/>
          <w:lang w:val="es-MX"/>
        </w:rPr>
      </w:pPr>
      <w:r w:rsidRPr="00DB3842">
        <w:rPr>
          <w:rStyle w:val="Refdenotaalpie"/>
          <w:rFonts w:ascii="Times New Roman" w:hAnsi="Times New Roman" w:cs="Times New Roman"/>
        </w:rPr>
        <w:footnoteRef/>
      </w:r>
      <w:r w:rsidRPr="00DB3842">
        <w:rPr>
          <w:rFonts w:ascii="Times New Roman" w:hAnsi="Times New Roman" w:cs="Times New Roman"/>
        </w:rPr>
        <w:t xml:space="preserve"> </w:t>
      </w:r>
      <w:r w:rsidRPr="00DB3842">
        <w:rPr>
          <w:rFonts w:ascii="Times New Roman" w:hAnsi="Times New Roman" w:cs="Times New Roman"/>
          <w:lang w:val="es-MX"/>
        </w:rPr>
        <w:t xml:space="preserve">Artículo 11, fracción XIV de la </w:t>
      </w:r>
      <w:r w:rsidRPr="00DB3842">
        <w:rPr>
          <w:rFonts w:ascii="Times New Roman" w:hAnsi="Times New Roman" w:cs="Times New Roman"/>
        </w:rPr>
        <w:t>LGPGIREJ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B64D" w14:textId="0625D925" w:rsidR="00331C36" w:rsidRDefault="00331C36" w:rsidP="00331C36">
    <w:pPr>
      <w:pStyle w:val="Encabezado"/>
      <w:jc w:val="center"/>
    </w:pPr>
    <w:r>
      <w:rPr>
        <w:noProof/>
      </w:rPr>
      <w:drawing>
        <wp:inline distT="0" distB="0" distL="0" distR="0" wp14:anchorId="75081185" wp14:editId="5194FFAD">
          <wp:extent cx="5397500" cy="660400"/>
          <wp:effectExtent l="0" t="0" r="0" b="6350"/>
          <wp:docPr id="677373440" name="Imagen 677373440"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73440" name="Imagen 677373440" descr="Icon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378"/>
    <w:multiLevelType w:val="hybridMultilevel"/>
    <w:tmpl w:val="CFA6A0F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26B0674F"/>
    <w:multiLevelType w:val="hybridMultilevel"/>
    <w:tmpl w:val="E48E9F2E"/>
    <w:lvl w:ilvl="0" w:tplc="EC6EF12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8F753C4"/>
    <w:multiLevelType w:val="hybridMultilevel"/>
    <w:tmpl w:val="BEBCA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561983"/>
    <w:multiLevelType w:val="hybridMultilevel"/>
    <w:tmpl w:val="15DAC280"/>
    <w:lvl w:ilvl="0" w:tplc="0F1E339A">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925DC9"/>
    <w:multiLevelType w:val="hybridMultilevel"/>
    <w:tmpl w:val="290E569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051E47"/>
    <w:multiLevelType w:val="hybridMultilevel"/>
    <w:tmpl w:val="8A4272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BE5D64"/>
    <w:multiLevelType w:val="hybridMultilevel"/>
    <w:tmpl w:val="E2CC4C12"/>
    <w:lvl w:ilvl="0" w:tplc="080A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F113ECD"/>
    <w:multiLevelType w:val="hybridMultilevel"/>
    <w:tmpl w:val="CA466D7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B52D6D"/>
    <w:multiLevelType w:val="hybridMultilevel"/>
    <w:tmpl w:val="6C74FA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533438"/>
    <w:multiLevelType w:val="hybridMultilevel"/>
    <w:tmpl w:val="F836EE74"/>
    <w:lvl w:ilvl="0" w:tplc="70B8C9D6">
      <w:start w:val="1"/>
      <w:numFmt w:val="bullet"/>
      <w:lvlText w:val=""/>
      <w:lvlJc w:val="left"/>
      <w:pPr>
        <w:ind w:left="1440" w:hanging="360"/>
      </w:pPr>
      <w:rPr>
        <w:rFonts w:ascii="Symbol" w:hAnsi="Symbol"/>
      </w:rPr>
    </w:lvl>
    <w:lvl w:ilvl="1" w:tplc="6002BB54">
      <w:start w:val="1"/>
      <w:numFmt w:val="bullet"/>
      <w:lvlText w:val=""/>
      <w:lvlJc w:val="left"/>
      <w:pPr>
        <w:ind w:left="2160" w:hanging="360"/>
      </w:pPr>
      <w:rPr>
        <w:rFonts w:ascii="Symbol" w:hAnsi="Symbol"/>
      </w:rPr>
    </w:lvl>
    <w:lvl w:ilvl="2" w:tplc="21E014CE">
      <w:start w:val="1"/>
      <w:numFmt w:val="bullet"/>
      <w:lvlText w:val=""/>
      <w:lvlJc w:val="left"/>
      <w:pPr>
        <w:ind w:left="1440" w:hanging="360"/>
      </w:pPr>
      <w:rPr>
        <w:rFonts w:ascii="Symbol" w:hAnsi="Symbol"/>
      </w:rPr>
    </w:lvl>
    <w:lvl w:ilvl="3" w:tplc="8A6CDFFC">
      <w:start w:val="1"/>
      <w:numFmt w:val="bullet"/>
      <w:lvlText w:val=""/>
      <w:lvlJc w:val="left"/>
      <w:pPr>
        <w:ind w:left="1440" w:hanging="360"/>
      </w:pPr>
      <w:rPr>
        <w:rFonts w:ascii="Symbol" w:hAnsi="Symbol"/>
      </w:rPr>
    </w:lvl>
    <w:lvl w:ilvl="4" w:tplc="7C52D85E">
      <w:start w:val="1"/>
      <w:numFmt w:val="bullet"/>
      <w:lvlText w:val=""/>
      <w:lvlJc w:val="left"/>
      <w:pPr>
        <w:ind w:left="1440" w:hanging="360"/>
      </w:pPr>
      <w:rPr>
        <w:rFonts w:ascii="Symbol" w:hAnsi="Symbol"/>
      </w:rPr>
    </w:lvl>
    <w:lvl w:ilvl="5" w:tplc="0B6230FE">
      <w:start w:val="1"/>
      <w:numFmt w:val="bullet"/>
      <w:lvlText w:val=""/>
      <w:lvlJc w:val="left"/>
      <w:pPr>
        <w:ind w:left="1440" w:hanging="360"/>
      </w:pPr>
      <w:rPr>
        <w:rFonts w:ascii="Symbol" w:hAnsi="Symbol"/>
      </w:rPr>
    </w:lvl>
    <w:lvl w:ilvl="6" w:tplc="098E0788">
      <w:start w:val="1"/>
      <w:numFmt w:val="bullet"/>
      <w:lvlText w:val=""/>
      <w:lvlJc w:val="left"/>
      <w:pPr>
        <w:ind w:left="1440" w:hanging="360"/>
      </w:pPr>
      <w:rPr>
        <w:rFonts w:ascii="Symbol" w:hAnsi="Symbol"/>
      </w:rPr>
    </w:lvl>
    <w:lvl w:ilvl="7" w:tplc="4A2CD66C">
      <w:start w:val="1"/>
      <w:numFmt w:val="bullet"/>
      <w:lvlText w:val=""/>
      <w:lvlJc w:val="left"/>
      <w:pPr>
        <w:ind w:left="1440" w:hanging="360"/>
      </w:pPr>
      <w:rPr>
        <w:rFonts w:ascii="Symbol" w:hAnsi="Symbol"/>
      </w:rPr>
    </w:lvl>
    <w:lvl w:ilvl="8" w:tplc="A95E089C">
      <w:start w:val="1"/>
      <w:numFmt w:val="bullet"/>
      <w:lvlText w:val=""/>
      <w:lvlJc w:val="left"/>
      <w:pPr>
        <w:ind w:left="1440" w:hanging="360"/>
      </w:pPr>
      <w:rPr>
        <w:rFonts w:ascii="Symbol" w:hAnsi="Symbol"/>
      </w:rPr>
    </w:lvl>
  </w:abstractNum>
  <w:abstractNum w:abstractNumId="10" w15:restartNumberingAfterBreak="0">
    <w:nsid w:val="6223242C"/>
    <w:multiLevelType w:val="hybridMultilevel"/>
    <w:tmpl w:val="DC6A7CC8"/>
    <w:lvl w:ilvl="0" w:tplc="616247DA">
      <w:start w:val="1"/>
      <w:numFmt w:val="bullet"/>
      <w:lvlText w:val=""/>
      <w:lvlJc w:val="left"/>
      <w:pPr>
        <w:ind w:left="2880" w:hanging="360"/>
      </w:pPr>
      <w:rPr>
        <w:rFonts w:ascii="Symbol" w:hAnsi="Symbol"/>
      </w:rPr>
    </w:lvl>
    <w:lvl w:ilvl="1" w:tplc="F5A8AF4C">
      <w:start w:val="1"/>
      <w:numFmt w:val="bullet"/>
      <w:lvlText w:val=""/>
      <w:lvlJc w:val="left"/>
      <w:pPr>
        <w:ind w:left="2880" w:hanging="360"/>
      </w:pPr>
      <w:rPr>
        <w:rFonts w:ascii="Symbol" w:hAnsi="Symbol"/>
      </w:rPr>
    </w:lvl>
    <w:lvl w:ilvl="2" w:tplc="7F403008">
      <w:start w:val="1"/>
      <w:numFmt w:val="bullet"/>
      <w:lvlText w:val=""/>
      <w:lvlJc w:val="left"/>
      <w:pPr>
        <w:ind w:left="2880" w:hanging="360"/>
      </w:pPr>
      <w:rPr>
        <w:rFonts w:ascii="Symbol" w:hAnsi="Symbol"/>
      </w:rPr>
    </w:lvl>
    <w:lvl w:ilvl="3" w:tplc="28C6ABAA">
      <w:start w:val="1"/>
      <w:numFmt w:val="bullet"/>
      <w:lvlText w:val=""/>
      <w:lvlJc w:val="left"/>
      <w:pPr>
        <w:ind w:left="2880" w:hanging="360"/>
      </w:pPr>
      <w:rPr>
        <w:rFonts w:ascii="Symbol" w:hAnsi="Symbol"/>
      </w:rPr>
    </w:lvl>
    <w:lvl w:ilvl="4" w:tplc="3FF4C522">
      <w:start w:val="1"/>
      <w:numFmt w:val="bullet"/>
      <w:lvlText w:val=""/>
      <w:lvlJc w:val="left"/>
      <w:pPr>
        <w:ind w:left="2880" w:hanging="360"/>
      </w:pPr>
      <w:rPr>
        <w:rFonts w:ascii="Symbol" w:hAnsi="Symbol"/>
      </w:rPr>
    </w:lvl>
    <w:lvl w:ilvl="5" w:tplc="2B48D460">
      <w:start w:val="1"/>
      <w:numFmt w:val="bullet"/>
      <w:lvlText w:val=""/>
      <w:lvlJc w:val="left"/>
      <w:pPr>
        <w:ind w:left="2880" w:hanging="360"/>
      </w:pPr>
      <w:rPr>
        <w:rFonts w:ascii="Symbol" w:hAnsi="Symbol"/>
      </w:rPr>
    </w:lvl>
    <w:lvl w:ilvl="6" w:tplc="F5C2B8B2">
      <w:start w:val="1"/>
      <w:numFmt w:val="bullet"/>
      <w:lvlText w:val=""/>
      <w:lvlJc w:val="left"/>
      <w:pPr>
        <w:ind w:left="2880" w:hanging="360"/>
      </w:pPr>
      <w:rPr>
        <w:rFonts w:ascii="Symbol" w:hAnsi="Symbol"/>
      </w:rPr>
    </w:lvl>
    <w:lvl w:ilvl="7" w:tplc="FFFC2A90">
      <w:start w:val="1"/>
      <w:numFmt w:val="bullet"/>
      <w:lvlText w:val=""/>
      <w:lvlJc w:val="left"/>
      <w:pPr>
        <w:ind w:left="2880" w:hanging="360"/>
      </w:pPr>
      <w:rPr>
        <w:rFonts w:ascii="Symbol" w:hAnsi="Symbol"/>
      </w:rPr>
    </w:lvl>
    <w:lvl w:ilvl="8" w:tplc="3A960EEA">
      <w:start w:val="1"/>
      <w:numFmt w:val="bullet"/>
      <w:lvlText w:val=""/>
      <w:lvlJc w:val="left"/>
      <w:pPr>
        <w:ind w:left="2880" w:hanging="360"/>
      </w:pPr>
      <w:rPr>
        <w:rFonts w:ascii="Symbol" w:hAnsi="Symbol"/>
      </w:rPr>
    </w:lvl>
  </w:abstractNum>
  <w:abstractNum w:abstractNumId="11" w15:restartNumberingAfterBreak="0">
    <w:nsid w:val="67476308"/>
    <w:multiLevelType w:val="hybridMultilevel"/>
    <w:tmpl w:val="64F8FB5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68666D5A"/>
    <w:multiLevelType w:val="hybridMultilevel"/>
    <w:tmpl w:val="45AA0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E77E7C"/>
    <w:multiLevelType w:val="hybridMultilevel"/>
    <w:tmpl w:val="56C07530"/>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4" w15:restartNumberingAfterBreak="0">
    <w:nsid w:val="6F376B0C"/>
    <w:multiLevelType w:val="hybridMultilevel"/>
    <w:tmpl w:val="D652CA6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AF241D"/>
    <w:multiLevelType w:val="hybridMultilevel"/>
    <w:tmpl w:val="5CF0D866"/>
    <w:lvl w:ilvl="0" w:tplc="74A42CF4">
      <w:start w:val="1"/>
      <w:numFmt w:val="bullet"/>
      <w:lvlText w:val=""/>
      <w:lvlJc w:val="left"/>
      <w:pPr>
        <w:tabs>
          <w:tab w:val="num" w:pos="720"/>
        </w:tabs>
        <w:ind w:left="720" w:hanging="360"/>
      </w:pPr>
      <w:rPr>
        <w:rFonts w:ascii="Wingdings 3" w:hAnsi="Wingdings 3" w:hint="default"/>
      </w:rPr>
    </w:lvl>
    <w:lvl w:ilvl="1" w:tplc="0FB01FBC" w:tentative="1">
      <w:start w:val="1"/>
      <w:numFmt w:val="bullet"/>
      <w:lvlText w:val=""/>
      <w:lvlJc w:val="left"/>
      <w:pPr>
        <w:tabs>
          <w:tab w:val="num" w:pos="1440"/>
        </w:tabs>
        <w:ind w:left="1440" w:hanging="360"/>
      </w:pPr>
      <w:rPr>
        <w:rFonts w:ascii="Wingdings 3" w:hAnsi="Wingdings 3" w:hint="default"/>
      </w:rPr>
    </w:lvl>
    <w:lvl w:ilvl="2" w:tplc="D736D9EE" w:tentative="1">
      <w:start w:val="1"/>
      <w:numFmt w:val="bullet"/>
      <w:lvlText w:val=""/>
      <w:lvlJc w:val="left"/>
      <w:pPr>
        <w:tabs>
          <w:tab w:val="num" w:pos="2160"/>
        </w:tabs>
        <w:ind w:left="2160" w:hanging="360"/>
      </w:pPr>
      <w:rPr>
        <w:rFonts w:ascii="Wingdings 3" w:hAnsi="Wingdings 3" w:hint="default"/>
      </w:rPr>
    </w:lvl>
    <w:lvl w:ilvl="3" w:tplc="3B6C1D80" w:tentative="1">
      <w:start w:val="1"/>
      <w:numFmt w:val="bullet"/>
      <w:lvlText w:val=""/>
      <w:lvlJc w:val="left"/>
      <w:pPr>
        <w:tabs>
          <w:tab w:val="num" w:pos="2880"/>
        </w:tabs>
        <w:ind w:left="2880" w:hanging="360"/>
      </w:pPr>
      <w:rPr>
        <w:rFonts w:ascii="Wingdings 3" w:hAnsi="Wingdings 3" w:hint="default"/>
      </w:rPr>
    </w:lvl>
    <w:lvl w:ilvl="4" w:tplc="3B5A5504" w:tentative="1">
      <w:start w:val="1"/>
      <w:numFmt w:val="bullet"/>
      <w:lvlText w:val=""/>
      <w:lvlJc w:val="left"/>
      <w:pPr>
        <w:tabs>
          <w:tab w:val="num" w:pos="3600"/>
        </w:tabs>
        <w:ind w:left="3600" w:hanging="360"/>
      </w:pPr>
      <w:rPr>
        <w:rFonts w:ascii="Wingdings 3" w:hAnsi="Wingdings 3" w:hint="default"/>
      </w:rPr>
    </w:lvl>
    <w:lvl w:ilvl="5" w:tplc="E892BD4C" w:tentative="1">
      <w:start w:val="1"/>
      <w:numFmt w:val="bullet"/>
      <w:lvlText w:val=""/>
      <w:lvlJc w:val="left"/>
      <w:pPr>
        <w:tabs>
          <w:tab w:val="num" w:pos="4320"/>
        </w:tabs>
        <w:ind w:left="4320" w:hanging="360"/>
      </w:pPr>
      <w:rPr>
        <w:rFonts w:ascii="Wingdings 3" w:hAnsi="Wingdings 3" w:hint="default"/>
      </w:rPr>
    </w:lvl>
    <w:lvl w:ilvl="6" w:tplc="A1524C9E" w:tentative="1">
      <w:start w:val="1"/>
      <w:numFmt w:val="bullet"/>
      <w:lvlText w:val=""/>
      <w:lvlJc w:val="left"/>
      <w:pPr>
        <w:tabs>
          <w:tab w:val="num" w:pos="5040"/>
        </w:tabs>
        <w:ind w:left="5040" w:hanging="360"/>
      </w:pPr>
      <w:rPr>
        <w:rFonts w:ascii="Wingdings 3" w:hAnsi="Wingdings 3" w:hint="default"/>
      </w:rPr>
    </w:lvl>
    <w:lvl w:ilvl="7" w:tplc="BA443C98" w:tentative="1">
      <w:start w:val="1"/>
      <w:numFmt w:val="bullet"/>
      <w:lvlText w:val=""/>
      <w:lvlJc w:val="left"/>
      <w:pPr>
        <w:tabs>
          <w:tab w:val="num" w:pos="5760"/>
        </w:tabs>
        <w:ind w:left="5760" w:hanging="360"/>
      </w:pPr>
      <w:rPr>
        <w:rFonts w:ascii="Wingdings 3" w:hAnsi="Wingdings 3" w:hint="default"/>
      </w:rPr>
    </w:lvl>
    <w:lvl w:ilvl="8" w:tplc="FB44EE3E"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69D3AF7"/>
    <w:multiLevelType w:val="multilevel"/>
    <w:tmpl w:val="B52C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B46E0"/>
    <w:multiLevelType w:val="hybridMultilevel"/>
    <w:tmpl w:val="D5EAF4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53158"/>
    <w:multiLevelType w:val="hybridMultilevel"/>
    <w:tmpl w:val="5286788C"/>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7E1E2161"/>
    <w:multiLevelType w:val="hybridMultilevel"/>
    <w:tmpl w:val="6F023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2792050">
    <w:abstractNumId w:val="19"/>
  </w:num>
  <w:num w:numId="2" w16cid:durableId="1568034176">
    <w:abstractNumId w:val="13"/>
  </w:num>
  <w:num w:numId="3" w16cid:durableId="898902781">
    <w:abstractNumId w:val="14"/>
  </w:num>
  <w:num w:numId="4" w16cid:durableId="142084444">
    <w:abstractNumId w:val="11"/>
  </w:num>
  <w:num w:numId="5" w16cid:durableId="1750073456">
    <w:abstractNumId w:val="0"/>
  </w:num>
  <w:num w:numId="6" w16cid:durableId="1138913341">
    <w:abstractNumId w:val="18"/>
  </w:num>
  <w:num w:numId="7" w16cid:durableId="594748306">
    <w:abstractNumId w:val="16"/>
  </w:num>
  <w:num w:numId="8" w16cid:durableId="439835178">
    <w:abstractNumId w:val="5"/>
  </w:num>
  <w:num w:numId="9" w16cid:durableId="1012417354">
    <w:abstractNumId w:val="8"/>
  </w:num>
  <w:num w:numId="10" w16cid:durableId="525101183">
    <w:abstractNumId w:val="12"/>
  </w:num>
  <w:num w:numId="11" w16cid:durableId="1345282153">
    <w:abstractNumId w:val="7"/>
  </w:num>
  <w:num w:numId="12" w16cid:durableId="1336805518">
    <w:abstractNumId w:val="17"/>
  </w:num>
  <w:num w:numId="13" w16cid:durableId="574825313">
    <w:abstractNumId w:val="3"/>
  </w:num>
  <w:num w:numId="14" w16cid:durableId="941566698">
    <w:abstractNumId w:val="15"/>
  </w:num>
  <w:num w:numId="15" w16cid:durableId="1803302862">
    <w:abstractNumId w:val="2"/>
  </w:num>
  <w:num w:numId="16" w16cid:durableId="707952028">
    <w:abstractNumId w:val="4"/>
  </w:num>
  <w:num w:numId="17" w16cid:durableId="1931691448">
    <w:abstractNumId w:val="1"/>
  </w:num>
  <w:num w:numId="18" w16cid:durableId="1126237494">
    <w:abstractNumId w:val="9"/>
  </w:num>
  <w:num w:numId="19" w16cid:durableId="950740909">
    <w:abstractNumId w:val="10"/>
  </w:num>
  <w:num w:numId="20" w16cid:durableId="376128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24"/>
    <w:rsid w:val="00002E98"/>
    <w:rsid w:val="00003F6C"/>
    <w:rsid w:val="0000427C"/>
    <w:rsid w:val="00011E31"/>
    <w:rsid w:val="0001434A"/>
    <w:rsid w:val="00016E49"/>
    <w:rsid w:val="000203CA"/>
    <w:rsid w:val="000207BB"/>
    <w:rsid w:val="000212AA"/>
    <w:rsid w:val="0002162E"/>
    <w:rsid w:val="00026D04"/>
    <w:rsid w:val="00026D38"/>
    <w:rsid w:val="00027297"/>
    <w:rsid w:val="000273CC"/>
    <w:rsid w:val="000351AB"/>
    <w:rsid w:val="000352B7"/>
    <w:rsid w:val="0004203C"/>
    <w:rsid w:val="00043D38"/>
    <w:rsid w:val="000474F8"/>
    <w:rsid w:val="00050B07"/>
    <w:rsid w:val="00053255"/>
    <w:rsid w:val="00053B9E"/>
    <w:rsid w:val="00054476"/>
    <w:rsid w:val="00057AFA"/>
    <w:rsid w:val="00061E93"/>
    <w:rsid w:val="00064D77"/>
    <w:rsid w:val="00065B98"/>
    <w:rsid w:val="00067B23"/>
    <w:rsid w:val="000714F6"/>
    <w:rsid w:val="000718F1"/>
    <w:rsid w:val="00075376"/>
    <w:rsid w:val="00076FD0"/>
    <w:rsid w:val="00077B6D"/>
    <w:rsid w:val="00077FDF"/>
    <w:rsid w:val="0008745F"/>
    <w:rsid w:val="00092692"/>
    <w:rsid w:val="00093486"/>
    <w:rsid w:val="0009406A"/>
    <w:rsid w:val="00097397"/>
    <w:rsid w:val="000A262F"/>
    <w:rsid w:val="000A2CC8"/>
    <w:rsid w:val="000A6EC5"/>
    <w:rsid w:val="000B0C8C"/>
    <w:rsid w:val="000B54A2"/>
    <w:rsid w:val="000B6E78"/>
    <w:rsid w:val="000C57F1"/>
    <w:rsid w:val="000C668E"/>
    <w:rsid w:val="000C76DA"/>
    <w:rsid w:val="000D002E"/>
    <w:rsid w:val="000D02A0"/>
    <w:rsid w:val="000D0621"/>
    <w:rsid w:val="000D1EE1"/>
    <w:rsid w:val="000D4074"/>
    <w:rsid w:val="000D504D"/>
    <w:rsid w:val="000D54A3"/>
    <w:rsid w:val="000E53C8"/>
    <w:rsid w:val="000E56A2"/>
    <w:rsid w:val="000E5FCF"/>
    <w:rsid w:val="000E6C2E"/>
    <w:rsid w:val="000E6C87"/>
    <w:rsid w:val="000E741B"/>
    <w:rsid w:val="000F09D2"/>
    <w:rsid w:val="000F1F97"/>
    <w:rsid w:val="000F2024"/>
    <w:rsid w:val="000F5321"/>
    <w:rsid w:val="000F706A"/>
    <w:rsid w:val="00104518"/>
    <w:rsid w:val="0011029C"/>
    <w:rsid w:val="00112592"/>
    <w:rsid w:val="00116929"/>
    <w:rsid w:val="0012119C"/>
    <w:rsid w:val="0012127D"/>
    <w:rsid w:val="00123C89"/>
    <w:rsid w:val="0012518C"/>
    <w:rsid w:val="00125818"/>
    <w:rsid w:val="00130A10"/>
    <w:rsid w:val="00132C7A"/>
    <w:rsid w:val="0013567A"/>
    <w:rsid w:val="0013768E"/>
    <w:rsid w:val="00140021"/>
    <w:rsid w:val="001405D9"/>
    <w:rsid w:val="0014095D"/>
    <w:rsid w:val="00143156"/>
    <w:rsid w:val="00151E28"/>
    <w:rsid w:val="001533F0"/>
    <w:rsid w:val="0015369C"/>
    <w:rsid w:val="00156583"/>
    <w:rsid w:val="001569B2"/>
    <w:rsid w:val="001600A9"/>
    <w:rsid w:val="00160844"/>
    <w:rsid w:val="001621FB"/>
    <w:rsid w:val="00164703"/>
    <w:rsid w:val="00165185"/>
    <w:rsid w:val="00165E73"/>
    <w:rsid w:val="001673A3"/>
    <w:rsid w:val="00170746"/>
    <w:rsid w:val="00170B02"/>
    <w:rsid w:val="00173453"/>
    <w:rsid w:val="00173858"/>
    <w:rsid w:val="00176DDC"/>
    <w:rsid w:val="001770F5"/>
    <w:rsid w:val="00177119"/>
    <w:rsid w:val="00180343"/>
    <w:rsid w:val="0018171D"/>
    <w:rsid w:val="00184C24"/>
    <w:rsid w:val="00185E7A"/>
    <w:rsid w:val="0019556B"/>
    <w:rsid w:val="00196116"/>
    <w:rsid w:val="001A32DB"/>
    <w:rsid w:val="001A4E19"/>
    <w:rsid w:val="001B0FDA"/>
    <w:rsid w:val="001B1D8F"/>
    <w:rsid w:val="001B7764"/>
    <w:rsid w:val="001C1FE9"/>
    <w:rsid w:val="001C3BDC"/>
    <w:rsid w:val="001C7E57"/>
    <w:rsid w:val="001D1507"/>
    <w:rsid w:val="001D5387"/>
    <w:rsid w:val="001E0973"/>
    <w:rsid w:val="001E1842"/>
    <w:rsid w:val="001E2238"/>
    <w:rsid w:val="001E4482"/>
    <w:rsid w:val="001E4DCE"/>
    <w:rsid w:val="001E5CB7"/>
    <w:rsid w:val="001F0D74"/>
    <w:rsid w:val="001F1474"/>
    <w:rsid w:val="001F189A"/>
    <w:rsid w:val="001F2302"/>
    <w:rsid w:val="001F6AD6"/>
    <w:rsid w:val="002000AA"/>
    <w:rsid w:val="00205A4C"/>
    <w:rsid w:val="00210976"/>
    <w:rsid w:val="00211402"/>
    <w:rsid w:val="00212BB5"/>
    <w:rsid w:val="00214C4D"/>
    <w:rsid w:val="00214FDC"/>
    <w:rsid w:val="00215477"/>
    <w:rsid w:val="002164AE"/>
    <w:rsid w:val="002210E2"/>
    <w:rsid w:val="00226E1F"/>
    <w:rsid w:val="002338BF"/>
    <w:rsid w:val="00236433"/>
    <w:rsid w:val="0023655A"/>
    <w:rsid w:val="0024041F"/>
    <w:rsid w:val="00240F1E"/>
    <w:rsid w:val="00244C93"/>
    <w:rsid w:val="00246A22"/>
    <w:rsid w:val="00252046"/>
    <w:rsid w:val="00253D1B"/>
    <w:rsid w:val="002568F4"/>
    <w:rsid w:val="002601D1"/>
    <w:rsid w:val="00260D45"/>
    <w:rsid w:val="00261990"/>
    <w:rsid w:val="00261C0B"/>
    <w:rsid w:val="00266316"/>
    <w:rsid w:val="0027162B"/>
    <w:rsid w:val="00272D22"/>
    <w:rsid w:val="00275962"/>
    <w:rsid w:val="00283F5B"/>
    <w:rsid w:val="00285AFF"/>
    <w:rsid w:val="00290AF8"/>
    <w:rsid w:val="00291857"/>
    <w:rsid w:val="00294567"/>
    <w:rsid w:val="002A0E24"/>
    <w:rsid w:val="002A2026"/>
    <w:rsid w:val="002A39AF"/>
    <w:rsid w:val="002A3BF3"/>
    <w:rsid w:val="002B0563"/>
    <w:rsid w:val="002B1750"/>
    <w:rsid w:val="002B1C91"/>
    <w:rsid w:val="002B2137"/>
    <w:rsid w:val="002B38D2"/>
    <w:rsid w:val="002C1CC4"/>
    <w:rsid w:val="002C1F21"/>
    <w:rsid w:val="002C1F37"/>
    <w:rsid w:val="002C22BC"/>
    <w:rsid w:val="002C59AB"/>
    <w:rsid w:val="002D1587"/>
    <w:rsid w:val="002D5A76"/>
    <w:rsid w:val="002D6308"/>
    <w:rsid w:val="002D7B3F"/>
    <w:rsid w:val="002E19A7"/>
    <w:rsid w:val="002E2791"/>
    <w:rsid w:val="002E36BD"/>
    <w:rsid w:val="002E3CCC"/>
    <w:rsid w:val="002E6DB9"/>
    <w:rsid w:val="002F046C"/>
    <w:rsid w:val="002F08FA"/>
    <w:rsid w:val="002F2C9F"/>
    <w:rsid w:val="002F63EB"/>
    <w:rsid w:val="002F6C28"/>
    <w:rsid w:val="0030403E"/>
    <w:rsid w:val="00305663"/>
    <w:rsid w:val="00306FD0"/>
    <w:rsid w:val="0031396E"/>
    <w:rsid w:val="00315D95"/>
    <w:rsid w:val="00316AC9"/>
    <w:rsid w:val="003268A8"/>
    <w:rsid w:val="00327D0A"/>
    <w:rsid w:val="00331C36"/>
    <w:rsid w:val="00332794"/>
    <w:rsid w:val="0033281D"/>
    <w:rsid w:val="0033479E"/>
    <w:rsid w:val="003408DC"/>
    <w:rsid w:val="00341278"/>
    <w:rsid w:val="00342D5D"/>
    <w:rsid w:val="00344DB5"/>
    <w:rsid w:val="003453DD"/>
    <w:rsid w:val="00346C69"/>
    <w:rsid w:val="0034767E"/>
    <w:rsid w:val="0034798F"/>
    <w:rsid w:val="00352707"/>
    <w:rsid w:val="00352E2D"/>
    <w:rsid w:val="00353836"/>
    <w:rsid w:val="00357455"/>
    <w:rsid w:val="00357DFC"/>
    <w:rsid w:val="00357E1F"/>
    <w:rsid w:val="00357F89"/>
    <w:rsid w:val="00360904"/>
    <w:rsid w:val="00363059"/>
    <w:rsid w:val="00365C5E"/>
    <w:rsid w:val="00370D69"/>
    <w:rsid w:val="00376FAB"/>
    <w:rsid w:val="00377A36"/>
    <w:rsid w:val="00380140"/>
    <w:rsid w:val="003804FB"/>
    <w:rsid w:val="0038134F"/>
    <w:rsid w:val="003819A5"/>
    <w:rsid w:val="003823E3"/>
    <w:rsid w:val="00385205"/>
    <w:rsid w:val="003862E9"/>
    <w:rsid w:val="0038739F"/>
    <w:rsid w:val="003A07D7"/>
    <w:rsid w:val="003A0FB5"/>
    <w:rsid w:val="003A0FFB"/>
    <w:rsid w:val="003A19A3"/>
    <w:rsid w:val="003A2DED"/>
    <w:rsid w:val="003A76FC"/>
    <w:rsid w:val="003B14C5"/>
    <w:rsid w:val="003B1BA4"/>
    <w:rsid w:val="003B68C6"/>
    <w:rsid w:val="003C0099"/>
    <w:rsid w:val="003C036D"/>
    <w:rsid w:val="003C1C40"/>
    <w:rsid w:val="003C20D0"/>
    <w:rsid w:val="003C2596"/>
    <w:rsid w:val="003C4589"/>
    <w:rsid w:val="003C5135"/>
    <w:rsid w:val="003C57ED"/>
    <w:rsid w:val="003D1505"/>
    <w:rsid w:val="003D1F31"/>
    <w:rsid w:val="003D417D"/>
    <w:rsid w:val="003D4E5C"/>
    <w:rsid w:val="003D5F11"/>
    <w:rsid w:val="003D7D3C"/>
    <w:rsid w:val="003E1A69"/>
    <w:rsid w:val="003E1E1A"/>
    <w:rsid w:val="003E3A84"/>
    <w:rsid w:val="003E55E0"/>
    <w:rsid w:val="003F0344"/>
    <w:rsid w:val="003F3450"/>
    <w:rsid w:val="003F616E"/>
    <w:rsid w:val="003F66E8"/>
    <w:rsid w:val="003F70F8"/>
    <w:rsid w:val="003F7E83"/>
    <w:rsid w:val="00403BEB"/>
    <w:rsid w:val="00404894"/>
    <w:rsid w:val="00406770"/>
    <w:rsid w:val="004120FA"/>
    <w:rsid w:val="00420D5E"/>
    <w:rsid w:val="004214CE"/>
    <w:rsid w:val="00421AB3"/>
    <w:rsid w:val="004266AC"/>
    <w:rsid w:val="00426B36"/>
    <w:rsid w:val="00426D42"/>
    <w:rsid w:val="004276F0"/>
    <w:rsid w:val="0043007F"/>
    <w:rsid w:val="0043044E"/>
    <w:rsid w:val="004319B4"/>
    <w:rsid w:val="00443909"/>
    <w:rsid w:val="00443BF8"/>
    <w:rsid w:val="00444FCC"/>
    <w:rsid w:val="004467E3"/>
    <w:rsid w:val="0044694D"/>
    <w:rsid w:val="0044784F"/>
    <w:rsid w:val="00452141"/>
    <w:rsid w:val="00453934"/>
    <w:rsid w:val="00454CE1"/>
    <w:rsid w:val="00456E9D"/>
    <w:rsid w:val="00457DC2"/>
    <w:rsid w:val="00462687"/>
    <w:rsid w:val="00463070"/>
    <w:rsid w:val="00463AB8"/>
    <w:rsid w:val="00465832"/>
    <w:rsid w:val="00465A31"/>
    <w:rsid w:val="00470973"/>
    <w:rsid w:val="00475E1E"/>
    <w:rsid w:val="00480A90"/>
    <w:rsid w:val="00480F36"/>
    <w:rsid w:val="004813F2"/>
    <w:rsid w:val="004866F6"/>
    <w:rsid w:val="00487199"/>
    <w:rsid w:val="00490C5E"/>
    <w:rsid w:val="00496094"/>
    <w:rsid w:val="00497B2B"/>
    <w:rsid w:val="004A4C58"/>
    <w:rsid w:val="004A70ED"/>
    <w:rsid w:val="004B00CB"/>
    <w:rsid w:val="004B1E09"/>
    <w:rsid w:val="004B2890"/>
    <w:rsid w:val="004B5308"/>
    <w:rsid w:val="004C0086"/>
    <w:rsid w:val="004C1E23"/>
    <w:rsid w:val="004C2033"/>
    <w:rsid w:val="004C6C23"/>
    <w:rsid w:val="004D0704"/>
    <w:rsid w:val="004D1006"/>
    <w:rsid w:val="004D1926"/>
    <w:rsid w:val="004D1FAD"/>
    <w:rsid w:val="004D2B11"/>
    <w:rsid w:val="004D2F75"/>
    <w:rsid w:val="004D4159"/>
    <w:rsid w:val="004D5E5C"/>
    <w:rsid w:val="004E1F64"/>
    <w:rsid w:val="004E204D"/>
    <w:rsid w:val="004E52F8"/>
    <w:rsid w:val="004E66AE"/>
    <w:rsid w:val="004F17F6"/>
    <w:rsid w:val="004F1E75"/>
    <w:rsid w:val="004F2AF1"/>
    <w:rsid w:val="004F772C"/>
    <w:rsid w:val="005042FA"/>
    <w:rsid w:val="0050634A"/>
    <w:rsid w:val="00514538"/>
    <w:rsid w:val="00514CE9"/>
    <w:rsid w:val="00515C74"/>
    <w:rsid w:val="005165F1"/>
    <w:rsid w:val="00524844"/>
    <w:rsid w:val="00524E25"/>
    <w:rsid w:val="00526E05"/>
    <w:rsid w:val="005306DE"/>
    <w:rsid w:val="00531E30"/>
    <w:rsid w:val="005326E5"/>
    <w:rsid w:val="00532932"/>
    <w:rsid w:val="00534ECF"/>
    <w:rsid w:val="0053583A"/>
    <w:rsid w:val="00536400"/>
    <w:rsid w:val="0053781B"/>
    <w:rsid w:val="00540D12"/>
    <w:rsid w:val="00542139"/>
    <w:rsid w:val="005440D3"/>
    <w:rsid w:val="00552345"/>
    <w:rsid w:val="00552BD9"/>
    <w:rsid w:val="00555269"/>
    <w:rsid w:val="00556257"/>
    <w:rsid w:val="00556C89"/>
    <w:rsid w:val="00561CD9"/>
    <w:rsid w:val="005702E9"/>
    <w:rsid w:val="005709C3"/>
    <w:rsid w:val="005716FE"/>
    <w:rsid w:val="0057341B"/>
    <w:rsid w:val="005753B8"/>
    <w:rsid w:val="0058005A"/>
    <w:rsid w:val="00580C11"/>
    <w:rsid w:val="00587A9A"/>
    <w:rsid w:val="00590160"/>
    <w:rsid w:val="0059039C"/>
    <w:rsid w:val="00590452"/>
    <w:rsid w:val="00591550"/>
    <w:rsid w:val="00593436"/>
    <w:rsid w:val="00594D04"/>
    <w:rsid w:val="005A2898"/>
    <w:rsid w:val="005A45F1"/>
    <w:rsid w:val="005B056F"/>
    <w:rsid w:val="005B230E"/>
    <w:rsid w:val="005B2ADC"/>
    <w:rsid w:val="005B3A56"/>
    <w:rsid w:val="005B53D2"/>
    <w:rsid w:val="005B5511"/>
    <w:rsid w:val="005B6E53"/>
    <w:rsid w:val="005C1016"/>
    <w:rsid w:val="005C1871"/>
    <w:rsid w:val="005C2BE3"/>
    <w:rsid w:val="005C2DD6"/>
    <w:rsid w:val="005C324E"/>
    <w:rsid w:val="005C3462"/>
    <w:rsid w:val="005C4422"/>
    <w:rsid w:val="005C4452"/>
    <w:rsid w:val="005C4819"/>
    <w:rsid w:val="005D3424"/>
    <w:rsid w:val="005D5C45"/>
    <w:rsid w:val="005E03CF"/>
    <w:rsid w:val="005E44C3"/>
    <w:rsid w:val="005E4AEF"/>
    <w:rsid w:val="005E6CF7"/>
    <w:rsid w:val="00603911"/>
    <w:rsid w:val="00603ECA"/>
    <w:rsid w:val="00604E0E"/>
    <w:rsid w:val="00616DFB"/>
    <w:rsid w:val="00617353"/>
    <w:rsid w:val="00621F28"/>
    <w:rsid w:val="00624A9F"/>
    <w:rsid w:val="00625B23"/>
    <w:rsid w:val="006260CB"/>
    <w:rsid w:val="00627084"/>
    <w:rsid w:val="00627A39"/>
    <w:rsid w:val="00630CE8"/>
    <w:rsid w:val="006313DB"/>
    <w:rsid w:val="00633A0C"/>
    <w:rsid w:val="00636D77"/>
    <w:rsid w:val="00637005"/>
    <w:rsid w:val="00637D8B"/>
    <w:rsid w:val="00640167"/>
    <w:rsid w:val="00647CAF"/>
    <w:rsid w:val="0065111F"/>
    <w:rsid w:val="0065737A"/>
    <w:rsid w:val="0066187A"/>
    <w:rsid w:val="0066384F"/>
    <w:rsid w:val="00664136"/>
    <w:rsid w:val="00665110"/>
    <w:rsid w:val="0067505A"/>
    <w:rsid w:val="00676D82"/>
    <w:rsid w:val="00683652"/>
    <w:rsid w:val="0068400C"/>
    <w:rsid w:val="006855BA"/>
    <w:rsid w:val="00685B3E"/>
    <w:rsid w:val="00685CDE"/>
    <w:rsid w:val="00686DC7"/>
    <w:rsid w:val="00686F45"/>
    <w:rsid w:val="006932D7"/>
    <w:rsid w:val="00693F64"/>
    <w:rsid w:val="00696878"/>
    <w:rsid w:val="00696D29"/>
    <w:rsid w:val="00697A0E"/>
    <w:rsid w:val="006A281B"/>
    <w:rsid w:val="006A3613"/>
    <w:rsid w:val="006A60D0"/>
    <w:rsid w:val="006A6E2F"/>
    <w:rsid w:val="006B19AC"/>
    <w:rsid w:val="006B1C7E"/>
    <w:rsid w:val="006B24AD"/>
    <w:rsid w:val="006B303B"/>
    <w:rsid w:val="006B648B"/>
    <w:rsid w:val="006C304A"/>
    <w:rsid w:val="006C4CF9"/>
    <w:rsid w:val="006C5962"/>
    <w:rsid w:val="006C7743"/>
    <w:rsid w:val="006D196C"/>
    <w:rsid w:val="006D6D03"/>
    <w:rsid w:val="006D79CD"/>
    <w:rsid w:val="006E05C1"/>
    <w:rsid w:val="006E0904"/>
    <w:rsid w:val="006E31F1"/>
    <w:rsid w:val="006F13CE"/>
    <w:rsid w:val="006F5370"/>
    <w:rsid w:val="006F642A"/>
    <w:rsid w:val="006F6C91"/>
    <w:rsid w:val="0070246D"/>
    <w:rsid w:val="0070252E"/>
    <w:rsid w:val="00702594"/>
    <w:rsid w:val="0070672A"/>
    <w:rsid w:val="00712EFD"/>
    <w:rsid w:val="00713511"/>
    <w:rsid w:val="0071572B"/>
    <w:rsid w:val="007171E6"/>
    <w:rsid w:val="00720D3A"/>
    <w:rsid w:val="00725792"/>
    <w:rsid w:val="00726106"/>
    <w:rsid w:val="007277FF"/>
    <w:rsid w:val="00727DD5"/>
    <w:rsid w:val="00733529"/>
    <w:rsid w:val="00733586"/>
    <w:rsid w:val="0073584B"/>
    <w:rsid w:val="00737149"/>
    <w:rsid w:val="00737184"/>
    <w:rsid w:val="00740473"/>
    <w:rsid w:val="00742E57"/>
    <w:rsid w:val="00742F40"/>
    <w:rsid w:val="00743788"/>
    <w:rsid w:val="00745E54"/>
    <w:rsid w:val="00746B38"/>
    <w:rsid w:val="007476A6"/>
    <w:rsid w:val="00750B54"/>
    <w:rsid w:val="00751C6F"/>
    <w:rsid w:val="00752FBE"/>
    <w:rsid w:val="00755D1E"/>
    <w:rsid w:val="0075661B"/>
    <w:rsid w:val="00765E4F"/>
    <w:rsid w:val="007740A0"/>
    <w:rsid w:val="0077622D"/>
    <w:rsid w:val="00776A23"/>
    <w:rsid w:val="007773F0"/>
    <w:rsid w:val="007811DD"/>
    <w:rsid w:val="0078292E"/>
    <w:rsid w:val="00785065"/>
    <w:rsid w:val="007854BF"/>
    <w:rsid w:val="00786B06"/>
    <w:rsid w:val="007913C1"/>
    <w:rsid w:val="00794EE7"/>
    <w:rsid w:val="007A0268"/>
    <w:rsid w:val="007A4F59"/>
    <w:rsid w:val="007B0761"/>
    <w:rsid w:val="007B2028"/>
    <w:rsid w:val="007B53FF"/>
    <w:rsid w:val="007C00B1"/>
    <w:rsid w:val="007C0E3D"/>
    <w:rsid w:val="007C3DEF"/>
    <w:rsid w:val="007C5617"/>
    <w:rsid w:val="007C6F1A"/>
    <w:rsid w:val="007D0C25"/>
    <w:rsid w:val="007D67FC"/>
    <w:rsid w:val="007D7186"/>
    <w:rsid w:val="007E390B"/>
    <w:rsid w:val="007E51D0"/>
    <w:rsid w:val="007E6300"/>
    <w:rsid w:val="007E6F58"/>
    <w:rsid w:val="007F081E"/>
    <w:rsid w:val="007F0B45"/>
    <w:rsid w:val="007F1827"/>
    <w:rsid w:val="007F25D9"/>
    <w:rsid w:val="007F26BA"/>
    <w:rsid w:val="007F5690"/>
    <w:rsid w:val="007F59F3"/>
    <w:rsid w:val="00800DA7"/>
    <w:rsid w:val="008032A9"/>
    <w:rsid w:val="00803C1B"/>
    <w:rsid w:val="0081161D"/>
    <w:rsid w:val="0081216F"/>
    <w:rsid w:val="008169FF"/>
    <w:rsid w:val="008207C4"/>
    <w:rsid w:val="008272DC"/>
    <w:rsid w:val="0083017A"/>
    <w:rsid w:val="0083114F"/>
    <w:rsid w:val="0083344F"/>
    <w:rsid w:val="008336A9"/>
    <w:rsid w:val="00841025"/>
    <w:rsid w:val="00843A35"/>
    <w:rsid w:val="00845043"/>
    <w:rsid w:val="00845A20"/>
    <w:rsid w:val="008468EE"/>
    <w:rsid w:val="008500AD"/>
    <w:rsid w:val="00850F16"/>
    <w:rsid w:val="0086105C"/>
    <w:rsid w:val="008616F7"/>
    <w:rsid w:val="00862EEE"/>
    <w:rsid w:val="00864C59"/>
    <w:rsid w:val="00870B27"/>
    <w:rsid w:val="00870ECE"/>
    <w:rsid w:val="00871B7F"/>
    <w:rsid w:val="00876980"/>
    <w:rsid w:val="00884425"/>
    <w:rsid w:val="00884582"/>
    <w:rsid w:val="008869EE"/>
    <w:rsid w:val="00891862"/>
    <w:rsid w:val="00894714"/>
    <w:rsid w:val="00895A8D"/>
    <w:rsid w:val="008A0F12"/>
    <w:rsid w:val="008A1353"/>
    <w:rsid w:val="008A2786"/>
    <w:rsid w:val="008A2AF3"/>
    <w:rsid w:val="008A7F25"/>
    <w:rsid w:val="008B2313"/>
    <w:rsid w:val="008B39A6"/>
    <w:rsid w:val="008B4BF5"/>
    <w:rsid w:val="008C0FF6"/>
    <w:rsid w:val="008C3940"/>
    <w:rsid w:val="008C3B88"/>
    <w:rsid w:val="008C3F79"/>
    <w:rsid w:val="008C6143"/>
    <w:rsid w:val="008C7CEF"/>
    <w:rsid w:val="008D1023"/>
    <w:rsid w:val="008D181B"/>
    <w:rsid w:val="008D1A9A"/>
    <w:rsid w:val="008D212B"/>
    <w:rsid w:val="008D30A5"/>
    <w:rsid w:val="008D3ACD"/>
    <w:rsid w:val="008D40CF"/>
    <w:rsid w:val="008D7900"/>
    <w:rsid w:val="008E1297"/>
    <w:rsid w:val="008E264D"/>
    <w:rsid w:val="008E748D"/>
    <w:rsid w:val="008F2918"/>
    <w:rsid w:val="008F68B3"/>
    <w:rsid w:val="008F78A4"/>
    <w:rsid w:val="009024A4"/>
    <w:rsid w:val="00902E16"/>
    <w:rsid w:val="00905BAD"/>
    <w:rsid w:val="009077A6"/>
    <w:rsid w:val="00907A59"/>
    <w:rsid w:val="00907E35"/>
    <w:rsid w:val="009102A1"/>
    <w:rsid w:val="00915E7E"/>
    <w:rsid w:val="00917075"/>
    <w:rsid w:val="00922B03"/>
    <w:rsid w:val="00924701"/>
    <w:rsid w:val="00926193"/>
    <w:rsid w:val="00927BF8"/>
    <w:rsid w:val="00931E29"/>
    <w:rsid w:val="00936BE9"/>
    <w:rsid w:val="00937060"/>
    <w:rsid w:val="0094238A"/>
    <w:rsid w:val="009428DB"/>
    <w:rsid w:val="00944F11"/>
    <w:rsid w:val="00946192"/>
    <w:rsid w:val="0095060D"/>
    <w:rsid w:val="00951D75"/>
    <w:rsid w:val="00952487"/>
    <w:rsid w:val="00963E17"/>
    <w:rsid w:val="009736D0"/>
    <w:rsid w:val="009770D5"/>
    <w:rsid w:val="00984346"/>
    <w:rsid w:val="00990A89"/>
    <w:rsid w:val="00993611"/>
    <w:rsid w:val="009941ED"/>
    <w:rsid w:val="00994421"/>
    <w:rsid w:val="009957AE"/>
    <w:rsid w:val="009A08F0"/>
    <w:rsid w:val="009A1B2B"/>
    <w:rsid w:val="009A2D29"/>
    <w:rsid w:val="009A2FD0"/>
    <w:rsid w:val="009A7F49"/>
    <w:rsid w:val="009B1841"/>
    <w:rsid w:val="009B4988"/>
    <w:rsid w:val="009B72E4"/>
    <w:rsid w:val="009B7FCB"/>
    <w:rsid w:val="009D0346"/>
    <w:rsid w:val="009D63CD"/>
    <w:rsid w:val="009D67F3"/>
    <w:rsid w:val="009D78C3"/>
    <w:rsid w:val="009E43C3"/>
    <w:rsid w:val="009E5A64"/>
    <w:rsid w:val="009F0FD5"/>
    <w:rsid w:val="009F2252"/>
    <w:rsid w:val="009F35D5"/>
    <w:rsid w:val="009F7350"/>
    <w:rsid w:val="009F7EF4"/>
    <w:rsid w:val="00A00738"/>
    <w:rsid w:val="00A01D2F"/>
    <w:rsid w:val="00A026C4"/>
    <w:rsid w:val="00A03BF3"/>
    <w:rsid w:val="00A0706A"/>
    <w:rsid w:val="00A11B05"/>
    <w:rsid w:val="00A14497"/>
    <w:rsid w:val="00A15018"/>
    <w:rsid w:val="00A162E6"/>
    <w:rsid w:val="00A20A38"/>
    <w:rsid w:val="00A26B29"/>
    <w:rsid w:val="00A2773D"/>
    <w:rsid w:val="00A30EAA"/>
    <w:rsid w:val="00A357CB"/>
    <w:rsid w:val="00A36ED3"/>
    <w:rsid w:val="00A36F1B"/>
    <w:rsid w:val="00A37417"/>
    <w:rsid w:val="00A421BC"/>
    <w:rsid w:val="00A42CF5"/>
    <w:rsid w:val="00A4398E"/>
    <w:rsid w:val="00A439F1"/>
    <w:rsid w:val="00A43B07"/>
    <w:rsid w:val="00A4418F"/>
    <w:rsid w:val="00A508C9"/>
    <w:rsid w:val="00A54358"/>
    <w:rsid w:val="00A54672"/>
    <w:rsid w:val="00A55F54"/>
    <w:rsid w:val="00A57ED8"/>
    <w:rsid w:val="00A62185"/>
    <w:rsid w:val="00A650A2"/>
    <w:rsid w:val="00A65381"/>
    <w:rsid w:val="00A655D6"/>
    <w:rsid w:val="00A704D6"/>
    <w:rsid w:val="00A70EB5"/>
    <w:rsid w:val="00A7435E"/>
    <w:rsid w:val="00A82CFF"/>
    <w:rsid w:val="00A83A4F"/>
    <w:rsid w:val="00A8436F"/>
    <w:rsid w:val="00A84542"/>
    <w:rsid w:val="00A868CA"/>
    <w:rsid w:val="00A87A72"/>
    <w:rsid w:val="00A90192"/>
    <w:rsid w:val="00A92E2E"/>
    <w:rsid w:val="00A93D1E"/>
    <w:rsid w:val="00A949A6"/>
    <w:rsid w:val="00A95B73"/>
    <w:rsid w:val="00A96754"/>
    <w:rsid w:val="00A979A5"/>
    <w:rsid w:val="00AA0F79"/>
    <w:rsid w:val="00AA36ED"/>
    <w:rsid w:val="00AA4471"/>
    <w:rsid w:val="00AA7CE9"/>
    <w:rsid w:val="00AA7DE1"/>
    <w:rsid w:val="00AB0415"/>
    <w:rsid w:val="00AB28F4"/>
    <w:rsid w:val="00AB498D"/>
    <w:rsid w:val="00AC53BB"/>
    <w:rsid w:val="00AD0223"/>
    <w:rsid w:val="00AD0CCB"/>
    <w:rsid w:val="00AD25F8"/>
    <w:rsid w:val="00AD39AC"/>
    <w:rsid w:val="00AD42DA"/>
    <w:rsid w:val="00AE07F3"/>
    <w:rsid w:val="00AE1688"/>
    <w:rsid w:val="00AE43B3"/>
    <w:rsid w:val="00AE614F"/>
    <w:rsid w:val="00AE6E9B"/>
    <w:rsid w:val="00AF0252"/>
    <w:rsid w:val="00AF0AA6"/>
    <w:rsid w:val="00AF3130"/>
    <w:rsid w:val="00AF4118"/>
    <w:rsid w:val="00AF415E"/>
    <w:rsid w:val="00AF45EA"/>
    <w:rsid w:val="00B01AEF"/>
    <w:rsid w:val="00B05FF4"/>
    <w:rsid w:val="00B12A7D"/>
    <w:rsid w:val="00B14054"/>
    <w:rsid w:val="00B14BDA"/>
    <w:rsid w:val="00B15B69"/>
    <w:rsid w:val="00B16501"/>
    <w:rsid w:val="00B216BD"/>
    <w:rsid w:val="00B21CF0"/>
    <w:rsid w:val="00B24A85"/>
    <w:rsid w:val="00B2522A"/>
    <w:rsid w:val="00B267D9"/>
    <w:rsid w:val="00B32126"/>
    <w:rsid w:val="00B35525"/>
    <w:rsid w:val="00B36810"/>
    <w:rsid w:val="00B36930"/>
    <w:rsid w:val="00B40A71"/>
    <w:rsid w:val="00B40B08"/>
    <w:rsid w:val="00B41827"/>
    <w:rsid w:val="00B42B46"/>
    <w:rsid w:val="00B43206"/>
    <w:rsid w:val="00B46B0F"/>
    <w:rsid w:val="00B47F76"/>
    <w:rsid w:val="00B5098E"/>
    <w:rsid w:val="00B51C1D"/>
    <w:rsid w:val="00B51C54"/>
    <w:rsid w:val="00B540A7"/>
    <w:rsid w:val="00B540F1"/>
    <w:rsid w:val="00B558ED"/>
    <w:rsid w:val="00B55EBC"/>
    <w:rsid w:val="00B61166"/>
    <w:rsid w:val="00B61C3D"/>
    <w:rsid w:val="00B65C30"/>
    <w:rsid w:val="00B661D6"/>
    <w:rsid w:val="00B6780A"/>
    <w:rsid w:val="00B67813"/>
    <w:rsid w:val="00B7073E"/>
    <w:rsid w:val="00B713CE"/>
    <w:rsid w:val="00B75EDD"/>
    <w:rsid w:val="00B803B2"/>
    <w:rsid w:val="00B81674"/>
    <w:rsid w:val="00B81DDE"/>
    <w:rsid w:val="00B81ED8"/>
    <w:rsid w:val="00B866C1"/>
    <w:rsid w:val="00B86CE5"/>
    <w:rsid w:val="00B93C4B"/>
    <w:rsid w:val="00B93DB7"/>
    <w:rsid w:val="00B97AE3"/>
    <w:rsid w:val="00BA028F"/>
    <w:rsid w:val="00BA09B5"/>
    <w:rsid w:val="00BA2947"/>
    <w:rsid w:val="00BA4619"/>
    <w:rsid w:val="00BA52B1"/>
    <w:rsid w:val="00BA5510"/>
    <w:rsid w:val="00BA62E0"/>
    <w:rsid w:val="00BA62F9"/>
    <w:rsid w:val="00BB117C"/>
    <w:rsid w:val="00BB2C1C"/>
    <w:rsid w:val="00BB2E1A"/>
    <w:rsid w:val="00BB78F0"/>
    <w:rsid w:val="00BC14CE"/>
    <w:rsid w:val="00BC1C49"/>
    <w:rsid w:val="00BC1E38"/>
    <w:rsid w:val="00BC3664"/>
    <w:rsid w:val="00BC49CA"/>
    <w:rsid w:val="00BC5674"/>
    <w:rsid w:val="00BC5994"/>
    <w:rsid w:val="00BC5E32"/>
    <w:rsid w:val="00BC7165"/>
    <w:rsid w:val="00BC75E1"/>
    <w:rsid w:val="00BD046D"/>
    <w:rsid w:val="00BD2C99"/>
    <w:rsid w:val="00BD3472"/>
    <w:rsid w:val="00BD778A"/>
    <w:rsid w:val="00BE21FF"/>
    <w:rsid w:val="00BE4D21"/>
    <w:rsid w:val="00BE4E16"/>
    <w:rsid w:val="00BE5F92"/>
    <w:rsid w:val="00BE62F9"/>
    <w:rsid w:val="00BE7FF7"/>
    <w:rsid w:val="00BF26E9"/>
    <w:rsid w:val="00BF4A33"/>
    <w:rsid w:val="00C03132"/>
    <w:rsid w:val="00C0373A"/>
    <w:rsid w:val="00C03A72"/>
    <w:rsid w:val="00C101D8"/>
    <w:rsid w:val="00C17860"/>
    <w:rsid w:val="00C2518A"/>
    <w:rsid w:val="00C274A7"/>
    <w:rsid w:val="00C306E7"/>
    <w:rsid w:val="00C32A24"/>
    <w:rsid w:val="00C33EE7"/>
    <w:rsid w:val="00C404BB"/>
    <w:rsid w:val="00C4231D"/>
    <w:rsid w:val="00C42696"/>
    <w:rsid w:val="00C436C1"/>
    <w:rsid w:val="00C44B3D"/>
    <w:rsid w:val="00C45EC9"/>
    <w:rsid w:val="00C508AB"/>
    <w:rsid w:val="00C527F4"/>
    <w:rsid w:val="00C56BE9"/>
    <w:rsid w:val="00C57ED3"/>
    <w:rsid w:val="00C6032A"/>
    <w:rsid w:val="00C6157E"/>
    <w:rsid w:val="00C64C2E"/>
    <w:rsid w:val="00C70B62"/>
    <w:rsid w:val="00C744CB"/>
    <w:rsid w:val="00C75388"/>
    <w:rsid w:val="00C759F3"/>
    <w:rsid w:val="00C761A5"/>
    <w:rsid w:val="00C77945"/>
    <w:rsid w:val="00C80307"/>
    <w:rsid w:val="00C81A92"/>
    <w:rsid w:val="00C841A1"/>
    <w:rsid w:val="00C91AA4"/>
    <w:rsid w:val="00C91BEB"/>
    <w:rsid w:val="00C92198"/>
    <w:rsid w:val="00C92CFA"/>
    <w:rsid w:val="00C939E7"/>
    <w:rsid w:val="00CA2668"/>
    <w:rsid w:val="00CA3AD1"/>
    <w:rsid w:val="00CA4CB9"/>
    <w:rsid w:val="00CA7BC9"/>
    <w:rsid w:val="00CB69B9"/>
    <w:rsid w:val="00CC03D2"/>
    <w:rsid w:val="00CC76F6"/>
    <w:rsid w:val="00CD41CC"/>
    <w:rsid w:val="00CD63AF"/>
    <w:rsid w:val="00CE09DC"/>
    <w:rsid w:val="00CE1767"/>
    <w:rsid w:val="00CE67B0"/>
    <w:rsid w:val="00CE6A02"/>
    <w:rsid w:val="00CF29B6"/>
    <w:rsid w:val="00CF7AF4"/>
    <w:rsid w:val="00D003E8"/>
    <w:rsid w:val="00D048F4"/>
    <w:rsid w:val="00D07BCE"/>
    <w:rsid w:val="00D1067D"/>
    <w:rsid w:val="00D1681D"/>
    <w:rsid w:val="00D2054C"/>
    <w:rsid w:val="00D210DC"/>
    <w:rsid w:val="00D21B95"/>
    <w:rsid w:val="00D2671B"/>
    <w:rsid w:val="00D26F61"/>
    <w:rsid w:val="00D30A32"/>
    <w:rsid w:val="00D30A53"/>
    <w:rsid w:val="00D31240"/>
    <w:rsid w:val="00D314A4"/>
    <w:rsid w:val="00D34DC6"/>
    <w:rsid w:val="00D366F0"/>
    <w:rsid w:val="00D36BE9"/>
    <w:rsid w:val="00D37055"/>
    <w:rsid w:val="00D41E72"/>
    <w:rsid w:val="00D46F23"/>
    <w:rsid w:val="00D532EA"/>
    <w:rsid w:val="00D554EA"/>
    <w:rsid w:val="00D61532"/>
    <w:rsid w:val="00D63BEF"/>
    <w:rsid w:val="00D640A0"/>
    <w:rsid w:val="00D64C7A"/>
    <w:rsid w:val="00D66151"/>
    <w:rsid w:val="00D67D5F"/>
    <w:rsid w:val="00D74251"/>
    <w:rsid w:val="00D767BB"/>
    <w:rsid w:val="00D82928"/>
    <w:rsid w:val="00D84ED3"/>
    <w:rsid w:val="00D87950"/>
    <w:rsid w:val="00D87A89"/>
    <w:rsid w:val="00D91696"/>
    <w:rsid w:val="00D94F8E"/>
    <w:rsid w:val="00DA2985"/>
    <w:rsid w:val="00DB1671"/>
    <w:rsid w:val="00DB1AA0"/>
    <w:rsid w:val="00DB241A"/>
    <w:rsid w:val="00DB3544"/>
    <w:rsid w:val="00DB3842"/>
    <w:rsid w:val="00DB6B74"/>
    <w:rsid w:val="00DB7123"/>
    <w:rsid w:val="00DC0FE7"/>
    <w:rsid w:val="00DC1C92"/>
    <w:rsid w:val="00DC29D6"/>
    <w:rsid w:val="00DD351F"/>
    <w:rsid w:val="00DD6038"/>
    <w:rsid w:val="00DD6871"/>
    <w:rsid w:val="00DD6B48"/>
    <w:rsid w:val="00DD6BFE"/>
    <w:rsid w:val="00DE271D"/>
    <w:rsid w:val="00DE36A9"/>
    <w:rsid w:val="00DE3795"/>
    <w:rsid w:val="00DE5E00"/>
    <w:rsid w:val="00DE7A0C"/>
    <w:rsid w:val="00DF1B72"/>
    <w:rsid w:val="00DF691A"/>
    <w:rsid w:val="00E00B49"/>
    <w:rsid w:val="00E02602"/>
    <w:rsid w:val="00E03B58"/>
    <w:rsid w:val="00E07B75"/>
    <w:rsid w:val="00E07CE5"/>
    <w:rsid w:val="00E12197"/>
    <w:rsid w:val="00E13F0E"/>
    <w:rsid w:val="00E14CBD"/>
    <w:rsid w:val="00E17F38"/>
    <w:rsid w:val="00E236B3"/>
    <w:rsid w:val="00E27066"/>
    <w:rsid w:val="00E4130B"/>
    <w:rsid w:val="00E42D8F"/>
    <w:rsid w:val="00E450ED"/>
    <w:rsid w:val="00E4683E"/>
    <w:rsid w:val="00E5143F"/>
    <w:rsid w:val="00E51572"/>
    <w:rsid w:val="00E548C9"/>
    <w:rsid w:val="00E57877"/>
    <w:rsid w:val="00E61E12"/>
    <w:rsid w:val="00E67A6E"/>
    <w:rsid w:val="00E72F16"/>
    <w:rsid w:val="00E736E1"/>
    <w:rsid w:val="00E73934"/>
    <w:rsid w:val="00E7404E"/>
    <w:rsid w:val="00E74F4F"/>
    <w:rsid w:val="00E76379"/>
    <w:rsid w:val="00E765BF"/>
    <w:rsid w:val="00E77480"/>
    <w:rsid w:val="00E83AAA"/>
    <w:rsid w:val="00E91226"/>
    <w:rsid w:val="00E91523"/>
    <w:rsid w:val="00E92836"/>
    <w:rsid w:val="00E96587"/>
    <w:rsid w:val="00E973BA"/>
    <w:rsid w:val="00EA080F"/>
    <w:rsid w:val="00EA7E34"/>
    <w:rsid w:val="00EB0E64"/>
    <w:rsid w:val="00EB4EAF"/>
    <w:rsid w:val="00EB68C9"/>
    <w:rsid w:val="00EC2EB3"/>
    <w:rsid w:val="00EC36E9"/>
    <w:rsid w:val="00EC5115"/>
    <w:rsid w:val="00EC5D76"/>
    <w:rsid w:val="00EC706E"/>
    <w:rsid w:val="00ED0991"/>
    <w:rsid w:val="00ED0A0C"/>
    <w:rsid w:val="00ED12B5"/>
    <w:rsid w:val="00ED4BF4"/>
    <w:rsid w:val="00ED65D5"/>
    <w:rsid w:val="00ED7EA2"/>
    <w:rsid w:val="00EE13D9"/>
    <w:rsid w:val="00EE218B"/>
    <w:rsid w:val="00EE2467"/>
    <w:rsid w:val="00EE3360"/>
    <w:rsid w:val="00EF1F9E"/>
    <w:rsid w:val="00EF3800"/>
    <w:rsid w:val="00EF64CA"/>
    <w:rsid w:val="00EF77A5"/>
    <w:rsid w:val="00EF7E9A"/>
    <w:rsid w:val="00F03343"/>
    <w:rsid w:val="00F03B23"/>
    <w:rsid w:val="00F148EF"/>
    <w:rsid w:val="00F15719"/>
    <w:rsid w:val="00F22625"/>
    <w:rsid w:val="00F26122"/>
    <w:rsid w:val="00F4354A"/>
    <w:rsid w:val="00F43FF7"/>
    <w:rsid w:val="00F464A0"/>
    <w:rsid w:val="00F4722B"/>
    <w:rsid w:val="00F5092C"/>
    <w:rsid w:val="00F5096D"/>
    <w:rsid w:val="00F56B70"/>
    <w:rsid w:val="00F60C49"/>
    <w:rsid w:val="00F60C4C"/>
    <w:rsid w:val="00F66FA7"/>
    <w:rsid w:val="00F7077B"/>
    <w:rsid w:val="00F709B2"/>
    <w:rsid w:val="00F72843"/>
    <w:rsid w:val="00F742A3"/>
    <w:rsid w:val="00F841D8"/>
    <w:rsid w:val="00F86F12"/>
    <w:rsid w:val="00F94D72"/>
    <w:rsid w:val="00FA231F"/>
    <w:rsid w:val="00FA580A"/>
    <w:rsid w:val="00FA6EF4"/>
    <w:rsid w:val="00FB00CD"/>
    <w:rsid w:val="00FB0A7D"/>
    <w:rsid w:val="00FB130E"/>
    <w:rsid w:val="00FB13C8"/>
    <w:rsid w:val="00FB166D"/>
    <w:rsid w:val="00FB1D1F"/>
    <w:rsid w:val="00FB2879"/>
    <w:rsid w:val="00FB440F"/>
    <w:rsid w:val="00FB54F1"/>
    <w:rsid w:val="00FB6406"/>
    <w:rsid w:val="00FC3DA2"/>
    <w:rsid w:val="00FD176C"/>
    <w:rsid w:val="00FD3C9F"/>
    <w:rsid w:val="00FD5EBF"/>
    <w:rsid w:val="00FD787A"/>
    <w:rsid w:val="00FD789B"/>
    <w:rsid w:val="00FE5629"/>
    <w:rsid w:val="00FE5D1B"/>
    <w:rsid w:val="00FE5FE0"/>
    <w:rsid w:val="00FE6506"/>
    <w:rsid w:val="00FF485D"/>
    <w:rsid w:val="00FF4EA6"/>
    <w:rsid w:val="00FF4EDE"/>
    <w:rsid w:val="00FF78B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C095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4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84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4C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C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C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C2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C2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C2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C2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C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84C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4C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C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C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C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C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C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C24"/>
    <w:rPr>
      <w:rFonts w:eastAsiaTheme="majorEastAsia" w:cstheme="majorBidi"/>
      <w:color w:val="272727" w:themeColor="text1" w:themeTint="D8"/>
    </w:rPr>
  </w:style>
  <w:style w:type="paragraph" w:styleId="Ttulo">
    <w:name w:val="Title"/>
    <w:basedOn w:val="Normal"/>
    <w:next w:val="Normal"/>
    <w:link w:val="TtuloCar"/>
    <w:uiPriority w:val="10"/>
    <w:qFormat/>
    <w:rsid w:val="00184C2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C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C2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C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C2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84C24"/>
    <w:rPr>
      <w:i/>
      <w:iCs/>
      <w:color w:val="404040" w:themeColor="text1" w:themeTint="BF"/>
    </w:rPr>
  </w:style>
  <w:style w:type="paragraph" w:styleId="Prrafodelista">
    <w:name w:val="List Paragraph"/>
    <w:basedOn w:val="Normal"/>
    <w:uiPriority w:val="34"/>
    <w:qFormat/>
    <w:rsid w:val="00184C24"/>
    <w:pPr>
      <w:ind w:left="720"/>
      <w:contextualSpacing/>
    </w:pPr>
  </w:style>
  <w:style w:type="character" w:styleId="nfasisintenso">
    <w:name w:val="Intense Emphasis"/>
    <w:basedOn w:val="Fuentedeprrafopredeter"/>
    <w:uiPriority w:val="21"/>
    <w:qFormat/>
    <w:rsid w:val="00184C24"/>
    <w:rPr>
      <w:i/>
      <w:iCs/>
      <w:color w:val="0F4761" w:themeColor="accent1" w:themeShade="BF"/>
    </w:rPr>
  </w:style>
  <w:style w:type="paragraph" w:styleId="Citadestacada">
    <w:name w:val="Intense Quote"/>
    <w:basedOn w:val="Normal"/>
    <w:next w:val="Normal"/>
    <w:link w:val="CitadestacadaCar"/>
    <w:uiPriority w:val="30"/>
    <w:qFormat/>
    <w:rsid w:val="00184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C24"/>
    <w:rPr>
      <w:i/>
      <w:iCs/>
      <w:color w:val="0F4761" w:themeColor="accent1" w:themeShade="BF"/>
    </w:rPr>
  </w:style>
  <w:style w:type="character" w:styleId="Referenciaintensa">
    <w:name w:val="Intense Reference"/>
    <w:basedOn w:val="Fuentedeprrafopredeter"/>
    <w:uiPriority w:val="32"/>
    <w:qFormat/>
    <w:rsid w:val="00184C24"/>
    <w:rPr>
      <w:b/>
      <w:bCs/>
      <w:smallCaps/>
      <w:color w:val="0F4761" w:themeColor="accent1" w:themeShade="BF"/>
      <w:spacing w:val="5"/>
    </w:rPr>
  </w:style>
  <w:style w:type="table" w:styleId="Tablaconcuadrcula">
    <w:name w:val="Table Grid"/>
    <w:basedOn w:val="Tablanormal"/>
    <w:uiPriority w:val="39"/>
    <w:rsid w:val="00177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93F64"/>
    <w:rPr>
      <w:color w:val="467886" w:themeColor="hyperlink"/>
      <w:u w:val="single"/>
    </w:rPr>
  </w:style>
  <w:style w:type="character" w:styleId="Mencinsinresolver">
    <w:name w:val="Unresolved Mention"/>
    <w:basedOn w:val="Fuentedeprrafopredeter"/>
    <w:uiPriority w:val="99"/>
    <w:semiHidden/>
    <w:unhideWhenUsed/>
    <w:rsid w:val="00693F64"/>
    <w:rPr>
      <w:color w:val="605E5C"/>
      <w:shd w:val="clear" w:color="auto" w:fill="E1DFDD"/>
    </w:rPr>
  </w:style>
  <w:style w:type="character" w:styleId="Refdecomentario">
    <w:name w:val="annotation reference"/>
    <w:basedOn w:val="Fuentedeprrafopredeter"/>
    <w:uiPriority w:val="99"/>
    <w:semiHidden/>
    <w:unhideWhenUsed/>
    <w:rsid w:val="00F86F12"/>
    <w:rPr>
      <w:sz w:val="16"/>
      <w:szCs w:val="16"/>
    </w:rPr>
  </w:style>
  <w:style w:type="paragraph" w:styleId="Textocomentario">
    <w:name w:val="annotation text"/>
    <w:basedOn w:val="Normal"/>
    <w:link w:val="TextocomentarioCar"/>
    <w:uiPriority w:val="99"/>
    <w:unhideWhenUsed/>
    <w:rsid w:val="00F86F12"/>
    <w:rPr>
      <w:sz w:val="20"/>
      <w:szCs w:val="20"/>
    </w:rPr>
  </w:style>
  <w:style w:type="character" w:customStyle="1" w:styleId="TextocomentarioCar">
    <w:name w:val="Texto comentario Car"/>
    <w:basedOn w:val="Fuentedeprrafopredeter"/>
    <w:link w:val="Textocomentario"/>
    <w:uiPriority w:val="99"/>
    <w:rsid w:val="00F86F12"/>
    <w:rPr>
      <w:sz w:val="20"/>
      <w:szCs w:val="20"/>
    </w:rPr>
  </w:style>
  <w:style w:type="paragraph" w:styleId="Asuntodelcomentario">
    <w:name w:val="annotation subject"/>
    <w:basedOn w:val="Textocomentario"/>
    <w:next w:val="Textocomentario"/>
    <w:link w:val="AsuntodelcomentarioCar"/>
    <w:uiPriority w:val="99"/>
    <w:semiHidden/>
    <w:unhideWhenUsed/>
    <w:rsid w:val="00F86F12"/>
    <w:rPr>
      <w:b/>
      <w:bCs/>
    </w:rPr>
  </w:style>
  <w:style w:type="character" w:customStyle="1" w:styleId="AsuntodelcomentarioCar">
    <w:name w:val="Asunto del comentario Car"/>
    <w:basedOn w:val="TextocomentarioCar"/>
    <w:link w:val="Asuntodelcomentario"/>
    <w:uiPriority w:val="99"/>
    <w:semiHidden/>
    <w:rsid w:val="00F86F12"/>
    <w:rPr>
      <w:b/>
      <w:bCs/>
      <w:sz w:val="20"/>
      <w:szCs w:val="20"/>
    </w:rPr>
  </w:style>
  <w:style w:type="paragraph" w:styleId="HTMLconformatoprevio">
    <w:name w:val="HTML Preformatted"/>
    <w:basedOn w:val="Normal"/>
    <w:link w:val="HTMLconformatoprevioCar"/>
    <w:uiPriority w:val="99"/>
    <w:unhideWhenUsed/>
    <w:qFormat/>
    <w:rsid w:val="002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s-MX" w:eastAsia="es-MX"/>
      <w14:ligatures w14:val="none"/>
    </w:rPr>
  </w:style>
  <w:style w:type="character" w:customStyle="1" w:styleId="HTMLconformatoprevioCar">
    <w:name w:val="HTML con formato previo Car"/>
    <w:basedOn w:val="Fuentedeprrafopredeter"/>
    <w:link w:val="HTMLconformatoprevio"/>
    <w:uiPriority w:val="99"/>
    <w:qFormat/>
    <w:rsid w:val="002F2C9F"/>
    <w:rPr>
      <w:rFonts w:ascii="Courier New" w:eastAsia="Times New Roman" w:hAnsi="Courier New" w:cs="Courier New"/>
      <w:kern w:val="0"/>
      <w:sz w:val="20"/>
      <w:szCs w:val="20"/>
      <w:lang w:val="es-MX" w:eastAsia="es-MX"/>
      <w14:ligatures w14:val="none"/>
    </w:rPr>
  </w:style>
  <w:style w:type="character" w:customStyle="1" w:styleId="y2iqfc">
    <w:name w:val="y2iqfc"/>
    <w:basedOn w:val="Fuentedeprrafopredeter"/>
    <w:rsid w:val="002F2C9F"/>
  </w:style>
  <w:style w:type="paragraph" w:styleId="Encabezado">
    <w:name w:val="header"/>
    <w:basedOn w:val="Normal"/>
    <w:link w:val="EncabezadoCar"/>
    <w:uiPriority w:val="99"/>
    <w:unhideWhenUsed/>
    <w:rsid w:val="005753B8"/>
    <w:pPr>
      <w:tabs>
        <w:tab w:val="center" w:pos="4419"/>
        <w:tab w:val="right" w:pos="8838"/>
      </w:tabs>
    </w:pPr>
  </w:style>
  <w:style w:type="character" w:customStyle="1" w:styleId="EncabezadoCar">
    <w:name w:val="Encabezado Car"/>
    <w:basedOn w:val="Fuentedeprrafopredeter"/>
    <w:link w:val="Encabezado"/>
    <w:uiPriority w:val="99"/>
    <w:rsid w:val="005753B8"/>
  </w:style>
  <w:style w:type="paragraph" w:styleId="Piedepgina">
    <w:name w:val="footer"/>
    <w:basedOn w:val="Normal"/>
    <w:link w:val="PiedepginaCar"/>
    <w:uiPriority w:val="99"/>
    <w:unhideWhenUsed/>
    <w:rsid w:val="005753B8"/>
    <w:pPr>
      <w:tabs>
        <w:tab w:val="center" w:pos="4419"/>
        <w:tab w:val="right" w:pos="8838"/>
      </w:tabs>
    </w:pPr>
  </w:style>
  <w:style w:type="character" w:customStyle="1" w:styleId="PiedepginaCar">
    <w:name w:val="Pie de página Car"/>
    <w:basedOn w:val="Fuentedeprrafopredeter"/>
    <w:link w:val="Piedepgina"/>
    <w:uiPriority w:val="99"/>
    <w:rsid w:val="005753B8"/>
  </w:style>
  <w:style w:type="paragraph" w:styleId="Textonotapie">
    <w:name w:val="footnote text"/>
    <w:basedOn w:val="Normal"/>
    <w:link w:val="TextonotapieCar"/>
    <w:uiPriority w:val="99"/>
    <w:semiHidden/>
    <w:unhideWhenUsed/>
    <w:rsid w:val="00D210DC"/>
    <w:rPr>
      <w:sz w:val="20"/>
      <w:szCs w:val="20"/>
    </w:rPr>
  </w:style>
  <w:style w:type="character" w:customStyle="1" w:styleId="TextonotapieCar">
    <w:name w:val="Texto nota pie Car"/>
    <w:basedOn w:val="Fuentedeprrafopredeter"/>
    <w:link w:val="Textonotapie"/>
    <w:uiPriority w:val="99"/>
    <w:semiHidden/>
    <w:rsid w:val="00D210DC"/>
    <w:rPr>
      <w:sz w:val="20"/>
      <w:szCs w:val="20"/>
    </w:rPr>
  </w:style>
  <w:style w:type="character" w:styleId="Refdenotaalpie">
    <w:name w:val="footnote reference"/>
    <w:basedOn w:val="Fuentedeprrafopredeter"/>
    <w:uiPriority w:val="99"/>
    <w:semiHidden/>
    <w:unhideWhenUsed/>
    <w:rsid w:val="00D210DC"/>
    <w:rPr>
      <w:vertAlign w:val="superscript"/>
    </w:rPr>
  </w:style>
  <w:style w:type="paragraph" w:styleId="Revisin">
    <w:name w:val="Revision"/>
    <w:hidden/>
    <w:uiPriority w:val="99"/>
    <w:semiHidden/>
    <w:rsid w:val="00EC36E9"/>
  </w:style>
  <w:style w:type="paragraph" w:styleId="Sangra2detindependiente">
    <w:name w:val="Body Text Indent 2"/>
    <w:basedOn w:val="Normal"/>
    <w:link w:val="Sangra2detindependienteCar"/>
    <w:uiPriority w:val="99"/>
    <w:unhideWhenUsed/>
    <w:rsid w:val="00331C36"/>
    <w:pPr>
      <w:spacing w:after="120" w:line="480" w:lineRule="auto"/>
      <w:ind w:left="283" w:firstLine="720"/>
    </w:pPr>
    <w:rPr>
      <w:rFonts w:ascii="Times New Roman" w:hAnsi="Times New Roman" w:cs="Arial"/>
      <w:kern w:val="0"/>
      <w:sz w:val="24"/>
      <w:szCs w:val="24"/>
      <w:lang w:val="es-ES_tradnl" w:eastAsia="es-ES"/>
      <w14:ligatures w14:val="none"/>
    </w:rPr>
  </w:style>
  <w:style w:type="character" w:customStyle="1" w:styleId="Sangra2detindependienteCar">
    <w:name w:val="Sangría 2 de t. independiente Car"/>
    <w:basedOn w:val="Fuentedeprrafopredeter"/>
    <w:link w:val="Sangra2detindependiente"/>
    <w:uiPriority w:val="99"/>
    <w:rsid w:val="00331C36"/>
    <w:rPr>
      <w:rFonts w:ascii="Times New Roman" w:hAnsi="Times New Roman" w:cs="Arial"/>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2721">
      <w:bodyDiv w:val="1"/>
      <w:marLeft w:val="0"/>
      <w:marRight w:val="0"/>
      <w:marTop w:val="0"/>
      <w:marBottom w:val="0"/>
      <w:divBdr>
        <w:top w:val="none" w:sz="0" w:space="0" w:color="auto"/>
        <w:left w:val="none" w:sz="0" w:space="0" w:color="auto"/>
        <w:bottom w:val="none" w:sz="0" w:space="0" w:color="auto"/>
        <w:right w:val="none" w:sz="0" w:space="0" w:color="auto"/>
      </w:divBdr>
    </w:div>
    <w:div w:id="470946959">
      <w:bodyDiv w:val="1"/>
      <w:marLeft w:val="0"/>
      <w:marRight w:val="0"/>
      <w:marTop w:val="0"/>
      <w:marBottom w:val="0"/>
      <w:divBdr>
        <w:top w:val="none" w:sz="0" w:space="0" w:color="auto"/>
        <w:left w:val="none" w:sz="0" w:space="0" w:color="auto"/>
        <w:bottom w:val="none" w:sz="0" w:space="0" w:color="auto"/>
        <w:right w:val="none" w:sz="0" w:space="0" w:color="auto"/>
      </w:divBdr>
    </w:div>
    <w:div w:id="524641221">
      <w:bodyDiv w:val="1"/>
      <w:marLeft w:val="0"/>
      <w:marRight w:val="0"/>
      <w:marTop w:val="0"/>
      <w:marBottom w:val="0"/>
      <w:divBdr>
        <w:top w:val="none" w:sz="0" w:space="0" w:color="auto"/>
        <w:left w:val="none" w:sz="0" w:space="0" w:color="auto"/>
        <w:bottom w:val="none" w:sz="0" w:space="0" w:color="auto"/>
        <w:right w:val="none" w:sz="0" w:space="0" w:color="auto"/>
      </w:divBdr>
      <w:divsChild>
        <w:div w:id="819728813">
          <w:marLeft w:val="0"/>
          <w:marRight w:val="0"/>
          <w:marTop w:val="0"/>
          <w:marBottom w:val="0"/>
          <w:divBdr>
            <w:top w:val="none" w:sz="0" w:space="0" w:color="auto"/>
            <w:left w:val="none" w:sz="0" w:space="0" w:color="auto"/>
            <w:bottom w:val="none" w:sz="0" w:space="0" w:color="auto"/>
            <w:right w:val="none" w:sz="0" w:space="0" w:color="auto"/>
          </w:divBdr>
        </w:div>
        <w:div w:id="964309184">
          <w:marLeft w:val="0"/>
          <w:marRight w:val="0"/>
          <w:marTop w:val="0"/>
          <w:marBottom w:val="0"/>
          <w:divBdr>
            <w:top w:val="none" w:sz="0" w:space="0" w:color="auto"/>
            <w:left w:val="none" w:sz="0" w:space="0" w:color="auto"/>
            <w:bottom w:val="none" w:sz="0" w:space="0" w:color="auto"/>
            <w:right w:val="none" w:sz="0" w:space="0" w:color="auto"/>
          </w:divBdr>
        </w:div>
        <w:div w:id="1130051549">
          <w:marLeft w:val="0"/>
          <w:marRight w:val="0"/>
          <w:marTop w:val="0"/>
          <w:marBottom w:val="0"/>
          <w:divBdr>
            <w:top w:val="none" w:sz="0" w:space="0" w:color="auto"/>
            <w:left w:val="none" w:sz="0" w:space="0" w:color="auto"/>
            <w:bottom w:val="none" w:sz="0" w:space="0" w:color="auto"/>
            <w:right w:val="none" w:sz="0" w:space="0" w:color="auto"/>
          </w:divBdr>
        </w:div>
        <w:div w:id="669017484">
          <w:marLeft w:val="0"/>
          <w:marRight w:val="0"/>
          <w:marTop w:val="0"/>
          <w:marBottom w:val="0"/>
          <w:divBdr>
            <w:top w:val="none" w:sz="0" w:space="0" w:color="auto"/>
            <w:left w:val="none" w:sz="0" w:space="0" w:color="auto"/>
            <w:bottom w:val="none" w:sz="0" w:space="0" w:color="auto"/>
            <w:right w:val="none" w:sz="0" w:space="0" w:color="auto"/>
          </w:divBdr>
        </w:div>
        <w:div w:id="1448700829">
          <w:marLeft w:val="0"/>
          <w:marRight w:val="0"/>
          <w:marTop w:val="0"/>
          <w:marBottom w:val="0"/>
          <w:divBdr>
            <w:top w:val="none" w:sz="0" w:space="0" w:color="auto"/>
            <w:left w:val="none" w:sz="0" w:space="0" w:color="auto"/>
            <w:bottom w:val="none" w:sz="0" w:space="0" w:color="auto"/>
            <w:right w:val="none" w:sz="0" w:space="0" w:color="auto"/>
          </w:divBdr>
        </w:div>
        <w:div w:id="30807691">
          <w:marLeft w:val="0"/>
          <w:marRight w:val="0"/>
          <w:marTop w:val="0"/>
          <w:marBottom w:val="0"/>
          <w:divBdr>
            <w:top w:val="none" w:sz="0" w:space="0" w:color="auto"/>
            <w:left w:val="none" w:sz="0" w:space="0" w:color="auto"/>
            <w:bottom w:val="none" w:sz="0" w:space="0" w:color="auto"/>
            <w:right w:val="none" w:sz="0" w:space="0" w:color="auto"/>
          </w:divBdr>
        </w:div>
        <w:div w:id="1611621269">
          <w:marLeft w:val="0"/>
          <w:marRight w:val="0"/>
          <w:marTop w:val="0"/>
          <w:marBottom w:val="0"/>
          <w:divBdr>
            <w:top w:val="none" w:sz="0" w:space="0" w:color="auto"/>
            <w:left w:val="none" w:sz="0" w:space="0" w:color="auto"/>
            <w:bottom w:val="none" w:sz="0" w:space="0" w:color="auto"/>
            <w:right w:val="none" w:sz="0" w:space="0" w:color="auto"/>
          </w:divBdr>
        </w:div>
        <w:div w:id="1612087142">
          <w:marLeft w:val="0"/>
          <w:marRight w:val="0"/>
          <w:marTop w:val="0"/>
          <w:marBottom w:val="0"/>
          <w:divBdr>
            <w:top w:val="none" w:sz="0" w:space="0" w:color="auto"/>
            <w:left w:val="none" w:sz="0" w:space="0" w:color="auto"/>
            <w:bottom w:val="none" w:sz="0" w:space="0" w:color="auto"/>
            <w:right w:val="none" w:sz="0" w:space="0" w:color="auto"/>
          </w:divBdr>
        </w:div>
      </w:divsChild>
    </w:div>
    <w:div w:id="611329256">
      <w:bodyDiv w:val="1"/>
      <w:marLeft w:val="0"/>
      <w:marRight w:val="0"/>
      <w:marTop w:val="0"/>
      <w:marBottom w:val="0"/>
      <w:divBdr>
        <w:top w:val="none" w:sz="0" w:space="0" w:color="auto"/>
        <w:left w:val="none" w:sz="0" w:space="0" w:color="auto"/>
        <w:bottom w:val="none" w:sz="0" w:space="0" w:color="auto"/>
        <w:right w:val="none" w:sz="0" w:space="0" w:color="auto"/>
      </w:divBdr>
    </w:div>
    <w:div w:id="826289569">
      <w:bodyDiv w:val="1"/>
      <w:marLeft w:val="0"/>
      <w:marRight w:val="0"/>
      <w:marTop w:val="0"/>
      <w:marBottom w:val="0"/>
      <w:divBdr>
        <w:top w:val="none" w:sz="0" w:space="0" w:color="auto"/>
        <w:left w:val="none" w:sz="0" w:space="0" w:color="auto"/>
        <w:bottom w:val="none" w:sz="0" w:space="0" w:color="auto"/>
        <w:right w:val="none" w:sz="0" w:space="0" w:color="auto"/>
      </w:divBdr>
    </w:div>
    <w:div w:id="1187989100">
      <w:bodyDiv w:val="1"/>
      <w:marLeft w:val="0"/>
      <w:marRight w:val="0"/>
      <w:marTop w:val="0"/>
      <w:marBottom w:val="0"/>
      <w:divBdr>
        <w:top w:val="none" w:sz="0" w:space="0" w:color="auto"/>
        <w:left w:val="none" w:sz="0" w:space="0" w:color="auto"/>
        <w:bottom w:val="none" w:sz="0" w:space="0" w:color="auto"/>
        <w:right w:val="none" w:sz="0" w:space="0" w:color="auto"/>
      </w:divBdr>
    </w:div>
    <w:div w:id="1320622837">
      <w:bodyDiv w:val="1"/>
      <w:marLeft w:val="0"/>
      <w:marRight w:val="0"/>
      <w:marTop w:val="0"/>
      <w:marBottom w:val="0"/>
      <w:divBdr>
        <w:top w:val="none" w:sz="0" w:space="0" w:color="auto"/>
        <w:left w:val="none" w:sz="0" w:space="0" w:color="auto"/>
        <w:bottom w:val="none" w:sz="0" w:space="0" w:color="auto"/>
        <w:right w:val="none" w:sz="0" w:space="0" w:color="auto"/>
      </w:divBdr>
    </w:div>
    <w:div w:id="1417020289">
      <w:bodyDiv w:val="1"/>
      <w:marLeft w:val="0"/>
      <w:marRight w:val="0"/>
      <w:marTop w:val="0"/>
      <w:marBottom w:val="0"/>
      <w:divBdr>
        <w:top w:val="none" w:sz="0" w:space="0" w:color="auto"/>
        <w:left w:val="none" w:sz="0" w:space="0" w:color="auto"/>
        <w:bottom w:val="none" w:sz="0" w:space="0" w:color="auto"/>
        <w:right w:val="none" w:sz="0" w:space="0" w:color="auto"/>
      </w:divBdr>
    </w:div>
    <w:div w:id="1448238303">
      <w:bodyDiv w:val="1"/>
      <w:marLeft w:val="0"/>
      <w:marRight w:val="0"/>
      <w:marTop w:val="0"/>
      <w:marBottom w:val="0"/>
      <w:divBdr>
        <w:top w:val="none" w:sz="0" w:space="0" w:color="auto"/>
        <w:left w:val="none" w:sz="0" w:space="0" w:color="auto"/>
        <w:bottom w:val="none" w:sz="0" w:space="0" w:color="auto"/>
        <w:right w:val="none" w:sz="0" w:space="0" w:color="auto"/>
      </w:divBdr>
    </w:div>
    <w:div w:id="1473406412">
      <w:bodyDiv w:val="1"/>
      <w:marLeft w:val="0"/>
      <w:marRight w:val="0"/>
      <w:marTop w:val="0"/>
      <w:marBottom w:val="0"/>
      <w:divBdr>
        <w:top w:val="none" w:sz="0" w:space="0" w:color="auto"/>
        <w:left w:val="none" w:sz="0" w:space="0" w:color="auto"/>
        <w:bottom w:val="none" w:sz="0" w:space="0" w:color="auto"/>
        <w:right w:val="none" w:sz="0" w:space="0" w:color="auto"/>
      </w:divBdr>
    </w:div>
    <w:div w:id="1681620099">
      <w:bodyDiv w:val="1"/>
      <w:marLeft w:val="0"/>
      <w:marRight w:val="0"/>
      <w:marTop w:val="0"/>
      <w:marBottom w:val="0"/>
      <w:divBdr>
        <w:top w:val="none" w:sz="0" w:space="0" w:color="auto"/>
        <w:left w:val="none" w:sz="0" w:space="0" w:color="auto"/>
        <w:bottom w:val="none" w:sz="0" w:space="0" w:color="auto"/>
        <w:right w:val="none" w:sz="0" w:space="0" w:color="auto"/>
      </w:divBdr>
      <w:divsChild>
        <w:div w:id="1663197523">
          <w:marLeft w:val="0"/>
          <w:marRight w:val="0"/>
          <w:marTop w:val="0"/>
          <w:marBottom w:val="0"/>
          <w:divBdr>
            <w:top w:val="none" w:sz="0" w:space="0" w:color="auto"/>
            <w:left w:val="none" w:sz="0" w:space="0" w:color="auto"/>
            <w:bottom w:val="none" w:sz="0" w:space="0" w:color="auto"/>
            <w:right w:val="none" w:sz="0" w:space="0" w:color="auto"/>
          </w:divBdr>
        </w:div>
        <w:div w:id="1385331680">
          <w:marLeft w:val="0"/>
          <w:marRight w:val="0"/>
          <w:marTop w:val="0"/>
          <w:marBottom w:val="0"/>
          <w:divBdr>
            <w:top w:val="none" w:sz="0" w:space="0" w:color="auto"/>
            <w:left w:val="none" w:sz="0" w:space="0" w:color="auto"/>
            <w:bottom w:val="none" w:sz="0" w:space="0" w:color="auto"/>
            <w:right w:val="none" w:sz="0" w:space="0" w:color="auto"/>
          </w:divBdr>
        </w:div>
        <w:div w:id="2033456679">
          <w:marLeft w:val="0"/>
          <w:marRight w:val="0"/>
          <w:marTop w:val="0"/>
          <w:marBottom w:val="0"/>
          <w:divBdr>
            <w:top w:val="none" w:sz="0" w:space="0" w:color="auto"/>
            <w:left w:val="none" w:sz="0" w:space="0" w:color="auto"/>
            <w:bottom w:val="none" w:sz="0" w:space="0" w:color="auto"/>
            <w:right w:val="none" w:sz="0" w:space="0" w:color="auto"/>
          </w:divBdr>
        </w:div>
        <w:div w:id="1778598405">
          <w:marLeft w:val="0"/>
          <w:marRight w:val="0"/>
          <w:marTop w:val="0"/>
          <w:marBottom w:val="0"/>
          <w:divBdr>
            <w:top w:val="none" w:sz="0" w:space="0" w:color="auto"/>
            <w:left w:val="none" w:sz="0" w:space="0" w:color="auto"/>
            <w:bottom w:val="none" w:sz="0" w:space="0" w:color="auto"/>
            <w:right w:val="none" w:sz="0" w:space="0" w:color="auto"/>
          </w:divBdr>
        </w:div>
        <w:div w:id="1636251372">
          <w:marLeft w:val="0"/>
          <w:marRight w:val="0"/>
          <w:marTop w:val="0"/>
          <w:marBottom w:val="0"/>
          <w:divBdr>
            <w:top w:val="none" w:sz="0" w:space="0" w:color="auto"/>
            <w:left w:val="none" w:sz="0" w:space="0" w:color="auto"/>
            <w:bottom w:val="none" w:sz="0" w:space="0" w:color="auto"/>
            <w:right w:val="none" w:sz="0" w:space="0" w:color="auto"/>
          </w:divBdr>
        </w:div>
        <w:div w:id="575364625">
          <w:marLeft w:val="0"/>
          <w:marRight w:val="0"/>
          <w:marTop w:val="0"/>
          <w:marBottom w:val="0"/>
          <w:divBdr>
            <w:top w:val="none" w:sz="0" w:space="0" w:color="auto"/>
            <w:left w:val="none" w:sz="0" w:space="0" w:color="auto"/>
            <w:bottom w:val="none" w:sz="0" w:space="0" w:color="auto"/>
            <w:right w:val="none" w:sz="0" w:space="0" w:color="auto"/>
          </w:divBdr>
        </w:div>
        <w:div w:id="1206479751">
          <w:marLeft w:val="0"/>
          <w:marRight w:val="0"/>
          <w:marTop w:val="0"/>
          <w:marBottom w:val="0"/>
          <w:divBdr>
            <w:top w:val="none" w:sz="0" w:space="0" w:color="auto"/>
            <w:left w:val="none" w:sz="0" w:space="0" w:color="auto"/>
            <w:bottom w:val="none" w:sz="0" w:space="0" w:color="auto"/>
            <w:right w:val="none" w:sz="0" w:space="0" w:color="auto"/>
          </w:divBdr>
        </w:div>
        <w:div w:id="1042168722">
          <w:marLeft w:val="0"/>
          <w:marRight w:val="0"/>
          <w:marTop w:val="0"/>
          <w:marBottom w:val="0"/>
          <w:divBdr>
            <w:top w:val="none" w:sz="0" w:space="0" w:color="auto"/>
            <w:left w:val="none" w:sz="0" w:space="0" w:color="auto"/>
            <w:bottom w:val="none" w:sz="0" w:space="0" w:color="auto"/>
            <w:right w:val="none" w:sz="0" w:space="0" w:color="auto"/>
          </w:divBdr>
        </w:div>
      </w:divsChild>
    </w:div>
    <w:div w:id="1771193576">
      <w:bodyDiv w:val="1"/>
      <w:marLeft w:val="0"/>
      <w:marRight w:val="0"/>
      <w:marTop w:val="0"/>
      <w:marBottom w:val="0"/>
      <w:divBdr>
        <w:top w:val="none" w:sz="0" w:space="0" w:color="auto"/>
        <w:left w:val="none" w:sz="0" w:space="0" w:color="auto"/>
        <w:bottom w:val="none" w:sz="0" w:space="0" w:color="auto"/>
        <w:right w:val="none" w:sz="0" w:space="0" w:color="auto"/>
      </w:divBdr>
    </w:div>
    <w:div w:id="1813449292">
      <w:bodyDiv w:val="1"/>
      <w:marLeft w:val="0"/>
      <w:marRight w:val="0"/>
      <w:marTop w:val="0"/>
      <w:marBottom w:val="0"/>
      <w:divBdr>
        <w:top w:val="none" w:sz="0" w:space="0" w:color="auto"/>
        <w:left w:val="none" w:sz="0" w:space="0" w:color="auto"/>
        <w:bottom w:val="none" w:sz="0" w:space="0" w:color="auto"/>
        <w:right w:val="none" w:sz="0" w:space="0" w:color="auto"/>
      </w:divBdr>
    </w:div>
    <w:div w:id="1867908329">
      <w:bodyDiv w:val="1"/>
      <w:marLeft w:val="0"/>
      <w:marRight w:val="0"/>
      <w:marTop w:val="0"/>
      <w:marBottom w:val="0"/>
      <w:divBdr>
        <w:top w:val="none" w:sz="0" w:space="0" w:color="auto"/>
        <w:left w:val="none" w:sz="0" w:space="0" w:color="auto"/>
        <w:bottom w:val="none" w:sz="0" w:space="0" w:color="auto"/>
        <w:right w:val="none" w:sz="0" w:space="0" w:color="auto"/>
      </w:divBdr>
    </w:div>
    <w:div w:id="1900365508">
      <w:bodyDiv w:val="1"/>
      <w:marLeft w:val="0"/>
      <w:marRight w:val="0"/>
      <w:marTop w:val="0"/>
      <w:marBottom w:val="0"/>
      <w:divBdr>
        <w:top w:val="none" w:sz="0" w:space="0" w:color="auto"/>
        <w:left w:val="none" w:sz="0" w:space="0" w:color="auto"/>
        <w:bottom w:val="none" w:sz="0" w:space="0" w:color="auto"/>
        <w:right w:val="none" w:sz="0" w:space="0" w:color="auto"/>
      </w:divBdr>
    </w:div>
    <w:div w:id="1933395774">
      <w:bodyDiv w:val="1"/>
      <w:marLeft w:val="0"/>
      <w:marRight w:val="0"/>
      <w:marTop w:val="0"/>
      <w:marBottom w:val="0"/>
      <w:divBdr>
        <w:top w:val="none" w:sz="0" w:space="0" w:color="auto"/>
        <w:left w:val="none" w:sz="0" w:space="0" w:color="auto"/>
        <w:bottom w:val="none" w:sz="0" w:space="0" w:color="auto"/>
        <w:right w:val="none" w:sz="0" w:space="0" w:color="auto"/>
      </w:divBdr>
    </w:div>
    <w:div w:id="21257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8601/01245996.v25n49.06" TargetMode="External"/><Relationship Id="rId18" Type="http://schemas.openxmlformats.org/officeDocument/2006/relationships/hyperlink" Target="https://doi.org/10.15446/rev.colomb.biote.v22n2.9335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3970/eetes.v5.n3.2021.269" TargetMode="External"/><Relationship Id="rId7" Type="http://schemas.openxmlformats.org/officeDocument/2006/relationships/endnotes" Target="endnotes.xml"/><Relationship Id="rId12" Type="http://schemas.openxmlformats.org/officeDocument/2006/relationships/hyperlink" Target="https://semadet.jalisco.gob.mx/api/documents/249/Hoja_de_ruta_de_econom%C3%ADa_circular_Jalisco.pdf" TargetMode="External"/><Relationship Id="rId17" Type="http://schemas.openxmlformats.org/officeDocument/2006/relationships/hyperlink" Target="https://doi.org/10.46296/rc.v6i12.0146" TargetMode="External"/><Relationship Id="rId25" Type="http://schemas.openxmlformats.org/officeDocument/2006/relationships/hyperlink" Target="https://doi.org/10.25009/ej.v0i09.2613" TargetMode="External"/><Relationship Id="rId2" Type="http://schemas.openxmlformats.org/officeDocument/2006/relationships/numbering" Target="numbering.xml"/><Relationship Id="rId16" Type="http://schemas.openxmlformats.org/officeDocument/2006/relationships/hyperlink" Target="https://doi.org/10.22463/24221783.4318" TargetMode="External"/><Relationship Id="rId20" Type="http://schemas.openxmlformats.org/officeDocument/2006/relationships/hyperlink" Target="https://doi.org/10.26820/reciamuc/6.(3).julio.2022.635-64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4031661" TargetMode="External"/><Relationship Id="rId24" Type="http://schemas.openxmlformats.org/officeDocument/2006/relationships/hyperlink" Target="https://www.gaceta.udg.mx/jalisco-la-tercera-entidad-en-el-pais-que-genera-la-mayor-cantidad-de-basura/" TargetMode="External"/><Relationship Id="rId5" Type="http://schemas.openxmlformats.org/officeDocument/2006/relationships/webSettings" Target="webSettings.xml"/><Relationship Id="rId15" Type="http://schemas.openxmlformats.org/officeDocument/2006/relationships/hyperlink" Target="https://plan.jalisco.gob.mx/wp-content/uploads/2022/08/Plan-Estatal-de-Desarrollo-2a-Edicion-V0-5-02.pdf" TargetMode="External"/><Relationship Id="rId23" Type="http://schemas.openxmlformats.org/officeDocument/2006/relationships/hyperlink" Target="https://doi.org/10.25074/0196318.33.2312"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21041/ra.v13i3.69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esmuli.s3.amazonaws.com/semadet/documents/formato_recoleccion_y_traslado_rme_0.doc" TargetMode="External"/><Relationship Id="rId22" Type="http://schemas.openxmlformats.org/officeDocument/2006/relationships/hyperlink" Target="https://doi.org/10.15332/24224529.7572"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Ley8</b:Tag>
    <b:SourceType>Case</b:SourceType>
    <b:Guid>{19D0BF1A-6BD2-411A-9BD6-F77E9811426B}</b:Guid>
    <b:Title>Ley General para la Prevención y Gestión Integral de los Residuos</b:Title>
    <b:Year>2023</b:Year>
    <b:Month>Mayo</b:Month>
    <b:Day>8</b:Day>
    <b:CaseNumber>[L.G.P.G.I.R], Reformada, Diario Oficial de la Federación [D.O.F.], 8 de Mayo de 2023, (México).</b:CaseNumber>
    <b:RefOrder>1</b:RefOrder>
  </b:Source>
  <b:Source>
    <b:Tag>Reg14</b:Tag>
    <b:SourceType>Case</b:SourceType>
    <b:Guid>{1CAE6337-7642-4876-86BC-9946EF64F9DD}</b:Guid>
    <b:Title>Reglamento de la Ley General para la Prevención y Gestión Integral de los Residuos</b:Title>
    <b:CaseNumber>[R. L.G.P.G.I.R], Reformada, Diario Oficial de la Federación [D.O.F.], 31 de Octubre de 2014, (México).</b:CaseNumber>
    <b:Year>2014</b:Year>
    <b:Month>Octubre</b:Month>
    <b:Day>31</b:Day>
    <b:RefOrder>2</b:RefOrder>
  </b:Source>
  <b:Source>
    <b:Tag>Ley19</b:Tag>
    <b:SourceType>Case</b:SourceType>
    <b:Guid>{6E18B3B7-9E19-42DD-BD18-9BD33859C3CF}</b:Guid>
    <b:Title>Ley de Gestión Integral de los Residuos del Estado de Jalisco</b:Title>
    <b:CaseNumber>[L.G.P.G.I.R.E.J], Reformada, Periódico oficial “El Estado de Jalisco”. [P.O.E.J.], 27 de Abril de 2019, (México).</b:CaseNumber>
    <b:Year>2019</b:Year>
    <b:Month>Abril </b:Month>
    <b:Day>27</b:Day>
    <b:RefOrder>3</b:RefOrder>
  </b:Source>
</b:Sources>
</file>

<file path=customXml/itemProps1.xml><?xml version="1.0" encoding="utf-8"?>
<ds:datastoreItem xmlns:ds="http://schemas.openxmlformats.org/officeDocument/2006/customXml" ds:itemID="{15DD3D74-02B6-4D01-9457-3E06E4CB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6400</Words>
  <Characters>35202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2025-07-21T05:09:00Z</dcterms:created>
  <dcterms:modified xsi:type="dcterms:W3CDTF">2025-12-17T22:58:00Z</dcterms:modified>
</cp:coreProperties>
</file>