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D2A" w:rsidRDefault="005A70F1" w:rsidP="005A70F1">
      <w:pPr>
        <w:spacing w:after="200" w:line="276" w:lineRule="auto"/>
        <w:ind w:firstLine="0"/>
        <w:jc w:val="right"/>
        <w:rPr>
          <w:rFonts w:cstheme="minorHAnsi"/>
          <w:color w:val="7030A0"/>
          <w:sz w:val="36"/>
          <w:szCs w:val="36"/>
          <w:lang w:val="es-ES"/>
        </w:rPr>
      </w:pPr>
      <w:r>
        <w:rPr>
          <w:rFonts w:cstheme="minorHAnsi"/>
          <w:color w:val="7030A0"/>
          <w:sz w:val="36"/>
          <w:szCs w:val="36"/>
          <w:lang w:val="es-ES"/>
        </w:rPr>
        <w:t>P</w:t>
      </w:r>
      <w:r w:rsidRPr="005A70F1">
        <w:rPr>
          <w:rFonts w:cstheme="minorHAnsi"/>
          <w:color w:val="7030A0"/>
          <w:sz w:val="36"/>
          <w:szCs w:val="36"/>
          <w:lang w:val="es-ES"/>
        </w:rPr>
        <w:t>rocedimientos especiales en el proceso penal oral</w:t>
      </w:r>
    </w:p>
    <w:p w:rsidR="005A70F1" w:rsidRPr="00541654" w:rsidRDefault="00CF660A" w:rsidP="005A70F1">
      <w:pPr>
        <w:spacing w:after="200" w:line="276" w:lineRule="auto"/>
        <w:ind w:firstLine="0"/>
        <w:jc w:val="right"/>
        <w:rPr>
          <w:rFonts w:cstheme="minorHAnsi"/>
          <w:i/>
          <w:color w:val="7030A0"/>
          <w:sz w:val="28"/>
          <w:szCs w:val="36"/>
          <w:lang w:val="en-US"/>
        </w:rPr>
      </w:pPr>
      <w:r w:rsidRPr="00541654">
        <w:rPr>
          <w:rFonts w:cstheme="minorHAnsi"/>
          <w:i/>
          <w:color w:val="7030A0"/>
          <w:sz w:val="28"/>
          <w:szCs w:val="36"/>
          <w:lang w:val="en-US"/>
        </w:rPr>
        <w:t>Special procedures in the oral criminal proceedings</w:t>
      </w:r>
    </w:p>
    <w:p w:rsidR="00B31D2A" w:rsidRPr="00541654" w:rsidRDefault="00B31D2A" w:rsidP="00B31D2A">
      <w:pPr>
        <w:spacing w:line="480" w:lineRule="auto"/>
        <w:jc w:val="center"/>
        <w:rPr>
          <w:rFonts w:ascii="Arial" w:hAnsi="Arial" w:cs="Arial"/>
          <w:lang w:val="en-US"/>
        </w:rPr>
      </w:pPr>
    </w:p>
    <w:p w:rsidR="005A70F1" w:rsidRPr="003245C4" w:rsidRDefault="00B31D2A" w:rsidP="005A70F1">
      <w:pPr>
        <w:spacing w:line="276" w:lineRule="auto"/>
        <w:jc w:val="right"/>
        <w:rPr>
          <w:rFonts w:ascii="Arial" w:hAnsi="Arial" w:cs="Arial"/>
        </w:rPr>
      </w:pPr>
      <w:r w:rsidRPr="005A70F1">
        <w:rPr>
          <w:rFonts w:cstheme="minorHAnsi"/>
          <w:b/>
          <w:sz w:val="24"/>
          <w:szCs w:val="24"/>
          <w:lang w:val="es-ES"/>
        </w:rPr>
        <w:t>Fidel Lozano Guerrero</w:t>
      </w:r>
      <w:r w:rsidR="005A70F1">
        <w:rPr>
          <w:rFonts w:cstheme="minorHAnsi"/>
          <w:b/>
          <w:sz w:val="24"/>
          <w:szCs w:val="24"/>
          <w:lang w:val="es-ES"/>
        </w:rPr>
        <w:br/>
      </w:r>
      <w:r w:rsidR="005A70F1" w:rsidRPr="005A70F1">
        <w:rPr>
          <w:rFonts w:cstheme="minorHAnsi"/>
          <w:sz w:val="24"/>
          <w:lang w:val="es-ES"/>
        </w:rPr>
        <w:t>Universidad Autónoma de Coahuila</w:t>
      </w:r>
      <w:r w:rsidR="00541654">
        <w:rPr>
          <w:rFonts w:ascii="Calibri" w:eastAsia="Calibri" w:hAnsi="Calibri" w:cs="Calibri"/>
          <w:iCs/>
          <w:sz w:val="24"/>
          <w:lang w:val="es-ES"/>
        </w:rPr>
        <w:t>, México</w:t>
      </w:r>
      <w:r w:rsidR="005A70F1">
        <w:rPr>
          <w:rFonts w:cstheme="minorHAnsi"/>
          <w:sz w:val="24"/>
          <w:lang w:val="es-ES"/>
        </w:rPr>
        <w:br/>
      </w:r>
      <w:hyperlink r:id="rId8" w:history="1">
        <w:r w:rsidR="005A70F1" w:rsidRPr="005A70F1">
          <w:rPr>
            <w:rStyle w:val="Hipervnculo"/>
            <w:rFonts w:cstheme="minorHAnsi"/>
            <w:color w:val="FF0000"/>
            <w:sz w:val="24"/>
            <w:u w:val="none"/>
            <w:lang w:val="es-MX"/>
          </w:rPr>
          <w:t>fidellozanoguerrero@yahoo.com.mx</w:t>
        </w:r>
      </w:hyperlink>
    </w:p>
    <w:p w:rsidR="00B31D2A" w:rsidRDefault="00B31D2A" w:rsidP="005A70F1">
      <w:pPr>
        <w:spacing w:line="276" w:lineRule="auto"/>
        <w:jc w:val="right"/>
        <w:rPr>
          <w:rFonts w:ascii="Arial" w:hAnsi="Arial" w:cs="Arial"/>
        </w:rPr>
      </w:pPr>
    </w:p>
    <w:p w:rsidR="00A02981" w:rsidRDefault="00925525" w:rsidP="005A70F1">
      <w:pPr>
        <w:spacing w:line="276" w:lineRule="auto"/>
        <w:ind w:left="708" w:firstLine="1"/>
        <w:jc w:val="right"/>
        <w:rPr>
          <w:rFonts w:ascii="Arial" w:hAnsi="Arial" w:cs="Arial"/>
        </w:rPr>
      </w:pPr>
      <w:r w:rsidRPr="005A70F1">
        <w:rPr>
          <w:rFonts w:cstheme="minorHAnsi"/>
          <w:b/>
          <w:sz w:val="24"/>
          <w:szCs w:val="24"/>
          <w:lang w:val="es-ES"/>
        </w:rPr>
        <w:t>María de los Ángeles Martínez Chávez</w:t>
      </w:r>
      <w:r w:rsidR="005A70F1">
        <w:rPr>
          <w:rFonts w:cstheme="minorHAnsi"/>
          <w:b/>
          <w:sz w:val="24"/>
          <w:szCs w:val="24"/>
          <w:lang w:val="es-ES"/>
        </w:rPr>
        <w:br/>
      </w:r>
      <w:r w:rsidR="005A70F1" w:rsidRPr="005A70F1">
        <w:rPr>
          <w:rFonts w:cstheme="minorHAnsi"/>
          <w:sz w:val="24"/>
          <w:lang w:val="es-ES"/>
        </w:rPr>
        <w:t>Universidad Autónoma de Coahuila</w:t>
      </w:r>
      <w:r w:rsidR="00541654">
        <w:rPr>
          <w:rFonts w:ascii="Calibri" w:eastAsia="Calibri" w:hAnsi="Calibri" w:cs="Calibri"/>
          <w:iCs/>
          <w:sz w:val="24"/>
          <w:lang w:val="es-ES"/>
        </w:rPr>
        <w:t>, México</w:t>
      </w:r>
      <w:r w:rsidR="008C29B4">
        <w:rPr>
          <w:rFonts w:cstheme="minorHAnsi"/>
          <w:sz w:val="24"/>
          <w:lang w:val="es-ES"/>
        </w:rPr>
        <w:br/>
      </w:r>
      <w:hyperlink r:id="rId9" w:tgtFrame="_blank" w:history="1">
        <w:r w:rsidR="008C29B4" w:rsidRPr="008C29B4">
          <w:rPr>
            <w:rStyle w:val="Hipervnculo"/>
            <w:rFonts w:cstheme="minorHAnsi"/>
            <w:color w:val="FF0000"/>
            <w:sz w:val="24"/>
            <w:u w:val="none"/>
            <w:lang w:val="es-MX"/>
          </w:rPr>
          <w:t>ange_mtz@hotmail.com</w:t>
        </w:r>
      </w:hyperlink>
    </w:p>
    <w:p w:rsidR="00A02981" w:rsidRDefault="00A02981" w:rsidP="00CC4DDA">
      <w:pPr>
        <w:jc w:val="right"/>
        <w:rPr>
          <w:rFonts w:ascii="Arial" w:hAnsi="Arial" w:cs="Arial"/>
        </w:rPr>
      </w:pPr>
    </w:p>
    <w:p w:rsidR="00925525" w:rsidRPr="005A70F1" w:rsidRDefault="00B31D2A" w:rsidP="005A70F1">
      <w:pPr>
        <w:spacing w:line="276" w:lineRule="auto"/>
        <w:jc w:val="right"/>
        <w:rPr>
          <w:rFonts w:cstheme="minorHAnsi"/>
          <w:b/>
          <w:sz w:val="24"/>
          <w:szCs w:val="24"/>
          <w:lang w:val="es-ES"/>
        </w:rPr>
      </w:pPr>
      <w:r w:rsidRPr="005A70F1">
        <w:rPr>
          <w:rFonts w:cstheme="minorHAnsi"/>
          <w:b/>
          <w:sz w:val="24"/>
          <w:szCs w:val="24"/>
          <w:lang w:val="es-ES"/>
        </w:rPr>
        <w:t>Mario Fernández C</w:t>
      </w:r>
      <w:r w:rsidR="00A02981" w:rsidRPr="005A70F1">
        <w:rPr>
          <w:rFonts w:cstheme="minorHAnsi"/>
          <w:b/>
          <w:sz w:val="24"/>
          <w:szCs w:val="24"/>
          <w:lang w:val="es-ES"/>
        </w:rPr>
        <w:t>ontreras</w:t>
      </w:r>
      <w:r w:rsidR="005A70F1">
        <w:rPr>
          <w:rFonts w:cstheme="minorHAnsi"/>
          <w:b/>
          <w:sz w:val="24"/>
          <w:szCs w:val="24"/>
          <w:lang w:val="es-ES"/>
        </w:rPr>
        <w:br/>
      </w:r>
      <w:r w:rsidR="005A70F1" w:rsidRPr="005A70F1">
        <w:rPr>
          <w:rFonts w:cstheme="minorHAnsi"/>
          <w:sz w:val="24"/>
          <w:lang w:val="es-ES"/>
        </w:rPr>
        <w:t>Universidad Autónoma de Coahuila</w:t>
      </w:r>
      <w:r w:rsidR="00541654">
        <w:rPr>
          <w:rFonts w:ascii="Calibri" w:eastAsia="Calibri" w:hAnsi="Calibri" w:cs="Calibri"/>
          <w:iCs/>
          <w:sz w:val="24"/>
          <w:lang w:val="es-ES"/>
        </w:rPr>
        <w:t>, México</w:t>
      </w:r>
      <w:r w:rsidR="008C29B4">
        <w:rPr>
          <w:rFonts w:cstheme="minorHAnsi"/>
          <w:sz w:val="24"/>
          <w:lang w:val="es-ES"/>
        </w:rPr>
        <w:br/>
      </w:r>
      <w:hyperlink r:id="rId10" w:tgtFrame="_blank" w:history="1">
        <w:r w:rsidR="008C29B4" w:rsidRPr="008C29B4">
          <w:rPr>
            <w:rStyle w:val="Hipervnculo"/>
            <w:rFonts w:cstheme="minorHAnsi"/>
            <w:color w:val="FF0000"/>
            <w:sz w:val="24"/>
            <w:u w:val="none"/>
            <w:lang w:val="es-MX"/>
          </w:rPr>
          <w:t>mario_fernandez147@hotmail.com</w:t>
        </w:r>
      </w:hyperlink>
    </w:p>
    <w:p w:rsidR="00B31D2A" w:rsidRPr="005A70F1" w:rsidRDefault="005A70F1" w:rsidP="005A70F1">
      <w:pPr>
        <w:spacing w:line="276" w:lineRule="auto"/>
        <w:jc w:val="right"/>
        <w:rPr>
          <w:rFonts w:cstheme="minorHAnsi"/>
          <w:b/>
          <w:sz w:val="24"/>
          <w:szCs w:val="24"/>
          <w:lang w:val="es-ES"/>
        </w:rPr>
      </w:pPr>
      <w:r>
        <w:rPr>
          <w:rFonts w:cstheme="minorHAnsi"/>
          <w:b/>
          <w:sz w:val="24"/>
          <w:szCs w:val="24"/>
          <w:lang w:val="es-ES"/>
        </w:rPr>
        <w:br/>
      </w:r>
      <w:r w:rsidR="00925525" w:rsidRPr="005A70F1">
        <w:rPr>
          <w:rFonts w:cstheme="minorHAnsi"/>
          <w:b/>
          <w:sz w:val="24"/>
          <w:szCs w:val="24"/>
          <w:lang w:val="es-ES"/>
        </w:rPr>
        <w:t>Alejandro Ernesto Salcido Flores</w:t>
      </w:r>
      <w:r>
        <w:rPr>
          <w:rFonts w:cstheme="minorHAnsi"/>
          <w:b/>
          <w:sz w:val="24"/>
          <w:szCs w:val="24"/>
          <w:lang w:val="es-ES"/>
        </w:rPr>
        <w:br/>
      </w:r>
      <w:r w:rsidRPr="005A70F1">
        <w:rPr>
          <w:rFonts w:cstheme="minorHAnsi"/>
          <w:sz w:val="24"/>
          <w:lang w:val="es-ES"/>
        </w:rPr>
        <w:t>Universidad Autónoma de Coahuila</w:t>
      </w:r>
      <w:r w:rsidR="00541654">
        <w:rPr>
          <w:rFonts w:ascii="Calibri" w:eastAsia="Calibri" w:hAnsi="Calibri" w:cs="Calibri"/>
          <w:iCs/>
          <w:sz w:val="24"/>
          <w:lang w:val="es-ES"/>
        </w:rPr>
        <w:t>, México</w:t>
      </w:r>
      <w:r w:rsidR="008C29B4">
        <w:rPr>
          <w:rFonts w:cstheme="minorHAnsi"/>
          <w:sz w:val="24"/>
          <w:lang w:val="es-ES"/>
        </w:rPr>
        <w:br/>
      </w:r>
      <w:hyperlink r:id="rId11" w:tgtFrame="_blank" w:history="1">
        <w:r w:rsidR="008C29B4" w:rsidRPr="008C29B4">
          <w:rPr>
            <w:rStyle w:val="Hipervnculo"/>
            <w:rFonts w:cstheme="minorHAnsi"/>
            <w:color w:val="FF0000"/>
            <w:sz w:val="24"/>
            <w:u w:val="none"/>
            <w:lang w:val="es-MX"/>
          </w:rPr>
          <w:t>dr.asalcidof@hotmail.com</w:t>
        </w:r>
      </w:hyperlink>
    </w:p>
    <w:p w:rsidR="00B31D2A" w:rsidRPr="004268DB" w:rsidRDefault="005A70F1" w:rsidP="005A70F1">
      <w:pPr>
        <w:spacing w:line="276" w:lineRule="auto"/>
        <w:jc w:val="right"/>
        <w:rPr>
          <w:rStyle w:val="Hipervnculo"/>
          <w:rFonts w:cstheme="minorHAnsi"/>
          <w:color w:val="FF0000"/>
          <w:sz w:val="24"/>
          <w:u w:val="none"/>
          <w:lang w:val="es-MX"/>
        </w:rPr>
      </w:pPr>
      <w:r>
        <w:rPr>
          <w:rFonts w:cstheme="minorHAnsi"/>
          <w:b/>
          <w:sz w:val="24"/>
          <w:szCs w:val="24"/>
          <w:lang w:val="es-ES"/>
        </w:rPr>
        <w:br/>
      </w:r>
      <w:r w:rsidR="00B31D2A" w:rsidRPr="005A70F1">
        <w:rPr>
          <w:rFonts w:cstheme="minorHAnsi"/>
          <w:b/>
          <w:sz w:val="24"/>
          <w:szCs w:val="24"/>
          <w:lang w:val="es-ES"/>
        </w:rPr>
        <w:t>Pedro Héctor Reséndiz Sánchez</w:t>
      </w:r>
      <w:r>
        <w:rPr>
          <w:rFonts w:cstheme="minorHAnsi"/>
          <w:b/>
          <w:sz w:val="24"/>
          <w:szCs w:val="24"/>
          <w:lang w:val="es-ES"/>
        </w:rPr>
        <w:br/>
      </w:r>
      <w:r w:rsidRPr="005A70F1">
        <w:rPr>
          <w:rFonts w:cstheme="minorHAnsi"/>
          <w:sz w:val="24"/>
          <w:lang w:val="es-ES"/>
        </w:rPr>
        <w:t>Universidad Autónoma de Coahuila</w:t>
      </w:r>
      <w:r w:rsidR="00541654">
        <w:rPr>
          <w:rFonts w:ascii="Calibri" w:eastAsia="Calibri" w:hAnsi="Calibri" w:cs="Calibri"/>
          <w:iCs/>
          <w:sz w:val="24"/>
          <w:lang w:val="es-ES"/>
        </w:rPr>
        <w:t>, México</w:t>
      </w:r>
      <w:bookmarkStart w:id="0" w:name="_GoBack"/>
      <w:bookmarkEnd w:id="0"/>
      <w:r w:rsidR="004268DB">
        <w:rPr>
          <w:rFonts w:cstheme="minorHAnsi"/>
          <w:sz w:val="24"/>
          <w:lang w:val="es-ES"/>
        </w:rPr>
        <w:br/>
      </w:r>
      <w:hyperlink r:id="rId12" w:tgtFrame="_blank" w:history="1">
        <w:r w:rsidR="004268DB" w:rsidRPr="004268DB">
          <w:rPr>
            <w:rStyle w:val="Hipervnculo"/>
            <w:rFonts w:cstheme="minorHAnsi"/>
            <w:color w:val="FF0000"/>
            <w:sz w:val="24"/>
            <w:u w:val="none"/>
            <w:lang w:val="es-MX"/>
          </w:rPr>
          <w:t>pedroresendiz@live.com</w:t>
        </w:r>
      </w:hyperlink>
    </w:p>
    <w:p w:rsidR="00B31D2A" w:rsidRPr="003245C4" w:rsidRDefault="00B31D2A" w:rsidP="00CC4DDA">
      <w:pPr>
        <w:spacing w:line="480" w:lineRule="auto"/>
        <w:jc w:val="right"/>
        <w:rPr>
          <w:rFonts w:ascii="Arial" w:hAnsi="Arial" w:cs="Arial"/>
        </w:rPr>
      </w:pPr>
    </w:p>
    <w:p w:rsidR="005A70F1" w:rsidRDefault="005A70F1" w:rsidP="005A70F1">
      <w:pPr>
        <w:spacing w:line="276" w:lineRule="auto"/>
        <w:ind w:firstLine="0"/>
        <w:jc w:val="left"/>
        <w:rPr>
          <w:rFonts w:ascii="Arial" w:hAnsi="Arial" w:cs="Arial"/>
        </w:rPr>
      </w:pPr>
    </w:p>
    <w:p w:rsidR="005A70F1" w:rsidRDefault="005A70F1" w:rsidP="005A70F1">
      <w:pPr>
        <w:spacing w:line="276" w:lineRule="auto"/>
        <w:ind w:firstLine="0"/>
        <w:jc w:val="left"/>
        <w:rPr>
          <w:rFonts w:ascii="Arial" w:hAnsi="Arial" w:cs="Arial"/>
        </w:rPr>
      </w:pPr>
    </w:p>
    <w:p w:rsidR="00B31D2A" w:rsidRPr="008E1D19" w:rsidRDefault="005A70F1" w:rsidP="005A70F1">
      <w:pPr>
        <w:spacing w:after="200"/>
        <w:ind w:firstLine="0"/>
        <w:jc w:val="left"/>
        <w:rPr>
          <w:rFonts w:ascii="Arial" w:hAnsi="Arial" w:cs="Arial"/>
          <w:b/>
        </w:rPr>
      </w:pPr>
      <w:r>
        <w:rPr>
          <w:rFonts w:eastAsia="Times New Roman" w:cstheme="minorHAnsi"/>
          <w:color w:val="7030A0"/>
          <w:sz w:val="28"/>
          <w:szCs w:val="28"/>
          <w:lang w:val="es-ES" w:eastAsia="es-ES"/>
        </w:rPr>
        <w:t>R</w:t>
      </w:r>
      <w:r w:rsidRPr="005A70F1">
        <w:rPr>
          <w:rFonts w:eastAsia="Times New Roman" w:cstheme="minorHAnsi"/>
          <w:color w:val="7030A0"/>
          <w:sz w:val="28"/>
          <w:szCs w:val="28"/>
          <w:lang w:val="es-ES" w:eastAsia="es-ES"/>
        </w:rPr>
        <w:t>esumen</w:t>
      </w:r>
    </w:p>
    <w:p w:rsidR="00220A0F" w:rsidRPr="005A70F1" w:rsidRDefault="00372B7E" w:rsidP="005A70F1">
      <w:pPr>
        <w:spacing w:line="360" w:lineRule="auto"/>
        <w:ind w:firstLine="0"/>
        <w:rPr>
          <w:rFonts w:ascii="Times New Roman" w:hAnsi="Times New Roman" w:cs="Times New Roman"/>
        </w:rPr>
      </w:pPr>
      <w:r w:rsidRPr="005A70F1">
        <w:rPr>
          <w:rFonts w:ascii="Times New Roman" w:hAnsi="Times New Roman" w:cs="Times New Roman"/>
          <w:sz w:val="24"/>
        </w:rPr>
        <w:t xml:space="preserve">En </w:t>
      </w:r>
      <w:r w:rsidR="000045D9" w:rsidRPr="005A70F1">
        <w:rPr>
          <w:rFonts w:ascii="Times New Roman" w:hAnsi="Times New Roman" w:cs="Times New Roman"/>
          <w:sz w:val="24"/>
        </w:rPr>
        <w:t>2008</w:t>
      </w:r>
      <w:r w:rsidR="00537DDC" w:rsidRPr="005A70F1">
        <w:rPr>
          <w:rFonts w:ascii="Times New Roman" w:hAnsi="Times New Roman" w:cs="Times New Roman"/>
          <w:sz w:val="24"/>
        </w:rPr>
        <w:t>,</w:t>
      </w:r>
      <w:r w:rsidR="000045D9" w:rsidRPr="005A70F1">
        <w:rPr>
          <w:rFonts w:ascii="Times New Roman" w:hAnsi="Times New Roman" w:cs="Times New Roman"/>
          <w:sz w:val="24"/>
        </w:rPr>
        <w:t xml:space="preserve"> </w:t>
      </w:r>
      <w:r w:rsidRPr="005A70F1">
        <w:rPr>
          <w:rFonts w:ascii="Times New Roman" w:hAnsi="Times New Roman" w:cs="Times New Roman"/>
          <w:sz w:val="24"/>
        </w:rPr>
        <w:t xml:space="preserve">nuestra </w:t>
      </w:r>
      <w:r w:rsidR="00C7080F" w:rsidRPr="005A70F1">
        <w:rPr>
          <w:rFonts w:ascii="Times New Roman" w:hAnsi="Times New Roman" w:cs="Times New Roman"/>
          <w:sz w:val="24"/>
        </w:rPr>
        <w:t>Constitución ordenó</w:t>
      </w:r>
      <w:r w:rsidR="00C7503C" w:rsidRPr="005A70F1">
        <w:rPr>
          <w:rFonts w:ascii="Times New Roman" w:hAnsi="Times New Roman" w:cs="Times New Roman"/>
          <w:sz w:val="24"/>
        </w:rPr>
        <w:t xml:space="preserve"> el tránsito del </w:t>
      </w:r>
      <w:r w:rsidR="00220A0F" w:rsidRPr="005A70F1">
        <w:rPr>
          <w:rFonts w:ascii="Times New Roman" w:hAnsi="Times New Roman" w:cs="Times New Roman"/>
          <w:sz w:val="24"/>
        </w:rPr>
        <w:t xml:space="preserve">sistema inquisitorio </w:t>
      </w:r>
      <w:r w:rsidR="00C7503C" w:rsidRPr="005A70F1">
        <w:rPr>
          <w:rFonts w:ascii="Times New Roman" w:hAnsi="Times New Roman" w:cs="Times New Roman"/>
          <w:sz w:val="24"/>
        </w:rPr>
        <w:t xml:space="preserve">de justicia penal </w:t>
      </w:r>
      <w:r w:rsidR="00220A0F" w:rsidRPr="005A70F1">
        <w:rPr>
          <w:rFonts w:ascii="Times New Roman" w:hAnsi="Times New Roman" w:cs="Times New Roman"/>
          <w:sz w:val="24"/>
        </w:rPr>
        <w:t xml:space="preserve">al acusatorio </w:t>
      </w:r>
      <w:r w:rsidRPr="005A70F1">
        <w:rPr>
          <w:rFonts w:ascii="Times New Roman" w:hAnsi="Times New Roman" w:cs="Times New Roman"/>
          <w:sz w:val="24"/>
        </w:rPr>
        <w:t>oral;</w:t>
      </w:r>
      <w:r w:rsidR="00220A0F" w:rsidRPr="005A70F1">
        <w:rPr>
          <w:rFonts w:ascii="Times New Roman" w:hAnsi="Times New Roman" w:cs="Times New Roman"/>
          <w:sz w:val="24"/>
        </w:rPr>
        <w:t xml:space="preserve"> </w:t>
      </w:r>
      <w:r w:rsidR="00C7503C" w:rsidRPr="005A70F1">
        <w:rPr>
          <w:rFonts w:ascii="Times New Roman" w:hAnsi="Times New Roman" w:cs="Times New Roman"/>
          <w:sz w:val="24"/>
        </w:rPr>
        <w:t>los</w:t>
      </w:r>
      <w:r w:rsidR="00220A0F" w:rsidRPr="005A70F1">
        <w:rPr>
          <w:rFonts w:ascii="Times New Roman" w:hAnsi="Times New Roman" w:cs="Times New Roman"/>
          <w:sz w:val="24"/>
        </w:rPr>
        <w:t xml:space="preserve"> cambios estructurales </w:t>
      </w:r>
      <w:r w:rsidR="000045D9" w:rsidRPr="005A70F1">
        <w:rPr>
          <w:rFonts w:ascii="Times New Roman" w:hAnsi="Times New Roman" w:cs="Times New Roman"/>
          <w:sz w:val="24"/>
        </w:rPr>
        <w:t xml:space="preserve">en </w:t>
      </w:r>
      <w:r w:rsidR="00220A0F" w:rsidRPr="005A70F1">
        <w:rPr>
          <w:rFonts w:ascii="Times New Roman" w:hAnsi="Times New Roman" w:cs="Times New Roman"/>
          <w:sz w:val="24"/>
        </w:rPr>
        <w:t xml:space="preserve">el proceso penal </w:t>
      </w:r>
      <w:r w:rsidR="00C7503C" w:rsidRPr="005A70F1">
        <w:rPr>
          <w:rFonts w:ascii="Times New Roman" w:hAnsi="Times New Roman" w:cs="Times New Roman"/>
          <w:sz w:val="24"/>
        </w:rPr>
        <w:t>fueron evidentes</w:t>
      </w:r>
      <w:r w:rsidR="00220A0F" w:rsidRPr="005A70F1">
        <w:rPr>
          <w:rFonts w:ascii="Times New Roman" w:hAnsi="Times New Roman" w:cs="Times New Roman"/>
          <w:sz w:val="24"/>
        </w:rPr>
        <w:t xml:space="preserve">, </w:t>
      </w:r>
      <w:r w:rsidR="00C7503C" w:rsidRPr="005A70F1">
        <w:rPr>
          <w:rFonts w:ascii="Times New Roman" w:hAnsi="Times New Roman" w:cs="Times New Roman"/>
          <w:sz w:val="24"/>
        </w:rPr>
        <w:t>u</w:t>
      </w:r>
      <w:r w:rsidR="00220A0F" w:rsidRPr="005A70F1">
        <w:rPr>
          <w:rFonts w:ascii="Times New Roman" w:hAnsi="Times New Roman" w:cs="Times New Roman"/>
          <w:sz w:val="24"/>
        </w:rPr>
        <w:t xml:space="preserve">no </w:t>
      </w:r>
      <w:r w:rsidR="005403C7" w:rsidRPr="005A70F1">
        <w:rPr>
          <w:rFonts w:ascii="Times New Roman" w:hAnsi="Times New Roman" w:cs="Times New Roman"/>
          <w:sz w:val="24"/>
        </w:rPr>
        <w:t xml:space="preserve">de </w:t>
      </w:r>
      <w:r w:rsidRPr="005A70F1">
        <w:rPr>
          <w:rFonts w:ascii="Times New Roman" w:hAnsi="Times New Roman" w:cs="Times New Roman"/>
          <w:sz w:val="24"/>
        </w:rPr>
        <w:t>ellos</w:t>
      </w:r>
      <w:r w:rsidR="00220A0F" w:rsidRPr="005A70F1">
        <w:rPr>
          <w:rFonts w:ascii="Times New Roman" w:hAnsi="Times New Roman" w:cs="Times New Roman"/>
          <w:sz w:val="24"/>
        </w:rPr>
        <w:t xml:space="preserve"> </w:t>
      </w:r>
      <w:r w:rsidR="00D61922" w:rsidRPr="005A70F1">
        <w:rPr>
          <w:rFonts w:ascii="Times New Roman" w:hAnsi="Times New Roman" w:cs="Times New Roman"/>
          <w:sz w:val="24"/>
        </w:rPr>
        <w:t xml:space="preserve">son los </w:t>
      </w:r>
      <w:r w:rsidR="00220A0F" w:rsidRPr="005A70F1">
        <w:rPr>
          <w:rFonts w:ascii="Times New Roman" w:hAnsi="Times New Roman" w:cs="Times New Roman"/>
          <w:sz w:val="24"/>
        </w:rPr>
        <w:t xml:space="preserve">procedimientos especiales </w:t>
      </w:r>
      <w:r w:rsidRPr="005A70F1">
        <w:rPr>
          <w:rFonts w:ascii="Times New Roman" w:hAnsi="Times New Roman" w:cs="Times New Roman"/>
          <w:sz w:val="24"/>
        </w:rPr>
        <w:t>inexistentes anteriormente;</w:t>
      </w:r>
      <w:r w:rsidR="009373B4" w:rsidRPr="005A70F1">
        <w:rPr>
          <w:rFonts w:ascii="Times New Roman" w:hAnsi="Times New Roman" w:cs="Times New Roman"/>
          <w:sz w:val="24"/>
        </w:rPr>
        <w:t xml:space="preserve"> </w:t>
      </w:r>
      <w:r w:rsidRPr="005A70F1">
        <w:rPr>
          <w:rFonts w:ascii="Times New Roman" w:hAnsi="Times New Roman" w:cs="Times New Roman"/>
          <w:sz w:val="24"/>
        </w:rPr>
        <w:t>estos</w:t>
      </w:r>
      <w:r w:rsidR="009373B4" w:rsidRPr="005A70F1">
        <w:rPr>
          <w:rFonts w:ascii="Times New Roman" w:hAnsi="Times New Roman" w:cs="Times New Roman"/>
          <w:sz w:val="24"/>
        </w:rPr>
        <w:t xml:space="preserve"> procedimientos </w:t>
      </w:r>
      <w:r w:rsidR="00553D7B" w:rsidRPr="005A70F1">
        <w:rPr>
          <w:rFonts w:ascii="Times New Roman" w:hAnsi="Times New Roman" w:cs="Times New Roman"/>
          <w:sz w:val="24"/>
        </w:rPr>
        <w:t xml:space="preserve">son símil del procedimiento sumario </w:t>
      </w:r>
      <w:r w:rsidR="009373B4" w:rsidRPr="005A70F1">
        <w:rPr>
          <w:rFonts w:ascii="Times New Roman" w:hAnsi="Times New Roman" w:cs="Times New Roman"/>
          <w:sz w:val="24"/>
        </w:rPr>
        <w:t xml:space="preserve">civil; de ser así, correspondería incorporar un procedimiento </w:t>
      </w:r>
      <w:r w:rsidR="00553D7B" w:rsidRPr="005A70F1">
        <w:rPr>
          <w:rFonts w:ascii="Times New Roman" w:hAnsi="Times New Roman" w:cs="Times New Roman"/>
          <w:sz w:val="24"/>
        </w:rPr>
        <w:t>sumario</w:t>
      </w:r>
      <w:r w:rsidR="009373B4" w:rsidRPr="005A70F1">
        <w:rPr>
          <w:rFonts w:ascii="Times New Roman" w:hAnsi="Times New Roman" w:cs="Times New Roman"/>
          <w:sz w:val="24"/>
        </w:rPr>
        <w:t xml:space="preserve"> en materia penal que aplicara a todos los casos, o, en el supuesto contrario, </w:t>
      </w:r>
      <w:r w:rsidR="00593358" w:rsidRPr="005A70F1">
        <w:rPr>
          <w:rFonts w:ascii="Times New Roman" w:hAnsi="Times New Roman" w:cs="Times New Roman"/>
          <w:sz w:val="24"/>
        </w:rPr>
        <w:t xml:space="preserve">sería </w:t>
      </w:r>
      <w:r w:rsidR="009373B4" w:rsidRPr="005A70F1">
        <w:rPr>
          <w:rFonts w:ascii="Times New Roman" w:hAnsi="Times New Roman" w:cs="Times New Roman"/>
          <w:sz w:val="24"/>
        </w:rPr>
        <w:t xml:space="preserve">oportuno que en materia penal </w:t>
      </w:r>
      <w:r w:rsidR="00553D7B" w:rsidRPr="005A70F1">
        <w:rPr>
          <w:rFonts w:ascii="Times New Roman" w:hAnsi="Times New Roman" w:cs="Times New Roman"/>
          <w:sz w:val="24"/>
        </w:rPr>
        <w:t>los</w:t>
      </w:r>
      <w:r w:rsidR="009373B4" w:rsidRPr="005A70F1">
        <w:rPr>
          <w:rFonts w:ascii="Times New Roman" w:hAnsi="Times New Roman" w:cs="Times New Roman"/>
          <w:sz w:val="24"/>
        </w:rPr>
        <w:t xml:space="preserve"> procedimiento</w:t>
      </w:r>
      <w:r w:rsidR="00553D7B" w:rsidRPr="005A70F1">
        <w:rPr>
          <w:rFonts w:ascii="Times New Roman" w:hAnsi="Times New Roman" w:cs="Times New Roman"/>
          <w:sz w:val="24"/>
        </w:rPr>
        <w:t>s</w:t>
      </w:r>
      <w:r w:rsidR="009373B4" w:rsidRPr="005A70F1">
        <w:rPr>
          <w:rFonts w:ascii="Times New Roman" w:hAnsi="Times New Roman" w:cs="Times New Roman"/>
          <w:sz w:val="24"/>
        </w:rPr>
        <w:t xml:space="preserve"> especial</w:t>
      </w:r>
      <w:r w:rsidR="00553D7B" w:rsidRPr="005A70F1">
        <w:rPr>
          <w:rFonts w:ascii="Times New Roman" w:hAnsi="Times New Roman" w:cs="Times New Roman"/>
          <w:sz w:val="24"/>
        </w:rPr>
        <w:t>es</w:t>
      </w:r>
      <w:r w:rsidR="009373B4" w:rsidRPr="005A70F1">
        <w:rPr>
          <w:rFonts w:ascii="Times New Roman" w:hAnsi="Times New Roman" w:cs="Times New Roman"/>
          <w:sz w:val="24"/>
        </w:rPr>
        <w:t xml:space="preserve"> fuese</w:t>
      </w:r>
      <w:r w:rsidR="00553D7B" w:rsidRPr="005A70F1">
        <w:rPr>
          <w:rFonts w:ascii="Times New Roman" w:hAnsi="Times New Roman" w:cs="Times New Roman"/>
          <w:sz w:val="24"/>
        </w:rPr>
        <w:t>n</w:t>
      </w:r>
      <w:r w:rsidR="009373B4" w:rsidRPr="005A70F1">
        <w:rPr>
          <w:rFonts w:ascii="Times New Roman" w:hAnsi="Times New Roman" w:cs="Times New Roman"/>
          <w:sz w:val="24"/>
        </w:rPr>
        <w:t xml:space="preserve"> diferente</w:t>
      </w:r>
      <w:r w:rsidR="00553D7B" w:rsidRPr="005A70F1">
        <w:rPr>
          <w:rFonts w:ascii="Times New Roman" w:hAnsi="Times New Roman" w:cs="Times New Roman"/>
          <w:sz w:val="24"/>
        </w:rPr>
        <w:t>s</w:t>
      </w:r>
      <w:r w:rsidR="009373B4" w:rsidRPr="005A70F1">
        <w:rPr>
          <w:rFonts w:ascii="Times New Roman" w:hAnsi="Times New Roman" w:cs="Times New Roman"/>
          <w:sz w:val="24"/>
        </w:rPr>
        <w:t xml:space="preserve"> </w:t>
      </w:r>
      <w:r w:rsidRPr="005A70F1">
        <w:rPr>
          <w:rFonts w:ascii="Times New Roman" w:hAnsi="Times New Roman" w:cs="Times New Roman"/>
          <w:sz w:val="24"/>
        </w:rPr>
        <w:t xml:space="preserve">y suficientes </w:t>
      </w:r>
      <w:r w:rsidR="00553D7B" w:rsidRPr="005A70F1">
        <w:rPr>
          <w:rFonts w:ascii="Times New Roman" w:hAnsi="Times New Roman" w:cs="Times New Roman"/>
          <w:sz w:val="24"/>
        </w:rPr>
        <w:t>para</w:t>
      </w:r>
      <w:r w:rsidR="009373B4" w:rsidRPr="005A70F1">
        <w:rPr>
          <w:rFonts w:ascii="Times New Roman" w:hAnsi="Times New Roman" w:cs="Times New Roman"/>
          <w:sz w:val="24"/>
        </w:rPr>
        <w:t xml:space="preserve"> cada caso específico según el sector de población a que </w:t>
      </w:r>
      <w:r w:rsidR="009373B4" w:rsidRPr="005A70F1">
        <w:rPr>
          <w:rFonts w:ascii="Times New Roman" w:hAnsi="Times New Roman" w:cs="Times New Roman"/>
          <w:sz w:val="24"/>
        </w:rPr>
        <w:lastRenderedPageBreak/>
        <w:t xml:space="preserve">perteneciere el hipotético delincuente al desarrollar su actividad ilícita. </w:t>
      </w:r>
      <w:r w:rsidRPr="005A70F1">
        <w:rPr>
          <w:rFonts w:ascii="Times New Roman" w:hAnsi="Times New Roman" w:cs="Times New Roman"/>
          <w:sz w:val="24"/>
        </w:rPr>
        <w:t xml:space="preserve">Si </w:t>
      </w:r>
      <w:r w:rsidR="009373B4" w:rsidRPr="005A70F1">
        <w:rPr>
          <w:rFonts w:ascii="Times New Roman" w:hAnsi="Times New Roman" w:cs="Times New Roman"/>
          <w:sz w:val="24"/>
        </w:rPr>
        <w:t>el</w:t>
      </w:r>
      <w:r w:rsidR="00220A0F" w:rsidRPr="005A70F1">
        <w:rPr>
          <w:rFonts w:ascii="Times New Roman" w:hAnsi="Times New Roman" w:cs="Times New Roman"/>
          <w:sz w:val="24"/>
        </w:rPr>
        <w:t xml:space="preserve"> objetivo prioritario </w:t>
      </w:r>
      <w:r w:rsidRPr="005A70F1">
        <w:rPr>
          <w:rFonts w:ascii="Times New Roman" w:hAnsi="Times New Roman" w:cs="Times New Roman"/>
          <w:sz w:val="24"/>
        </w:rPr>
        <w:t>de la</w:t>
      </w:r>
      <w:r w:rsidR="00220A0F" w:rsidRPr="005A70F1">
        <w:rPr>
          <w:rFonts w:ascii="Times New Roman" w:hAnsi="Times New Roman" w:cs="Times New Roman"/>
          <w:sz w:val="24"/>
        </w:rPr>
        <w:t xml:space="preserve"> justicia penal oral </w:t>
      </w:r>
      <w:r w:rsidR="00C7503C" w:rsidRPr="005A70F1">
        <w:rPr>
          <w:rFonts w:ascii="Times New Roman" w:hAnsi="Times New Roman" w:cs="Times New Roman"/>
          <w:sz w:val="24"/>
        </w:rPr>
        <w:t xml:space="preserve">es </w:t>
      </w:r>
      <w:r w:rsidR="00220A0F" w:rsidRPr="005A70F1">
        <w:rPr>
          <w:rFonts w:ascii="Times New Roman" w:hAnsi="Times New Roman" w:cs="Times New Roman"/>
          <w:sz w:val="24"/>
        </w:rPr>
        <w:t xml:space="preserve">abreviar los procesos, </w:t>
      </w:r>
      <w:r w:rsidRPr="005A70F1">
        <w:rPr>
          <w:rFonts w:ascii="Times New Roman" w:hAnsi="Times New Roman" w:cs="Times New Roman"/>
          <w:sz w:val="24"/>
        </w:rPr>
        <w:t xml:space="preserve">los </w:t>
      </w:r>
      <w:r w:rsidR="00C7503C" w:rsidRPr="005A70F1">
        <w:rPr>
          <w:rFonts w:ascii="Times New Roman" w:hAnsi="Times New Roman" w:cs="Times New Roman"/>
          <w:sz w:val="24"/>
        </w:rPr>
        <w:t>procedimiento</w:t>
      </w:r>
      <w:r w:rsidRPr="005A70F1">
        <w:rPr>
          <w:rFonts w:ascii="Times New Roman" w:hAnsi="Times New Roman" w:cs="Times New Roman"/>
          <w:sz w:val="24"/>
        </w:rPr>
        <w:t>s</w:t>
      </w:r>
      <w:r w:rsidR="00C7503C" w:rsidRPr="005A70F1">
        <w:rPr>
          <w:rFonts w:ascii="Times New Roman" w:hAnsi="Times New Roman" w:cs="Times New Roman"/>
          <w:sz w:val="24"/>
        </w:rPr>
        <w:t xml:space="preserve"> </w:t>
      </w:r>
      <w:r w:rsidR="00220A0F" w:rsidRPr="005A70F1">
        <w:rPr>
          <w:rFonts w:ascii="Times New Roman" w:hAnsi="Times New Roman" w:cs="Times New Roman"/>
          <w:sz w:val="24"/>
        </w:rPr>
        <w:t>ordinario</w:t>
      </w:r>
      <w:r w:rsidRPr="005A70F1">
        <w:rPr>
          <w:rFonts w:ascii="Times New Roman" w:hAnsi="Times New Roman" w:cs="Times New Roman"/>
          <w:sz w:val="24"/>
        </w:rPr>
        <w:t>s</w:t>
      </w:r>
      <w:r w:rsidR="00220A0F" w:rsidRPr="005A70F1">
        <w:rPr>
          <w:rFonts w:ascii="Times New Roman" w:hAnsi="Times New Roman" w:cs="Times New Roman"/>
          <w:sz w:val="24"/>
        </w:rPr>
        <w:t xml:space="preserve"> </w:t>
      </w:r>
      <w:r w:rsidRPr="005A70F1">
        <w:rPr>
          <w:rFonts w:ascii="Times New Roman" w:hAnsi="Times New Roman" w:cs="Times New Roman"/>
          <w:sz w:val="24"/>
        </w:rPr>
        <w:t xml:space="preserve">seguirán </w:t>
      </w:r>
      <w:r w:rsidR="00220A0F" w:rsidRPr="005A70F1">
        <w:rPr>
          <w:rFonts w:ascii="Times New Roman" w:hAnsi="Times New Roman" w:cs="Times New Roman"/>
          <w:sz w:val="24"/>
        </w:rPr>
        <w:t>la regla general, no así los procedimientos especiales</w:t>
      </w:r>
      <w:r w:rsidRPr="005A70F1">
        <w:rPr>
          <w:rFonts w:ascii="Times New Roman" w:hAnsi="Times New Roman" w:cs="Times New Roman"/>
          <w:sz w:val="24"/>
        </w:rPr>
        <w:t xml:space="preserve"> o sumario</w:t>
      </w:r>
      <w:r w:rsidR="001B03FB" w:rsidRPr="005A70F1">
        <w:rPr>
          <w:rFonts w:ascii="Times New Roman" w:hAnsi="Times New Roman" w:cs="Times New Roman"/>
          <w:sz w:val="24"/>
        </w:rPr>
        <w:t>s</w:t>
      </w:r>
      <w:r w:rsidR="00C7503C" w:rsidRPr="005A70F1">
        <w:rPr>
          <w:rFonts w:ascii="Times New Roman" w:hAnsi="Times New Roman" w:cs="Times New Roman"/>
          <w:sz w:val="24"/>
        </w:rPr>
        <w:t xml:space="preserve">, </w:t>
      </w:r>
      <w:r w:rsidR="00220A0F" w:rsidRPr="005A70F1">
        <w:rPr>
          <w:rFonts w:ascii="Times New Roman" w:hAnsi="Times New Roman" w:cs="Times New Roman"/>
          <w:sz w:val="24"/>
        </w:rPr>
        <w:t>que serán más cortos</w:t>
      </w:r>
      <w:r w:rsidR="00593358" w:rsidRPr="005A70F1">
        <w:rPr>
          <w:rFonts w:ascii="Times New Roman" w:hAnsi="Times New Roman" w:cs="Times New Roman"/>
          <w:sz w:val="24"/>
        </w:rPr>
        <w:t xml:space="preserve"> y diferentes</w:t>
      </w:r>
      <w:r w:rsidR="00220A0F" w:rsidRPr="005A70F1">
        <w:rPr>
          <w:rFonts w:ascii="Times New Roman" w:hAnsi="Times New Roman" w:cs="Times New Roman"/>
          <w:sz w:val="24"/>
        </w:rPr>
        <w:t>.</w:t>
      </w:r>
      <w:r w:rsidR="00220A0F" w:rsidRPr="005A70F1">
        <w:rPr>
          <w:rFonts w:ascii="Times New Roman" w:hAnsi="Times New Roman" w:cs="Times New Roman"/>
        </w:rPr>
        <w:t xml:space="preserve">   </w:t>
      </w:r>
    </w:p>
    <w:p w:rsidR="002B5CF9" w:rsidRPr="005A70F1" w:rsidRDefault="005A70F1" w:rsidP="005A70F1">
      <w:pPr>
        <w:spacing w:line="360" w:lineRule="auto"/>
        <w:ind w:firstLine="0"/>
        <w:rPr>
          <w:rFonts w:ascii="Times New Roman" w:hAnsi="Times New Roman" w:cs="Times New Roman"/>
          <w:sz w:val="24"/>
        </w:rPr>
      </w:pPr>
      <w:r>
        <w:rPr>
          <w:rFonts w:eastAsia="Times New Roman" w:cstheme="minorHAnsi"/>
          <w:color w:val="7030A0"/>
          <w:sz w:val="28"/>
          <w:szCs w:val="28"/>
          <w:lang w:val="es-ES" w:eastAsia="es-ES"/>
        </w:rPr>
        <w:br/>
      </w:r>
      <w:r w:rsidR="002B5CF9" w:rsidRPr="005A70F1">
        <w:rPr>
          <w:rFonts w:eastAsia="Times New Roman" w:cstheme="minorHAnsi"/>
          <w:color w:val="7030A0"/>
          <w:sz w:val="28"/>
          <w:szCs w:val="28"/>
          <w:lang w:val="es-ES" w:eastAsia="es-ES"/>
        </w:rPr>
        <w:t>Palabras clave:</w:t>
      </w:r>
      <w:r w:rsidR="002B5CF9" w:rsidRPr="003245C4">
        <w:rPr>
          <w:rFonts w:ascii="Arial" w:hAnsi="Arial" w:cs="Arial"/>
          <w:lang w:val="es-ES"/>
        </w:rPr>
        <w:t xml:space="preserve"> </w:t>
      </w:r>
      <w:r w:rsidR="002B5CF9" w:rsidRPr="005A70F1">
        <w:rPr>
          <w:rFonts w:ascii="Times New Roman" w:hAnsi="Times New Roman" w:cs="Times New Roman"/>
          <w:sz w:val="24"/>
        </w:rPr>
        <w:t>sistema acusatorio, juicio oral, procedimiento especial, Constitución, justicia.</w:t>
      </w:r>
    </w:p>
    <w:p w:rsidR="002B5CF9" w:rsidRDefault="002B5CF9" w:rsidP="00F956F6">
      <w:pPr>
        <w:spacing w:line="480" w:lineRule="auto"/>
        <w:ind w:firstLine="0"/>
        <w:rPr>
          <w:rFonts w:ascii="Arial" w:hAnsi="Arial" w:cs="Arial"/>
        </w:rPr>
      </w:pPr>
    </w:p>
    <w:p w:rsidR="00CF660A" w:rsidRPr="00541654" w:rsidRDefault="00CF660A" w:rsidP="00CF660A">
      <w:pPr>
        <w:spacing w:line="360" w:lineRule="auto"/>
        <w:ind w:firstLine="0"/>
        <w:rPr>
          <w:rFonts w:eastAsia="Times New Roman" w:cstheme="minorHAnsi"/>
          <w:color w:val="7030A0"/>
          <w:sz w:val="28"/>
          <w:szCs w:val="28"/>
          <w:lang w:val="en-US" w:eastAsia="es-ES"/>
        </w:rPr>
      </w:pPr>
      <w:r w:rsidRPr="00541654">
        <w:rPr>
          <w:rFonts w:eastAsia="Times New Roman" w:cstheme="minorHAnsi"/>
          <w:color w:val="7030A0"/>
          <w:sz w:val="28"/>
          <w:szCs w:val="28"/>
          <w:lang w:val="en-US" w:eastAsia="es-ES"/>
        </w:rPr>
        <w:t xml:space="preserve">Abstract </w:t>
      </w:r>
    </w:p>
    <w:p w:rsidR="00CF660A" w:rsidRPr="00541654" w:rsidRDefault="00CF660A" w:rsidP="00CF660A">
      <w:pPr>
        <w:spacing w:line="360" w:lineRule="auto"/>
        <w:ind w:firstLine="0"/>
        <w:rPr>
          <w:rFonts w:eastAsia="Times New Roman" w:cstheme="minorHAnsi"/>
          <w:color w:val="7030A0"/>
          <w:sz w:val="28"/>
          <w:szCs w:val="28"/>
          <w:lang w:val="en-US" w:eastAsia="es-ES"/>
        </w:rPr>
      </w:pPr>
      <w:r w:rsidRPr="00541654">
        <w:rPr>
          <w:rFonts w:ascii="Times New Roman" w:hAnsi="Times New Roman" w:cs="Times New Roman"/>
          <w:sz w:val="24"/>
          <w:lang w:val="en-US"/>
        </w:rPr>
        <w:t>In 2008, our Constitution ordered the transit of the inquisitorial system of criminal justice to oral adversarial; structural changes in the criminal justice process were evident, one of them are special procedures previously non-existent; these procedures are simile of the civil summary procedure; If so, it would be appropriate to incorporate a summary procedure in criminal matters which apply to all cases, or, in the opposite case, it would be helpful if the special procedures were different in criminal matters and adequate to each specific case according to the sector of population to which strength belongs the hypothetical offender to develop their illicit activity. If the priority of oral criminal justice aims to shorten processes, the ordinary procedures will remain the general rule, not special or summary procedures, which will be shorter and different.</w:t>
      </w:r>
      <w:r w:rsidRPr="00541654">
        <w:rPr>
          <w:rFonts w:eastAsia="Times New Roman" w:cstheme="minorHAnsi"/>
          <w:color w:val="7030A0"/>
          <w:sz w:val="28"/>
          <w:szCs w:val="28"/>
          <w:lang w:val="en-US" w:eastAsia="es-ES"/>
        </w:rPr>
        <w:t xml:space="preserve"> </w:t>
      </w:r>
    </w:p>
    <w:p w:rsidR="00B31D2A" w:rsidRPr="00541654" w:rsidRDefault="00CF660A" w:rsidP="00CF660A">
      <w:pPr>
        <w:spacing w:line="360" w:lineRule="auto"/>
        <w:ind w:firstLine="0"/>
        <w:rPr>
          <w:rFonts w:ascii="Times New Roman" w:hAnsi="Times New Roman" w:cs="Times New Roman"/>
          <w:sz w:val="24"/>
          <w:lang w:val="en-US"/>
        </w:rPr>
      </w:pPr>
      <w:r w:rsidRPr="00541654">
        <w:rPr>
          <w:rFonts w:eastAsia="Times New Roman" w:cstheme="minorHAnsi"/>
          <w:color w:val="7030A0"/>
          <w:sz w:val="28"/>
          <w:szCs w:val="28"/>
          <w:lang w:val="en-US" w:eastAsia="es-ES"/>
        </w:rPr>
        <w:t xml:space="preserve">Key words: </w:t>
      </w:r>
      <w:r w:rsidRPr="00541654">
        <w:rPr>
          <w:rFonts w:ascii="Times New Roman" w:hAnsi="Times New Roman" w:cs="Times New Roman"/>
          <w:sz w:val="24"/>
          <w:lang w:val="en-US"/>
        </w:rPr>
        <w:t>adversarial system, oral trail, special procedure, Constitution, justice.</w:t>
      </w:r>
    </w:p>
    <w:p w:rsidR="00F25A37" w:rsidRPr="00541654" w:rsidRDefault="00F25A37" w:rsidP="00CF660A">
      <w:pPr>
        <w:spacing w:line="360" w:lineRule="auto"/>
        <w:ind w:firstLine="0"/>
        <w:rPr>
          <w:rFonts w:eastAsia="Times New Roman" w:cstheme="minorHAnsi"/>
          <w:color w:val="7030A0"/>
          <w:sz w:val="28"/>
          <w:szCs w:val="28"/>
          <w:lang w:val="en-US" w:eastAsia="es-ES"/>
        </w:rPr>
      </w:pPr>
    </w:p>
    <w:p w:rsidR="00F25A37" w:rsidRPr="006908EC" w:rsidRDefault="00F25A37" w:rsidP="006908EC">
      <w:pPr>
        <w:widowControl w:val="0"/>
        <w:autoSpaceDE w:val="0"/>
        <w:autoSpaceDN w:val="0"/>
        <w:adjustRightInd w:val="0"/>
        <w:spacing w:line="360" w:lineRule="auto"/>
        <w:ind w:firstLine="0"/>
        <w:rPr>
          <w:rFonts w:ascii="Times New Roman" w:hAnsi="Times New Roman" w:cs="Times New Roman"/>
          <w:lang w:val="es-MX"/>
        </w:rPr>
      </w:pPr>
      <w:r w:rsidRPr="006908EC">
        <w:rPr>
          <w:rFonts w:ascii="Times New Roman" w:eastAsia="Times New Roman" w:hAnsi="Times New Roman" w:cs="Times New Roman"/>
          <w:b/>
          <w:sz w:val="24"/>
          <w:szCs w:val="24"/>
        </w:rPr>
        <w:t>Fecha recepción:</w:t>
      </w:r>
      <w:r w:rsidRPr="006908EC">
        <w:rPr>
          <w:rFonts w:ascii="Times New Roman" w:eastAsia="Times New Roman" w:hAnsi="Times New Roman" w:cs="Times New Roman"/>
          <w:sz w:val="24"/>
          <w:szCs w:val="24"/>
        </w:rPr>
        <w:t xml:space="preserve">   </w:t>
      </w:r>
      <w:r w:rsidR="006908EC">
        <w:rPr>
          <w:rFonts w:ascii="Times New Roman" w:eastAsia="Times New Roman" w:hAnsi="Times New Roman" w:cs="Times New Roman"/>
          <w:sz w:val="24"/>
          <w:szCs w:val="24"/>
        </w:rPr>
        <w:t>Noviembre 2014</w:t>
      </w:r>
      <w:r w:rsidRPr="006908EC">
        <w:rPr>
          <w:rFonts w:ascii="Times New Roman" w:eastAsia="Times New Roman" w:hAnsi="Times New Roman" w:cs="Times New Roman"/>
          <w:sz w:val="24"/>
          <w:szCs w:val="24"/>
        </w:rPr>
        <w:t xml:space="preserve">          </w:t>
      </w:r>
      <w:r w:rsidRPr="006908EC">
        <w:rPr>
          <w:rFonts w:ascii="Times New Roman" w:eastAsia="Times New Roman" w:hAnsi="Times New Roman" w:cs="Times New Roman"/>
          <w:b/>
          <w:sz w:val="24"/>
          <w:szCs w:val="24"/>
        </w:rPr>
        <w:t>Fecha aceptación:</w:t>
      </w:r>
      <w:r w:rsidRPr="006908EC">
        <w:rPr>
          <w:rFonts w:ascii="Times New Roman" w:eastAsia="Times New Roman" w:hAnsi="Times New Roman" w:cs="Times New Roman"/>
          <w:sz w:val="24"/>
          <w:szCs w:val="24"/>
        </w:rPr>
        <w:t xml:space="preserve"> </w:t>
      </w:r>
      <w:r w:rsidR="006908EC">
        <w:rPr>
          <w:rFonts w:ascii="Times New Roman" w:eastAsia="Times New Roman" w:hAnsi="Times New Roman" w:cs="Times New Roman"/>
          <w:sz w:val="24"/>
          <w:szCs w:val="24"/>
        </w:rPr>
        <w:t>Abril</w:t>
      </w:r>
      <w:r w:rsidRPr="006908EC">
        <w:rPr>
          <w:rFonts w:ascii="Times New Roman" w:eastAsia="Times New Roman" w:hAnsi="Times New Roman" w:cs="Times New Roman"/>
          <w:sz w:val="24"/>
          <w:szCs w:val="24"/>
        </w:rPr>
        <w:t xml:space="preserve">  2015</w:t>
      </w:r>
    </w:p>
    <w:p w:rsidR="00F25A37" w:rsidRDefault="00F57847" w:rsidP="006908EC">
      <w:pPr>
        <w:widowControl w:val="0"/>
        <w:autoSpaceDE w:val="0"/>
        <w:autoSpaceDN w:val="0"/>
        <w:adjustRightInd w:val="0"/>
        <w:spacing w:line="360" w:lineRule="auto"/>
        <w:rPr>
          <w:rFonts w:cstheme="minorHAnsi"/>
        </w:rPr>
      </w:pPr>
      <w:r>
        <w:rPr>
          <w:rFonts w:cstheme="minorHAnsi"/>
        </w:rPr>
        <w:pict>
          <v:rect id="_x0000_i1025" style="width:442pt;height:1.5pt" o:hralign="center" o:hrstd="t" o:hr="t" fillcolor="#a0a0a0" stroked="f"/>
        </w:pict>
      </w:r>
    </w:p>
    <w:p w:rsidR="005A70F1" w:rsidRDefault="005A70F1" w:rsidP="000A2A82">
      <w:pPr>
        <w:spacing w:line="480" w:lineRule="auto"/>
        <w:ind w:firstLine="0"/>
        <w:rPr>
          <w:rFonts w:ascii="Arial" w:hAnsi="Arial" w:cs="Arial"/>
          <w:lang w:val="es-ES"/>
        </w:rPr>
      </w:pPr>
    </w:p>
    <w:p w:rsidR="002B5CF9" w:rsidRDefault="002B5CF9" w:rsidP="000A2A82">
      <w:pPr>
        <w:spacing w:line="480" w:lineRule="auto"/>
        <w:ind w:firstLine="0"/>
        <w:rPr>
          <w:rFonts w:ascii="Arial" w:hAnsi="Arial" w:cs="Arial"/>
          <w:lang w:val="es-ES"/>
        </w:rPr>
      </w:pPr>
    </w:p>
    <w:p w:rsidR="00D21D55" w:rsidRDefault="00D21D55" w:rsidP="000A2A82">
      <w:pPr>
        <w:spacing w:line="480" w:lineRule="auto"/>
        <w:ind w:firstLine="0"/>
        <w:rPr>
          <w:rFonts w:ascii="Arial" w:hAnsi="Arial" w:cs="Arial"/>
          <w:lang w:val="es-ES"/>
        </w:rPr>
      </w:pPr>
    </w:p>
    <w:p w:rsidR="00D21D55" w:rsidRDefault="00D21D55" w:rsidP="000A2A82">
      <w:pPr>
        <w:spacing w:line="480" w:lineRule="auto"/>
        <w:ind w:firstLine="0"/>
        <w:rPr>
          <w:rFonts w:ascii="Arial" w:hAnsi="Arial" w:cs="Arial"/>
          <w:lang w:val="es-ES"/>
        </w:rPr>
      </w:pPr>
    </w:p>
    <w:p w:rsidR="00D21D55" w:rsidRDefault="00D21D55" w:rsidP="000A2A82">
      <w:pPr>
        <w:spacing w:line="480" w:lineRule="auto"/>
        <w:ind w:firstLine="0"/>
        <w:rPr>
          <w:rFonts w:ascii="Arial" w:hAnsi="Arial" w:cs="Arial"/>
          <w:lang w:val="es-ES"/>
        </w:rPr>
      </w:pPr>
    </w:p>
    <w:p w:rsidR="00D21D55" w:rsidRPr="003245C4" w:rsidRDefault="00D21D55" w:rsidP="000A2A82">
      <w:pPr>
        <w:spacing w:line="480" w:lineRule="auto"/>
        <w:ind w:firstLine="0"/>
        <w:rPr>
          <w:rFonts w:ascii="Arial" w:hAnsi="Arial" w:cs="Arial"/>
          <w:lang w:val="es-ES"/>
        </w:rPr>
      </w:pPr>
    </w:p>
    <w:p w:rsidR="00D21D55" w:rsidRPr="00100745" w:rsidRDefault="00D21D55" w:rsidP="00D21D55">
      <w:pPr>
        <w:spacing w:line="480" w:lineRule="auto"/>
        <w:ind w:firstLine="0"/>
        <w:jc w:val="left"/>
        <w:rPr>
          <w:rFonts w:ascii="Arial" w:hAnsi="Arial" w:cs="Arial"/>
          <w:b/>
        </w:rPr>
      </w:pPr>
      <w:r>
        <w:rPr>
          <w:rFonts w:eastAsia="Times New Roman" w:cstheme="minorHAnsi"/>
          <w:color w:val="7030A0"/>
          <w:sz w:val="28"/>
          <w:szCs w:val="28"/>
          <w:lang w:val="es-ES" w:eastAsia="es-ES"/>
        </w:rPr>
        <w:t>I</w:t>
      </w:r>
      <w:r w:rsidRPr="005A70F1">
        <w:rPr>
          <w:rFonts w:eastAsia="Times New Roman" w:cstheme="minorHAnsi"/>
          <w:color w:val="7030A0"/>
          <w:sz w:val="28"/>
          <w:szCs w:val="28"/>
          <w:lang w:val="es-ES" w:eastAsia="es-ES"/>
        </w:rPr>
        <w:t>ntroducción</w:t>
      </w:r>
    </w:p>
    <w:p w:rsidR="00D21D55" w:rsidRDefault="00D21D55" w:rsidP="00100745">
      <w:pPr>
        <w:ind w:firstLine="0"/>
        <w:jc w:val="left"/>
        <w:rPr>
          <w:rFonts w:ascii="Arial" w:hAnsi="Arial" w:cs="Arial"/>
          <w:b/>
        </w:rPr>
      </w:pPr>
    </w:p>
    <w:p w:rsidR="00F55DCA" w:rsidRPr="00100745" w:rsidRDefault="00F55DCA" w:rsidP="00100745">
      <w:pPr>
        <w:ind w:firstLine="0"/>
        <w:jc w:val="left"/>
        <w:rPr>
          <w:rFonts w:ascii="Arial" w:hAnsi="Arial" w:cs="Arial"/>
          <w:b/>
        </w:rPr>
      </w:pPr>
      <w:r w:rsidRPr="00100745">
        <w:rPr>
          <w:rFonts w:ascii="Arial" w:hAnsi="Arial" w:cs="Arial"/>
          <w:b/>
        </w:rPr>
        <w:t>PROCEDIMIENTOS ESPECIALES</w:t>
      </w:r>
    </w:p>
    <w:p w:rsidR="00F55DCA" w:rsidRPr="00100745" w:rsidRDefault="00F55DCA" w:rsidP="00100745">
      <w:pPr>
        <w:ind w:firstLine="0"/>
        <w:jc w:val="left"/>
        <w:rPr>
          <w:rFonts w:ascii="Arial" w:hAnsi="Arial" w:cs="Arial"/>
          <w:b/>
        </w:rPr>
      </w:pPr>
    </w:p>
    <w:p w:rsidR="002032A5" w:rsidRPr="005A70F1" w:rsidRDefault="00F533BE"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El Código Naci</w:t>
      </w:r>
      <w:r w:rsidR="00805FBF" w:rsidRPr="005A70F1">
        <w:rPr>
          <w:rFonts w:ascii="Times New Roman" w:hAnsi="Times New Roman" w:cs="Times New Roman"/>
          <w:sz w:val="24"/>
        </w:rPr>
        <w:t xml:space="preserve">onal de Procedimientos Penales (CNPP) </w:t>
      </w:r>
      <w:r w:rsidRPr="005A70F1">
        <w:rPr>
          <w:rFonts w:ascii="Times New Roman" w:hAnsi="Times New Roman" w:cs="Times New Roman"/>
          <w:sz w:val="24"/>
        </w:rPr>
        <w:t xml:space="preserve">establece </w:t>
      </w:r>
      <w:r w:rsidR="00894962" w:rsidRPr="005A70F1">
        <w:rPr>
          <w:rFonts w:ascii="Times New Roman" w:hAnsi="Times New Roman" w:cs="Times New Roman"/>
          <w:sz w:val="24"/>
        </w:rPr>
        <w:t>procedimientos especial</w:t>
      </w:r>
      <w:r w:rsidR="009A5E79" w:rsidRPr="005A70F1">
        <w:rPr>
          <w:rFonts w:ascii="Times New Roman" w:hAnsi="Times New Roman" w:cs="Times New Roman"/>
          <w:sz w:val="24"/>
        </w:rPr>
        <w:t>es que por su naturaleza se</w:t>
      </w:r>
      <w:r w:rsidR="006C6A99" w:rsidRPr="005A70F1">
        <w:rPr>
          <w:rFonts w:ascii="Times New Roman" w:hAnsi="Times New Roman" w:cs="Times New Roman"/>
          <w:sz w:val="24"/>
        </w:rPr>
        <w:t>an</w:t>
      </w:r>
      <w:r w:rsidR="00894962" w:rsidRPr="005A70F1">
        <w:rPr>
          <w:rFonts w:ascii="Times New Roman" w:hAnsi="Times New Roman" w:cs="Times New Roman"/>
          <w:sz w:val="24"/>
        </w:rPr>
        <w:t xml:space="preserve"> </w:t>
      </w:r>
      <w:r w:rsidR="009A5E79" w:rsidRPr="005A70F1">
        <w:rPr>
          <w:rFonts w:ascii="Times New Roman" w:hAnsi="Times New Roman" w:cs="Times New Roman"/>
          <w:sz w:val="24"/>
        </w:rPr>
        <w:t>de pronto esclarecimiento</w:t>
      </w:r>
      <w:r w:rsidR="0083358C" w:rsidRPr="005A70F1">
        <w:rPr>
          <w:rFonts w:ascii="Times New Roman" w:hAnsi="Times New Roman" w:cs="Times New Roman"/>
          <w:sz w:val="24"/>
        </w:rPr>
        <w:t xml:space="preserve"> para</w:t>
      </w:r>
      <w:r w:rsidR="009A5E79" w:rsidRPr="005A70F1">
        <w:rPr>
          <w:rFonts w:ascii="Times New Roman" w:hAnsi="Times New Roman" w:cs="Times New Roman"/>
          <w:sz w:val="24"/>
        </w:rPr>
        <w:t xml:space="preserve"> una justicia pronta y expedita.</w:t>
      </w:r>
    </w:p>
    <w:p w:rsidR="00B816B5" w:rsidRPr="005A70F1" w:rsidRDefault="006C6A99"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E</w:t>
      </w:r>
      <w:r w:rsidR="00D759EB" w:rsidRPr="005A70F1">
        <w:rPr>
          <w:rFonts w:ascii="Times New Roman" w:hAnsi="Times New Roman" w:cs="Times New Roman"/>
          <w:sz w:val="24"/>
        </w:rPr>
        <w:t>n</w:t>
      </w:r>
      <w:r w:rsidRPr="005A70F1">
        <w:rPr>
          <w:rFonts w:ascii="Times New Roman" w:hAnsi="Times New Roman" w:cs="Times New Roman"/>
          <w:sz w:val="24"/>
        </w:rPr>
        <w:t xml:space="preserve"> la</w:t>
      </w:r>
      <w:r w:rsidR="00D759EB" w:rsidRPr="005A70F1">
        <w:rPr>
          <w:rFonts w:ascii="Times New Roman" w:hAnsi="Times New Roman" w:cs="Times New Roman"/>
          <w:sz w:val="24"/>
        </w:rPr>
        <w:t xml:space="preserve"> materia civil </w:t>
      </w:r>
      <w:r w:rsidR="00D45F5B" w:rsidRPr="005A70F1">
        <w:rPr>
          <w:rFonts w:ascii="Times New Roman" w:hAnsi="Times New Roman" w:cs="Times New Roman"/>
          <w:sz w:val="24"/>
        </w:rPr>
        <w:t>el</w:t>
      </w:r>
      <w:r w:rsidR="00D759EB" w:rsidRPr="005A70F1">
        <w:rPr>
          <w:rFonts w:ascii="Times New Roman" w:hAnsi="Times New Roman" w:cs="Times New Roman"/>
          <w:sz w:val="24"/>
        </w:rPr>
        <w:t xml:space="preserve"> procedimiento sumario </w:t>
      </w:r>
      <w:r w:rsidR="006B40BF" w:rsidRPr="005A70F1">
        <w:rPr>
          <w:rFonts w:ascii="Times New Roman" w:hAnsi="Times New Roman" w:cs="Times New Roman"/>
          <w:sz w:val="24"/>
        </w:rPr>
        <w:t>e</w:t>
      </w:r>
      <w:r w:rsidR="00D45F5B" w:rsidRPr="005A70F1">
        <w:rPr>
          <w:rFonts w:ascii="Times New Roman" w:hAnsi="Times New Roman" w:cs="Times New Roman"/>
          <w:sz w:val="24"/>
        </w:rPr>
        <w:t>s</w:t>
      </w:r>
      <w:r w:rsidR="006B40BF" w:rsidRPr="005A70F1">
        <w:rPr>
          <w:rFonts w:ascii="Times New Roman" w:hAnsi="Times New Roman" w:cs="Times New Roman"/>
          <w:sz w:val="24"/>
        </w:rPr>
        <w:t xml:space="preserve"> </w:t>
      </w:r>
      <w:r w:rsidR="00D759EB" w:rsidRPr="005A70F1">
        <w:rPr>
          <w:rFonts w:ascii="Times New Roman" w:hAnsi="Times New Roman" w:cs="Times New Roman"/>
          <w:sz w:val="24"/>
        </w:rPr>
        <w:t>aplicable a</w:t>
      </w:r>
      <w:r w:rsidR="006B40BF" w:rsidRPr="005A70F1">
        <w:rPr>
          <w:rFonts w:ascii="Times New Roman" w:hAnsi="Times New Roman" w:cs="Times New Roman"/>
          <w:sz w:val="24"/>
        </w:rPr>
        <w:t xml:space="preserve"> casos </w:t>
      </w:r>
      <w:r w:rsidR="00D45F5B" w:rsidRPr="005A70F1">
        <w:rPr>
          <w:rFonts w:ascii="Times New Roman" w:hAnsi="Times New Roman" w:cs="Times New Roman"/>
          <w:sz w:val="24"/>
        </w:rPr>
        <w:t>específicos que</w:t>
      </w:r>
      <w:r w:rsidR="00D759EB" w:rsidRPr="005A70F1">
        <w:rPr>
          <w:rFonts w:ascii="Times New Roman" w:hAnsi="Times New Roman" w:cs="Times New Roman"/>
          <w:sz w:val="24"/>
        </w:rPr>
        <w:t xml:space="preserve"> deben concluir </w:t>
      </w:r>
      <w:r w:rsidR="006B40BF" w:rsidRPr="005A70F1">
        <w:rPr>
          <w:rFonts w:ascii="Times New Roman" w:hAnsi="Times New Roman" w:cs="Times New Roman"/>
          <w:sz w:val="24"/>
        </w:rPr>
        <w:t xml:space="preserve">con celeridad, </w:t>
      </w:r>
      <w:r w:rsidR="00D759EB" w:rsidRPr="005A70F1">
        <w:rPr>
          <w:rFonts w:ascii="Times New Roman" w:hAnsi="Times New Roman" w:cs="Times New Roman"/>
          <w:sz w:val="24"/>
        </w:rPr>
        <w:t>a fin de acortar tiempo horas hombre en aras de la economía procesal.</w:t>
      </w:r>
    </w:p>
    <w:p w:rsidR="00311886" w:rsidRPr="005A70F1" w:rsidRDefault="006C6A99"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E</w:t>
      </w:r>
      <w:r w:rsidR="00805FBF" w:rsidRPr="005A70F1">
        <w:rPr>
          <w:rFonts w:ascii="Times New Roman" w:hAnsi="Times New Roman" w:cs="Times New Roman"/>
          <w:sz w:val="24"/>
        </w:rPr>
        <w:t>l</w:t>
      </w:r>
      <w:r w:rsidRPr="005A70F1">
        <w:rPr>
          <w:rFonts w:ascii="Times New Roman" w:hAnsi="Times New Roman" w:cs="Times New Roman"/>
          <w:sz w:val="24"/>
        </w:rPr>
        <w:t xml:space="preserve"> </w:t>
      </w:r>
      <w:r w:rsidR="00805FBF" w:rsidRPr="005A70F1">
        <w:rPr>
          <w:rFonts w:ascii="Times New Roman" w:hAnsi="Times New Roman" w:cs="Times New Roman"/>
          <w:sz w:val="24"/>
        </w:rPr>
        <w:t xml:space="preserve">CNPP </w:t>
      </w:r>
      <w:r w:rsidR="00D45F5B" w:rsidRPr="005A70F1">
        <w:rPr>
          <w:rFonts w:ascii="Times New Roman" w:hAnsi="Times New Roman" w:cs="Times New Roman"/>
          <w:sz w:val="24"/>
        </w:rPr>
        <w:t xml:space="preserve">creemos </w:t>
      </w:r>
      <w:r w:rsidR="00805FBF" w:rsidRPr="005A70F1">
        <w:rPr>
          <w:rFonts w:ascii="Times New Roman" w:hAnsi="Times New Roman" w:cs="Times New Roman"/>
          <w:sz w:val="24"/>
        </w:rPr>
        <w:t xml:space="preserve">vuelve realidad </w:t>
      </w:r>
      <w:r w:rsidRPr="005A70F1">
        <w:rPr>
          <w:rFonts w:ascii="Times New Roman" w:hAnsi="Times New Roman" w:cs="Times New Roman"/>
          <w:sz w:val="24"/>
        </w:rPr>
        <w:t xml:space="preserve">lo anterior </w:t>
      </w:r>
      <w:r w:rsidR="00D45F5B" w:rsidRPr="005A70F1">
        <w:rPr>
          <w:rFonts w:ascii="Times New Roman" w:hAnsi="Times New Roman" w:cs="Times New Roman"/>
          <w:sz w:val="24"/>
        </w:rPr>
        <w:t>pero surge la hipótesis:</w:t>
      </w:r>
    </w:p>
    <w:p w:rsidR="00B000B7" w:rsidRPr="005A70F1" w:rsidRDefault="00B000B7"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H1. Son los procedimientos especiales penales más cortos en duración y economía procesal que los </w:t>
      </w:r>
      <w:r w:rsidR="00305AB3" w:rsidRPr="005A70F1">
        <w:rPr>
          <w:rFonts w:ascii="Times New Roman" w:hAnsi="Times New Roman" w:cs="Times New Roman"/>
          <w:sz w:val="24"/>
        </w:rPr>
        <w:t xml:space="preserve">juicios </w:t>
      </w:r>
      <w:r w:rsidRPr="005A70F1">
        <w:rPr>
          <w:rFonts w:ascii="Times New Roman" w:hAnsi="Times New Roman" w:cs="Times New Roman"/>
          <w:sz w:val="24"/>
        </w:rPr>
        <w:t>sumarios en materia civil.</w:t>
      </w:r>
    </w:p>
    <w:p w:rsidR="00305AB3" w:rsidRPr="005A70F1" w:rsidRDefault="00305AB3"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HO. Los procedimientos especiales no son más cortos que los sumarios civiles.</w:t>
      </w:r>
    </w:p>
    <w:p w:rsidR="007A6CE6" w:rsidRPr="005A70F1" w:rsidRDefault="007A6CE6" w:rsidP="005A70F1">
      <w:pPr>
        <w:autoSpaceDE w:val="0"/>
        <w:autoSpaceDN w:val="0"/>
        <w:adjustRightInd w:val="0"/>
        <w:spacing w:line="360" w:lineRule="auto"/>
        <w:ind w:firstLine="0"/>
        <w:rPr>
          <w:rFonts w:ascii="Times New Roman" w:hAnsi="Times New Roman" w:cs="Times New Roman"/>
          <w:sz w:val="24"/>
        </w:rPr>
      </w:pPr>
    </w:p>
    <w:p w:rsidR="003D1E3D" w:rsidRPr="005A70F1" w:rsidRDefault="00305AB3"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Del apartado de </w:t>
      </w:r>
      <w:r w:rsidR="007A6CE6" w:rsidRPr="005A70F1">
        <w:rPr>
          <w:rFonts w:ascii="Times New Roman" w:hAnsi="Times New Roman" w:cs="Times New Roman"/>
          <w:sz w:val="24"/>
        </w:rPr>
        <w:t>m</w:t>
      </w:r>
      <w:r w:rsidRPr="005A70F1">
        <w:rPr>
          <w:rFonts w:ascii="Times New Roman" w:hAnsi="Times New Roman" w:cs="Times New Roman"/>
          <w:sz w:val="24"/>
        </w:rPr>
        <w:t xml:space="preserve">ateriales y métodos se </w:t>
      </w:r>
      <w:r w:rsidR="007A6CE6" w:rsidRPr="005A70F1">
        <w:rPr>
          <w:rFonts w:ascii="Times New Roman" w:hAnsi="Times New Roman" w:cs="Times New Roman"/>
          <w:sz w:val="24"/>
        </w:rPr>
        <w:t>infiere la existencia de una variedad de procedimientos especiales en materia penal, destacando en cada uno diversidad de requisitos según el sector de población al que pertenezca el presunto delincuente</w:t>
      </w:r>
      <w:r w:rsidR="006C6954" w:rsidRPr="005A70F1">
        <w:rPr>
          <w:rFonts w:ascii="Times New Roman" w:hAnsi="Times New Roman" w:cs="Times New Roman"/>
          <w:sz w:val="24"/>
        </w:rPr>
        <w:t>; se advierte la incorporación de instituciones jurídicas como el ejercicio de la acción penal por particular y el enjuiciamiento de personas jurídicas por actividades ilícitas de quienes obran en su nombre y representación por una parte, siendo evidente que la imposición de penas ha dejado de ser el objetivo principal para llevarlo al campo de los acuerdos reparatorios que concluyen con rapidez los procesos penales ya especiales u ordinario.</w:t>
      </w:r>
    </w:p>
    <w:p w:rsidR="003D1E3D" w:rsidRPr="005A70F1" w:rsidRDefault="003D1E3D" w:rsidP="005A70F1">
      <w:pPr>
        <w:autoSpaceDE w:val="0"/>
        <w:autoSpaceDN w:val="0"/>
        <w:adjustRightInd w:val="0"/>
        <w:spacing w:line="360" w:lineRule="auto"/>
        <w:ind w:firstLine="0"/>
        <w:rPr>
          <w:rFonts w:ascii="Times New Roman" w:hAnsi="Times New Roman" w:cs="Times New Roman"/>
          <w:sz w:val="24"/>
        </w:rPr>
      </w:pPr>
    </w:p>
    <w:p w:rsidR="003D1E3D" w:rsidRPr="005A70F1" w:rsidRDefault="003D1E3D"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Del apartado de resultados, se desprende que cinco de los procedimientos especiales confirman la hipótesis de investigación no así el procedimiento especial para personas jurídicas ni el procedimiento especial de ejercicio de la acción penal por particular, los que confirman la hipótesis nula.</w:t>
      </w:r>
    </w:p>
    <w:p w:rsidR="00EC2DF0" w:rsidRPr="005A70F1" w:rsidRDefault="003D1E3D"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  </w:t>
      </w:r>
      <w:r w:rsidR="00B000B7" w:rsidRPr="005A70F1">
        <w:rPr>
          <w:rFonts w:ascii="Times New Roman" w:hAnsi="Times New Roman" w:cs="Times New Roman"/>
          <w:sz w:val="24"/>
        </w:rPr>
        <w:t xml:space="preserve">  </w:t>
      </w:r>
    </w:p>
    <w:p w:rsidR="007A6CE6" w:rsidRPr="005A70F1" w:rsidRDefault="00E60023"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lastRenderedPageBreak/>
        <w:t xml:space="preserve">Puede leerse del apartado </w:t>
      </w:r>
      <w:r w:rsidR="003D1E3D" w:rsidRPr="005A70F1">
        <w:rPr>
          <w:rFonts w:ascii="Times New Roman" w:hAnsi="Times New Roman" w:cs="Times New Roman"/>
          <w:sz w:val="24"/>
        </w:rPr>
        <w:t>de discusión</w:t>
      </w:r>
      <w:r w:rsidRPr="005A70F1">
        <w:rPr>
          <w:rFonts w:ascii="Times New Roman" w:hAnsi="Times New Roman" w:cs="Times New Roman"/>
          <w:sz w:val="24"/>
        </w:rPr>
        <w:t xml:space="preserve"> que el objetivo de los procedimientos especiales es la reducción de su duración, lo cual en la mayoría de los casos se obtiene con la consecuente economía procesal, sin embargo</w:t>
      </w:r>
      <w:r w:rsidR="009A0D48" w:rsidRPr="005A70F1">
        <w:rPr>
          <w:rFonts w:ascii="Times New Roman" w:hAnsi="Times New Roman" w:cs="Times New Roman"/>
          <w:sz w:val="24"/>
        </w:rPr>
        <w:t>,</w:t>
      </w:r>
      <w:r w:rsidRPr="005A70F1">
        <w:rPr>
          <w:rFonts w:ascii="Times New Roman" w:hAnsi="Times New Roman" w:cs="Times New Roman"/>
          <w:sz w:val="24"/>
        </w:rPr>
        <w:t xml:space="preserve"> también se considera que el sumario civil es un procedimiento más simple, aplicable a todos los casos que se presenten dentro de la casuística de hipótesis que prevé</w:t>
      </w:r>
      <w:r w:rsidR="009A0D48" w:rsidRPr="005A70F1">
        <w:rPr>
          <w:rFonts w:ascii="Times New Roman" w:hAnsi="Times New Roman" w:cs="Times New Roman"/>
          <w:sz w:val="24"/>
        </w:rPr>
        <w:t>;</w:t>
      </w:r>
      <w:r w:rsidRPr="005A70F1">
        <w:rPr>
          <w:rFonts w:ascii="Times New Roman" w:hAnsi="Times New Roman" w:cs="Times New Roman"/>
          <w:sz w:val="24"/>
        </w:rPr>
        <w:t xml:space="preserve"> en cambio</w:t>
      </w:r>
      <w:r w:rsidR="009A0D48" w:rsidRPr="005A70F1">
        <w:rPr>
          <w:rFonts w:ascii="Times New Roman" w:hAnsi="Times New Roman" w:cs="Times New Roman"/>
          <w:sz w:val="24"/>
        </w:rPr>
        <w:t>,</w:t>
      </w:r>
      <w:r w:rsidRPr="005A70F1">
        <w:rPr>
          <w:rFonts w:ascii="Times New Roman" w:hAnsi="Times New Roman" w:cs="Times New Roman"/>
          <w:sz w:val="24"/>
        </w:rPr>
        <w:t xml:space="preserve"> los procedimientos especiales en materia penal son más complejos por su gran variedad de requisitos para cada uno.</w:t>
      </w:r>
    </w:p>
    <w:p w:rsidR="00E60023" w:rsidRPr="005A70F1" w:rsidRDefault="00E60023" w:rsidP="005A70F1">
      <w:pPr>
        <w:autoSpaceDE w:val="0"/>
        <w:autoSpaceDN w:val="0"/>
        <w:adjustRightInd w:val="0"/>
        <w:spacing w:line="360" w:lineRule="auto"/>
        <w:ind w:firstLine="0"/>
        <w:rPr>
          <w:rFonts w:ascii="Times New Roman" w:hAnsi="Times New Roman" w:cs="Times New Roman"/>
          <w:sz w:val="24"/>
        </w:rPr>
      </w:pPr>
    </w:p>
    <w:p w:rsidR="003D1E3D" w:rsidRDefault="00E60023" w:rsidP="005A70F1">
      <w:pPr>
        <w:autoSpaceDE w:val="0"/>
        <w:autoSpaceDN w:val="0"/>
        <w:adjustRightInd w:val="0"/>
        <w:spacing w:line="360" w:lineRule="auto"/>
        <w:ind w:firstLine="0"/>
        <w:rPr>
          <w:rFonts w:ascii="Arial" w:hAnsi="Arial" w:cs="Arial"/>
          <w:color w:val="000000"/>
        </w:rPr>
      </w:pPr>
      <w:r w:rsidRPr="005A70F1">
        <w:rPr>
          <w:rFonts w:ascii="Times New Roman" w:hAnsi="Times New Roman" w:cs="Times New Roman"/>
          <w:sz w:val="24"/>
        </w:rPr>
        <w:t xml:space="preserve">Dentro del </w:t>
      </w:r>
      <w:r w:rsidR="003D1E3D" w:rsidRPr="005A70F1">
        <w:rPr>
          <w:rFonts w:ascii="Times New Roman" w:hAnsi="Times New Roman" w:cs="Times New Roman"/>
          <w:sz w:val="24"/>
        </w:rPr>
        <w:t>apartado de conclusiones</w:t>
      </w:r>
      <w:r w:rsidR="003245C4" w:rsidRPr="005A70F1">
        <w:rPr>
          <w:rFonts w:ascii="Times New Roman" w:hAnsi="Times New Roman" w:cs="Times New Roman"/>
          <w:sz w:val="24"/>
        </w:rPr>
        <w:t xml:space="preserve"> se deja evidencia </w:t>
      </w:r>
      <w:r w:rsidR="009A0D48" w:rsidRPr="005A70F1">
        <w:rPr>
          <w:rFonts w:ascii="Times New Roman" w:hAnsi="Times New Roman" w:cs="Times New Roman"/>
          <w:sz w:val="24"/>
        </w:rPr>
        <w:t xml:space="preserve">de </w:t>
      </w:r>
      <w:r w:rsidR="003245C4" w:rsidRPr="005A70F1">
        <w:rPr>
          <w:rFonts w:ascii="Times New Roman" w:hAnsi="Times New Roman" w:cs="Times New Roman"/>
          <w:sz w:val="24"/>
        </w:rPr>
        <w:t>cada caso en que la hipótesis de investigación es confirmada así como aquellos que favorecen la hipótesis nula.</w:t>
      </w:r>
    </w:p>
    <w:p w:rsidR="00D25D09" w:rsidRPr="00D133FF" w:rsidRDefault="00D25D09" w:rsidP="008A5CD4">
      <w:pPr>
        <w:autoSpaceDE w:val="0"/>
        <w:autoSpaceDN w:val="0"/>
        <w:adjustRightInd w:val="0"/>
        <w:spacing w:line="480" w:lineRule="auto"/>
        <w:ind w:firstLine="454"/>
        <w:rPr>
          <w:rFonts w:ascii="Arial" w:hAnsi="Arial" w:cs="Arial"/>
          <w:color w:val="000000"/>
        </w:rPr>
      </w:pPr>
    </w:p>
    <w:p w:rsidR="00D25D09" w:rsidRPr="00100745" w:rsidRDefault="000E29E5" w:rsidP="00100745">
      <w:pPr>
        <w:autoSpaceDE w:val="0"/>
        <w:autoSpaceDN w:val="0"/>
        <w:adjustRightInd w:val="0"/>
        <w:spacing w:line="480" w:lineRule="auto"/>
        <w:ind w:firstLine="0"/>
        <w:jc w:val="left"/>
        <w:rPr>
          <w:rFonts w:ascii="Arial" w:hAnsi="Arial" w:cs="Arial"/>
          <w:b/>
          <w:color w:val="000000"/>
        </w:rPr>
      </w:pPr>
      <w:r w:rsidRPr="00100745">
        <w:rPr>
          <w:rFonts w:ascii="Arial" w:hAnsi="Arial" w:cs="Arial"/>
          <w:b/>
          <w:color w:val="000000"/>
        </w:rPr>
        <w:t>MATERIALES Y M</w:t>
      </w:r>
      <w:r w:rsidR="00100745">
        <w:rPr>
          <w:rFonts w:ascii="Arial" w:hAnsi="Arial" w:cs="Arial"/>
          <w:b/>
          <w:color w:val="000000"/>
        </w:rPr>
        <w:t>É</w:t>
      </w:r>
      <w:r w:rsidRPr="00100745">
        <w:rPr>
          <w:rFonts w:ascii="Arial" w:hAnsi="Arial" w:cs="Arial"/>
          <w:b/>
          <w:color w:val="000000"/>
        </w:rPr>
        <w:t>TODOS</w:t>
      </w:r>
    </w:p>
    <w:p w:rsidR="000E29E5" w:rsidRPr="003E6B89" w:rsidRDefault="000E29E5" w:rsidP="000E29E5">
      <w:pPr>
        <w:autoSpaceDE w:val="0"/>
        <w:autoSpaceDN w:val="0"/>
        <w:adjustRightInd w:val="0"/>
        <w:ind w:left="284" w:firstLine="0"/>
        <w:rPr>
          <w:rFonts w:ascii="Times New Roman" w:hAnsi="Times New Roman" w:cs="Times New Roman"/>
          <w:color w:val="000000"/>
          <w:highlight w:val="yellow"/>
        </w:rPr>
      </w:pPr>
    </w:p>
    <w:p w:rsidR="00336002" w:rsidRPr="005A70F1" w:rsidRDefault="00D45F5B"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 xml:space="preserve">Contamos </w:t>
      </w:r>
      <w:r w:rsidR="00336002" w:rsidRPr="005A70F1">
        <w:rPr>
          <w:rFonts w:ascii="Times New Roman" w:hAnsi="Times New Roman" w:cs="Times New Roman"/>
          <w:sz w:val="24"/>
        </w:rPr>
        <w:t>con obras bibliográficas relativas a</w:t>
      </w:r>
      <w:r w:rsidRPr="005A70F1">
        <w:rPr>
          <w:rFonts w:ascii="Times New Roman" w:hAnsi="Times New Roman" w:cs="Times New Roman"/>
          <w:sz w:val="24"/>
        </w:rPr>
        <w:t xml:space="preserve"> juicios orales</w:t>
      </w:r>
      <w:r w:rsidR="00336002" w:rsidRPr="005A70F1">
        <w:rPr>
          <w:rFonts w:ascii="Times New Roman" w:hAnsi="Times New Roman" w:cs="Times New Roman"/>
          <w:sz w:val="24"/>
        </w:rPr>
        <w:t>, legislación de entidades federativas que aplican</w:t>
      </w:r>
      <w:r w:rsidRPr="005A70F1">
        <w:rPr>
          <w:rFonts w:ascii="Times New Roman" w:hAnsi="Times New Roman" w:cs="Times New Roman"/>
          <w:sz w:val="24"/>
        </w:rPr>
        <w:t xml:space="preserve"> el nuevo sistema</w:t>
      </w:r>
      <w:r w:rsidR="00336002" w:rsidRPr="005A70F1">
        <w:rPr>
          <w:rFonts w:ascii="Times New Roman" w:hAnsi="Times New Roman" w:cs="Times New Roman"/>
          <w:sz w:val="24"/>
        </w:rPr>
        <w:t xml:space="preserve">, además del CNPP </w:t>
      </w:r>
      <w:r w:rsidR="00E0520D" w:rsidRPr="005A70F1">
        <w:rPr>
          <w:rFonts w:ascii="Times New Roman" w:hAnsi="Times New Roman" w:cs="Times New Roman"/>
          <w:sz w:val="24"/>
        </w:rPr>
        <w:t>vigente</w:t>
      </w:r>
      <w:r w:rsidR="00336002" w:rsidRPr="005A70F1">
        <w:rPr>
          <w:rFonts w:ascii="Times New Roman" w:hAnsi="Times New Roman" w:cs="Times New Roman"/>
          <w:sz w:val="24"/>
        </w:rPr>
        <w:t xml:space="preserve"> en Durango</w:t>
      </w:r>
      <w:r w:rsidR="00E0520D" w:rsidRPr="005A70F1">
        <w:rPr>
          <w:rFonts w:ascii="Times New Roman" w:hAnsi="Times New Roman" w:cs="Times New Roman"/>
          <w:sz w:val="24"/>
        </w:rPr>
        <w:t>, Dgo.</w:t>
      </w:r>
    </w:p>
    <w:p w:rsidR="00336002" w:rsidRPr="005A70F1" w:rsidRDefault="00336002"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Se utiliza</w:t>
      </w:r>
      <w:r w:rsidR="00E0520D" w:rsidRPr="005A70F1">
        <w:rPr>
          <w:rFonts w:ascii="Times New Roman" w:hAnsi="Times New Roman" w:cs="Times New Roman"/>
          <w:sz w:val="24"/>
        </w:rPr>
        <w:t>n los</w:t>
      </w:r>
      <w:r w:rsidRPr="005A70F1">
        <w:rPr>
          <w:rFonts w:ascii="Times New Roman" w:hAnsi="Times New Roman" w:cs="Times New Roman"/>
          <w:sz w:val="24"/>
        </w:rPr>
        <w:t xml:space="preserve"> método</w:t>
      </w:r>
      <w:r w:rsidR="00E0520D" w:rsidRPr="005A70F1">
        <w:rPr>
          <w:rFonts w:ascii="Times New Roman" w:hAnsi="Times New Roman" w:cs="Times New Roman"/>
          <w:sz w:val="24"/>
        </w:rPr>
        <w:t>s</w:t>
      </w:r>
      <w:r w:rsidRPr="005A70F1">
        <w:rPr>
          <w:rFonts w:ascii="Times New Roman" w:hAnsi="Times New Roman" w:cs="Times New Roman"/>
          <w:sz w:val="24"/>
        </w:rPr>
        <w:t xml:space="preserve"> analítico, descriptivo y explicativo, bajo la técnica de sistematización bibliográfica, a fin de constatar los supuestos de investigación.</w:t>
      </w:r>
    </w:p>
    <w:p w:rsidR="00E0520D" w:rsidRPr="005A70F1" w:rsidRDefault="00E0520D" w:rsidP="005A70F1">
      <w:pPr>
        <w:spacing w:line="360" w:lineRule="auto"/>
        <w:ind w:firstLine="0"/>
        <w:rPr>
          <w:rFonts w:ascii="Times New Roman" w:hAnsi="Times New Roman" w:cs="Times New Roman"/>
          <w:sz w:val="24"/>
        </w:rPr>
      </w:pPr>
    </w:p>
    <w:p w:rsidR="005456C4" w:rsidRPr="005A70F1" w:rsidRDefault="00B53804"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w:t>
      </w:r>
      <w:r w:rsidR="00E0520D" w:rsidRPr="005A70F1">
        <w:rPr>
          <w:rFonts w:ascii="Times New Roman" w:hAnsi="Times New Roman" w:cs="Times New Roman"/>
          <w:sz w:val="24"/>
        </w:rPr>
        <w:t xml:space="preserve">procedimiento especial abreviado </w:t>
      </w:r>
      <w:r w:rsidRPr="005A70F1">
        <w:rPr>
          <w:rFonts w:ascii="Times New Roman" w:hAnsi="Times New Roman" w:cs="Times New Roman"/>
          <w:sz w:val="24"/>
        </w:rPr>
        <w:t>no aplica en automático debe mediar solicitud del Ministerio Público</w:t>
      </w:r>
      <w:r w:rsidR="00424352" w:rsidRPr="005A70F1">
        <w:rPr>
          <w:rFonts w:ascii="Times New Roman" w:hAnsi="Times New Roman" w:cs="Times New Roman"/>
          <w:sz w:val="24"/>
        </w:rPr>
        <w:t>,</w:t>
      </w:r>
      <w:r w:rsidRPr="005A70F1">
        <w:rPr>
          <w:rFonts w:ascii="Times New Roman" w:hAnsi="Times New Roman" w:cs="Times New Roman"/>
          <w:sz w:val="24"/>
        </w:rPr>
        <w:t xml:space="preserve"> que </w:t>
      </w:r>
      <w:r w:rsidR="00E0520D" w:rsidRPr="005A70F1">
        <w:rPr>
          <w:rFonts w:ascii="Times New Roman" w:hAnsi="Times New Roman" w:cs="Times New Roman"/>
          <w:sz w:val="24"/>
        </w:rPr>
        <w:t>al</w:t>
      </w:r>
      <w:r w:rsidRPr="005A70F1">
        <w:rPr>
          <w:rFonts w:ascii="Times New Roman" w:hAnsi="Times New Roman" w:cs="Times New Roman"/>
          <w:sz w:val="24"/>
        </w:rPr>
        <w:t xml:space="preserve"> formul</w:t>
      </w:r>
      <w:r w:rsidR="00E0520D" w:rsidRPr="005A70F1">
        <w:rPr>
          <w:rFonts w:ascii="Times New Roman" w:hAnsi="Times New Roman" w:cs="Times New Roman"/>
          <w:sz w:val="24"/>
        </w:rPr>
        <w:t xml:space="preserve">ar </w:t>
      </w:r>
      <w:r w:rsidRPr="005A70F1">
        <w:rPr>
          <w:rFonts w:ascii="Times New Roman" w:hAnsi="Times New Roman" w:cs="Times New Roman"/>
          <w:sz w:val="24"/>
        </w:rPr>
        <w:t xml:space="preserve">la acusación exponga los datos de prueba que la sustenten. </w:t>
      </w:r>
      <w:r w:rsidR="00E0520D" w:rsidRPr="005A70F1">
        <w:rPr>
          <w:rFonts w:ascii="Times New Roman" w:hAnsi="Times New Roman" w:cs="Times New Roman"/>
          <w:sz w:val="24"/>
        </w:rPr>
        <w:t>También debe</w:t>
      </w:r>
      <w:r w:rsidRPr="005A70F1">
        <w:rPr>
          <w:rFonts w:ascii="Times New Roman" w:hAnsi="Times New Roman" w:cs="Times New Roman"/>
          <w:sz w:val="24"/>
        </w:rPr>
        <w:t xml:space="preserve"> contener la narrativa de hechos atribuidos al acusado, su clasificación jurídica y grado de intervención, las penas y cantidad presupuestada </w:t>
      </w:r>
      <w:r w:rsidR="00E0520D" w:rsidRPr="005A70F1">
        <w:rPr>
          <w:rFonts w:ascii="Times New Roman" w:hAnsi="Times New Roman" w:cs="Times New Roman"/>
          <w:sz w:val="24"/>
        </w:rPr>
        <w:t>como</w:t>
      </w:r>
      <w:r w:rsidRPr="005A70F1">
        <w:rPr>
          <w:rFonts w:ascii="Times New Roman" w:hAnsi="Times New Roman" w:cs="Times New Roman"/>
          <w:sz w:val="24"/>
        </w:rPr>
        <w:t xml:space="preserve"> reparación del daño. Es necesario también que </w:t>
      </w:r>
      <w:r w:rsidR="003C4244" w:rsidRPr="005A70F1">
        <w:rPr>
          <w:rFonts w:ascii="Times New Roman" w:hAnsi="Times New Roman" w:cs="Times New Roman"/>
          <w:sz w:val="24"/>
        </w:rPr>
        <w:t>la víctima u ofendido est</w:t>
      </w:r>
      <w:r w:rsidR="001C768D" w:rsidRPr="005A70F1">
        <w:rPr>
          <w:rFonts w:ascii="Times New Roman" w:hAnsi="Times New Roman" w:cs="Times New Roman"/>
          <w:sz w:val="24"/>
        </w:rPr>
        <w:t>é</w:t>
      </w:r>
      <w:r w:rsidR="003C4244" w:rsidRPr="005A70F1">
        <w:rPr>
          <w:rFonts w:ascii="Times New Roman" w:hAnsi="Times New Roman" w:cs="Times New Roman"/>
          <w:sz w:val="24"/>
        </w:rPr>
        <w:t xml:space="preserve"> de acuerdo; si presenta oposición será vinculante para el juez </w:t>
      </w:r>
      <w:r w:rsidR="00E0520D" w:rsidRPr="005A70F1">
        <w:rPr>
          <w:rFonts w:ascii="Times New Roman" w:hAnsi="Times New Roman" w:cs="Times New Roman"/>
          <w:sz w:val="24"/>
        </w:rPr>
        <w:t>si</w:t>
      </w:r>
      <w:r w:rsidR="003C4244" w:rsidRPr="005A70F1">
        <w:rPr>
          <w:rFonts w:ascii="Times New Roman" w:hAnsi="Times New Roman" w:cs="Times New Roman"/>
          <w:sz w:val="24"/>
        </w:rPr>
        <w:t xml:space="preserve"> la misma </w:t>
      </w:r>
      <w:r w:rsidR="00D24076" w:rsidRPr="005A70F1">
        <w:rPr>
          <w:rFonts w:ascii="Times New Roman" w:hAnsi="Times New Roman" w:cs="Times New Roman"/>
          <w:sz w:val="24"/>
        </w:rPr>
        <w:t>está</w:t>
      </w:r>
      <w:r w:rsidR="003C4244" w:rsidRPr="005A70F1">
        <w:rPr>
          <w:rFonts w:ascii="Times New Roman" w:hAnsi="Times New Roman" w:cs="Times New Roman"/>
          <w:sz w:val="24"/>
        </w:rPr>
        <w:t xml:space="preserve"> fundada.</w:t>
      </w:r>
      <w:r w:rsidR="008D6B1F" w:rsidRPr="005A70F1">
        <w:rPr>
          <w:rFonts w:ascii="Times New Roman" w:hAnsi="Times New Roman" w:cs="Times New Roman"/>
          <w:sz w:val="24"/>
        </w:rPr>
        <w:t xml:space="preserve"> Por otra parte, </w:t>
      </w:r>
      <w:r w:rsidR="000E7CB7" w:rsidRPr="005A70F1">
        <w:rPr>
          <w:rFonts w:ascii="Times New Roman" w:hAnsi="Times New Roman" w:cs="Times New Roman"/>
          <w:sz w:val="24"/>
        </w:rPr>
        <w:t xml:space="preserve">requiere que </w:t>
      </w:r>
      <w:r w:rsidR="008D6B1F" w:rsidRPr="005A70F1">
        <w:rPr>
          <w:rFonts w:ascii="Times New Roman" w:hAnsi="Times New Roman" w:cs="Times New Roman"/>
          <w:sz w:val="24"/>
        </w:rPr>
        <w:t>el imputado d</w:t>
      </w:r>
      <w:r w:rsidR="000E7CB7" w:rsidRPr="005A70F1">
        <w:rPr>
          <w:rFonts w:ascii="Times New Roman" w:hAnsi="Times New Roman" w:cs="Times New Roman"/>
          <w:sz w:val="24"/>
        </w:rPr>
        <w:t xml:space="preserve">é </w:t>
      </w:r>
      <w:r w:rsidR="003C4244" w:rsidRPr="005A70F1">
        <w:rPr>
          <w:rFonts w:ascii="Times New Roman" w:hAnsi="Times New Roman" w:cs="Times New Roman"/>
          <w:sz w:val="24"/>
        </w:rPr>
        <w:t>testimonio de estar consciente de su derecho a un juicio oral y</w:t>
      </w:r>
      <w:r w:rsidR="008D6B1F" w:rsidRPr="005A70F1">
        <w:rPr>
          <w:rFonts w:ascii="Times New Roman" w:hAnsi="Times New Roman" w:cs="Times New Roman"/>
          <w:sz w:val="24"/>
        </w:rPr>
        <w:t xml:space="preserve"> conocer </w:t>
      </w:r>
      <w:r w:rsidR="003C4244" w:rsidRPr="005A70F1">
        <w:rPr>
          <w:rFonts w:ascii="Times New Roman" w:hAnsi="Times New Roman" w:cs="Times New Roman"/>
          <w:sz w:val="24"/>
        </w:rPr>
        <w:t>el alcance del procedimi</w:t>
      </w:r>
      <w:r w:rsidR="008D6B1F" w:rsidRPr="005A70F1">
        <w:rPr>
          <w:rFonts w:ascii="Times New Roman" w:hAnsi="Times New Roman" w:cs="Times New Roman"/>
          <w:sz w:val="24"/>
        </w:rPr>
        <w:t>ento abreviado</w:t>
      </w:r>
      <w:r w:rsidR="000E7CB7" w:rsidRPr="005A70F1">
        <w:rPr>
          <w:rFonts w:ascii="Times New Roman" w:hAnsi="Times New Roman" w:cs="Times New Roman"/>
          <w:sz w:val="24"/>
        </w:rPr>
        <w:t xml:space="preserve"> ya</w:t>
      </w:r>
      <w:r w:rsidR="008D6B1F" w:rsidRPr="005A70F1">
        <w:rPr>
          <w:rFonts w:ascii="Times New Roman" w:hAnsi="Times New Roman" w:cs="Times New Roman"/>
          <w:sz w:val="24"/>
        </w:rPr>
        <w:t xml:space="preserve"> que debe renunciar al juicio oral </w:t>
      </w:r>
      <w:r w:rsidR="000E7CB7" w:rsidRPr="005A70F1">
        <w:rPr>
          <w:rFonts w:ascii="Times New Roman" w:hAnsi="Times New Roman" w:cs="Times New Roman"/>
          <w:sz w:val="24"/>
        </w:rPr>
        <w:t>por la</w:t>
      </w:r>
      <w:r w:rsidR="008D6B1F" w:rsidRPr="005A70F1">
        <w:rPr>
          <w:rFonts w:ascii="Times New Roman" w:hAnsi="Times New Roman" w:cs="Times New Roman"/>
          <w:sz w:val="24"/>
        </w:rPr>
        <w:t xml:space="preserve"> apli</w:t>
      </w:r>
      <w:r w:rsidR="000E7CB7" w:rsidRPr="005A70F1">
        <w:rPr>
          <w:rFonts w:ascii="Times New Roman" w:hAnsi="Times New Roman" w:cs="Times New Roman"/>
          <w:sz w:val="24"/>
        </w:rPr>
        <w:t>cación</w:t>
      </w:r>
      <w:r w:rsidR="008D6B1F" w:rsidRPr="005A70F1">
        <w:rPr>
          <w:rFonts w:ascii="Times New Roman" w:hAnsi="Times New Roman" w:cs="Times New Roman"/>
          <w:sz w:val="24"/>
        </w:rPr>
        <w:t xml:space="preserve"> </w:t>
      </w:r>
      <w:r w:rsidR="000E7CB7" w:rsidRPr="005A70F1">
        <w:rPr>
          <w:rFonts w:ascii="Times New Roman" w:hAnsi="Times New Roman" w:cs="Times New Roman"/>
          <w:sz w:val="24"/>
        </w:rPr>
        <w:t>d</w:t>
      </w:r>
      <w:r w:rsidR="008D6B1F" w:rsidRPr="005A70F1">
        <w:rPr>
          <w:rFonts w:ascii="Times New Roman" w:hAnsi="Times New Roman" w:cs="Times New Roman"/>
          <w:sz w:val="24"/>
        </w:rPr>
        <w:t>e</w:t>
      </w:r>
      <w:r w:rsidR="000E7CB7" w:rsidRPr="005A70F1">
        <w:rPr>
          <w:rFonts w:ascii="Times New Roman" w:hAnsi="Times New Roman" w:cs="Times New Roman"/>
          <w:sz w:val="24"/>
        </w:rPr>
        <w:t xml:space="preserve"> aqu</w:t>
      </w:r>
      <w:r w:rsidR="001C768D" w:rsidRPr="005A70F1">
        <w:rPr>
          <w:rFonts w:ascii="Times New Roman" w:hAnsi="Times New Roman" w:cs="Times New Roman"/>
          <w:sz w:val="24"/>
        </w:rPr>
        <w:t>e</w:t>
      </w:r>
      <w:r w:rsidR="000E7CB7" w:rsidRPr="005A70F1">
        <w:rPr>
          <w:rFonts w:ascii="Times New Roman" w:hAnsi="Times New Roman" w:cs="Times New Roman"/>
          <w:sz w:val="24"/>
        </w:rPr>
        <w:t>l</w:t>
      </w:r>
      <w:r w:rsidR="003C4244" w:rsidRPr="005A70F1">
        <w:rPr>
          <w:rFonts w:ascii="Times New Roman" w:hAnsi="Times New Roman" w:cs="Times New Roman"/>
          <w:sz w:val="24"/>
        </w:rPr>
        <w:t>;</w:t>
      </w:r>
      <w:r w:rsidR="008D6B1F" w:rsidRPr="005A70F1">
        <w:rPr>
          <w:rFonts w:ascii="Times New Roman" w:hAnsi="Times New Roman" w:cs="Times New Roman"/>
          <w:sz w:val="24"/>
        </w:rPr>
        <w:t xml:space="preserve"> que </w:t>
      </w:r>
      <w:r w:rsidR="003C4244" w:rsidRPr="005A70F1">
        <w:rPr>
          <w:rFonts w:ascii="Times New Roman" w:hAnsi="Times New Roman" w:cs="Times New Roman"/>
          <w:sz w:val="24"/>
        </w:rPr>
        <w:t>admita</w:t>
      </w:r>
      <w:r w:rsidR="008D6B1F" w:rsidRPr="005A70F1">
        <w:rPr>
          <w:rFonts w:ascii="Times New Roman" w:hAnsi="Times New Roman" w:cs="Times New Roman"/>
          <w:sz w:val="24"/>
        </w:rPr>
        <w:t xml:space="preserve"> además</w:t>
      </w:r>
      <w:r w:rsidR="003C4244" w:rsidRPr="005A70F1">
        <w:rPr>
          <w:rFonts w:ascii="Times New Roman" w:hAnsi="Times New Roman" w:cs="Times New Roman"/>
          <w:sz w:val="24"/>
        </w:rPr>
        <w:t xml:space="preserve"> </w:t>
      </w:r>
      <w:r w:rsidR="000E7CB7" w:rsidRPr="005A70F1">
        <w:rPr>
          <w:rFonts w:ascii="Times New Roman" w:hAnsi="Times New Roman" w:cs="Times New Roman"/>
          <w:sz w:val="24"/>
        </w:rPr>
        <w:t>su culpabilidad</w:t>
      </w:r>
      <w:r w:rsidR="003C4244" w:rsidRPr="005A70F1">
        <w:rPr>
          <w:rFonts w:ascii="Times New Roman" w:hAnsi="Times New Roman" w:cs="Times New Roman"/>
          <w:sz w:val="24"/>
        </w:rPr>
        <w:t xml:space="preserve"> por el delito </w:t>
      </w:r>
      <w:r w:rsidR="000E7CB7" w:rsidRPr="005A70F1">
        <w:rPr>
          <w:rFonts w:ascii="Times New Roman" w:hAnsi="Times New Roman" w:cs="Times New Roman"/>
          <w:sz w:val="24"/>
        </w:rPr>
        <w:t>imputado</w:t>
      </w:r>
      <w:r w:rsidR="003C4244" w:rsidRPr="005A70F1">
        <w:rPr>
          <w:rFonts w:ascii="Times New Roman" w:hAnsi="Times New Roman" w:cs="Times New Roman"/>
          <w:sz w:val="24"/>
        </w:rPr>
        <w:t xml:space="preserve"> y</w:t>
      </w:r>
      <w:r w:rsidR="008D6B1F" w:rsidRPr="005A70F1">
        <w:rPr>
          <w:rFonts w:ascii="Times New Roman" w:hAnsi="Times New Roman" w:cs="Times New Roman"/>
          <w:sz w:val="24"/>
        </w:rPr>
        <w:t xml:space="preserve"> </w:t>
      </w:r>
      <w:r w:rsidR="003C4244" w:rsidRPr="005A70F1">
        <w:rPr>
          <w:rFonts w:ascii="Times New Roman" w:hAnsi="Times New Roman" w:cs="Times New Roman"/>
          <w:sz w:val="24"/>
        </w:rPr>
        <w:t xml:space="preserve">acepte ser sentenciado con base en los medios de convicción </w:t>
      </w:r>
      <w:r w:rsidR="000E7CB7" w:rsidRPr="005A70F1">
        <w:rPr>
          <w:rFonts w:ascii="Times New Roman" w:hAnsi="Times New Roman" w:cs="Times New Roman"/>
          <w:sz w:val="24"/>
        </w:rPr>
        <w:t xml:space="preserve">presentados por </w:t>
      </w:r>
      <w:r w:rsidR="003C4244" w:rsidRPr="005A70F1">
        <w:rPr>
          <w:rFonts w:ascii="Times New Roman" w:hAnsi="Times New Roman" w:cs="Times New Roman"/>
          <w:sz w:val="24"/>
        </w:rPr>
        <w:t>el Ministerio Público</w:t>
      </w:r>
      <w:r w:rsidR="000E7CB7" w:rsidRPr="005A70F1">
        <w:rPr>
          <w:rFonts w:ascii="Times New Roman" w:hAnsi="Times New Roman" w:cs="Times New Roman"/>
          <w:sz w:val="24"/>
        </w:rPr>
        <w:t xml:space="preserve"> (MP)</w:t>
      </w:r>
      <w:r w:rsidR="003C4244" w:rsidRPr="005A70F1">
        <w:rPr>
          <w:rFonts w:ascii="Times New Roman" w:hAnsi="Times New Roman" w:cs="Times New Roman"/>
          <w:sz w:val="24"/>
        </w:rPr>
        <w:t>.</w:t>
      </w:r>
    </w:p>
    <w:p w:rsidR="005A70F1" w:rsidRDefault="005A70F1" w:rsidP="005A70F1">
      <w:pPr>
        <w:autoSpaceDE w:val="0"/>
        <w:autoSpaceDN w:val="0"/>
        <w:adjustRightInd w:val="0"/>
        <w:spacing w:line="360" w:lineRule="auto"/>
        <w:ind w:firstLine="0"/>
        <w:rPr>
          <w:rFonts w:ascii="Times New Roman" w:hAnsi="Times New Roman" w:cs="Times New Roman"/>
          <w:sz w:val="24"/>
        </w:rPr>
      </w:pPr>
    </w:p>
    <w:p w:rsidR="00E56937" w:rsidRPr="005A70F1" w:rsidRDefault="00381906"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L</w:t>
      </w:r>
      <w:r w:rsidR="009B34DF" w:rsidRPr="005A70F1">
        <w:rPr>
          <w:rFonts w:ascii="Times New Roman" w:hAnsi="Times New Roman" w:cs="Times New Roman"/>
          <w:sz w:val="24"/>
        </w:rPr>
        <w:t>a</w:t>
      </w:r>
      <w:r w:rsidRPr="005A70F1">
        <w:rPr>
          <w:rFonts w:ascii="Times New Roman" w:hAnsi="Times New Roman" w:cs="Times New Roman"/>
          <w:sz w:val="24"/>
        </w:rPr>
        <w:t xml:space="preserve"> </w:t>
      </w:r>
      <w:r w:rsidR="009B34DF" w:rsidRPr="005A70F1">
        <w:rPr>
          <w:rFonts w:ascii="Times New Roman" w:hAnsi="Times New Roman" w:cs="Times New Roman"/>
          <w:sz w:val="24"/>
        </w:rPr>
        <w:t xml:space="preserve">apertura del procedimiento abreviado </w:t>
      </w:r>
      <w:r w:rsidRPr="005A70F1">
        <w:rPr>
          <w:rFonts w:ascii="Times New Roman" w:hAnsi="Times New Roman" w:cs="Times New Roman"/>
          <w:sz w:val="24"/>
        </w:rPr>
        <w:t xml:space="preserve">puede solicitarla el MP </w:t>
      </w:r>
      <w:r w:rsidR="009B34DF" w:rsidRPr="005A70F1">
        <w:rPr>
          <w:rFonts w:ascii="Times New Roman" w:hAnsi="Times New Roman" w:cs="Times New Roman"/>
          <w:sz w:val="24"/>
        </w:rPr>
        <w:t xml:space="preserve">desde que </w:t>
      </w:r>
      <w:r w:rsidR="00E56937" w:rsidRPr="005A70F1">
        <w:rPr>
          <w:rFonts w:ascii="Times New Roman" w:hAnsi="Times New Roman" w:cs="Times New Roman"/>
          <w:sz w:val="24"/>
        </w:rPr>
        <w:t xml:space="preserve">emite el juez de control </w:t>
      </w:r>
      <w:r w:rsidR="009B34DF" w:rsidRPr="005A70F1">
        <w:rPr>
          <w:rFonts w:ascii="Times New Roman" w:hAnsi="Times New Roman" w:cs="Times New Roman"/>
          <w:sz w:val="24"/>
        </w:rPr>
        <w:t>auto de vinculación a proceso y antes del auto de apertura a juicio oral.</w:t>
      </w:r>
    </w:p>
    <w:p w:rsidR="00E56937" w:rsidRPr="005A70F1" w:rsidRDefault="00DD58B0"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lastRenderedPageBreak/>
        <w:t xml:space="preserve">Asimismo, </w:t>
      </w:r>
      <w:r w:rsidR="00B146CE" w:rsidRPr="005A70F1">
        <w:rPr>
          <w:rFonts w:ascii="Times New Roman" w:hAnsi="Times New Roman" w:cs="Times New Roman"/>
          <w:sz w:val="24"/>
        </w:rPr>
        <w:t xml:space="preserve">conforme los </w:t>
      </w:r>
      <w:r w:rsidR="00E56937" w:rsidRPr="005A70F1">
        <w:rPr>
          <w:rFonts w:ascii="Times New Roman" w:hAnsi="Times New Roman" w:cs="Times New Roman"/>
          <w:sz w:val="24"/>
        </w:rPr>
        <w:t>principio</w:t>
      </w:r>
      <w:r w:rsidR="00B146CE" w:rsidRPr="005A70F1">
        <w:rPr>
          <w:rFonts w:ascii="Times New Roman" w:hAnsi="Times New Roman" w:cs="Times New Roman"/>
          <w:sz w:val="24"/>
        </w:rPr>
        <w:t>s</w:t>
      </w:r>
      <w:r w:rsidR="00E56937" w:rsidRPr="005A70F1">
        <w:rPr>
          <w:rFonts w:ascii="Times New Roman" w:hAnsi="Times New Roman" w:cs="Times New Roman"/>
          <w:sz w:val="24"/>
        </w:rPr>
        <w:t xml:space="preserve"> de contradicc</w:t>
      </w:r>
      <w:r w:rsidRPr="005A70F1">
        <w:rPr>
          <w:rFonts w:ascii="Times New Roman" w:hAnsi="Times New Roman" w:cs="Times New Roman"/>
          <w:sz w:val="24"/>
        </w:rPr>
        <w:t xml:space="preserve">ión </w:t>
      </w:r>
      <w:r w:rsidR="00B146CE" w:rsidRPr="005A70F1">
        <w:rPr>
          <w:rFonts w:ascii="Times New Roman" w:hAnsi="Times New Roman" w:cs="Times New Roman"/>
          <w:sz w:val="24"/>
        </w:rPr>
        <w:t>e</w:t>
      </w:r>
      <w:r w:rsidRPr="005A70F1">
        <w:rPr>
          <w:rFonts w:ascii="Times New Roman" w:hAnsi="Times New Roman" w:cs="Times New Roman"/>
          <w:sz w:val="24"/>
        </w:rPr>
        <w:t xml:space="preserve"> igualdad de partes;</w:t>
      </w:r>
      <w:r w:rsidR="00E56937" w:rsidRPr="005A70F1">
        <w:rPr>
          <w:rFonts w:ascii="Times New Roman" w:hAnsi="Times New Roman" w:cs="Times New Roman"/>
          <w:sz w:val="24"/>
        </w:rPr>
        <w:t xml:space="preserve"> a la audien</w:t>
      </w:r>
      <w:r w:rsidRPr="005A70F1">
        <w:rPr>
          <w:rFonts w:ascii="Times New Roman" w:hAnsi="Times New Roman" w:cs="Times New Roman"/>
          <w:sz w:val="24"/>
        </w:rPr>
        <w:t>cia del procedimiento abreviado</w:t>
      </w:r>
      <w:r w:rsidR="00E56937" w:rsidRPr="005A70F1">
        <w:rPr>
          <w:rFonts w:ascii="Times New Roman" w:hAnsi="Times New Roman" w:cs="Times New Roman"/>
          <w:sz w:val="24"/>
        </w:rPr>
        <w:t xml:space="preserve"> deberá citarse a todas ellas; la incomparecencia del ofendido no impedirá que el Juez de control autori</w:t>
      </w:r>
      <w:r w:rsidR="00B146CE" w:rsidRPr="005A70F1">
        <w:rPr>
          <w:rFonts w:ascii="Times New Roman" w:hAnsi="Times New Roman" w:cs="Times New Roman"/>
          <w:sz w:val="24"/>
        </w:rPr>
        <w:t xml:space="preserve">ce o no </w:t>
      </w:r>
      <w:r w:rsidR="00E56937" w:rsidRPr="005A70F1">
        <w:rPr>
          <w:rFonts w:ascii="Times New Roman" w:hAnsi="Times New Roman" w:cs="Times New Roman"/>
          <w:sz w:val="24"/>
        </w:rPr>
        <w:t>el procedimiento abreviado.</w:t>
      </w:r>
    </w:p>
    <w:p w:rsidR="00E56937" w:rsidRPr="005A70F1" w:rsidRDefault="00615241"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Si son </w:t>
      </w:r>
      <w:r w:rsidR="00E56937" w:rsidRPr="005A70F1">
        <w:rPr>
          <w:rFonts w:ascii="Times New Roman" w:hAnsi="Times New Roman" w:cs="Times New Roman"/>
          <w:sz w:val="24"/>
        </w:rPr>
        <w:t>varios coacusados, el procedimiento abreviado no es limitante</w:t>
      </w:r>
      <w:r w:rsidR="00390BFE" w:rsidRPr="005A70F1">
        <w:rPr>
          <w:rFonts w:ascii="Times New Roman" w:hAnsi="Times New Roman" w:cs="Times New Roman"/>
          <w:sz w:val="24"/>
        </w:rPr>
        <w:t xml:space="preserve"> para que alguno acepte ese tratamiento, </w:t>
      </w:r>
      <w:r w:rsidRPr="005A70F1">
        <w:rPr>
          <w:rFonts w:ascii="Times New Roman" w:hAnsi="Times New Roman" w:cs="Times New Roman"/>
          <w:sz w:val="24"/>
        </w:rPr>
        <w:t>pues</w:t>
      </w:r>
      <w:r w:rsidR="00390BFE" w:rsidRPr="005A70F1">
        <w:rPr>
          <w:rFonts w:ascii="Times New Roman" w:hAnsi="Times New Roman" w:cs="Times New Roman"/>
          <w:sz w:val="24"/>
        </w:rPr>
        <w:t xml:space="preserve"> el mismo puede ser particular, </w:t>
      </w:r>
      <w:r w:rsidRPr="005A70F1">
        <w:rPr>
          <w:rFonts w:ascii="Times New Roman" w:hAnsi="Times New Roman" w:cs="Times New Roman"/>
          <w:sz w:val="24"/>
        </w:rPr>
        <w:t xml:space="preserve">según </w:t>
      </w:r>
      <w:r w:rsidR="00390BFE" w:rsidRPr="005A70F1">
        <w:rPr>
          <w:rFonts w:ascii="Times New Roman" w:hAnsi="Times New Roman" w:cs="Times New Roman"/>
          <w:sz w:val="24"/>
        </w:rPr>
        <w:t>lo expresado por el ofendido.</w:t>
      </w:r>
    </w:p>
    <w:p w:rsidR="005A70F1" w:rsidRDefault="005A70F1" w:rsidP="005A70F1">
      <w:pPr>
        <w:autoSpaceDE w:val="0"/>
        <w:autoSpaceDN w:val="0"/>
        <w:adjustRightInd w:val="0"/>
        <w:spacing w:line="360" w:lineRule="auto"/>
        <w:ind w:firstLine="0"/>
        <w:rPr>
          <w:rFonts w:ascii="Times New Roman" w:hAnsi="Times New Roman" w:cs="Times New Roman"/>
          <w:sz w:val="24"/>
        </w:rPr>
      </w:pPr>
    </w:p>
    <w:p w:rsidR="008A7B33" w:rsidRPr="005A70F1" w:rsidRDefault="00380E38"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interés del acusado en </w:t>
      </w:r>
      <w:r w:rsidR="005275CE" w:rsidRPr="005A70F1">
        <w:rPr>
          <w:rFonts w:ascii="Times New Roman" w:hAnsi="Times New Roman" w:cs="Times New Roman"/>
          <w:sz w:val="24"/>
        </w:rPr>
        <w:t xml:space="preserve">este </w:t>
      </w:r>
      <w:r w:rsidRPr="005A70F1">
        <w:rPr>
          <w:rFonts w:ascii="Times New Roman" w:hAnsi="Times New Roman" w:cs="Times New Roman"/>
          <w:sz w:val="24"/>
        </w:rPr>
        <w:t>procedimiento tiene mérito no s</w:t>
      </w:r>
      <w:r w:rsidR="001C768D" w:rsidRPr="005A70F1">
        <w:rPr>
          <w:rFonts w:ascii="Times New Roman" w:hAnsi="Times New Roman" w:cs="Times New Roman"/>
          <w:sz w:val="24"/>
        </w:rPr>
        <w:t>o</w:t>
      </w:r>
      <w:r w:rsidRPr="005A70F1">
        <w:rPr>
          <w:rFonts w:ascii="Times New Roman" w:hAnsi="Times New Roman" w:cs="Times New Roman"/>
          <w:sz w:val="24"/>
        </w:rPr>
        <w:t>lo en el reconocimiento de culpabilidad y aceptación a la reparación del daño, sino principalmente</w:t>
      </w:r>
      <w:r w:rsidR="005275CE" w:rsidRPr="005A70F1">
        <w:rPr>
          <w:rFonts w:ascii="Times New Roman" w:hAnsi="Times New Roman" w:cs="Times New Roman"/>
          <w:sz w:val="24"/>
        </w:rPr>
        <w:t>,</w:t>
      </w:r>
      <w:r w:rsidRPr="005A70F1">
        <w:rPr>
          <w:rFonts w:ascii="Times New Roman" w:hAnsi="Times New Roman" w:cs="Times New Roman"/>
          <w:sz w:val="24"/>
        </w:rPr>
        <w:t xml:space="preserve"> en los beneficios que le reportará</w:t>
      </w:r>
      <w:r w:rsidR="001C768D" w:rsidRPr="005A70F1">
        <w:rPr>
          <w:rFonts w:ascii="Times New Roman" w:hAnsi="Times New Roman" w:cs="Times New Roman"/>
          <w:sz w:val="24"/>
        </w:rPr>
        <w:t>,</w:t>
      </w:r>
      <w:r w:rsidR="005275CE" w:rsidRPr="005A70F1">
        <w:rPr>
          <w:rFonts w:ascii="Times New Roman" w:hAnsi="Times New Roman" w:cs="Times New Roman"/>
          <w:sz w:val="24"/>
        </w:rPr>
        <w:t xml:space="preserve"> como e</w:t>
      </w:r>
      <w:r w:rsidR="00D24076" w:rsidRPr="005A70F1">
        <w:rPr>
          <w:rFonts w:ascii="Times New Roman" w:hAnsi="Times New Roman" w:cs="Times New Roman"/>
          <w:sz w:val="24"/>
        </w:rPr>
        <w:t xml:space="preserve">xpresa el autor Hidalgo Murillo: “…el </w:t>
      </w:r>
      <w:r w:rsidR="001C768D" w:rsidRPr="005A70F1">
        <w:rPr>
          <w:rFonts w:ascii="Times New Roman" w:hAnsi="Times New Roman" w:cs="Times New Roman"/>
          <w:sz w:val="24"/>
        </w:rPr>
        <w:t>M</w:t>
      </w:r>
      <w:r w:rsidR="00D24076" w:rsidRPr="005A70F1">
        <w:rPr>
          <w:rFonts w:ascii="Times New Roman" w:hAnsi="Times New Roman" w:cs="Times New Roman"/>
          <w:sz w:val="24"/>
        </w:rPr>
        <w:t xml:space="preserve">inisterio </w:t>
      </w:r>
      <w:r w:rsidR="001C768D" w:rsidRPr="005A70F1">
        <w:rPr>
          <w:rFonts w:ascii="Times New Roman" w:hAnsi="Times New Roman" w:cs="Times New Roman"/>
          <w:sz w:val="24"/>
        </w:rPr>
        <w:t>P</w:t>
      </w:r>
      <w:r w:rsidR="00D24076" w:rsidRPr="005A70F1">
        <w:rPr>
          <w:rFonts w:ascii="Times New Roman" w:hAnsi="Times New Roman" w:cs="Times New Roman"/>
          <w:sz w:val="24"/>
        </w:rPr>
        <w:t>úblico podrá solicitar la aplicación de una pena inferior hasta en un tercio de la mínima señalada para el delito por el cual acusa”</w:t>
      </w:r>
      <w:sdt>
        <w:sdtPr>
          <w:rPr>
            <w:rFonts w:ascii="Times New Roman" w:hAnsi="Times New Roman" w:cs="Times New Roman"/>
            <w:sz w:val="24"/>
          </w:rPr>
          <w:id w:val="-221827168"/>
          <w:citation/>
        </w:sdtPr>
        <w:sdtEndPr/>
        <w:sdtContent>
          <w:r w:rsidR="00D24076" w:rsidRPr="005A70F1">
            <w:rPr>
              <w:rFonts w:ascii="Times New Roman" w:hAnsi="Times New Roman" w:cs="Times New Roman"/>
              <w:sz w:val="24"/>
            </w:rPr>
            <w:fldChar w:fldCharType="begin"/>
          </w:r>
          <w:r w:rsidR="00D24076" w:rsidRPr="005A70F1">
            <w:rPr>
              <w:rFonts w:ascii="Times New Roman" w:hAnsi="Times New Roman" w:cs="Times New Roman"/>
              <w:sz w:val="24"/>
            </w:rPr>
            <w:instrText xml:space="preserve">CITATION Hid12 \p 140 \l 3082 </w:instrText>
          </w:r>
          <w:r w:rsidR="00D24076" w:rsidRPr="005A70F1">
            <w:rPr>
              <w:rFonts w:ascii="Times New Roman" w:hAnsi="Times New Roman" w:cs="Times New Roman"/>
              <w:sz w:val="24"/>
            </w:rPr>
            <w:fldChar w:fldCharType="separate"/>
          </w:r>
          <w:r w:rsidR="00D24076" w:rsidRPr="005A70F1">
            <w:rPr>
              <w:rFonts w:ascii="Times New Roman" w:hAnsi="Times New Roman" w:cs="Times New Roman"/>
              <w:sz w:val="24"/>
            </w:rPr>
            <w:t xml:space="preserve"> (Hidalgo Murillo, 2012, pág. 140)</w:t>
          </w:r>
          <w:r w:rsidR="00D24076" w:rsidRPr="005A70F1">
            <w:rPr>
              <w:rFonts w:ascii="Times New Roman" w:hAnsi="Times New Roman" w:cs="Times New Roman"/>
              <w:sz w:val="24"/>
            </w:rPr>
            <w:fldChar w:fldCharType="end"/>
          </w:r>
        </w:sdtContent>
      </w:sdt>
      <w:r w:rsidR="00D24076" w:rsidRPr="005A70F1">
        <w:rPr>
          <w:rFonts w:ascii="Times New Roman" w:hAnsi="Times New Roman" w:cs="Times New Roman"/>
          <w:sz w:val="24"/>
        </w:rPr>
        <w:t>.</w:t>
      </w:r>
    </w:p>
    <w:p w:rsidR="00F73078" w:rsidRPr="005A70F1" w:rsidRDefault="00F73078"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En relación con el procedimiento especial abreviado, confirma el autor Sotomayor Garza: “…no es otra cosa sino un proceso de negociación, en el cual el fiscal otorga concesiones al imputado, a cambio </w:t>
      </w:r>
      <w:r w:rsidR="001C768D" w:rsidRPr="005A70F1">
        <w:rPr>
          <w:rFonts w:ascii="Times New Roman" w:hAnsi="Times New Roman" w:cs="Times New Roman"/>
          <w:sz w:val="24"/>
        </w:rPr>
        <w:t>e</w:t>
      </w:r>
      <w:r w:rsidRPr="005A70F1">
        <w:rPr>
          <w:rFonts w:ascii="Times New Roman" w:hAnsi="Times New Roman" w:cs="Times New Roman"/>
          <w:sz w:val="24"/>
        </w:rPr>
        <w:t>ste admite su responsabilidad en la comisión de un ilícito, al igual que renuncia a un juicio ordinario”</w:t>
      </w:r>
      <w:sdt>
        <w:sdtPr>
          <w:rPr>
            <w:rFonts w:ascii="Times New Roman" w:hAnsi="Times New Roman" w:cs="Times New Roman"/>
            <w:sz w:val="24"/>
          </w:rPr>
          <w:id w:val="266268927"/>
          <w:citation/>
        </w:sdtPr>
        <w:sdtEndPr/>
        <w:sdtContent>
          <w:r w:rsidRPr="005A70F1">
            <w:rPr>
              <w:rFonts w:ascii="Times New Roman" w:hAnsi="Times New Roman" w:cs="Times New Roman"/>
              <w:sz w:val="24"/>
            </w:rPr>
            <w:fldChar w:fldCharType="begin"/>
          </w:r>
          <w:r w:rsidRPr="005A70F1">
            <w:rPr>
              <w:rFonts w:ascii="Times New Roman" w:hAnsi="Times New Roman" w:cs="Times New Roman"/>
              <w:sz w:val="24"/>
            </w:rPr>
            <w:instrText xml:space="preserve">CITATION Sot121 \p 160 \l 3082 </w:instrText>
          </w:r>
          <w:r w:rsidRPr="005A70F1">
            <w:rPr>
              <w:rFonts w:ascii="Times New Roman" w:hAnsi="Times New Roman" w:cs="Times New Roman"/>
              <w:sz w:val="24"/>
            </w:rPr>
            <w:fldChar w:fldCharType="separate"/>
          </w:r>
          <w:r w:rsidRPr="005A70F1">
            <w:rPr>
              <w:rFonts w:ascii="Times New Roman" w:hAnsi="Times New Roman" w:cs="Times New Roman"/>
              <w:sz w:val="24"/>
            </w:rPr>
            <w:t xml:space="preserve"> (Sotomayor Garza, 2012, pág. 160)</w:t>
          </w:r>
          <w:r w:rsidRPr="005A70F1">
            <w:rPr>
              <w:rFonts w:ascii="Times New Roman" w:hAnsi="Times New Roman" w:cs="Times New Roman"/>
              <w:sz w:val="24"/>
            </w:rPr>
            <w:fldChar w:fldCharType="end"/>
          </w:r>
        </w:sdtContent>
      </w:sdt>
      <w:r w:rsidRPr="005A70F1">
        <w:rPr>
          <w:rFonts w:ascii="Times New Roman" w:hAnsi="Times New Roman" w:cs="Times New Roman"/>
          <w:sz w:val="24"/>
        </w:rPr>
        <w:t>.</w:t>
      </w:r>
    </w:p>
    <w:p w:rsidR="0001211E" w:rsidRPr="005A70F1" w:rsidRDefault="0001211E" w:rsidP="005A70F1">
      <w:pPr>
        <w:autoSpaceDE w:val="0"/>
        <w:autoSpaceDN w:val="0"/>
        <w:adjustRightInd w:val="0"/>
        <w:spacing w:line="360" w:lineRule="auto"/>
        <w:ind w:firstLine="0"/>
        <w:rPr>
          <w:rFonts w:ascii="Times New Roman" w:hAnsi="Times New Roman" w:cs="Times New Roman"/>
          <w:sz w:val="24"/>
        </w:rPr>
      </w:pPr>
    </w:p>
    <w:p w:rsidR="00ED499F" w:rsidRPr="005A70F1" w:rsidRDefault="0001211E"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La resolución la dictará el Juez de control en la misma audiencia </w:t>
      </w:r>
      <w:r w:rsidR="00605B3F" w:rsidRPr="005A70F1">
        <w:rPr>
          <w:rFonts w:ascii="Times New Roman" w:hAnsi="Times New Roman" w:cs="Times New Roman"/>
          <w:sz w:val="24"/>
        </w:rPr>
        <w:t>o como dice el autor Héctor García Vázquez: “…otros juicios llamados de Procedimientos Especiales que resultan todavía más rápidos (se resuelven en cuestión de horas y hasta en cuestión de minutos y en una sola audiencia), y que se haga justicia de manera e</w:t>
      </w:r>
      <w:r w:rsidR="00795616" w:rsidRPr="005A70F1">
        <w:rPr>
          <w:rFonts w:ascii="Times New Roman" w:hAnsi="Times New Roman" w:cs="Times New Roman"/>
          <w:sz w:val="24"/>
        </w:rPr>
        <w:t>x</w:t>
      </w:r>
      <w:r w:rsidR="00605B3F" w:rsidRPr="005A70F1">
        <w:rPr>
          <w:rFonts w:ascii="Times New Roman" w:hAnsi="Times New Roman" w:cs="Times New Roman"/>
          <w:sz w:val="24"/>
        </w:rPr>
        <w:t xml:space="preserve">pedita en tiempos muy reducidos.” </w:t>
      </w:r>
      <w:sdt>
        <w:sdtPr>
          <w:rPr>
            <w:rFonts w:ascii="Times New Roman" w:hAnsi="Times New Roman" w:cs="Times New Roman"/>
            <w:sz w:val="24"/>
          </w:rPr>
          <w:id w:val="407422342"/>
          <w:citation/>
        </w:sdtPr>
        <w:sdtEndPr/>
        <w:sdtContent>
          <w:r w:rsidR="00795616" w:rsidRPr="005A70F1">
            <w:rPr>
              <w:rFonts w:ascii="Times New Roman" w:hAnsi="Times New Roman" w:cs="Times New Roman"/>
              <w:sz w:val="24"/>
            </w:rPr>
            <w:fldChar w:fldCharType="begin"/>
          </w:r>
          <w:r w:rsidR="00795616" w:rsidRPr="005A70F1">
            <w:rPr>
              <w:rFonts w:ascii="Times New Roman" w:hAnsi="Times New Roman" w:cs="Times New Roman"/>
              <w:sz w:val="24"/>
            </w:rPr>
            <w:instrText xml:space="preserve">CITATION Gar08 \p 144 \l 3082 </w:instrText>
          </w:r>
          <w:r w:rsidR="00795616" w:rsidRPr="005A70F1">
            <w:rPr>
              <w:rFonts w:ascii="Times New Roman" w:hAnsi="Times New Roman" w:cs="Times New Roman"/>
              <w:sz w:val="24"/>
            </w:rPr>
            <w:fldChar w:fldCharType="separate"/>
          </w:r>
          <w:r w:rsidR="00795616" w:rsidRPr="005A70F1">
            <w:rPr>
              <w:rFonts w:ascii="Times New Roman" w:hAnsi="Times New Roman" w:cs="Times New Roman"/>
              <w:sz w:val="24"/>
            </w:rPr>
            <w:t>(García Vázquez, 2008, pág. 144)</w:t>
          </w:r>
          <w:r w:rsidR="00795616" w:rsidRPr="005A70F1">
            <w:rPr>
              <w:rFonts w:ascii="Times New Roman" w:hAnsi="Times New Roman" w:cs="Times New Roman"/>
              <w:sz w:val="24"/>
            </w:rPr>
            <w:fldChar w:fldCharType="end"/>
          </w:r>
        </w:sdtContent>
      </w:sdt>
      <w:r w:rsidR="00795616" w:rsidRPr="005A70F1">
        <w:rPr>
          <w:rFonts w:ascii="Times New Roman" w:hAnsi="Times New Roman" w:cs="Times New Roman"/>
          <w:sz w:val="24"/>
        </w:rPr>
        <w:t>.</w:t>
      </w:r>
    </w:p>
    <w:p w:rsidR="007A3941" w:rsidRPr="005A70F1" w:rsidRDefault="007A3941" w:rsidP="005A70F1">
      <w:pPr>
        <w:autoSpaceDE w:val="0"/>
        <w:autoSpaceDN w:val="0"/>
        <w:adjustRightInd w:val="0"/>
        <w:spacing w:line="360" w:lineRule="auto"/>
        <w:ind w:firstLine="0"/>
        <w:rPr>
          <w:rFonts w:ascii="Times New Roman" w:hAnsi="Times New Roman" w:cs="Times New Roman"/>
          <w:sz w:val="24"/>
        </w:rPr>
      </w:pPr>
    </w:p>
    <w:p w:rsidR="00BC2724" w:rsidRPr="00D21D55" w:rsidRDefault="00BC2724" w:rsidP="005A70F1">
      <w:pPr>
        <w:autoSpaceDE w:val="0"/>
        <w:autoSpaceDN w:val="0"/>
        <w:adjustRightInd w:val="0"/>
        <w:spacing w:line="360" w:lineRule="auto"/>
        <w:ind w:firstLine="0"/>
        <w:rPr>
          <w:rFonts w:ascii="Times New Roman" w:hAnsi="Times New Roman" w:cs="Times New Roman"/>
          <w:b/>
          <w:sz w:val="24"/>
        </w:rPr>
      </w:pPr>
      <w:r w:rsidRPr="00D21D55">
        <w:rPr>
          <w:rFonts w:ascii="Times New Roman" w:hAnsi="Times New Roman" w:cs="Times New Roman"/>
          <w:b/>
          <w:sz w:val="24"/>
        </w:rPr>
        <w:t xml:space="preserve">El Procedimiento </w:t>
      </w:r>
      <w:r w:rsidR="009D141A" w:rsidRPr="00D21D55">
        <w:rPr>
          <w:rFonts w:ascii="Times New Roman" w:hAnsi="Times New Roman" w:cs="Times New Roman"/>
          <w:b/>
          <w:sz w:val="24"/>
        </w:rPr>
        <w:t xml:space="preserve">especial </w:t>
      </w:r>
      <w:r w:rsidRPr="00D21D55">
        <w:rPr>
          <w:rFonts w:ascii="Times New Roman" w:hAnsi="Times New Roman" w:cs="Times New Roman"/>
          <w:b/>
          <w:sz w:val="24"/>
        </w:rPr>
        <w:t>para personas inimputables</w:t>
      </w:r>
    </w:p>
    <w:p w:rsidR="00041EFA" w:rsidRPr="005A70F1" w:rsidRDefault="005A70F1"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041EFA" w:rsidRPr="005A70F1">
        <w:rPr>
          <w:rFonts w:ascii="Times New Roman" w:hAnsi="Times New Roman" w:cs="Times New Roman"/>
          <w:sz w:val="24"/>
        </w:rPr>
        <w:t xml:space="preserve">El citado autor Sotomayor Garza, en relación con este procedimiento especial expresa: “…cuando el </w:t>
      </w:r>
      <w:r w:rsidR="002E1A1F" w:rsidRPr="005A70F1">
        <w:rPr>
          <w:rFonts w:ascii="Times New Roman" w:hAnsi="Times New Roman" w:cs="Times New Roman"/>
          <w:sz w:val="24"/>
        </w:rPr>
        <w:t>M</w:t>
      </w:r>
      <w:r w:rsidR="00041EFA" w:rsidRPr="005A70F1">
        <w:rPr>
          <w:rFonts w:ascii="Times New Roman" w:hAnsi="Times New Roman" w:cs="Times New Roman"/>
          <w:sz w:val="24"/>
        </w:rPr>
        <w:t xml:space="preserve">inisterio </w:t>
      </w:r>
      <w:r w:rsidR="002E1A1F" w:rsidRPr="005A70F1">
        <w:rPr>
          <w:rFonts w:ascii="Times New Roman" w:hAnsi="Times New Roman" w:cs="Times New Roman"/>
          <w:sz w:val="24"/>
        </w:rPr>
        <w:t>P</w:t>
      </w:r>
      <w:r w:rsidR="00041EFA" w:rsidRPr="005A70F1">
        <w:rPr>
          <w:rFonts w:ascii="Times New Roman" w:hAnsi="Times New Roman" w:cs="Times New Roman"/>
          <w:sz w:val="24"/>
        </w:rPr>
        <w:t>úblico se percata de que la persona que ha sido legalmente detenida presenta trastornos mentales o de desarrollo intelectual retardado, siendo este el momento en que deberá ordenar los estudios periciales pertinentes para determinar acerca de la inimputabilidad del imputado, esto sin que suspenda la investigación”</w:t>
      </w:r>
      <w:sdt>
        <w:sdtPr>
          <w:rPr>
            <w:rFonts w:ascii="Times New Roman" w:hAnsi="Times New Roman" w:cs="Times New Roman"/>
            <w:sz w:val="24"/>
          </w:rPr>
          <w:id w:val="-379248057"/>
          <w:citation/>
        </w:sdtPr>
        <w:sdtEndPr/>
        <w:sdtContent>
          <w:r w:rsidR="00041EFA" w:rsidRPr="005A70F1">
            <w:rPr>
              <w:rFonts w:ascii="Times New Roman" w:hAnsi="Times New Roman" w:cs="Times New Roman"/>
              <w:sz w:val="24"/>
            </w:rPr>
            <w:fldChar w:fldCharType="begin"/>
          </w:r>
          <w:r w:rsidR="00041EFA" w:rsidRPr="005A70F1">
            <w:rPr>
              <w:rFonts w:ascii="Times New Roman" w:hAnsi="Times New Roman" w:cs="Times New Roman"/>
              <w:sz w:val="24"/>
            </w:rPr>
            <w:instrText xml:space="preserve">CITATION Sot121 \p 164 \l 3082 </w:instrText>
          </w:r>
          <w:r w:rsidR="00041EFA" w:rsidRPr="005A70F1">
            <w:rPr>
              <w:rFonts w:ascii="Times New Roman" w:hAnsi="Times New Roman" w:cs="Times New Roman"/>
              <w:sz w:val="24"/>
            </w:rPr>
            <w:fldChar w:fldCharType="separate"/>
          </w:r>
          <w:r w:rsidR="00041EFA" w:rsidRPr="005A70F1">
            <w:rPr>
              <w:rFonts w:ascii="Times New Roman" w:hAnsi="Times New Roman" w:cs="Times New Roman"/>
              <w:sz w:val="24"/>
            </w:rPr>
            <w:t xml:space="preserve"> (Sotomayor Garza, 2012, pág. 164)</w:t>
          </w:r>
          <w:r w:rsidR="00041EFA" w:rsidRPr="005A70F1">
            <w:rPr>
              <w:rFonts w:ascii="Times New Roman" w:hAnsi="Times New Roman" w:cs="Times New Roman"/>
              <w:sz w:val="24"/>
            </w:rPr>
            <w:fldChar w:fldCharType="end"/>
          </w:r>
        </w:sdtContent>
      </w:sdt>
      <w:r w:rsidR="00041EFA" w:rsidRPr="005A70F1">
        <w:rPr>
          <w:rFonts w:ascii="Times New Roman" w:hAnsi="Times New Roman" w:cs="Times New Roman"/>
          <w:sz w:val="24"/>
        </w:rPr>
        <w:t>.</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9D6C7D" w:rsidRPr="005A70F1" w:rsidRDefault="00CA12EA"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autor Marco Antonio Díaz de León en su diccionario de derecho procesal penal, expresa que </w:t>
      </w:r>
      <w:r w:rsidR="002857E0" w:rsidRPr="005A70F1">
        <w:rPr>
          <w:rFonts w:ascii="Times New Roman" w:hAnsi="Times New Roman" w:cs="Times New Roman"/>
          <w:sz w:val="24"/>
        </w:rPr>
        <w:t>“</w:t>
      </w:r>
      <w:r w:rsidRPr="005A70F1">
        <w:rPr>
          <w:rFonts w:ascii="Times New Roman" w:hAnsi="Times New Roman" w:cs="Times New Roman"/>
          <w:sz w:val="24"/>
        </w:rPr>
        <w:t>el concepto de imputabilidad, es la capacidad de un sujeto para comprender la criminalidad del acto y dirigir sus acciones.</w:t>
      </w:r>
      <w:r w:rsidR="00C972D5" w:rsidRPr="005A70F1">
        <w:rPr>
          <w:rFonts w:ascii="Times New Roman" w:hAnsi="Times New Roman" w:cs="Times New Roman"/>
          <w:sz w:val="24"/>
        </w:rPr>
        <w:t xml:space="preserve"> S</w:t>
      </w:r>
      <w:r w:rsidR="002857E0" w:rsidRPr="005A70F1">
        <w:rPr>
          <w:rFonts w:ascii="Times New Roman" w:hAnsi="Times New Roman" w:cs="Times New Roman"/>
          <w:sz w:val="24"/>
        </w:rPr>
        <w:t>igue</w:t>
      </w:r>
      <w:r w:rsidR="00C972D5" w:rsidRPr="005A70F1">
        <w:rPr>
          <w:rFonts w:ascii="Times New Roman" w:hAnsi="Times New Roman" w:cs="Times New Roman"/>
          <w:sz w:val="24"/>
        </w:rPr>
        <w:t xml:space="preserve"> </w:t>
      </w:r>
      <w:r w:rsidR="002857E0" w:rsidRPr="005A70F1">
        <w:rPr>
          <w:rFonts w:ascii="Times New Roman" w:hAnsi="Times New Roman" w:cs="Times New Roman"/>
          <w:sz w:val="24"/>
        </w:rPr>
        <w:t>diciendo, que es el conjunto de condiciones necesarias para que el hecho punible pueda y deba ser atribuido a quien voluntariamente lo ejecutó, como a su causa eficiente y libre”</w:t>
      </w:r>
      <w:sdt>
        <w:sdtPr>
          <w:rPr>
            <w:rFonts w:ascii="Times New Roman" w:hAnsi="Times New Roman" w:cs="Times New Roman"/>
            <w:sz w:val="24"/>
          </w:rPr>
          <w:id w:val="2086571332"/>
          <w:citation/>
        </w:sdtPr>
        <w:sdtEndPr/>
        <w:sdtContent>
          <w:r w:rsidR="0045722F" w:rsidRPr="005A70F1">
            <w:rPr>
              <w:rFonts w:ascii="Times New Roman" w:hAnsi="Times New Roman" w:cs="Times New Roman"/>
              <w:sz w:val="24"/>
            </w:rPr>
            <w:fldChar w:fldCharType="begin"/>
          </w:r>
          <w:r w:rsidR="0045722F" w:rsidRPr="005A70F1">
            <w:rPr>
              <w:rFonts w:ascii="Times New Roman" w:hAnsi="Times New Roman" w:cs="Times New Roman"/>
              <w:sz w:val="24"/>
            </w:rPr>
            <w:instrText xml:space="preserve">CITATION Día042 \p 1115 \l 3082 </w:instrText>
          </w:r>
          <w:r w:rsidR="0045722F" w:rsidRPr="005A70F1">
            <w:rPr>
              <w:rFonts w:ascii="Times New Roman" w:hAnsi="Times New Roman" w:cs="Times New Roman"/>
              <w:sz w:val="24"/>
            </w:rPr>
            <w:fldChar w:fldCharType="separate"/>
          </w:r>
          <w:r w:rsidR="0045722F" w:rsidRPr="005A70F1">
            <w:rPr>
              <w:rFonts w:ascii="Times New Roman" w:hAnsi="Times New Roman" w:cs="Times New Roman"/>
              <w:sz w:val="24"/>
            </w:rPr>
            <w:t xml:space="preserve"> (Díaz de León, 2004, pág. 1115)</w:t>
          </w:r>
          <w:r w:rsidR="0045722F" w:rsidRPr="005A70F1">
            <w:rPr>
              <w:rFonts w:ascii="Times New Roman" w:hAnsi="Times New Roman" w:cs="Times New Roman"/>
              <w:sz w:val="24"/>
            </w:rPr>
            <w:fldChar w:fldCharType="end"/>
          </w:r>
        </w:sdtContent>
      </w:sdt>
      <w:r w:rsidR="00393E43" w:rsidRPr="005A70F1">
        <w:rPr>
          <w:rFonts w:ascii="Times New Roman" w:hAnsi="Times New Roman" w:cs="Times New Roman"/>
          <w:sz w:val="24"/>
        </w:rPr>
        <w:t>.</w:t>
      </w:r>
    </w:p>
    <w:p w:rsidR="00497F0A" w:rsidRPr="005A70F1" w:rsidRDefault="00D21D55"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9D6C7D" w:rsidRPr="005A70F1">
        <w:rPr>
          <w:rFonts w:ascii="Times New Roman" w:hAnsi="Times New Roman" w:cs="Times New Roman"/>
          <w:sz w:val="24"/>
        </w:rPr>
        <w:t>E</w:t>
      </w:r>
      <w:r w:rsidR="00497F0A" w:rsidRPr="005A70F1">
        <w:rPr>
          <w:rFonts w:ascii="Times New Roman" w:hAnsi="Times New Roman" w:cs="Times New Roman"/>
          <w:sz w:val="24"/>
        </w:rPr>
        <w:t>l</w:t>
      </w:r>
      <w:r w:rsidR="009D6C7D" w:rsidRPr="005A70F1">
        <w:rPr>
          <w:rFonts w:ascii="Times New Roman" w:hAnsi="Times New Roman" w:cs="Times New Roman"/>
          <w:sz w:val="24"/>
        </w:rPr>
        <w:t xml:space="preserve"> </w:t>
      </w:r>
      <w:r w:rsidR="00497F0A" w:rsidRPr="005A70F1">
        <w:rPr>
          <w:rFonts w:ascii="Times New Roman" w:hAnsi="Times New Roman" w:cs="Times New Roman"/>
          <w:sz w:val="24"/>
        </w:rPr>
        <w:t xml:space="preserve">numeral 15 </w:t>
      </w:r>
      <w:r w:rsidR="009D6C7D" w:rsidRPr="005A70F1">
        <w:rPr>
          <w:rFonts w:ascii="Times New Roman" w:hAnsi="Times New Roman" w:cs="Times New Roman"/>
          <w:sz w:val="24"/>
        </w:rPr>
        <w:t xml:space="preserve">fracción VII </w:t>
      </w:r>
      <w:r w:rsidR="00497F0A" w:rsidRPr="005A70F1">
        <w:rPr>
          <w:rFonts w:ascii="Times New Roman" w:hAnsi="Times New Roman" w:cs="Times New Roman"/>
          <w:sz w:val="24"/>
        </w:rPr>
        <w:t>del Código Penal Federal que se refiere a causas excluyentes de responsabilidad, expresa: “Al momento de realizar el hecho típico, el agente no tenga la capacidad de comprender el carácter ilícito de aqu</w:t>
      </w:r>
      <w:r w:rsidR="002E1A1F" w:rsidRPr="005A70F1">
        <w:rPr>
          <w:rFonts w:ascii="Times New Roman" w:hAnsi="Times New Roman" w:cs="Times New Roman"/>
          <w:sz w:val="24"/>
        </w:rPr>
        <w:t>e</w:t>
      </w:r>
      <w:r w:rsidR="00497F0A" w:rsidRPr="005A70F1">
        <w:rPr>
          <w:rFonts w:ascii="Times New Roman" w:hAnsi="Times New Roman" w:cs="Times New Roman"/>
          <w:sz w:val="24"/>
        </w:rPr>
        <w:t>l o de conducirse de acuerdo con esa comprensión, en virtud de padecer trastorno mental o desarrollo intelectual retardado, a no ser que el agente hubiere provocado su trastorno mental dolosa o culposamente, en cuyo caso responderá por el resultado típico siempre y cuando lo haya previsto o le fuere previsible.</w:t>
      </w:r>
    </w:p>
    <w:p w:rsidR="00D21D55" w:rsidRDefault="00D21D55" w:rsidP="005A70F1">
      <w:pPr>
        <w:spacing w:line="360" w:lineRule="auto"/>
        <w:ind w:firstLine="0"/>
        <w:rPr>
          <w:rFonts w:ascii="Times New Roman" w:hAnsi="Times New Roman" w:cs="Times New Roman"/>
          <w:sz w:val="24"/>
        </w:rPr>
      </w:pPr>
    </w:p>
    <w:p w:rsidR="00497F0A" w:rsidRPr="005A70F1" w:rsidRDefault="00497F0A"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t>Cuando la capacidad a que se refiere el párrafo anterior s</w:t>
      </w:r>
      <w:r w:rsidR="002E1A1F" w:rsidRPr="005A70F1">
        <w:rPr>
          <w:rFonts w:ascii="Times New Roman" w:hAnsi="Times New Roman" w:cs="Times New Roman"/>
          <w:sz w:val="24"/>
        </w:rPr>
        <w:t>o</w:t>
      </w:r>
      <w:r w:rsidRPr="005A70F1">
        <w:rPr>
          <w:rFonts w:ascii="Times New Roman" w:hAnsi="Times New Roman" w:cs="Times New Roman"/>
          <w:sz w:val="24"/>
        </w:rPr>
        <w:t>lo se encuentre considerablemente disminuida, se estará a lo dispuesto en el artículo 69 bis de este Código”.</w:t>
      </w:r>
      <w:r w:rsidR="00D17D2D" w:rsidRPr="005A70F1">
        <w:rPr>
          <w:rFonts w:ascii="Times New Roman" w:hAnsi="Times New Roman" w:cs="Times New Roman"/>
          <w:sz w:val="24"/>
        </w:rPr>
        <w:footnoteReference w:id="1"/>
      </w:r>
      <w:r w:rsidRPr="005A70F1">
        <w:rPr>
          <w:rFonts w:ascii="Times New Roman" w:hAnsi="Times New Roman" w:cs="Times New Roman"/>
          <w:sz w:val="24"/>
        </w:rPr>
        <w:t xml:space="preserve"> </w:t>
      </w:r>
    </w:p>
    <w:p w:rsidR="00497F0A" w:rsidRPr="005A70F1" w:rsidRDefault="00D21D55" w:rsidP="005A70F1">
      <w:pPr>
        <w:spacing w:line="360" w:lineRule="auto"/>
        <w:ind w:firstLine="0"/>
        <w:rPr>
          <w:rFonts w:ascii="Times New Roman" w:hAnsi="Times New Roman" w:cs="Times New Roman"/>
          <w:sz w:val="24"/>
        </w:rPr>
      </w:pPr>
      <w:r>
        <w:rPr>
          <w:rFonts w:ascii="Times New Roman" w:hAnsi="Times New Roman" w:cs="Times New Roman"/>
          <w:sz w:val="24"/>
        </w:rPr>
        <w:br/>
      </w:r>
      <w:r w:rsidR="00497F0A" w:rsidRPr="005A70F1">
        <w:rPr>
          <w:rFonts w:ascii="Times New Roman" w:hAnsi="Times New Roman" w:cs="Times New Roman"/>
          <w:sz w:val="24"/>
        </w:rPr>
        <w:t>En esta hipótesis de capacidad disminuida, el numeral 69 bis establece: “Si la capacidad del autor de comprender el carácter ilícito del hecho o de determinarse de acuerdo con esa comprensión, s</w:t>
      </w:r>
      <w:r w:rsidR="002E1A1F" w:rsidRPr="005A70F1">
        <w:rPr>
          <w:rFonts w:ascii="Times New Roman" w:hAnsi="Times New Roman" w:cs="Times New Roman"/>
          <w:sz w:val="24"/>
        </w:rPr>
        <w:t>o</w:t>
      </w:r>
      <w:r w:rsidR="00497F0A" w:rsidRPr="005A70F1">
        <w:rPr>
          <w:rFonts w:ascii="Times New Roman" w:hAnsi="Times New Roman" w:cs="Times New Roman"/>
          <w:sz w:val="24"/>
        </w:rPr>
        <w:t>lo se encuentra disminuida por las causas señaladas en la fracción VII del artículo 15 de este Código, a juicio del juzgador, según proceda, se le impondrá hasta dos terceras partes de la pena que correspondería al delito cometido, o la medida de seguridad a que se refiere el artículo 67 o bien ambas, en caso de ser necesario, tomando en cuenta el grado de afectación de la imputabilidad del autor”.</w:t>
      </w:r>
      <w:r w:rsidR="00D17D2D" w:rsidRPr="005A70F1">
        <w:rPr>
          <w:rFonts w:ascii="Times New Roman" w:hAnsi="Times New Roman" w:cs="Times New Roman"/>
          <w:sz w:val="24"/>
        </w:rPr>
        <w:footnoteReference w:id="2"/>
      </w:r>
    </w:p>
    <w:p w:rsidR="00D17D2D" w:rsidRPr="005A70F1" w:rsidRDefault="00D17D2D" w:rsidP="005A70F1">
      <w:pPr>
        <w:spacing w:line="360" w:lineRule="auto"/>
        <w:ind w:firstLine="0"/>
        <w:rPr>
          <w:rFonts w:ascii="Times New Roman" w:hAnsi="Times New Roman" w:cs="Times New Roman"/>
          <w:sz w:val="24"/>
        </w:rPr>
      </w:pPr>
      <w:r w:rsidRPr="005A70F1">
        <w:rPr>
          <w:rFonts w:ascii="Times New Roman" w:hAnsi="Times New Roman" w:cs="Times New Roman"/>
          <w:sz w:val="24"/>
        </w:rPr>
        <w:lastRenderedPageBreak/>
        <w:t xml:space="preserve">Como se ha visto, el procedimiento especial para personas inimputables tiene su fundamento legal en la normativa de la legislación mexicana y que el </w:t>
      </w:r>
      <w:r w:rsidR="00E00C05" w:rsidRPr="005A70F1">
        <w:rPr>
          <w:rFonts w:ascii="Times New Roman" w:hAnsi="Times New Roman" w:cs="Times New Roman"/>
          <w:sz w:val="24"/>
        </w:rPr>
        <w:t>C</w:t>
      </w:r>
      <w:r w:rsidRPr="005A70F1">
        <w:rPr>
          <w:rFonts w:ascii="Times New Roman" w:hAnsi="Times New Roman" w:cs="Times New Roman"/>
          <w:sz w:val="24"/>
        </w:rPr>
        <w:t>NPP lo regula específicamente</w:t>
      </w:r>
      <w:r w:rsidR="002E1A1F" w:rsidRPr="005A70F1">
        <w:rPr>
          <w:rFonts w:ascii="Times New Roman" w:hAnsi="Times New Roman" w:cs="Times New Roman"/>
          <w:sz w:val="24"/>
        </w:rPr>
        <w:t>,</w:t>
      </w:r>
      <w:r w:rsidRPr="005A70F1">
        <w:rPr>
          <w:rFonts w:ascii="Times New Roman" w:hAnsi="Times New Roman" w:cs="Times New Roman"/>
          <w:sz w:val="24"/>
        </w:rPr>
        <w:t xml:space="preserve"> a saber:</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E26FF7" w:rsidRPr="005A70F1" w:rsidRDefault="00E00C05"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Si durante la audiencia inicial aparecen indicios que el imputado está en alguno de l</w:t>
      </w:r>
      <w:r w:rsidR="0038650E" w:rsidRPr="005A70F1">
        <w:rPr>
          <w:rFonts w:ascii="Times New Roman" w:hAnsi="Times New Roman" w:cs="Times New Roman"/>
          <w:sz w:val="24"/>
        </w:rPr>
        <w:t>os supuestos de inimputabilidad, cualquiera parte</w:t>
      </w:r>
      <w:r w:rsidR="009D6C7D" w:rsidRPr="005A70F1">
        <w:rPr>
          <w:rFonts w:ascii="Times New Roman" w:hAnsi="Times New Roman" w:cs="Times New Roman"/>
          <w:sz w:val="24"/>
        </w:rPr>
        <w:t xml:space="preserve"> podrá solicitar al Juez de C</w:t>
      </w:r>
      <w:r w:rsidR="0038650E" w:rsidRPr="005A70F1">
        <w:rPr>
          <w:rFonts w:ascii="Times New Roman" w:hAnsi="Times New Roman" w:cs="Times New Roman"/>
          <w:sz w:val="24"/>
        </w:rPr>
        <w:t xml:space="preserve">ontrol la práctica de peritajes que determinen </w:t>
      </w:r>
      <w:r w:rsidR="00875C34" w:rsidRPr="005A70F1">
        <w:rPr>
          <w:rFonts w:ascii="Times New Roman" w:hAnsi="Times New Roman" w:cs="Times New Roman"/>
          <w:sz w:val="24"/>
        </w:rPr>
        <w:t>la inimputabilidad o no si esta</w:t>
      </w:r>
      <w:r w:rsidR="0038650E" w:rsidRPr="005A70F1">
        <w:rPr>
          <w:rFonts w:ascii="Times New Roman" w:hAnsi="Times New Roman" w:cs="Times New Roman"/>
          <w:sz w:val="24"/>
        </w:rPr>
        <w:t xml:space="preserve"> es permanente o transitoria y, en su caso, si fue provocada por el imputado. </w:t>
      </w:r>
      <w:r w:rsidR="00E26FF7" w:rsidRPr="005A70F1">
        <w:rPr>
          <w:rFonts w:ascii="Times New Roman" w:hAnsi="Times New Roman" w:cs="Times New Roman"/>
          <w:sz w:val="24"/>
        </w:rPr>
        <w:t xml:space="preserve">De la misma manera, </w:t>
      </w:r>
      <w:r w:rsidR="00875C34" w:rsidRPr="005A70F1">
        <w:rPr>
          <w:rFonts w:ascii="Times New Roman" w:hAnsi="Times New Roman" w:cs="Times New Roman"/>
          <w:sz w:val="24"/>
        </w:rPr>
        <w:t xml:space="preserve">si el inimputable </w:t>
      </w:r>
      <w:r w:rsidR="00E26FF7" w:rsidRPr="005A70F1">
        <w:rPr>
          <w:rFonts w:ascii="Times New Roman" w:hAnsi="Times New Roman" w:cs="Times New Roman"/>
          <w:sz w:val="24"/>
        </w:rPr>
        <w:t xml:space="preserve">estuviere bajo prisión preventiva, el MP deberá aplicar los referidos ajustes </w:t>
      </w:r>
      <w:r w:rsidR="00875C34" w:rsidRPr="005A70F1">
        <w:rPr>
          <w:rFonts w:ascii="Times New Roman" w:hAnsi="Times New Roman" w:cs="Times New Roman"/>
          <w:sz w:val="24"/>
        </w:rPr>
        <w:t>para</w:t>
      </w:r>
      <w:r w:rsidR="00E26FF7" w:rsidRPr="005A70F1">
        <w:rPr>
          <w:rFonts w:ascii="Times New Roman" w:hAnsi="Times New Roman" w:cs="Times New Roman"/>
          <w:sz w:val="24"/>
        </w:rPr>
        <w:t xml:space="preserve"> evitarle mayor grado de vulnerabilidad en respeto de su integridad personal.</w:t>
      </w:r>
    </w:p>
    <w:p w:rsidR="00231DB9" w:rsidRPr="005A70F1" w:rsidRDefault="00231DB9"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En la hipótesis de que el estado de inimputabilidad cese, se continuará con el procedimiento ordinario sin los ajustes respectivos.</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BF1FAF" w:rsidRPr="005A70F1" w:rsidRDefault="005B3D14"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Si la persona inimputable tiene designado</w:t>
      </w:r>
      <w:r w:rsidR="00BF1FAF" w:rsidRPr="005A70F1">
        <w:rPr>
          <w:rFonts w:ascii="Times New Roman" w:hAnsi="Times New Roman" w:cs="Times New Roman"/>
          <w:sz w:val="24"/>
        </w:rPr>
        <w:t xml:space="preserve"> tutor o representante legal, </w:t>
      </w:r>
      <w:r w:rsidR="00B813A2" w:rsidRPr="005A70F1">
        <w:rPr>
          <w:rFonts w:ascii="Times New Roman" w:hAnsi="Times New Roman" w:cs="Times New Roman"/>
          <w:sz w:val="24"/>
        </w:rPr>
        <w:t>e</w:t>
      </w:r>
      <w:r w:rsidR="00BF1FAF" w:rsidRPr="005A70F1">
        <w:rPr>
          <w:rFonts w:ascii="Times New Roman" w:hAnsi="Times New Roman" w:cs="Times New Roman"/>
          <w:sz w:val="24"/>
        </w:rPr>
        <w:t xml:space="preserve">ste lo representará durante los actos del procedimiento, de no ser así, el </w:t>
      </w:r>
      <w:r w:rsidR="00B00ECE" w:rsidRPr="005A70F1">
        <w:rPr>
          <w:rFonts w:ascii="Times New Roman" w:hAnsi="Times New Roman" w:cs="Times New Roman"/>
          <w:sz w:val="24"/>
        </w:rPr>
        <w:t>J</w:t>
      </w:r>
      <w:r w:rsidR="00BF1FAF" w:rsidRPr="005A70F1">
        <w:rPr>
          <w:rFonts w:ascii="Times New Roman" w:hAnsi="Times New Roman" w:cs="Times New Roman"/>
          <w:sz w:val="24"/>
        </w:rPr>
        <w:t xml:space="preserve">uez de </w:t>
      </w:r>
      <w:r w:rsidR="00B00ECE" w:rsidRPr="005A70F1">
        <w:rPr>
          <w:rFonts w:ascii="Times New Roman" w:hAnsi="Times New Roman" w:cs="Times New Roman"/>
          <w:sz w:val="24"/>
        </w:rPr>
        <w:t>C</w:t>
      </w:r>
      <w:r w:rsidR="00BF1FAF" w:rsidRPr="005A70F1">
        <w:rPr>
          <w:rFonts w:ascii="Times New Roman" w:hAnsi="Times New Roman" w:cs="Times New Roman"/>
          <w:sz w:val="24"/>
        </w:rPr>
        <w:t>ontrol podrá asignarle un representante provisional en los términos del derecho privado; sin perjuicio de su derecho de ser representado también por el defensor de oficio que por ley debe designársele.</w:t>
      </w:r>
    </w:p>
    <w:p w:rsidR="004800AB" w:rsidRPr="005A70F1" w:rsidRDefault="00D21D55"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305B33" w:rsidRPr="005A70F1">
        <w:rPr>
          <w:rFonts w:ascii="Times New Roman" w:hAnsi="Times New Roman" w:cs="Times New Roman"/>
          <w:sz w:val="24"/>
        </w:rPr>
        <w:t xml:space="preserve">Una vez </w:t>
      </w:r>
      <w:r w:rsidR="00875C34" w:rsidRPr="005A70F1">
        <w:rPr>
          <w:rFonts w:ascii="Times New Roman" w:hAnsi="Times New Roman" w:cs="Times New Roman"/>
          <w:sz w:val="24"/>
        </w:rPr>
        <w:t>comprobada</w:t>
      </w:r>
      <w:r w:rsidR="00305B33" w:rsidRPr="005A70F1">
        <w:rPr>
          <w:rFonts w:ascii="Times New Roman" w:hAnsi="Times New Roman" w:cs="Times New Roman"/>
          <w:sz w:val="24"/>
        </w:rPr>
        <w:t xml:space="preserve"> la existencia de la actividad ilícita tipifica</w:t>
      </w:r>
      <w:r w:rsidR="00875C34" w:rsidRPr="005A70F1">
        <w:rPr>
          <w:rFonts w:ascii="Times New Roman" w:hAnsi="Times New Roman" w:cs="Times New Roman"/>
          <w:sz w:val="24"/>
        </w:rPr>
        <w:t>da</w:t>
      </w:r>
      <w:r w:rsidR="00305B33" w:rsidRPr="005A70F1">
        <w:rPr>
          <w:rFonts w:ascii="Times New Roman" w:hAnsi="Times New Roman" w:cs="Times New Roman"/>
          <w:sz w:val="24"/>
        </w:rPr>
        <w:t xml:space="preserve"> como delito y que en la misma el inimputable intervino en su comisión, como autor o partícipe, sin que opere justificación legal alguna, el Tribunal dictará resolución indicando que hay elementos suficientes para la imposición de medida de seguridad que resulte aplicable; asimismo, </w:t>
      </w:r>
      <w:r w:rsidR="005E4B9B" w:rsidRPr="005A70F1">
        <w:rPr>
          <w:rFonts w:ascii="Times New Roman" w:hAnsi="Times New Roman" w:cs="Times New Roman"/>
          <w:sz w:val="24"/>
        </w:rPr>
        <w:t xml:space="preserve">al órgano jurisdiccional le corresponde determinar la individualización de la medida, en base a las necesidades de prevención especial positiva, respetando los criterios de proporcionalidad y de mínima intervención. </w:t>
      </w:r>
      <w:r w:rsidR="00875C34" w:rsidRPr="005A70F1">
        <w:rPr>
          <w:rFonts w:ascii="Times New Roman" w:hAnsi="Times New Roman" w:cs="Times New Roman"/>
          <w:sz w:val="24"/>
        </w:rPr>
        <w:t xml:space="preserve">Si no </w:t>
      </w:r>
      <w:r w:rsidR="005E4B9B" w:rsidRPr="005A70F1">
        <w:rPr>
          <w:rFonts w:ascii="Times New Roman" w:hAnsi="Times New Roman" w:cs="Times New Roman"/>
          <w:sz w:val="24"/>
        </w:rPr>
        <w:t>se acrediten estos requisitos, el Tribunal absolverá al inimputable. La medida de seguridad no podrá ser</w:t>
      </w:r>
      <w:r w:rsidR="00875C34" w:rsidRPr="005A70F1">
        <w:rPr>
          <w:rFonts w:ascii="Times New Roman" w:hAnsi="Times New Roman" w:cs="Times New Roman"/>
          <w:sz w:val="24"/>
        </w:rPr>
        <w:t xml:space="preserve"> mayor a la duración de la pena</w:t>
      </w:r>
      <w:r w:rsidR="005E4B9B" w:rsidRPr="005A70F1">
        <w:rPr>
          <w:rFonts w:ascii="Times New Roman" w:hAnsi="Times New Roman" w:cs="Times New Roman"/>
          <w:sz w:val="24"/>
        </w:rPr>
        <w:t xml:space="preserve"> que le correspond</w:t>
      </w:r>
      <w:r w:rsidR="00460E58" w:rsidRPr="005A70F1">
        <w:rPr>
          <w:rFonts w:ascii="Times New Roman" w:hAnsi="Times New Roman" w:cs="Times New Roman"/>
          <w:sz w:val="24"/>
        </w:rPr>
        <w:t>i</w:t>
      </w:r>
      <w:r w:rsidR="005E4B9B" w:rsidRPr="005A70F1">
        <w:rPr>
          <w:rFonts w:ascii="Times New Roman" w:hAnsi="Times New Roman" w:cs="Times New Roman"/>
          <w:sz w:val="24"/>
        </w:rPr>
        <w:t>er</w:t>
      </w:r>
      <w:r w:rsidR="00460E58" w:rsidRPr="005A70F1">
        <w:rPr>
          <w:rFonts w:ascii="Times New Roman" w:hAnsi="Times New Roman" w:cs="Times New Roman"/>
          <w:sz w:val="24"/>
        </w:rPr>
        <w:t>a</w:t>
      </w:r>
      <w:r w:rsidR="005E4B9B" w:rsidRPr="005A70F1">
        <w:rPr>
          <w:rFonts w:ascii="Times New Roman" w:hAnsi="Times New Roman" w:cs="Times New Roman"/>
          <w:sz w:val="24"/>
        </w:rPr>
        <w:t xml:space="preserve"> </w:t>
      </w:r>
      <w:r w:rsidR="00460E58" w:rsidRPr="005A70F1">
        <w:rPr>
          <w:rFonts w:ascii="Times New Roman" w:hAnsi="Times New Roman" w:cs="Times New Roman"/>
          <w:sz w:val="24"/>
        </w:rPr>
        <w:t>si fuera</w:t>
      </w:r>
      <w:r w:rsidR="005E4B9B" w:rsidRPr="005A70F1">
        <w:rPr>
          <w:rFonts w:ascii="Times New Roman" w:hAnsi="Times New Roman" w:cs="Times New Roman"/>
          <w:sz w:val="24"/>
        </w:rPr>
        <w:t xml:space="preserve"> imputable.</w:t>
      </w:r>
    </w:p>
    <w:p w:rsidR="006A3BA2" w:rsidRPr="005A70F1" w:rsidRDefault="006A3BA2" w:rsidP="005A70F1">
      <w:pPr>
        <w:autoSpaceDE w:val="0"/>
        <w:autoSpaceDN w:val="0"/>
        <w:adjustRightInd w:val="0"/>
        <w:spacing w:line="360" w:lineRule="auto"/>
        <w:ind w:firstLine="0"/>
        <w:rPr>
          <w:rFonts w:ascii="Times New Roman" w:hAnsi="Times New Roman" w:cs="Times New Roman"/>
          <w:sz w:val="24"/>
        </w:rPr>
      </w:pPr>
    </w:p>
    <w:p w:rsidR="00D21D55" w:rsidRDefault="00D21D55" w:rsidP="005A70F1">
      <w:pPr>
        <w:autoSpaceDE w:val="0"/>
        <w:autoSpaceDN w:val="0"/>
        <w:adjustRightInd w:val="0"/>
        <w:spacing w:line="360" w:lineRule="auto"/>
        <w:ind w:firstLine="0"/>
        <w:rPr>
          <w:rFonts w:ascii="Times New Roman" w:hAnsi="Times New Roman" w:cs="Times New Roman"/>
          <w:b/>
          <w:sz w:val="24"/>
        </w:rPr>
      </w:pPr>
    </w:p>
    <w:p w:rsidR="00D21D55" w:rsidRDefault="00D21D55" w:rsidP="005A70F1">
      <w:pPr>
        <w:autoSpaceDE w:val="0"/>
        <w:autoSpaceDN w:val="0"/>
        <w:adjustRightInd w:val="0"/>
        <w:spacing w:line="360" w:lineRule="auto"/>
        <w:ind w:firstLine="0"/>
        <w:rPr>
          <w:rFonts w:ascii="Times New Roman" w:hAnsi="Times New Roman" w:cs="Times New Roman"/>
          <w:b/>
          <w:sz w:val="24"/>
        </w:rPr>
      </w:pPr>
    </w:p>
    <w:p w:rsidR="00D21D55" w:rsidRDefault="00D21D55" w:rsidP="005A70F1">
      <w:pPr>
        <w:autoSpaceDE w:val="0"/>
        <w:autoSpaceDN w:val="0"/>
        <w:adjustRightInd w:val="0"/>
        <w:spacing w:line="360" w:lineRule="auto"/>
        <w:ind w:firstLine="0"/>
        <w:rPr>
          <w:rFonts w:ascii="Times New Roman" w:hAnsi="Times New Roman" w:cs="Times New Roman"/>
          <w:b/>
          <w:sz w:val="24"/>
        </w:rPr>
      </w:pPr>
    </w:p>
    <w:p w:rsidR="004800AB" w:rsidRPr="00D21D55" w:rsidRDefault="004800AB" w:rsidP="005A70F1">
      <w:pPr>
        <w:autoSpaceDE w:val="0"/>
        <w:autoSpaceDN w:val="0"/>
        <w:adjustRightInd w:val="0"/>
        <w:spacing w:line="360" w:lineRule="auto"/>
        <w:ind w:firstLine="0"/>
        <w:rPr>
          <w:rFonts w:ascii="Times New Roman" w:hAnsi="Times New Roman" w:cs="Times New Roman"/>
          <w:b/>
          <w:sz w:val="24"/>
        </w:rPr>
      </w:pPr>
      <w:r w:rsidRPr="00D21D55">
        <w:rPr>
          <w:rFonts w:ascii="Times New Roman" w:hAnsi="Times New Roman" w:cs="Times New Roman"/>
          <w:b/>
          <w:sz w:val="24"/>
        </w:rPr>
        <w:lastRenderedPageBreak/>
        <w:t xml:space="preserve">El Procedimiento </w:t>
      </w:r>
      <w:r w:rsidR="006A3BA2" w:rsidRPr="00D21D55">
        <w:rPr>
          <w:rFonts w:ascii="Times New Roman" w:hAnsi="Times New Roman" w:cs="Times New Roman"/>
          <w:b/>
          <w:sz w:val="24"/>
        </w:rPr>
        <w:t xml:space="preserve">especial </w:t>
      </w:r>
      <w:r w:rsidRPr="00D21D55">
        <w:rPr>
          <w:rFonts w:ascii="Times New Roman" w:hAnsi="Times New Roman" w:cs="Times New Roman"/>
          <w:b/>
          <w:sz w:val="24"/>
        </w:rPr>
        <w:t>para pueblos y comunidades indígenas</w:t>
      </w:r>
    </w:p>
    <w:p w:rsidR="004800AB" w:rsidRPr="005A70F1" w:rsidRDefault="005A70F1"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t xml:space="preserve"> </w:t>
      </w:r>
      <w:r w:rsidR="00D21D55">
        <w:rPr>
          <w:rFonts w:ascii="Times New Roman" w:hAnsi="Times New Roman" w:cs="Times New Roman"/>
          <w:sz w:val="24"/>
        </w:rPr>
        <w:br/>
      </w:r>
      <w:r w:rsidR="006A3BA2" w:rsidRPr="005A70F1">
        <w:rPr>
          <w:rFonts w:ascii="Times New Roman" w:hAnsi="Times New Roman" w:cs="Times New Roman"/>
          <w:sz w:val="24"/>
        </w:rPr>
        <w:t>L</w:t>
      </w:r>
      <w:r w:rsidR="00AF69B2" w:rsidRPr="005A70F1">
        <w:rPr>
          <w:rFonts w:ascii="Times New Roman" w:hAnsi="Times New Roman" w:cs="Times New Roman"/>
          <w:sz w:val="24"/>
        </w:rPr>
        <w:t>os</w:t>
      </w:r>
      <w:r w:rsidR="006A3BA2" w:rsidRPr="005A70F1">
        <w:rPr>
          <w:rFonts w:ascii="Times New Roman" w:hAnsi="Times New Roman" w:cs="Times New Roman"/>
          <w:sz w:val="24"/>
        </w:rPr>
        <w:t xml:space="preserve"> </w:t>
      </w:r>
      <w:r w:rsidR="00AF69B2" w:rsidRPr="005A70F1">
        <w:rPr>
          <w:rFonts w:ascii="Times New Roman" w:hAnsi="Times New Roman" w:cs="Times New Roman"/>
          <w:sz w:val="24"/>
        </w:rPr>
        <w:t>procedimientos especiales beneficia</w:t>
      </w:r>
      <w:r w:rsidR="006A3BA2" w:rsidRPr="005A70F1">
        <w:rPr>
          <w:rFonts w:ascii="Times New Roman" w:hAnsi="Times New Roman" w:cs="Times New Roman"/>
          <w:sz w:val="24"/>
        </w:rPr>
        <w:t>n</w:t>
      </w:r>
      <w:r w:rsidR="00AF69B2" w:rsidRPr="005A70F1">
        <w:rPr>
          <w:rFonts w:ascii="Times New Roman" w:hAnsi="Times New Roman" w:cs="Times New Roman"/>
          <w:sz w:val="24"/>
        </w:rPr>
        <w:t xml:space="preserve"> a grupos de población considerados “vulnerables”, la finalidad </w:t>
      </w:r>
      <w:r w:rsidR="006A3BA2" w:rsidRPr="005A70F1">
        <w:rPr>
          <w:rFonts w:ascii="Times New Roman" w:hAnsi="Times New Roman" w:cs="Times New Roman"/>
          <w:sz w:val="24"/>
        </w:rPr>
        <w:t>es</w:t>
      </w:r>
      <w:r w:rsidR="00AF69B2" w:rsidRPr="005A70F1">
        <w:rPr>
          <w:rFonts w:ascii="Times New Roman" w:hAnsi="Times New Roman" w:cs="Times New Roman"/>
          <w:sz w:val="24"/>
        </w:rPr>
        <w:t xml:space="preserve"> ofrecer</w:t>
      </w:r>
      <w:r w:rsidR="00A03F83" w:rsidRPr="005A70F1">
        <w:rPr>
          <w:rFonts w:ascii="Times New Roman" w:hAnsi="Times New Roman" w:cs="Times New Roman"/>
          <w:sz w:val="24"/>
        </w:rPr>
        <w:t>les</w:t>
      </w:r>
      <w:r w:rsidR="00AF69B2" w:rsidRPr="005A70F1">
        <w:rPr>
          <w:rFonts w:ascii="Times New Roman" w:hAnsi="Times New Roman" w:cs="Times New Roman"/>
          <w:sz w:val="24"/>
        </w:rPr>
        <w:t xml:space="preserve"> una justicia pronta y expedita, al menor costo y menor tiempo, lo cual también benefici</w:t>
      </w:r>
      <w:r w:rsidR="006A3BA2" w:rsidRPr="005A70F1">
        <w:rPr>
          <w:rFonts w:ascii="Times New Roman" w:hAnsi="Times New Roman" w:cs="Times New Roman"/>
          <w:sz w:val="24"/>
        </w:rPr>
        <w:t>a</w:t>
      </w:r>
      <w:r w:rsidR="00AF69B2" w:rsidRPr="005A70F1">
        <w:rPr>
          <w:rFonts w:ascii="Times New Roman" w:hAnsi="Times New Roman" w:cs="Times New Roman"/>
          <w:sz w:val="24"/>
        </w:rPr>
        <w:t xml:space="preserve"> </w:t>
      </w:r>
      <w:r w:rsidR="006A3BA2" w:rsidRPr="005A70F1">
        <w:rPr>
          <w:rFonts w:ascii="Times New Roman" w:hAnsi="Times New Roman" w:cs="Times New Roman"/>
          <w:sz w:val="24"/>
        </w:rPr>
        <w:t>a</w:t>
      </w:r>
      <w:r w:rsidR="00AF69B2" w:rsidRPr="005A70F1">
        <w:rPr>
          <w:rFonts w:ascii="Times New Roman" w:hAnsi="Times New Roman" w:cs="Times New Roman"/>
          <w:sz w:val="24"/>
        </w:rPr>
        <w:t xml:space="preserve"> la instancia jurisdiccional por la despresurización de su carga laboral</w:t>
      </w:r>
      <w:r w:rsidR="006A3BA2" w:rsidRPr="005A70F1">
        <w:rPr>
          <w:rFonts w:ascii="Times New Roman" w:hAnsi="Times New Roman" w:cs="Times New Roman"/>
          <w:sz w:val="24"/>
        </w:rPr>
        <w:t>.</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531298" w:rsidRPr="005A70F1" w:rsidRDefault="006A3BA2"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Nuestra </w:t>
      </w:r>
      <w:r w:rsidR="00B813A2" w:rsidRPr="005A70F1">
        <w:rPr>
          <w:rFonts w:ascii="Times New Roman" w:hAnsi="Times New Roman" w:cs="Times New Roman"/>
          <w:sz w:val="24"/>
        </w:rPr>
        <w:t>C</w:t>
      </w:r>
      <w:r w:rsidR="00AF69B2" w:rsidRPr="005A70F1">
        <w:rPr>
          <w:rFonts w:ascii="Times New Roman" w:hAnsi="Times New Roman" w:cs="Times New Roman"/>
          <w:sz w:val="24"/>
        </w:rPr>
        <w:t xml:space="preserve">onstitución de 1917 </w:t>
      </w:r>
      <w:r w:rsidR="00C061E1" w:rsidRPr="005A70F1">
        <w:rPr>
          <w:rFonts w:ascii="Times New Roman" w:hAnsi="Times New Roman" w:cs="Times New Roman"/>
          <w:sz w:val="24"/>
        </w:rPr>
        <w:t xml:space="preserve">con un carácter eminentemente social, </w:t>
      </w:r>
      <w:r w:rsidR="00AF69B2" w:rsidRPr="005A70F1">
        <w:rPr>
          <w:rFonts w:ascii="Times New Roman" w:hAnsi="Times New Roman" w:cs="Times New Roman"/>
          <w:sz w:val="24"/>
        </w:rPr>
        <w:t>valoró y reconoció</w:t>
      </w:r>
      <w:r w:rsidR="00C061E1" w:rsidRPr="005A70F1">
        <w:rPr>
          <w:rFonts w:ascii="Times New Roman" w:hAnsi="Times New Roman" w:cs="Times New Roman"/>
          <w:sz w:val="24"/>
        </w:rPr>
        <w:t xml:space="preserve"> a uno de los sectores de población más vulnerables en nuestro país, como son </w:t>
      </w:r>
      <w:r w:rsidRPr="005A70F1">
        <w:rPr>
          <w:rFonts w:ascii="Times New Roman" w:hAnsi="Times New Roman" w:cs="Times New Roman"/>
          <w:sz w:val="24"/>
        </w:rPr>
        <w:t>los</w:t>
      </w:r>
      <w:r w:rsidR="00C061E1" w:rsidRPr="005A70F1">
        <w:rPr>
          <w:rFonts w:ascii="Times New Roman" w:hAnsi="Times New Roman" w:cs="Times New Roman"/>
          <w:sz w:val="24"/>
        </w:rPr>
        <w:t xml:space="preserve"> pueblos y comunidades indígenas, </w:t>
      </w:r>
      <w:r w:rsidR="00A03F83" w:rsidRPr="005A70F1">
        <w:rPr>
          <w:rFonts w:ascii="Times New Roman" w:hAnsi="Times New Roman" w:cs="Times New Roman"/>
          <w:sz w:val="24"/>
        </w:rPr>
        <w:t>y que si bien se ha acentuado a partir de 1994</w:t>
      </w:r>
      <w:r w:rsidR="00F21B9C" w:rsidRPr="005A70F1">
        <w:rPr>
          <w:rFonts w:ascii="Times New Roman" w:hAnsi="Times New Roman" w:cs="Times New Roman"/>
          <w:sz w:val="24"/>
        </w:rPr>
        <w:t xml:space="preserve"> por iniciativa del </w:t>
      </w:r>
      <w:r w:rsidR="00B813A2" w:rsidRPr="005A70F1">
        <w:rPr>
          <w:rFonts w:ascii="Times New Roman" w:hAnsi="Times New Roman" w:cs="Times New Roman"/>
          <w:sz w:val="24"/>
        </w:rPr>
        <w:t>s</w:t>
      </w:r>
      <w:r w:rsidR="00F21B9C" w:rsidRPr="005A70F1">
        <w:rPr>
          <w:rFonts w:ascii="Times New Roman" w:hAnsi="Times New Roman" w:cs="Times New Roman"/>
          <w:sz w:val="24"/>
        </w:rPr>
        <w:t>ubcomandante Marcos</w:t>
      </w:r>
      <w:r w:rsidR="00A03F83" w:rsidRPr="005A70F1">
        <w:rPr>
          <w:rFonts w:ascii="Times New Roman" w:hAnsi="Times New Roman" w:cs="Times New Roman"/>
          <w:sz w:val="24"/>
        </w:rPr>
        <w:t>, ese</w:t>
      </w:r>
      <w:r w:rsidR="00542EB3" w:rsidRPr="005A70F1">
        <w:rPr>
          <w:rFonts w:ascii="Times New Roman" w:hAnsi="Times New Roman" w:cs="Times New Roman"/>
          <w:sz w:val="24"/>
        </w:rPr>
        <w:t xml:space="preserve"> </w:t>
      </w:r>
      <w:r w:rsidR="00C061E1" w:rsidRPr="005A70F1">
        <w:rPr>
          <w:rFonts w:ascii="Times New Roman" w:hAnsi="Times New Roman" w:cs="Times New Roman"/>
          <w:sz w:val="24"/>
        </w:rPr>
        <w:t>tratamiento especial no les ha bastado para su propia superación personal, cuando se les condicionan beneficios</w:t>
      </w:r>
      <w:r w:rsidR="00AF0535" w:rsidRPr="005A70F1">
        <w:rPr>
          <w:rFonts w:ascii="Times New Roman" w:hAnsi="Times New Roman" w:cs="Times New Roman"/>
          <w:sz w:val="24"/>
        </w:rPr>
        <w:t xml:space="preserve"> como si fueran menores de edad.</w:t>
      </w:r>
    </w:p>
    <w:p w:rsidR="00380E25" w:rsidRPr="005A70F1" w:rsidRDefault="00542EB3"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Más recientemente, en 2007 la Declaración de  las Naciones Unidas </w:t>
      </w:r>
      <w:r w:rsidR="00F63055" w:rsidRPr="005A70F1">
        <w:rPr>
          <w:rFonts w:ascii="Times New Roman" w:hAnsi="Times New Roman" w:cs="Times New Roman"/>
          <w:sz w:val="24"/>
        </w:rPr>
        <w:t xml:space="preserve">aprobó </w:t>
      </w:r>
      <w:r w:rsidRPr="005A70F1">
        <w:rPr>
          <w:rFonts w:ascii="Times New Roman" w:hAnsi="Times New Roman" w:cs="Times New Roman"/>
          <w:sz w:val="24"/>
        </w:rPr>
        <w:t>la legislación  para el tratamiento de hechos cometidos por miembros de pueblos y comunidades indígenas,</w:t>
      </w:r>
      <w:r w:rsidR="00380E25" w:rsidRPr="005A70F1">
        <w:rPr>
          <w:rFonts w:ascii="Times New Roman" w:hAnsi="Times New Roman" w:cs="Times New Roman"/>
          <w:sz w:val="24"/>
        </w:rPr>
        <w:t xml:space="preserve"> como un derecho de estos,</w:t>
      </w:r>
      <w:r w:rsidR="00B813A2" w:rsidRPr="005A70F1">
        <w:rPr>
          <w:rFonts w:ascii="Times New Roman" w:hAnsi="Times New Roman" w:cs="Times New Roman"/>
          <w:sz w:val="24"/>
        </w:rPr>
        <w:t xml:space="preserve"> que</w:t>
      </w:r>
      <w:r w:rsidR="00380E25" w:rsidRPr="005A70F1">
        <w:rPr>
          <w:rFonts w:ascii="Times New Roman" w:hAnsi="Times New Roman" w:cs="Times New Roman"/>
          <w:sz w:val="24"/>
        </w:rPr>
        <w:t xml:space="preserve"> constituyen parte del marco jurídico mexicano cuyas bases las plantea nuestra actual Constitución, a saber:</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CC66B7" w:rsidRPr="005A70F1" w:rsidRDefault="00380E25"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artículo 1º </w:t>
      </w:r>
      <w:r w:rsidR="00B813A2" w:rsidRPr="005A70F1">
        <w:rPr>
          <w:rFonts w:ascii="Times New Roman" w:hAnsi="Times New Roman" w:cs="Times New Roman"/>
          <w:sz w:val="24"/>
        </w:rPr>
        <w:t>c</w:t>
      </w:r>
      <w:r w:rsidRPr="005A70F1">
        <w:rPr>
          <w:rFonts w:ascii="Times New Roman" w:hAnsi="Times New Roman" w:cs="Times New Roman"/>
          <w:sz w:val="24"/>
        </w:rPr>
        <w:t>onstitucional, en su primer párrafo</w:t>
      </w:r>
      <w:r w:rsidR="00CC66B7" w:rsidRPr="005A70F1">
        <w:rPr>
          <w:rFonts w:ascii="Times New Roman" w:hAnsi="Times New Roman" w:cs="Times New Roman"/>
          <w:sz w:val="24"/>
        </w:rPr>
        <w:t xml:space="preserve">, expresa categóricamente que </w:t>
      </w:r>
      <w:r w:rsidR="00820559" w:rsidRPr="005A70F1">
        <w:rPr>
          <w:rFonts w:ascii="Times New Roman" w:hAnsi="Times New Roman" w:cs="Times New Roman"/>
          <w:sz w:val="24"/>
        </w:rPr>
        <w:t xml:space="preserve">todas las personas </w:t>
      </w:r>
      <w:r w:rsidR="00CC66B7" w:rsidRPr="005A70F1">
        <w:rPr>
          <w:rFonts w:ascii="Times New Roman" w:hAnsi="Times New Roman" w:cs="Times New Roman"/>
          <w:sz w:val="24"/>
        </w:rPr>
        <w:t>en nuestro país gozará</w:t>
      </w:r>
      <w:r w:rsidR="00820559" w:rsidRPr="005A70F1">
        <w:rPr>
          <w:rFonts w:ascii="Times New Roman" w:hAnsi="Times New Roman" w:cs="Times New Roman"/>
          <w:sz w:val="24"/>
        </w:rPr>
        <w:t>n</w:t>
      </w:r>
      <w:r w:rsidR="00CC66B7" w:rsidRPr="005A70F1">
        <w:rPr>
          <w:rFonts w:ascii="Times New Roman" w:hAnsi="Times New Roman" w:cs="Times New Roman"/>
          <w:sz w:val="24"/>
        </w:rPr>
        <w:t xml:space="preserve"> de l</w:t>
      </w:r>
      <w:r w:rsidR="00820559" w:rsidRPr="005A70F1">
        <w:rPr>
          <w:rFonts w:ascii="Times New Roman" w:hAnsi="Times New Roman" w:cs="Times New Roman"/>
          <w:sz w:val="24"/>
        </w:rPr>
        <w:t>os derechos humanos que la misma les reconoce así como las</w:t>
      </w:r>
      <w:r w:rsidR="00CC66B7" w:rsidRPr="005A70F1">
        <w:rPr>
          <w:rFonts w:ascii="Times New Roman" w:hAnsi="Times New Roman" w:cs="Times New Roman"/>
          <w:sz w:val="24"/>
        </w:rPr>
        <w:t xml:space="preserve"> garantías </w:t>
      </w:r>
      <w:r w:rsidR="00820559" w:rsidRPr="005A70F1">
        <w:rPr>
          <w:rFonts w:ascii="Times New Roman" w:hAnsi="Times New Roman" w:cs="Times New Roman"/>
          <w:sz w:val="24"/>
        </w:rPr>
        <w:t>para su protección, cuyo ejercicio no podrá restringirse ni suspenderse salvo en los casos y bajo las condiciones que la Constitución establece.</w:t>
      </w:r>
      <w:r w:rsidR="00D973F9" w:rsidRPr="005A70F1">
        <w:rPr>
          <w:rFonts w:ascii="Times New Roman" w:hAnsi="Times New Roman" w:cs="Times New Roman"/>
          <w:sz w:val="24"/>
        </w:rPr>
        <w:footnoteReference w:id="3"/>
      </w:r>
    </w:p>
    <w:p w:rsidR="00CC66B7" w:rsidRPr="005A70F1" w:rsidRDefault="00391AC9"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L</w:t>
      </w:r>
      <w:r w:rsidR="00CC66B7" w:rsidRPr="005A70F1">
        <w:rPr>
          <w:rFonts w:ascii="Times New Roman" w:hAnsi="Times New Roman" w:cs="Times New Roman"/>
          <w:sz w:val="24"/>
        </w:rPr>
        <w:t>os</w:t>
      </w:r>
      <w:r w:rsidRPr="005A70F1">
        <w:rPr>
          <w:rFonts w:ascii="Times New Roman" w:hAnsi="Times New Roman" w:cs="Times New Roman"/>
          <w:sz w:val="24"/>
        </w:rPr>
        <w:t xml:space="preserve"> </w:t>
      </w:r>
      <w:r w:rsidR="00CC66B7" w:rsidRPr="005A70F1">
        <w:rPr>
          <w:rFonts w:ascii="Times New Roman" w:hAnsi="Times New Roman" w:cs="Times New Roman"/>
          <w:sz w:val="24"/>
        </w:rPr>
        <w:t xml:space="preserve">miembros de pueblos y comunidades indígenas </w:t>
      </w:r>
      <w:r w:rsidRPr="005A70F1">
        <w:rPr>
          <w:rFonts w:ascii="Times New Roman" w:hAnsi="Times New Roman" w:cs="Times New Roman"/>
          <w:sz w:val="24"/>
        </w:rPr>
        <w:t xml:space="preserve">en nuestro país, consecuentemente </w:t>
      </w:r>
      <w:r w:rsidR="00CC66B7" w:rsidRPr="005A70F1">
        <w:rPr>
          <w:rFonts w:ascii="Times New Roman" w:hAnsi="Times New Roman" w:cs="Times New Roman"/>
          <w:sz w:val="24"/>
        </w:rPr>
        <w:t>goza</w:t>
      </w:r>
      <w:r w:rsidRPr="005A70F1">
        <w:rPr>
          <w:rFonts w:ascii="Times New Roman" w:hAnsi="Times New Roman" w:cs="Times New Roman"/>
          <w:sz w:val="24"/>
        </w:rPr>
        <w:t>n de los derechos humanos en cita y de sus garantías para su protección</w:t>
      </w:r>
      <w:r w:rsidR="00CC66B7" w:rsidRPr="005A70F1">
        <w:rPr>
          <w:rFonts w:ascii="Times New Roman" w:hAnsi="Times New Roman" w:cs="Times New Roman"/>
          <w:sz w:val="24"/>
        </w:rPr>
        <w:t>.</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CC66B7" w:rsidRPr="005A70F1" w:rsidRDefault="00CC66B7"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tercer párrafo del mismo dispositivo 1º </w:t>
      </w:r>
      <w:r w:rsidR="00B813A2" w:rsidRPr="005A70F1">
        <w:rPr>
          <w:rFonts w:ascii="Times New Roman" w:hAnsi="Times New Roman" w:cs="Times New Roman"/>
          <w:sz w:val="24"/>
        </w:rPr>
        <w:t>e</w:t>
      </w:r>
      <w:r w:rsidRPr="005A70F1">
        <w:rPr>
          <w:rFonts w:ascii="Times New Roman" w:hAnsi="Times New Roman" w:cs="Times New Roman"/>
          <w:sz w:val="24"/>
        </w:rPr>
        <w:t xml:space="preserve">stablece la prohibición de toda discriminación motivada por origen étnico o nacional, el género, la edad, las discapacidades, la condición social, las condiciones de salud, la religión, las opiniones, las preferencias, el estado civil o </w:t>
      </w:r>
      <w:r w:rsidRPr="005A70F1">
        <w:rPr>
          <w:rFonts w:ascii="Times New Roman" w:hAnsi="Times New Roman" w:cs="Times New Roman"/>
          <w:sz w:val="24"/>
        </w:rPr>
        <w:lastRenderedPageBreak/>
        <w:t>cualquier otra forma que atente contra la dignidad humana y tenga por objeto anular o menoscabar los derechos y libertades de las personas.</w:t>
      </w:r>
      <w:r w:rsidR="00D973F9" w:rsidRPr="005A70F1">
        <w:rPr>
          <w:rFonts w:ascii="Times New Roman" w:hAnsi="Times New Roman" w:cs="Times New Roman"/>
          <w:sz w:val="24"/>
        </w:rPr>
        <w:footnoteReference w:id="4"/>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690C57" w:rsidRPr="005A70F1" w:rsidRDefault="00391AC9"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dispositivo </w:t>
      </w:r>
      <w:r w:rsidR="004B0E7D" w:rsidRPr="005A70F1">
        <w:rPr>
          <w:rFonts w:ascii="Times New Roman" w:hAnsi="Times New Roman" w:cs="Times New Roman"/>
          <w:sz w:val="24"/>
        </w:rPr>
        <w:t>2º</w:t>
      </w:r>
      <w:r w:rsidR="00B813A2" w:rsidRPr="005A70F1">
        <w:rPr>
          <w:rFonts w:ascii="Times New Roman" w:hAnsi="Times New Roman" w:cs="Times New Roman"/>
          <w:sz w:val="24"/>
        </w:rPr>
        <w:t xml:space="preserve"> c</w:t>
      </w:r>
      <w:r w:rsidR="004B0E7D" w:rsidRPr="005A70F1">
        <w:rPr>
          <w:rFonts w:ascii="Times New Roman" w:hAnsi="Times New Roman" w:cs="Times New Roman"/>
          <w:sz w:val="24"/>
        </w:rPr>
        <w:t>onstitucional, de manera específica</w:t>
      </w:r>
      <w:r w:rsidR="006052A3" w:rsidRPr="005A70F1">
        <w:rPr>
          <w:rFonts w:ascii="Times New Roman" w:hAnsi="Times New Roman" w:cs="Times New Roman"/>
          <w:sz w:val="24"/>
        </w:rPr>
        <w:t>,</w:t>
      </w:r>
      <w:r w:rsidR="004B0E7D" w:rsidRPr="005A70F1">
        <w:rPr>
          <w:rFonts w:ascii="Times New Roman" w:hAnsi="Times New Roman" w:cs="Times New Roman"/>
          <w:sz w:val="24"/>
        </w:rPr>
        <w:t xml:space="preserve"> fundamenta el derecho de los pueblos y comunidades indígenas</w:t>
      </w:r>
      <w:r w:rsidR="006052A3" w:rsidRPr="005A70F1">
        <w:rPr>
          <w:rFonts w:ascii="Times New Roman" w:hAnsi="Times New Roman" w:cs="Times New Roman"/>
          <w:sz w:val="24"/>
        </w:rPr>
        <w:t xml:space="preserve"> </w:t>
      </w:r>
      <w:r w:rsidR="00690C57" w:rsidRPr="005A70F1">
        <w:rPr>
          <w:rFonts w:ascii="Times New Roman" w:hAnsi="Times New Roman" w:cs="Times New Roman"/>
          <w:sz w:val="24"/>
        </w:rPr>
        <w:t xml:space="preserve">al </w:t>
      </w:r>
      <w:r w:rsidR="008127AB" w:rsidRPr="005A70F1">
        <w:rPr>
          <w:rFonts w:ascii="Times New Roman" w:hAnsi="Times New Roman" w:cs="Times New Roman"/>
          <w:sz w:val="24"/>
        </w:rPr>
        <w:t xml:space="preserve">igual </w:t>
      </w:r>
      <w:r w:rsidRPr="005A70F1">
        <w:rPr>
          <w:rFonts w:ascii="Times New Roman" w:hAnsi="Times New Roman" w:cs="Times New Roman"/>
          <w:sz w:val="24"/>
        </w:rPr>
        <w:t xml:space="preserve">que lo hace </w:t>
      </w:r>
      <w:r w:rsidR="008127AB" w:rsidRPr="005A70F1">
        <w:rPr>
          <w:rFonts w:ascii="Times New Roman" w:hAnsi="Times New Roman" w:cs="Times New Roman"/>
          <w:sz w:val="24"/>
        </w:rPr>
        <w:t>la</w:t>
      </w:r>
      <w:r w:rsidR="00690C57" w:rsidRPr="005A70F1">
        <w:rPr>
          <w:rFonts w:ascii="Times New Roman" w:hAnsi="Times New Roman" w:cs="Times New Roman"/>
          <w:sz w:val="24"/>
        </w:rPr>
        <w:t xml:space="preserve"> legislación</w:t>
      </w:r>
      <w:r w:rsidR="008127AB" w:rsidRPr="005A70F1">
        <w:rPr>
          <w:rFonts w:ascii="Times New Roman" w:hAnsi="Times New Roman" w:cs="Times New Roman"/>
          <w:sz w:val="24"/>
        </w:rPr>
        <w:t xml:space="preserve"> </w:t>
      </w:r>
      <w:r w:rsidRPr="005A70F1">
        <w:rPr>
          <w:rFonts w:ascii="Times New Roman" w:hAnsi="Times New Roman" w:cs="Times New Roman"/>
          <w:sz w:val="24"/>
        </w:rPr>
        <w:t xml:space="preserve">secundaria </w:t>
      </w:r>
      <w:r w:rsidR="00690C57" w:rsidRPr="005A70F1">
        <w:rPr>
          <w:rFonts w:ascii="Times New Roman" w:hAnsi="Times New Roman" w:cs="Times New Roman"/>
          <w:sz w:val="24"/>
        </w:rPr>
        <w:t xml:space="preserve">de las entidades federativas </w:t>
      </w:r>
      <w:r w:rsidRPr="005A70F1">
        <w:rPr>
          <w:rFonts w:ascii="Times New Roman" w:hAnsi="Times New Roman" w:cs="Times New Roman"/>
          <w:sz w:val="24"/>
        </w:rPr>
        <w:t>y el CNPP mediante el rubro de procedimiento especial para pueblos y comunidades indígenas.</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D973F9" w:rsidRPr="005A70F1" w:rsidRDefault="00F63055"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Ordena el CNPP</w:t>
      </w:r>
      <w:r w:rsidR="00D973F9" w:rsidRPr="005A70F1">
        <w:rPr>
          <w:rFonts w:ascii="Times New Roman" w:hAnsi="Times New Roman" w:cs="Times New Roman"/>
          <w:sz w:val="24"/>
        </w:rPr>
        <w:t>, que cuando se trate de delitos que afecten bienes jurídicos propios de un pueblo o comunidad indígena o bienes personales de alguno de sus miembros, y tanto el imputado como la víctima, o en su caso sus familiares, acepten el modo en el que la comunidad</w:t>
      </w:r>
      <w:r w:rsidR="00944AFB" w:rsidRPr="005A70F1">
        <w:rPr>
          <w:rFonts w:ascii="Times New Roman" w:hAnsi="Times New Roman" w:cs="Times New Roman"/>
          <w:sz w:val="24"/>
        </w:rPr>
        <w:t>, conforme a sus propios sistemas normativos en la regulación de sus conflictos internos proponga resolver el conflicto, se declarará la extinción de la acción penal, salvo en los casos en que la solución no considere la perspectiva de género, afecte la dignidad de las personas, el interés superior de los niños y las niñas o del derecho a una vida libre de violencia hacia la mujer.</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E17BBE" w:rsidRPr="005A70F1" w:rsidRDefault="00F63055"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Es evidente </w:t>
      </w:r>
      <w:r w:rsidR="00BF4CCA" w:rsidRPr="005A70F1">
        <w:rPr>
          <w:rFonts w:ascii="Times New Roman" w:hAnsi="Times New Roman" w:cs="Times New Roman"/>
          <w:sz w:val="24"/>
        </w:rPr>
        <w:t xml:space="preserve">la </w:t>
      </w:r>
      <w:r w:rsidR="00E17BBE" w:rsidRPr="005A70F1">
        <w:rPr>
          <w:rFonts w:ascii="Times New Roman" w:hAnsi="Times New Roman" w:cs="Times New Roman"/>
          <w:sz w:val="24"/>
        </w:rPr>
        <w:t xml:space="preserve">protección al citado sector de población, </w:t>
      </w:r>
      <w:r w:rsidRPr="005A70F1">
        <w:rPr>
          <w:rFonts w:ascii="Times New Roman" w:hAnsi="Times New Roman" w:cs="Times New Roman"/>
          <w:sz w:val="24"/>
        </w:rPr>
        <w:t>que</w:t>
      </w:r>
      <w:r w:rsidR="00E17BBE" w:rsidRPr="005A70F1">
        <w:rPr>
          <w:rFonts w:ascii="Times New Roman" w:hAnsi="Times New Roman" w:cs="Times New Roman"/>
          <w:sz w:val="24"/>
        </w:rPr>
        <w:t xml:space="preserve"> permit</w:t>
      </w:r>
      <w:r w:rsidRPr="005A70F1">
        <w:rPr>
          <w:rFonts w:ascii="Times New Roman" w:hAnsi="Times New Roman" w:cs="Times New Roman"/>
          <w:sz w:val="24"/>
        </w:rPr>
        <w:t>e</w:t>
      </w:r>
      <w:r w:rsidR="00E17BBE" w:rsidRPr="005A70F1">
        <w:rPr>
          <w:rFonts w:ascii="Times New Roman" w:hAnsi="Times New Roman" w:cs="Times New Roman"/>
          <w:sz w:val="24"/>
        </w:rPr>
        <w:t xml:space="preserve"> la aplicación de usos y costumbres que privan ancestralmente en dichos pueblos y comunidades indígenas y estén de acuerdo las partes afectadas </w:t>
      </w:r>
      <w:r w:rsidR="00445A4D" w:rsidRPr="005A70F1">
        <w:rPr>
          <w:rFonts w:ascii="Times New Roman" w:hAnsi="Times New Roman" w:cs="Times New Roman"/>
          <w:sz w:val="24"/>
        </w:rPr>
        <w:t>o</w:t>
      </w:r>
      <w:r w:rsidR="00E17BBE" w:rsidRPr="005A70F1">
        <w:rPr>
          <w:rFonts w:ascii="Times New Roman" w:hAnsi="Times New Roman" w:cs="Times New Roman"/>
          <w:sz w:val="24"/>
        </w:rPr>
        <w:t xml:space="preserve"> en </w:t>
      </w:r>
      <w:r w:rsidR="00445A4D" w:rsidRPr="005A70F1">
        <w:rPr>
          <w:rFonts w:ascii="Times New Roman" w:hAnsi="Times New Roman" w:cs="Times New Roman"/>
          <w:sz w:val="24"/>
        </w:rPr>
        <w:t xml:space="preserve">su </w:t>
      </w:r>
      <w:r w:rsidR="00E17BBE" w:rsidRPr="005A70F1">
        <w:rPr>
          <w:rFonts w:ascii="Times New Roman" w:hAnsi="Times New Roman" w:cs="Times New Roman"/>
          <w:sz w:val="24"/>
        </w:rPr>
        <w:t>ausencia sus familiares; de ser así</w:t>
      </w:r>
      <w:r w:rsidR="00445A4D" w:rsidRPr="005A70F1">
        <w:rPr>
          <w:rFonts w:ascii="Times New Roman" w:hAnsi="Times New Roman" w:cs="Times New Roman"/>
          <w:sz w:val="24"/>
        </w:rPr>
        <w:t>,</w:t>
      </w:r>
      <w:r w:rsidR="00E17BBE" w:rsidRPr="005A70F1">
        <w:rPr>
          <w:rFonts w:ascii="Times New Roman" w:hAnsi="Times New Roman" w:cs="Times New Roman"/>
          <w:sz w:val="24"/>
        </w:rPr>
        <w:t xml:space="preserve"> se extingue la acción penal que </w:t>
      </w:r>
      <w:r w:rsidR="00445A4D" w:rsidRPr="005A70F1">
        <w:rPr>
          <w:rFonts w:ascii="Times New Roman" w:hAnsi="Times New Roman" w:cs="Times New Roman"/>
          <w:sz w:val="24"/>
        </w:rPr>
        <w:t>proceda</w:t>
      </w:r>
      <w:r w:rsidR="00E17BBE" w:rsidRPr="005A70F1">
        <w:rPr>
          <w:rFonts w:ascii="Times New Roman" w:hAnsi="Times New Roman" w:cs="Times New Roman"/>
          <w:sz w:val="24"/>
        </w:rPr>
        <w:t xml:space="preserve">; </w:t>
      </w:r>
      <w:r w:rsidR="00BF4CCA" w:rsidRPr="005A70F1">
        <w:rPr>
          <w:rFonts w:ascii="Times New Roman" w:hAnsi="Times New Roman" w:cs="Times New Roman"/>
          <w:sz w:val="24"/>
        </w:rPr>
        <w:t xml:space="preserve">los </w:t>
      </w:r>
      <w:r w:rsidR="00E17BBE" w:rsidRPr="005A70F1">
        <w:rPr>
          <w:rFonts w:ascii="Times New Roman" w:hAnsi="Times New Roman" w:cs="Times New Roman"/>
          <w:sz w:val="24"/>
        </w:rPr>
        <w:t>límite</w:t>
      </w:r>
      <w:r w:rsidR="00BF4CCA" w:rsidRPr="005A70F1">
        <w:rPr>
          <w:rFonts w:ascii="Times New Roman" w:hAnsi="Times New Roman" w:cs="Times New Roman"/>
          <w:sz w:val="24"/>
        </w:rPr>
        <w:t>s</w:t>
      </w:r>
      <w:r w:rsidR="00E17BBE" w:rsidRPr="005A70F1">
        <w:rPr>
          <w:rFonts w:ascii="Times New Roman" w:hAnsi="Times New Roman" w:cs="Times New Roman"/>
          <w:sz w:val="24"/>
        </w:rPr>
        <w:t xml:space="preserve"> </w:t>
      </w:r>
      <w:r w:rsidR="00BF4CCA" w:rsidRPr="005A70F1">
        <w:rPr>
          <w:rFonts w:ascii="Times New Roman" w:hAnsi="Times New Roman" w:cs="Times New Roman"/>
          <w:sz w:val="24"/>
        </w:rPr>
        <w:t xml:space="preserve">impuestos por la </w:t>
      </w:r>
      <w:r w:rsidR="00E17BBE" w:rsidRPr="005A70F1">
        <w:rPr>
          <w:rFonts w:ascii="Times New Roman" w:hAnsi="Times New Roman" w:cs="Times New Roman"/>
          <w:sz w:val="24"/>
        </w:rPr>
        <w:t xml:space="preserve">ley </w:t>
      </w:r>
      <w:r w:rsidR="00BF4CCA" w:rsidRPr="005A70F1">
        <w:rPr>
          <w:rFonts w:ascii="Times New Roman" w:hAnsi="Times New Roman" w:cs="Times New Roman"/>
          <w:sz w:val="24"/>
        </w:rPr>
        <w:t xml:space="preserve">se establecen </w:t>
      </w:r>
      <w:r w:rsidR="00445A4D" w:rsidRPr="005A70F1">
        <w:rPr>
          <w:rFonts w:ascii="Times New Roman" w:hAnsi="Times New Roman" w:cs="Times New Roman"/>
          <w:sz w:val="24"/>
        </w:rPr>
        <w:t xml:space="preserve">a </w:t>
      </w:r>
      <w:r w:rsidR="00E17BBE" w:rsidRPr="005A70F1">
        <w:rPr>
          <w:rFonts w:ascii="Times New Roman" w:hAnsi="Times New Roman" w:cs="Times New Roman"/>
          <w:sz w:val="24"/>
        </w:rPr>
        <w:t xml:space="preserve">favor de los menores, </w:t>
      </w:r>
      <w:r w:rsidR="00610DC8" w:rsidRPr="005A70F1">
        <w:rPr>
          <w:rFonts w:ascii="Times New Roman" w:hAnsi="Times New Roman" w:cs="Times New Roman"/>
          <w:sz w:val="24"/>
        </w:rPr>
        <w:t>contra la violencia familiar o hacia la mujer y cuando afecta la dignidad de las personas.</w:t>
      </w:r>
      <w:r w:rsidR="0074034A" w:rsidRPr="005A70F1">
        <w:rPr>
          <w:rFonts w:ascii="Times New Roman" w:hAnsi="Times New Roman" w:cs="Times New Roman"/>
          <w:sz w:val="24"/>
        </w:rPr>
        <w:t xml:space="preserve"> Al respecto se expresa el autor Sotomayor Garza: “…las autoridades tradicionales establecidas en los pueblos y comunidades indígenas están facultadas para procurar y administrar justicia, con la aplicación de sus sistemas normativos propios, con la única limitante de que no contengan disposiciones contrarias a la Constitución General de la República y del Estado”</w:t>
      </w:r>
      <w:sdt>
        <w:sdtPr>
          <w:rPr>
            <w:rFonts w:ascii="Times New Roman" w:hAnsi="Times New Roman" w:cs="Times New Roman"/>
            <w:sz w:val="24"/>
          </w:rPr>
          <w:id w:val="446812999"/>
          <w:citation/>
        </w:sdtPr>
        <w:sdtEndPr/>
        <w:sdtContent>
          <w:r w:rsidR="0074034A" w:rsidRPr="005A70F1">
            <w:rPr>
              <w:rFonts w:ascii="Times New Roman" w:hAnsi="Times New Roman" w:cs="Times New Roman"/>
              <w:sz w:val="24"/>
            </w:rPr>
            <w:fldChar w:fldCharType="begin"/>
          </w:r>
          <w:r w:rsidR="0074034A" w:rsidRPr="005A70F1">
            <w:rPr>
              <w:rFonts w:ascii="Times New Roman" w:hAnsi="Times New Roman" w:cs="Times New Roman"/>
              <w:sz w:val="24"/>
            </w:rPr>
            <w:instrText xml:space="preserve">CITATION Sot121 \p 169 \l 3082 </w:instrText>
          </w:r>
          <w:r w:rsidR="0074034A" w:rsidRPr="005A70F1">
            <w:rPr>
              <w:rFonts w:ascii="Times New Roman" w:hAnsi="Times New Roman" w:cs="Times New Roman"/>
              <w:sz w:val="24"/>
            </w:rPr>
            <w:fldChar w:fldCharType="separate"/>
          </w:r>
          <w:r w:rsidR="0074034A" w:rsidRPr="005A70F1">
            <w:rPr>
              <w:rFonts w:ascii="Times New Roman" w:hAnsi="Times New Roman" w:cs="Times New Roman"/>
              <w:sz w:val="24"/>
            </w:rPr>
            <w:t xml:space="preserve"> (Sotomayor Garza, 2012, pág. 169)</w:t>
          </w:r>
          <w:r w:rsidR="0074034A" w:rsidRPr="005A70F1">
            <w:rPr>
              <w:rFonts w:ascii="Times New Roman" w:hAnsi="Times New Roman" w:cs="Times New Roman"/>
              <w:sz w:val="24"/>
            </w:rPr>
            <w:fldChar w:fldCharType="end"/>
          </w:r>
        </w:sdtContent>
      </w:sdt>
      <w:r w:rsidR="0074034A" w:rsidRPr="005A70F1">
        <w:rPr>
          <w:rFonts w:ascii="Times New Roman" w:hAnsi="Times New Roman" w:cs="Times New Roman"/>
          <w:sz w:val="24"/>
        </w:rPr>
        <w:t>.</w:t>
      </w:r>
    </w:p>
    <w:p w:rsidR="00B6610E" w:rsidRPr="005A70F1" w:rsidRDefault="00B6610E" w:rsidP="005A70F1">
      <w:pPr>
        <w:autoSpaceDE w:val="0"/>
        <w:autoSpaceDN w:val="0"/>
        <w:adjustRightInd w:val="0"/>
        <w:spacing w:line="360" w:lineRule="auto"/>
        <w:ind w:firstLine="0"/>
        <w:rPr>
          <w:rFonts w:ascii="Times New Roman" w:hAnsi="Times New Roman" w:cs="Times New Roman"/>
          <w:sz w:val="24"/>
        </w:rPr>
      </w:pP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236EA0" w:rsidRPr="00D21D55" w:rsidRDefault="00236EA0" w:rsidP="005A70F1">
      <w:pPr>
        <w:autoSpaceDE w:val="0"/>
        <w:autoSpaceDN w:val="0"/>
        <w:adjustRightInd w:val="0"/>
        <w:spacing w:line="360" w:lineRule="auto"/>
        <w:ind w:firstLine="0"/>
        <w:rPr>
          <w:rFonts w:ascii="Times New Roman" w:hAnsi="Times New Roman" w:cs="Times New Roman"/>
          <w:b/>
          <w:sz w:val="24"/>
        </w:rPr>
      </w:pPr>
      <w:r w:rsidRPr="00D21D55">
        <w:rPr>
          <w:rFonts w:ascii="Times New Roman" w:hAnsi="Times New Roman" w:cs="Times New Roman"/>
          <w:b/>
          <w:sz w:val="24"/>
        </w:rPr>
        <w:lastRenderedPageBreak/>
        <w:t xml:space="preserve">El Procedimiento </w:t>
      </w:r>
      <w:r w:rsidR="008C102A" w:rsidRPr="00D21D55">
        <w:rPr>
          <w:rFonts w:ascii="Times New Roman" w:hAnsi="Times New Roman" w:cs="Times New Roman"/>
          <w:b/>
          <w:sz w:val="24"/>
        </w:rPr>
        <w:t xml:space="preserve">especial </w:t>
      </w:r>
      <w:r w:rsidRPr="00D21D55">
        <w:rPr>
          <w:rFonts w:ascii="Times New Roman" w:hAnsi="Times New Roman" w:cs="Times New Roman"/>
          <w:b/>
          <w:sz w:val="24"/>
        </w:rPr>
        <w:t>para personas jurídicas</w:t>
      </w:r>
    </w:p>
    <w:p w:rsidR="00236EA0" w:rsidRPr="005A70F1" w:rsidRDefault="00D21D55"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445A4D" w:rsidRPr="005A70F1">
        <w:rPr>
          <w:rFonts w:ascii="Times New Roman" w:hAnsi="Times New Roman" w:cs="Times New Roman"/>
          <w:sz w:val="24"/>
        </w:rPr>
        <w:t>E</w:t>
      </w:r>
      <w:r w:rsidR="005F212F" w:rsidRPr="005A70F1">
        <w:rPr>
          <w:rFonts w:ascii="Times New Roman" w:hAnsi="Times New Roman" w:cs="Times New Roman"/>
          <w:sz w:val="24"/>
        </w:rPr>
        <w:t>n</w:t>
      </w:r>
      <w:r w:rsidR="00445A4D" w:rsidRPr="005A70F1">
        <w:rPr>
          <w:rFonts w:ascii="Times New Roman" w:hAnsi="Times New Roman" w:cs="Times New Roman"/>
          <w:sz w:val="24"/>
        </w:rPr>
        <w:t xml:space="preserve"> </w:t>
      </w:r>
      <w:r w:rsidR="005F212F" w:rsidRPr="005A70F1">
        <w:rPr>
          <w:rFonts w:ascii="Times New Roman" w:hAnsi="Times New Roman" w:cs="Times New Roman"/>
          <w:sz w:val="24"/>
        </w:rPr>
        <w:t>materia mercantil, las personas jurídicas colectivas son consideradas como la ficción jurídica, es decir, son producto de la unión de voluntades de per</w:t>
      </w:r>
      <w:r w:rsidR="00445A4D" w:rsidRPr="005A70F1">
        <w:rPr>
          <w:rFonts w:ascii="Times New Roman" w:hAnsi="Times New Roman" w:cs="Times New Roman"/>
          <w:sz w:val="24"/>
        </w:rPr>
        <w:t xml:space="preserve">sonas físicas y son </w:t>
      </w:r>
      <w:r w:rsidR="00405EBD" w:rsidRPr="005A70F1">
        <w:rPr>
          <w:rFonts w:ascii="Times New Roman" w:hAnsi="Times New Roman" w:cs="Times New Roman"/>
          <w:sz w:val="24"/>
        </w:rPr>
        <w:t>e</w:t>
      </w:r>
      <w:r w:rsidR="005F212F" w:rsidRPr="005A70F1">
        <w:rPr>
          <w:rFonts w:ascii="Times New Roman" w:hAnsi="Times New Roman" w:cs="Times New Roman"/>
          <w:sz w:val="24"/>
        </w:rPr>
        <w:t>stas quienes representan a aquellas.</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663032" w:rsidRPr="005A70F1" w:rsidRDefault="005F212F"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w:t>
      </w:r>
      <w:r w:rsidR="004A40DB" w:rsidRPr="005A70F1">
        <w:rPr>
          <w:rFonts w:ascii="Times New Roman" w:hAnsi="Times New Roman" w:cs="Times New Roman"/>
          <w:sz w:val="24"/>
        </w:rPr>
        <w:t>CNPP</w:t>
      </w:r>
      <w:r w:rsidRPr="005A70F1">
        <w:rPr>
          <w:rFonts w:ascii="Times New Roman" w:hAnsi="Times New Roman" w:cs="Times New Roman"/>
          <w:sz w:val="24"/>
        </w:rPr>
        <w:t xml:space="preserve"> establece que cuando algún miembro o representante legal de una persona jurídica comet</w:t>
      </w:r>
      <w:r w:rsidR="00445A4D" w:rsidRPr="005A70F1">
        <w:rPr>
          <w:rFonts w:ascii="Times New Roman" w:hAnsi="Times New Roman" w:cs="Times New Roman"/>
          <w:sz w:val="24"/>
        </w:rPr>
        <w:t>e</w:t>
      </w:r>
      <w:r w:rsidRPr="005A70F1">
        <w:rPr>
          <w:rFonts w:ascii="Times New Roman" w:hAnsi="Times New Roman" w:cs="Times New Roman"/>
          <w:sz w:val="24"/>
        </w:rPr>
        <w:t xml:space="preserve"> un delito con los medios que le ha proporcionado </w:t>
      </w:r>
      <w:r w:rsidR="00445A4D" w:rsidRPr="005A70F1">
        <w:rPr>
          <w:rFonts w:ascii="Times New Roman" w:hAnsi="Times New Roman" w:cs="Times New Roman"/>
          <w:sz w:val="24"/>
        </w:rPr>
        <w:t>esta, el delito resulta cometido</w:t>
      </w:r>
      <w:r w:rsidRPr="005A70F1">
        <w:rPr>
          <w:rFonts w:ascii="Times New Roman" w:hAnsi="Times New Roman" w:cs="Times New Roman"/>
          <w:sz w:val="24"/>
        </w:rPr>
        <w:t xml:space="preserve"> a nombre y bajo el amparo o beneficio de ella, el </w:t>
      </w:r>
      <w:r w:rsidR="00445A4D" w:rsidRPr="005A70F1">
        <w:rPr>
          <w:rFonts w:ascii="Times New Roman" w:hAnsi="Times New Roman" w:cs="Times New Roman"/>
          <w:sz w:val="24"/>
        </w:rPr>
        <w:t>MP en consecuencia</w:t>
      </w:r>
      <w:r w:rsidRPr="005A70F1">
        <w:rPr>
          <w:rFonts w:ascii="Times New Roman" w:hAnsi="Times New Roman" w:cs="Times New Roman"/>
          <w:sz w:val="24"/>
        </w:rPr>
        <w:t xml:space="preserve"> ejercerá la acción penal en su contra </w:t>
      </w:r>
      <w:r w:rsidR="00445A4D" w:rsidRPr="005A70F1">
        <w:rPr>
          <w:rFonts w:ascii="Times New Roman" w:hAnsi="Times New Roman" w:cs="Times New Roman"/>
          <w:sz w:val="24"/>
        </w:rPr>
        <w:t xml:space="preserve">solamente que lo haga también </w:t>
      </w:r>
      <w:r w:rsidRPr="005A70F1">
        <w:rPr>
          <w:rFonts w:ascii="Times New Roman" w:hAnsi="Times New Roman" w:cs="Times New Roman"/>
          <w:sz w:val="24"/>
        </w:rPr>
        <w:t xml:space="preserve">en contra de la persona física que lo haya </w:t>
      </w:r>
      <w:r w:rsidR="008D472A" w:rsidRPr="005A70F1">
        <w:rPr>
          <w:rFonts w:ascii="Times New Roman" w:hAnsi="Times New Roman" w:cs="Times New Roman"/>
          <w:sz w:val="24"/>
        </w:rPr>
        <w:t>realizado</w:t>
      </w:r>
      <w:r w:rsidRPr="005A70F1">
        <w:rPr>
          <w:rFonts w:ascii="Times New Roman" w:hAnsi="Times New Roman" w:cs="Times New Roman"/>
          <w:sz w:val="24"/>
        </w:rPr>
        <w:t>.</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663032" w:rsidRPr="005A70F1" w:rsidRDefault="004A40DB"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C</w:t>
      </w:r>
      <w:r w:rsidR="00663032" w:rsidRPr="005A70F1">
        <w:rPr>
          <w:rFonts w:ascii="Times New Roman" w:hAnsi="Times New Roman" w:cs="Times New Roman"/>
          <w:sz w:val="24"/>
        </w:rPr>
        <w:t>uando</w:t>
      </w:r>
      <w:r w:rsidRPr="005A70F1">
        <w:rPr>
          <w:rFonts w:ascii="Times New Roman" w:hAnsi="Times New Roman" w:cs="Times New Roman"/>
          <w:sz w:val="24"/>
        </w:rPr>
        <w:t xml:space="preserve"> </w:t>
      </w:r>
      <w:r w:rsidR="00663032" w:rsidRPr="005A70F1">
        <w:rPr>
          <w:rFonts w:ascii="Times New Roman" w:hAnsi="Times New Roman" w:cs="Times New Roman"/>
          <w:sz w:val="24"/>
        </w:rPr>
        <w:t>el Ministerio Público t</w:t>
      </w:r>
      <w:r w:rsidRPr="005A70F1">
        <w:rPr>
          <w:rFonts w:ascii="Times New Roman" w:hAnsi="Times New Roman" w:cs="Times New Roman"/>
          <w:sz w:val="24"/>
        </w:rPr>
        <w:t>iene</w:t>
      </w:r>
      <w:r w:rsidR="00663032" w:rsidRPr="005A70F1">
        <w:rPr>
          <w:rFonts w:ascii="Times New Roman" w:hAnsi="Times New Roman" w:cs="Times New Roman"/>
          <w:sz w:val="24"/>
        </w:rPr>
        <w:t xml:space="preserve"> conocimiento de la comisión de un delito en </w:t>
      </w:r>
      <w:r w:rsidRPr="005A70F1">
        <w:rPr>
          <w:rFonts w:ascii="Times New Roman" w:hAnsi="Times New Roman" w:cs="Times New Roman"/>
          <w:sz w:val="24"/>
        </w:rPr>
        <w:t>el</w:t>
      </w:r>
      <w:r w:rsidR="00663032" w:rsidRPr="005A70F1">
        <w:rPr>
          <w:rFonts w:ascii="Times New Roman" w:hAnsi="Times New Roman" w:cs="Times New Roman"/>
          <w:sz w:val="24"/>
        </w:rPr>
        <w:t xml:space="preserve"> que se encuentre involucrada alguna persona jurídica, iniciará la investigación correspondiente.</w:t>
      </w:r>
    </w:p>
    <w:p w:rsidR="008D472A" w:rsidRPr="005A70F1" w:rsidRDefault="00663032"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Si durante la investigación se ejecuta el aseguramiento de bienes y sea necesario que alguna de las personas físicas </w:t>
      </w:r>
      <w:r w:rsidR="008D472A" w:rsidRPr="005A70F1">
        <w:rPr>
          <w:rFonts w:ascii="Times New Roman" w:hAnsi="Times New Roman" w:cs="Times New Roman"/>
          <w:sz w:val="24"/>
        </w:rPr>
        <w:t>d</w:t>
      </w:r>
      <w:r w:rsidRPr="005A70F1">
        <w:rPr>
          <w:rFonts w:ascii="Times New Roman" w:hAnsi="Times New Roman" w:cs="Times New Roman"/>
          <w:sz w:val="24"/>
        </w:rPr>
        <w:t xml:space="preserve">eba acudir ante el </w:t>
      </w:r>
      <w:r w:rsidR="008D472A" w:rsidRPr="005A70F1">
        <w:rPr>
          <w:rFonts w:ascii="Times New Roman" w:hAnsi="Times New Roman" w:cs="Times New Roman"/>
          <w:sz w:val="24"/>
        </w:rPr>
        <w:t>MP</w:t>
      </w:r>
      <w:r w:rsidRPr="005A70F1">
        <w:rPr>
          <w:rFonts w:ascii="Times New Roman" w:hAnsi="Times New Roman" w:cs="Times New Roman"/>
          <w:sz w:val="24"/>
        </w:rPr>
        <w:t xml:space="preserve">, </w:t>
      </w:r>
      <w:r w:rsidR="00405EBD" w:rsidRPr="005A70F1">
        <w:rPr>
          <w:rFonts w:ascii="Times New Roman" w:hAnsi="Times New Roman" w:cs="Times New Roman"/>
          <w:sz w:val="24"/>
        </w:rPr>
        <w:t>e</w:t>
      </w:r>
      <w:r w:rsidRPr="005A70F1">
        <w:rPr>
          <w:rFonts w:ascii="Times New Roman" w:hAnsi="Times New Roman" w:cs="Times New Roman"/>
          <w:sz w:val="24"/>
        </w:rPr>
        <w:t xml:space="preserve">ste dará vista al representante </w:t>
      </w:r>
      <w:r w:rsidR="008D472A" w:rsidRPr="005A70F1">
        <w:rPr>
          <w:rFonts w:ascii="Times New Roman" w:hAnsi="Times New Roman" w:cs="Times New Roman"/>
          <w:sz w:val="24"/>
        </w:rPr>
        <w:t xml:space="preserve">legal </w:t>
      </w:r>
      <w:r w:rsidRPr="005A70F1">
        <w:rPr>
          <w:rFonts w:ascii="Times New Roman" w:hAnsi="Times New Roman" w:cs="Times New Roman"/>
          <w:sz w:val="24"/>
        </w:rPr>
        <w:t>de la persona jurídica</w:t>
      </w:r>
      <w:r w:rsidR="008D472A" w:rsidRPr="005A70F1">
        <w:rPr>
          <w:rFonts w:ascii="Times New Roman" w:hAnsi="Times New Roman" w:cs="Times New Roman"/>
          <w:sz w:val="24"/>
        </w:rPr>
        <w:t xml:space="preserve"> para que manifieste lo que a sus derechos convenga; no podrá hacerlo el representante legal de la persona jurídica si fue quien actuó ilícitamente ya que tendrá el carácter de imputado.</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5F212F" w:rsidRPr="005A70F1" w:rsidRDefault="004A40DB"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Durante </w:t>
      </w:r>
      <w:r w:rsidR="00831D8A" w:rsidRPr="005A70F1">
        <w:rPr>
          <w:rFonts w:ascii="Times New Roman" w:hAnsi="Times New Roman" w:cs="Times New Roman"/>
          <w:sz w:val="24"/>
        </w:rPr>
        <w:t xml:space="preserve">la audiencia inicial para formular imputación a la persona física, se dará a conocer al representante </w:t>
      </w:r>
      <w:r w:rsidR="00012002" w:rsidRPr="005A70F1">
        <w:rPr>
          <w:rFonts w:ascii="Times New Roman" w:hAnsi="Times New Roman" w:cs="Times New Roman"/>
          <w:sz w:val="24"/>
        </w:rPr>
        <w:t xml:space="preserve">legal </w:t>
      </w:r>
      <w:r w:rsidR="00831D8A" w:rsidRPr="005A70F1">
        <w:rPr>
          <w:rFonts w:ascii="Times New Roman" w:hAnsi="Times New Roman" w:cs="Times New Roman"/>
          <w:sz w:val="24"/>
        </w:rPr>
        <w:t xml:space="preserve">de la persona jurídica, asistido por el </w:t>
      </w:r>
      <w:r w:rsidR="00405EBD" w:rsidRPr="005A70F1">
        <w:rPr>
          <w:rFonts w:ascii="Times New Roman" w:hAnsi="Times New Roman" w:cs="Times New Roman"/>
          <w:sz w:val="24"/>
        </w:rPr>
        <w:t>d</w:t>
      </w:r>
      <w:r w:rsidR="00831D8A" w:rsidRPr="005A70F1">
        <w:rPr>
          <w:rFonts w:ascii="Times New Roman" w:hAnsi="Times New Roman" w:cs="Times New Roman"/>
          <w:sz w:val="24"/>
        </w:rPr>
        <w:t>efensor, los cargos formulado</w:t>
      </w:r>
      <w:r w:rsidR="00012002" w:rsidRPr="005A70F1">
        <w:rPr>
          <w:rFonts w:ascii="Times New Roman" w:hAnsi="Times New Roman" w:cs="Times New Roman"/>
          <w:sz w:val="24"/>
        </w:rPr>
        <w:t>s</w:t>
      </w:r>
      <w:r w:rsidR="00831D8A" w:rsidRPr="005A70F1">
        <w:rPr>
          <w:rFonts w:ascii="Times New Roman" w:hAnsi="Times New Roman" w:cs="Times New Roman"/>
          <w:sz w:val="24"/>
        </w:rPr>
        <w:t xml:space="preserve"> contra de su defendido, para que </w:t>
      </w:r>
      <w:r w:rsidR="00012002" w:rsidRPr="005A70F1">
        <w:rPr>
          <w:rFonts w:ascii="Times New Roman" w:hAnsi="Times New Roman" w:cs="Times New Roman"/>
          <w:sz w:val="24"/>
        </w:rPr>
        <w:t xml:space="preserve">uno u otro </w:t>
      </w:r>
      <w:r w:rsidR="00C62689" w:rsidRPr="005A70F1">
        <w:rPr>
          <w:rFonts w:ascii="Times New Roman" w:hAnsi="Times New Roman" w:cs="Times New Roman"/>
          <w:sz w:val="24"/>
        </w:rPr>
        <w:t xml:space="preserve">manifiesten lo que a su derecho convenga; </w:t>
      </w:r>
      <w:r w:rsidR="00012002" w:rsidRPr="005A70F1">
        <w:rPr>
          <w:rFonts w:ascii="Times New Roman" w:hAnsi="Times New Roman" w:cs="Times New Roman"/>
          <w:sz w:val="24"/>
        </w:rPr>
        <w:t xml:space="preserve">pues ambos </w:t>
      </w:r>
      <w:r w:rsidR="00C62689" w:rsidRPr="005A70F1">
        <w:rPr>
          <w:rFonts w:ascii="Times New Roman" w:hAnsi="Times New Roman" w:cs="Times New Roman"/>
          <w:sz w:val="24"/>
        </w:rPr>
        <w:t>tienen la facultad legal de participar en todos los actos del procedimiento; así, les serán notificados los act</w:t>
      </w:r>
      <w:r w:rsidR="006203B7" w:rsidRPr="005A70F1">
        <w:rPr>
          <w:rFonts w:ascii="Times New Roman" w:hAnsi="Times New Roman" w:cs="Times New Roman"/>
          <w:sz w:val="24"/>
        </w:rPr>
        <w:t>os que tengan derecho a conocer</w:t>
      </w:r>
      <w:r w:rsidR="00C62689" w:rsidRPr="005A70F1">
        <w:rPr>
          <w:rFonts w:ascii="Times New Roman" w:hAnsi="Times New Roman" w:cs="Times New Roman"/>
          <w:sz w:val="24"/>
        </w:rPr>
        <w:t xml:space="preserve"> y podrán interponer los recursos procedentes contra las resoluciones que perjudiquen a la persona jurídica. </w:t>
      </w:r>
      <w:r w:rsidR="006203B7" w:rsidRPr="005A70F1">
        <w:rPr>
          <w:rFonts w:ascii="Times New Roman" w:hAnsi="Times New Roman" w:cs="Times New Roman"/>
          <w:sz w:val="24"/>
        </w:rPr>
        <w:t>E</w:t>
      </w:r>
      <w:r w:rsidR="00C62689" w:rsidRPr="005A70F1">
        <w:rPr>
          <w:rFonts w:ascii="Times New Roman" w:hAnsi="Times New Roman" w:cs="Times New Roman"/>
          <w:sz w:val="24"/>
        </w:rPr>
        <w:t>l</w:t>
      </w:r>
      <w:r w:rsidR="006203B7" w:rsidRPr="005A70F1">
        <w:rPr>
          <w:rFonts w:ascii="Times New Roman" w:hAnsi="Times New Roman" w:cs="Times New Roman"/>
          <w:sz w:val="24"/>
        </w:rPr>
        <w:t xml:space="preserve"> </w:t>
      </w:r>
      <w:r w:rsidR="00C62689" w:rsidRPr="005A70F1">
        <w:rPr>
          <w:rFonts w:ascii="Times New Roman" w:hAnsi="Times New Roman" w:cs="Times New Roman"/>
          <w:sz w:val="24"/>
        </w:rPr>
        <w:t>Juez o tribunal, dictará auto por el que determine si la persona jurídica de que se trate, debe o no estar vinculada a proceso.</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C244B8" w:rsidRPr="005A70F1" w:rsidRDefault="00D51FE2"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juez o tribunal de enjuiciamiento, dictará resolución, resolviendo lo pertinente a la persona física imputada y a la persona jurídica, e impondrá a </w:t>
      </w:r>
      <w:r w:rsidR="00405EBD" w:rsidRPr="005A70F1">
        <w:rPr>
          <w:rFonts w:ascii="Times New Roman" w:hAnsi="Times New Roman" w:cs="Times New Roman"/>
          <w:sz w:val="24"/>
        </w:rPr>
        <w:t>e</w:t>
      </w:r>
      <w:r w:rsidRPr="005A70F1">
        <w:rPr>
          <w:rFonts w:ascii="Times New Roman" w:hAnsi="Times New Roman" w:cs="Times New Roman"/>
          <w:sz w:val="24"/>
        </w:rPr>
        <w:t xml:space="preserve">sta, de ser procedente la </w:t>
      </w:r>
      <w:r w:rsidRPr="005A70F1">
        <w:rPr>
          <w:rFonts w:ascii="Times New Roman" w:hAnsi="Times New Roman" w:cs="Times New Roman"/>
          <w:sz w:val="24"/>
        </w:rPr>
        <w:lastRenderedPageBreak/>
        <w:t>sanción correspondiente. Las situaciones de carácter jurídico que no prevea</w:t>
      </w:r>
      <w:r w:rsidR="00C34A2C" w:rsidRPr="005A70F1">
        <w:rPr>
          <w:rFonts w:ascii="Times New Roman" w:hAnsi="Times New Roman" w:cs="Times New Roman"/>
          <w:sz w:val="24"/>
        </w:rPr>
        <w:t xml:space="preserve"> el procedimiento especial de referencia, en su lugar se aplicarán en lo que fuere compatible, las reglas del procedimiento ordinario.</w:t>
      </w:r>
    </w:p>
    <w:p w:rsidR="00A22B97" w:rsidRPr="005A70F1" w:rsidRDefault="00A22B97" w:rsidP="005A70F1">
      <w:pPr>
        <w:autoSpaceDE w:val="0"/>
        <w:autoSpaceDN w:val="0"/>
        <w:adjustRightInd w:val="0"/>
        <w:spacing w:line="360" w:lineRule="auto"/>
        <w:ind w:firstLine="0"/>
        <w:rPr>
          <w:rFonts w:ascii="Times New Roman" w:hAnsi="Times New Roman" w:cs="Times New Roman"/>
          <w:sz w:val="24"/>
        </w:rPr>
      </w:pPr>
    </w:p>
    <w:p w:rsidR="00915292" w:rsidRPr="00D21D55" w:rsidRDefault="002D3F0D" w:rsidP="005A70F1">
      <w:pPr>
        <w:autoSpaceDE w:val="0"/>
        <w:autoSpaceDN w:val="0"/>
        <w:adjustRightInd w:val="0"/>
        <w:spacing w:line="360" w:lineRule="auto"/>
        <w:ind w:firstLine="0"/>
        <w:rPr>
          <w:rFonts w:ascii="Times New Roman" w:hAnsi="Times New Roman" w:cs="Times New Roman"/>
          <w:b/>
          <w:sz w:val="24"/>
        </w:rPr>
      </w:pPr>
      <w:r w:rsidRPr="00D21D55">
        <w:rPr>
          <w:rFonts w:ascii="Times New Roman" w:hAnsi="Times New Roman" w:cs="Times New Roman"/>
          <w:b/>
          <w:sz w:val="24"/>
        </w:rPr>
        <w:t>El Procedimiento especial de acción penal por particular</w:t>
      </w:r>
    </w:p>
    <w:p w:rsidR="00784225" w:rsidRPr="005A70F1" w:rsidRDefault="00D21D55"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182093" w:rsidRPr="005A70F1">
        <w:rPr>
          <w:rFonts w:ascii="Times New Roman" w:hAnsi="Times New Roman" w:cs="Times New Roman"/>
          <w:sz w:val="24"/>
        </w:rPr>
        <w:t>U</w:t>
      </w:r>
      <w:r w:rsidR="00784225" w:rsidRPr="005A70F1">
        <w:rPr>
          <w:rFonts w:ascii="Times New Roman" w:hAnsi="Times New Roman" w:cs="Times New Roman"/>
          <w:sz w:val="24"/>
        </w:rPr>
        <w:t>no</w:t>
      </w:r>
      <w:r w:rsidR="00182093" w:rsidRPr="005A70F1">
        <w:rPr>
          <w:rFonts w:ascii="Times New Roman" w:hAnsi="Times New Roman" w:cs="Times New Roman"/>
          <w:sz w:val="24"/>
        </w:rPr>
        <w:t xml:space="preserve"> </w:t>
      </w:r>
      <w:r w:rsidR="00784225" w:rsidRPr="005A70F1">
        <w:rPr>
          <w:rFonts w:ascii="Times New Roman" w:hAnsi="Times New Roman" w:cs="Times New Roman"/>
          <w:sz w:val="24"/>
        </w:rPr>
        <w:t xml:space="preserve">de los cambios fundamentales </w:t>
      </w:r>
      <w:r w:rsidR="0048368D" w:rsidRPr="005A70F1">
        <w:rPr>
          <w:rFonts w:ascii="Times New Roman" w:hAnsi="Times New Roman" w:cs="Times New Roman"/>
          <w:sz w:val="24"/>
        </w:rPr>
        <w:t xml:space="preserve">del nuevo sistema de justicia penal acusatorio oral, es la terminación del </w:t>
      </w:r>
      <w:r w:rsidR="00784225" w:rsidRPr="005A70F1">
        <w:rPr>
          <w:rFonts w:ascii="Times New Roman" w:hAnsi="Times New Roman" w:cs="Times New Roman"/>
          <w:sz w:val="24"/>
        </w:rPr>
        <w:t xml:space="preserve">monopolio </w:t>
      </w:r>
      <w:r w:rsidR="0048368D" w:rsidRPr="005A70F1">
        <w:rPr>
          <w:rFonts w:ascii="Times New Roman" w:hAnsi="Times New Roman" w:cs="Times New Roman"/>
          <w:sz w:val="24"/>
        </w:rPr>
        <w:t>d</w:t>
      </w:r>
      <w:r w:rsidR="00784225" w:rsidRPr="005A70F1">
        <w:rPr>
          <w:rFonts w:ascii="Times New Roman" w:hAnsi="Times New Roman" w:cs="Times New Roman"/>
          <w:sz w:val="24"/>
        </w:rPr>
        <w:t xml:space="preserve">el Ministerio Público </w:t>
      </w:r>
      <w:r w:rsidR="0048368D" w:rsidRPr="005A70F1">
        <w:rPr>
          <w:rFonts w:ascii="Times New Roman" w:hAnsi="Times New Roman" w:cs="Times New Roman"/>
          <w:sz w:val="24"/>
        </w:rPr>
        <w:t xml:space="preserve">para </w:t>
      </w:r>
      <w:r w:rsidR="00784225" w:rsidRPr="005A70F1">
        <w:rPr>
          <w:rFonts w:ascii="Times New Roman" w:hAnsi="Times New Roman" w:cs="Times New Roman"/>
          <w:sz w:val="24"/>
        </w:rPr>
        <w:t>el ejercicio de la acción penal</w:t>
      </w:r>
      <w:r w:rsidR="00D27351" w:rsidRPr="005A70F1">
        <w:rPr>
          <w:rFonts w:ascii="Times New Roman" w:hAnsi="Times New Roman" w:cs="Times New Roman"/>
          <w:sz w:val="24"/>
        </w:rPr>
        <w:t xml:space="preserve">, atento a lo establecido por el artículo 21 </w:t>
      </w:r>
      <w:r w:rsidR="00B828F4" w:rsidRPr="005A70F1">
        <w:rPr>
          <w:rFonts w:ascii="Times New Roman" w:hAnsi="Times New Roman" w:cs="Times New Roman"/>
          <w:sz w:val="24"/>
        </w:rPr>
        <w:t>c</w:t>
      </w:r>
      <w:r w:rsidR="0048368D" w:rsidRPr="005A70F1">
        <w:rPr>
          <w:rFonts w:ascii="Times New Roman" w:hAnsi="Times New Roman" w:cs="Times New Roman"/>
          <w:sz w:val="24"/>
        </w:rPr>
        <w:t xml:space="preserve">onstitucional </w:t>
      </w:r>
      <w:r w:rsidR="00A16F68" w:rsidRPr="005A70F1">
        <w:rPr>
          <w:rFonts w:ascii="Times New Roman" w:hAnsi="Times New Roman" w:cs="Times New Roman"/>
          <w:sz w:val="24"/>
        </w:rPr>
        <w:t xml:space="preserve">que </w:t>
      </w:r>
      <w:r w:rsidR="00D27351" w:rsidRPr="005A70F1">
        <w:rPr>
          <w:rFonts w:ascii="Times New Roman" w:hAnsi="Times New Roman" w:cs="Times New Roman"/>
          <w:sz w:val="24"/>
        </w:rPr>
        <w:t>en su párrafo segundo expresa:</w:t>
      </w:r>
    </w:p>
    <w:p w:rsidR="00D27351" w:rsidRPr="005A70F1" w:rsidRDefault="00D27351"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“El ejercicio de la acción penal ante los Tribunales corresponde al Ministerio Público. La ley determinará los casos en que los particulares podrán</w:t>
      </w:r>
      <w:r w:rsidR="00EB10C1" w:rsidRPr="005A70F1">
        <w:rPr>
          <w:rFonts w:ascii="Times New Roman" w:hAnsi="Times New Roman" w:cs="Times New Roman"/>
          <w:sz w:val="24"/>
        </w:rPr>
        <w:t xml:space="preserve"> ejercer la acción penal ante la autoridad judicial</w:t>
      </w:r>
      <w:r w:rsidR="002D479F" w:rsidRPr="005A70F1">
        <w:rPr>
          <w:rFonts w:ascii="Times New Roman" w:hAnsi="Times New Roman" w:cs="Times New Roman"/>
          <w:sz w:val="24"/>
        </w:rPr>
        <w:t>”</w:t>
      </w:r>
      <w:r w:rsidR="00EB10C1" w:rsidRPr="005A70F1">
        <w:rPr>
          <w:rFonts w:ascii="Times New Roman" w:hAnsi="Times New Roman" w:cs="Times New Roman"/>
          <w:sz w:val="24"/>
        </w:rPr>
        <w:t>.</w:t>
      </w:r>
      <w:r w:rsidR="002D479F" w:rsidRPr="005A70F1">
        <w:rPr>
          <w:rFonts w:ascii="Times New Roman" w:hAnsi="Times New Roman" w:cs="Times New Roman"/>
          <w:sz w:val="24"/>
        </w:rPr>
        <w:footnoteReference w:id="5"/>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2D479F" w:rsidRPr="005A70F1" w:rsidRDefault="00A16F68"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La diferente legislación procesal penal de las entidades federativas que ya han adoptado el sistema de justicia penal acusatorio y oral, alineados a los criterios del Código Modelo de procedimientos penales para las entidades federativas, así lo establecen; dispone el Código de Procedimientos Penales del Estado de Coahuila de Zaragoza, en su artículo 477 la acción penal por particular y expresa: “El ejercicio de la acción penal corresponde al ministerio público, pero podrá ser ejercida por los particulares que tengan la calidad de víctima u ofendido en los casos y conforme a lo dispuesto en este Código”. A su vez</w:t>
      </w:r>
      <w:r w:rsidR="00B828F4" w:rsidRPr="005A70F1">
        <w:rPr>
          <w:rFonts w:ascii="Times New Roman" w:hAnsi="Times New Roman" w:cs="Times New Roman"/>
          <w:sz w:val="24"/>
        </w:rPr>
        <w:t>,</w:t>
      </w:r>
      <w:r w:rsidRPr="005A70F1">
        <w:rPr>
          <w:rFonts w:ascii="Times New Roman" w:hAnsi="Times New Roman" w:cs="Times New Roman"/>
          <w:sz w:val="24"/>
        </w:rPr>
        <w:t xml:space="preserve"> el artículo 483 del mismo cuerpo de leyes establece: “La víctima u ofendido podrá ejercer directamente ante el juez de control la acción penal, sin necesidad de acudir al ministerio público cuando se trate de delitos que, conforme al Código Penal, se persigan por querella del ofendido”.</w:t>
      </w:r>
      <w:r w:rsidR="00455A06" w:rsidRPr="005A70F1">
        <w:rPr>
          <w:rFonts w:ascii="Times New Roman" w:hAnsi="Times New Roman" w:cs="Times New Roman"/>
          <w:sz w:val="24"/>
        </w:rPr>
        <w:footnoteReference w:id="6"/>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48368D" w:rsidRPr="005A70F1" w:rsidRDefault="0048368D"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E</w:t>
      </w:r>
      <w:r w:rsidR="00C7218A" w:rsidRPr="005A70F1">
        <w:rPr>
          <w:rFonts w:ascii="Times New Roman" w:hAnsi="Times New Roman" w:cs="Times New Roman"/>
          <w:sz w:val="24"/>
        </w:rPr>
        <w:t>l</w:t>
      </w:r>
      <w:r w:rsidRPr="005A70F1">
        <w:rPr>
          <w:rFonts w:ascii="Times New Roman" w:hAnsi="Times New Roman" w:cs="Times New Roman"/>
          <w:sz w:val="24"/>
        </w:rPr>
        <w:t xml:space="preserve"> CNPP</w:t>
      </w:r>
      <w:r w:rsidR="00C7218A" w:rsidRPr="005A70F1">
        <w:rPr>
          <w:rFonts w:ascii="Times New Roman" w:hAnsi="Times New Roman" w:cs="Times New Roman"/>
          <w:sz w:val="24"/>
        </w:rPr>
        <w:t xml:space="preserve"> ordena que en la hipótesis de que el particular haya decidido ejercitar la acción penal, desde ese momento ya no podrá acudir al órgano de procuración de justicia, a solicitar su apoyo para que investigue los hechos que denuncia, </w:t>
      </w:r>
      <w:r w:rsidR="00ED33D8" w:rsidRPr="005A70F1">
        <w:rPr>
          <w:rFonts w:ascii="Times New Roman" w:hAnsi="Times New Roman" w:cs="Times New Roman"/>
          <w:sz w:val="24"/>
        </w:rPr>
        <w:t>corre a su cargo la carga de la prueba para acreditar</w:t>
      </w:r>
      <w:r w:rsidR="00024CF5" w:rsidRPr="005A70F1">
        <w:rPr>
          <w:rFonts w:ascii="Times New Roman" w:hAnsi="Times New Roman" w:cs="Times New Roman"/>
          <w:sz w:val="24"/>
        </w:rPr>
        <w:t>,</w:t>
      </w:r>
      <w:r w:rsidR="00ED33D8" w:rsidRPr="005A70F1">
        <w:rPr>
          <w:rFonts w:ascii="Times New Roman" w:hAnsi="Times New Roman" w:cs="Times New Roman"/>
          <w:sz w:val="24"/>
        </w:rPr>
        <w:t xml:space="preserve"> por un lado</w:t>
      </w:r>
      <w:r w:rsidR="00024CF5" w:rsidRPr="005A70F1">
        <w:rPr>
          <w:rFonts w:ascii="Times New Roman" w:hAnsi="Times New Roman" w:cs="Times New Roman"/>
          <w:sz w:val="24"/>
        </w:rPr>
        <w:t>,</w:t>
      </w:r>
      <w:r w:rsidR="00ED33D8" w:rsidRPr="005A70F1">
        <w:rPr>
          <w:rFonts w:ascii="Times New Roman" w:hAnsi="Times New Roman" w:cs="Times New Roman"/>
          <w:sz w:val="24"/>
        </w:rPr>
        <w:t xml:space="preserve"> la existencia del delito y</w:t>
      </w:r>
      <w:r w:rsidR="00024CF5" w:rsidRPr="005A70F1">
        <w:rPr>
          <w:rFonts w:ascii="Times New Roman" w:hAnsi="Times New Roman" w:cs="Times New Roman"/>
          <w:sz w:val="24"/>
        </w:rPr>
        <w:t>,</w:t>
      </w:r>
      <w:r w:rsidR="00ED33D8" w:rsidRPr="005A70F1">
        <w:rPr>
          <w:rFonts w:ascii="Times New Roman" w:hAnsi="Times New Roman" w:cs="Times New Roman"/>
          <w:sz w:val="24"/>
        </w:rPr>
        <w:t xml:space="preserve"> por otro lado</w:t>
      </w:r>
      <w:r w:rsidR="00024CF5" w:rsidRPr="005A70F1">
        <w:rPr>
          <w:rFonts w:ascii="Times New Roman" w:hAnsi="Times New Roman" w:cs="Times New Roman"/>
          <w:sz w:val="24"/>
        </w:rPr>
        <w:t>,</w:t>
      </w:r>
      <w:r w:rsidR="00ED33D8" w:rsidRPr="005A70F1">
        <w:rPr>
          <w:rFonts w:ascii="Times New Roman" w:hAnsi="Times New Roman" w:cs="Times New Roman"/>
          <w:sz w:val="24"/>
        </w:rPr>
        <w:t xml:space="preserve"> la </w:t>
      </w:r>
      <w:r w:rsidR="00ED33D8" w:rsidRPr="005A70F1">
        <w:rPr>
          <w:rFonts w:ascii="Times New Roman" w:hAnsi="Times New Roman" w:cs="Times New Roman"/>
          <w:sz w:val="24"/>
        </w:rPr>
        <w:lastRenderedPageBreak/>
        <w:t>responsabilidad del imputado, lo cual hará en igualdad procesal con el acusado, lo que le dará derecho para aportar todos los elementos de prueba con que cuente así como para interponer los recursos legales que sean procedentes.</w:t>
      </w:r>
      <w:r w:rsidRPr="005A70F1">
        <w:rPr>
          <w:rFonts w:ascii="Times New Roman" w:hAnsi="Times New Roman" w:cs="Times New Roman"/>
          <w:sz w:val="24"/>
        </w:rPr>
        <w:t xml:space="preserve"> </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A16F68" w:rsidRPr="005A70F1" w:rsidRDefault="0048368D"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E</w:t>
      </w:r>
      <w:r w:rsidR="00DA3EC5" w:rsidRPr="005A70F1">
        <w:rPr>
          <w:rFonts w:ascii="Times New Roman" w:hAnsi="Times New Roman" w:cs="Times New Roman"/>
          <w:sz w:val="24"/>
        </w:rPr>
        <w:t>l</w:t>
      </w:r>
      <w:r w:rsidRPr="005A70F1">
        <w:rPr>
          <w:rFonts w:ascii="Times New Roman" w:hAnsi="Times New Roman" w:cs="Times New Roman"/>
          <w:sz w:val="24"/>
        </w:rPr>
        <w:t xml:space="preserve"> </w:t>
      </w:r>
      <w:r w:rsidR="00DA3EC5" w:rsidRPr="005A70F1">
        <w:rPr>
          <w:rFonts w:ascii="Times New Roman" w:hAnsi="Times New Roman" w:cs="Times New Roman"/>
          <w:sz w:val="24"/>
        </w:rPr>
        <w:t>ejercicio de la acción penal por particular es procedente tratándose de delitos perseguibles por querella, cuya penalidad sea alternativa, distinta a la privativa de la libertad o cuya punibilidad no exceda de tres años de prisión como límite máximo.</w:t>
      </w:r>
    </w:p>
    <w:p w:rsidR="00816F92" w:rsidRPr="005A70F1" w:rsidRDefault="00816F92"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Si la víctima u ofendido por el delito cuenta con datos que permitan establecer que se ha cometido un hecho que la ley señala como delito y que existe además la probabilidad de que el imputado lo cometió o participó en su comisión, podrá acudir directamente ante el Juez de control, ejerciendo la acción penal por particular. En </w:t>
      </w:r>
      <w:r w:rsidR="00202F4B" w:rsidRPr="005A70F1">
        <w:rPr>
          <w:rFonts w:ascii="Times New Roman" w:hAnsi="Times New Roman" w:cs="Times New Roman"/>
          <w:sz w:val="24"/>
        </w:rPr>
        <w:t>e</w:t>
      </w:r>
      <w:r w:rsidRPr="005A70F1">
        <w:rPr>
          <w:rFonts w:ascii="Times New Roman" w:hAnsi="Times New Roman" w:cs="Times New Roman"/>
          <w:sz w:val="24"/>
        </w:rPr>
        <w:t>ste caso, aportará los datos de prueba que sustenten su acción, sin que para ello tenga que acudir al Ministerio Público.</w:t>
      </w:r>
    </w:p>
    <w:p w:rsidR="00C80B02" w:rsidRPr="005A70F1" w:rsidRDefault="00A22B97" w:rsidP="005A70F1">
      <w:pPr>
        <w:pStyle w:val="Estilo"/>
        <w:spacing w:line="360" w:lineRule="auto"/>
        <w:rPr>
          <w:rFonts w:ascii="Times New Roman" w:eastAsiaTheme="minorHAnsi" w:hAnsi="Times New Roman" w:cs="Times New Roman"/>
          <w:lang w:val="es-ES_tradnl" w:eastAsia="en-US"/>
        </w:rPr>
      </w:pPr>
      <w:r w:rsidRPr="005A70F1">
        <w:rPr>
          <w:rFonts w:ascii="Times New Roman" w:eastAsiaTheme="minorHAnsi" w:hAnsi="Times New Roman" w:cs="Times New Roman"/>
          <w:lang w:val="es-ES_tradnl" w:eastAsia="en-US"/>
        </w:rPr>
        <w:t>Expresa el autor Oronoz: “…admitida la solicitud y dando previo cumplimiento a los requisitos exigidos, se fijará para la celebración de la audiencia dentro de tres días, con el propósito de que el Ministerio Público manifieste lo que a su representación social competa</w:t>
      </w:r>
      <w:sdt>
        <w:sdtPr>
          <w:rPr>
            <w:rFonts w:ascii="Times New Roman" w:eastAsiaTheme="minorHAnsi" w:hAnsi="Times New Roman" w:cs="Times New Roman"/>
            <w:lang w:val="es-ES_tradnl" w:eastAsia="en-US"/>
          </w:rPr>
          <w:id w:val="-285118537"/>
          <w:citation/>
        </w:sdtPr>
        <w:sdtEndPr/>
        <w:sdtContent>
          <w:r w:rsidRPr="005A70F1">
            <w:rPr>
              <w:rFonts w:ascii="Times New Roman" w:eastAsiaTheme="minorHAnsi" w:hAnsi="Times New Roman" w:cs="Times New Roman"/>
              <w:lang w:val="es-ES_tradnl" w:eastAsia="en-US"/>
            </w:rPr>
            <w:fldChar w:fldCharType="begin"/>
          </w:r>
          <w:r w:rsidR="00C80B02" w:rsidRPr="005A70F1">
            <w:rPr>
              <w:rFonts w:ascii="Times New Roman" w:eastAsiaTheme="minorHAnsi" w:hAnsi="Times New Roman" w:cs="Times New Roman"/>
              <w:lang w:val="es-ES_tradnl" w:eastAsia="en-US"/>
            </w:rPr>
            <w:instrText xml:space="preserve">CITATION Oro101 \p 102 \l 3082 </w:instrText>
          </w:r>
          <w:r w:rsidRPr="005A70F1">
            <w:rPr>
              <w:rFonts w:ascii="Times New Roman" w:eastAsiaTheme="minorHAnsi" w:hAnsi="Times New Roman" w:cs="Times New Roman"/>
              <w:lang w:val="es-ES_tradnl" w:eastAsia="en-US"/>
            </w:rPr>
            <w:fldChar w:fldCharType="separate"/>
          </w:r>
          <w:r w:rsidR="00C80B02" w:rsidRPr="005A70F1">
            <w:rPr>
              <w:rFonts w:ascii="Times New Roman" w:eastAsiaTheme="minorHAnsi" w:hAnsi="Times New Roman" w:cs="Times New Roman"/>
              <w:lang w:val="es-ES_tradnl" w:eastAsia="en-US"/>
            </w:rPr>
            <w:t xml:space="preserve"> (Oronoz Santana, 2010, pág. 102)</w:t>
          </w:r>
          <w:r w:rsidRPr="005A70F1">
            <w:rPr>
              <w:rFonts w:ascii="Times New Roman" w:eastAsiaTheme="minorHAnsi" w:hAnsi="Times New Roman" w:cs="Times New Roman"/>
              <w:lang w:val="es-ES_tradnl" w:eastAsia="en-US"/>
            </w:rPr>
            <w:fldChar w:fldCharType="end"/>
          </w:r>
        </w:sdtContent>
      </w:sdt>
      <w:r w:rsidR="00C80B02" w:rsidRPr="005A70F1">
        <w:rPr>
          <w:rFonts w:ascii="Times New Roman" w:eastAsiaTheme="minorHAnsi" w:hAnsi="Times New Roman" w:cs="Times New Roman"/>
          <w:lang w:val="es-ES_tradnl" w:eastAsia="en-US"/>
        </w:rPr>
        <w:t>.</w:t>
      </w:r>
    </w:p>
    <w:p w:rsidR="00D21D55" w:rsidRDefault="00D21D55" w:rsidP="005A70F1">
      <w:pPr>
        <w:pStyle w:val="Estilo"/>
        <w:spacing w:line="360" w:lineRule="auto"/>
        <w:rPr>
          <w:rFonts w:ascii="Times New Roman" w:eastAsiaTheme="minorHAnsi" w:hAnsi="Times New Roman" w:cs="Times New Roman"/>
          <w:lang w:val="es-ES_tradnl" w:eastAsia="en-US"/>
        </w:rPr>
      </w:pPr>
    </w:p>
    <w:p w:rsidR="00066521" w:rsidRPr="005A70F1" w:rsidRDefault="00066521" w:rsidP="005A70F1">
      <w:pPr>
        <w:pStyle w:val="Estilo"/>
        <w:spacing w:line="360" w:lineRule="auto"/>
        <w:rPr>
          <w:rFonts w:ascii="Times New Roman" w:eastAsiaTheme="minorHAnsi" w:hAnsi="Times New Roman" w:cs="Times New Roman"/>
          <w:lang w:val="es-ES_tradnl" w:eastAsia="en-US"/>
        </w:rPr>
      </w:pPr>
      <w:r w:rsidRPr="005A70F1">
        <w:rPr>
          <w:rFonts w:ascii="Times New Roman" w:eastAsiaTheme="minorHAnsi" w:hAnsi="Times New Roman" w:cs="Times New Roman"/>
          <w:lang w:val="es-ES_tradnl" w:eastAsia="en-US"/>
        </w:rPr>
        <w:t>La</w:t>
      </w:r>
      <w:r w:rsidR="004703F4" w:rsidRPr="005A70F1">
        <w:rPr>
          <w:rFonts w:ascii="Times New Roman" w:eastAsiaTheme="minorHAnsi" w:hAnsi="Times New Roman" w:cs="Times New Roman"/>
          <w:lang w:val="es-ES_tradnl" w:eastAsia="en-US"/>
        </w:rPr>
        <w:t xml:space="preserve"> citación </w:t>
      </w:r>
      <w:r w:rsidR="00C80B02" w:rsidRPr="005A70F1">
        <w:rPr>
          <w:rFonts w:ascii="Times New Roman" w:eastAsiaTheme="minorHAnsi" w:hAnsi="Times New Roman" w:cs="Times New Roman"/>
          <w:lang w:val="es-ES_tradnl" w:eastAsia="en-US"/>
        </w:rPr>
        <w:t xml:space="preserve">a las partes </w:t>
      </w:r>
      <w:r w:rsidR="004703F4" w:rsidRPr="005A70F1">
        <w:rPr>
          <w:rFonts w:ascii="Times New Roman" w:eastAsiaTheme="minorHAnsi" w:hAnsi="Times New Roman" w:cs="Times New Roman"/>
          <w:lang w:val="es-ES_tradnl" w:eastAsia="en-US"/>
        </w:rPr>
        <w:t>se hará dentro de las 48 horas siguientes en que se fije la fecha para la cele</w:t>
      </w:r>
      <w:r w:rsidRPr="005A70F1">
        <w:rPr>
          <w:rFonts w:ascii="Times New Roman" w:eastAsiaTheme="minorHAnsi" w:hAnsi="Times New Roman" w:cs="Times New Roman"/>
          <w:lang w:val="es-ES_tradnl" w:eastAsia="en-US"/>
        </w:rPr>
        <w:t xml:space="preserve">bración de la audiencia inicial y </w:t>
      </w:r>
      <w:r w:rsidR="00202F4B" w:rsidRPr="005A70F1">
        <w:rPr>
          <w:rFonts w:ascii="Times New Roman" w:eastAsiaTheme="minorHAnsi" w:hAnsi="Times New Roman" w:cs="Times New Roman"/>
          <w:lang w:val="es-ES_tradnl" w:eastAsia="en-US"/>
        </w:rPr>
        <w:t>e</w:t>
      </w:r>
      <w:r w:rsidRPr="005A70F1">
        <w:rPr>
          <w:rFonts w:ascii="Times New Roman" w:eastAsiaTheme="minorHAnsi" w:hAnsi="Times New Roman" w:cs="Times New Roman"/>
          <w:lang w:val="es-ES_tradnl" w:eastAsia="en-US"/>
        </w:rPr>
        <w:t>sta deberá realizarse después de cinco pero antes de diez días como límite máximo, al que admitió la acción penal ejercida por particular.</w:t>
      </w:r>
    </w:p>
    <w:p w:rsidR="00D64901" w:rsidRPr="005A70F1" w:rsidRDefault="00D64901" w:rsidP="005A70F1">
      <w:pPr>
        <w:autoSpaceDE w:val="0"/>
        <w:autoSpaceDN w:val="0"/>
        <w:adjustRightInd w:val="0"/>
        <w:spacing w:line="360" w:lineRule="auto"/>
        <w:ind w:firstLine="0"/>
        <w:rPr>
          <w:rFonts w:ascii="Times New Roman" w:hAnsi="Times New Roman" w:cs="Times New Roman"/>
          <w:sz w:val="24"/>
        </w:rPr>
      </w:pPr>
    </w:p>
    <w:p w:rsidR="002E5342" w:rsidRPr="00D21D55" w:rsidRDefault="007A3941" w:rsidP="005A70F1">
      <w:pPr>
        <w:autoSpaceDE w:val="0"/>
        <w:autoSpaceDN w:val="0"/>
        <w:adjustRightInd w:val="0"/>
        <w:spacing w:line="360" w:lineRule="auto"/>
        <w:ind w:firstLine="0"/>
        <w:rPr>
          <w:rFonts w:ascii="Times New Roman" w:hAnsi="Times New Roman" w:cs="Times New Roman"/>
          <w:b/>
          <w:sz w:val="24"/>
        </w:rPr>
      </w:pPr>
      <w:r w:rsidRPr="00D21D55">
        <w:rPr>
          <w:rFonts w:ascii="Times New Roman" w:hAnsi="Times New Roman" w:cs="Times New Roman"/>
          <w:b/>
          <w:sz w:val="24"/>
        </w:rPr>
        <w:t>Asistencia Jurídica Internacional en Materia Penal</w:t>
      </w:r>
      <w:r w:rsidR="009D5A3A" w:rsidRPr="00D21D55">
        <w:rPr>
          <w:rFonts w:ascii="Times New Roman" w:hAnsi="Times New Roman" w:cs="Times New Roman"/>
          <w:b/>
          <w:sz w:val="24"/>
        </w:rPr>
        <w:t xml:space="preserve"> </w:t>
      </w:r>
    </w:p>
    <w:p w:rsidR="00F105EA" w:rsidRPr="005A70F1" w:rsidRDefault="00D21D55"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9D5A3A" w:rsidRPr="005A70F1">
        <w:rPr>
          <w:rFonts w:ascii="Times New Roman" w:hAnsi="Times New Roman" w:cs="Times New Roman"/>
          <w:sz w:val="24"/>
        </w:rPr>
        <w:t xml:space="preserve">Nuestro país como parte del concierto internacional de naciones, </w:t>
      </w:r>
      <w:r w:rsidR="00C2216C" w:rsidRPr="005A70F1">
        <w:rPr>
          <w:rFonts w:ascii="Times New Roman" w:hAnsi="Times New Roman" w:cs="Times New Roman"/>
          <w:sz w:val="24"/>
        </w:rPr>
        <w:t xml:space="preserve">y de acuerdo con convenios suscritos en materia de asistencia jurídica, </w:t>
      </w:r>
      <w:r w:rsidR="009D5A3A" w:rsidRPr="005A70F1">
        <w:rPr>
          <w:rFonts w:ascii="Times New Roman" w:hAnsi="Times New Roman" w:cs="Times New Roman"/>
          <w:sz w:val="24"/>
        </w:rPr>
        <w:t xml:space="preserve">se obliga a prestar ayuda a cualquier Estado extranjero o autoridad ministerial o judicial de requerirlo, sea en el ámbito federal como estatal, que tenga relación con la investigación, procesamiento y sanción de delitos que correspondan a sus </w:t>
      </w:r>
      <w:r w:rsidR="00C2216C" w:rsidRPr="005A70F1">
        <w:rPr>
          <w:rFonts w:ascii="Times New Roman" w:hAnsi="Times New Roman" w:cs="Times New Roman"/>
          <w:sz w:val="24"/>
        </w:rPr>
        <w:t xml:space="preserve">respectivas </w:t>
      </w:r>
      <w:r w:rsidR="009D5A3A" w:rsidRPr="005A70F1">
        <w:rPr>
          <w:rFonts w:ascii="Times New Roman" w:hAnsi="Times New Roman" w:cs="Times New Roman"/>
          <w:sz w:val="24"/>
        </w:rPr>
        <w:t>jurisdicciones.</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C2216C" w:rsidRPr="005A70F1" w:rsidRDefault="009D5A3A"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La asistencia jurídica solicitada, por una parte, se realizará conforme a las leyes mexicanas</w:t>
      </w:r>
      <w:r w:rsidR="00C2216C" w:rsidRPr="005A70F1">
        <w:rPr>
          <w:rFonts w:ascii="Times New Roman" w:hAnsi="Times New Roman" w:cs="Times New Roman"/>
          <w:sz w:val="24"/>
        </w:rPr>
        <w:t xml:space="preserve"> y</w:t>
      </w:r>
      <w:r w:rsidR="00202F4B" w:rsidRPr="005A70F1">
        <w:rPr>
          <w:rFonts w:ascii="Times New Roman" w:hAnsi="Times New Roman" w:cs="Times New Roman"/>
          <w:sz w:val="24"/>
        </w:rPr>
        <w:t>,</w:t>
      </w:r>
      <w:r w:rsidR="00C2216C" w:rsidRPr="005A70F1">
        <w:rPr>
          <w:rFonts w:ascii="Times New Roman" w:hAnsi="Times New Roman" w:cs="Times New Roman"/>
          <w:sz w:val="24"/>
        </w:rPr>
        <w:t xml:space="preserve"> por  otra parte, </w:t>
      </w:r>
      <w:r w:rsidRPr="005A70F1">
        <w:rPr>
          <w:rFonts w:ascii="Times New Roman" w:hAnsi="Times New Roman" w:cs="Times New Roman"/>
          <w:sz w:val="24"/>
        </w:rPr>
        <w:t>será pronta y expedita, es decir,</w:t>
      </w:r>
      <w:r w:rsidR="00C2216C" w:rsidRPr="005A70F1">
        <w:rPr>
          <w:rFonts w:ascii="Times New Roman" w:hAnsi="Times New Roman" w:cs="Times New Roman"/>
          <w:sz w:val="24"/>
        </w:rPr>
        <w:t xml:space="preserve"> se desahogará a la mayor brevedad </w:t>
      </w:r>
      <w:r w:rsidR="00C2216C" w:rsidRPr="005A70F1">
        <w:rPr>
          <w:rFonts w:ascii="Times New Roman" w:hAnsi="Times New Roman" w:cs="Times New Roman"/>
          <w:sz w:val="24"/>
        </w:rPr>
        <w:lastRenderedPageBreak/>
        <w:t>posible y las autoridades de México que intervengan lo harán con la mayor diligencia con el fin de cumplir con lo solicitado.</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C2216C" w:rsidRPr="005A70F1" w:rsidRDefault="00C2216C"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El objetivo de la asistencia jurídica internacional es brindar apoyo entre autoridades competentes </w:t>
      </w:r>
      <w:r w:rsidR="00202F4B" w:rsidRPr="005A70F1">
        <w:rPr>
          <w:rFonts w:ascii="Times New Roman" w:hAnsi="Times New Roman" w:cs="Times New Roman"/>
          <w:sz w:val="24"/>
        </w:rPr>
        <w:t>con</w:t>
      </w:r>
      <w:r w:rsidRPr="005A70F1">
        <w:rPr>
          <w:rFonts w:ascii="Times New Roman" w:hAnsi="Times New Roman" w:cs="Times New Roman"/>
          <w:sz w:val="24"/>
        </w:rPr>
        <w:t xml:space="preserve"> relación </w:t>
      </w:r>
      <w:r w:rsidR="00202F4B" w:rsidRPr="005A70F1">
        <w:rPr>
          <w:rFonts w:ascii="Times New Roman" w:hAnsi="Times New Roman" w:cs="Times New Roman"/>
          <w:sz w:val="24"/>
        </w:rPr>
        <w:t>a</w:t>
      </w:r>
      <w:r w:rsidRPr="005A70F1">
        <w:rPr>
          <w:rFonts w:ascii="Times New Roman" w:hAnsi="Times New Roman" w:cs="Times New Roman"/>
          <w:sz w:val="24"/>
        </w:rPr>
        <w:t xml:space="preserve"> asuntos de naturaleza penal.</w:t>
      </w:r>
    </w:p>
    <w:p w:rsidR="009D5A3A" w:rsidRPr="005A70F1" w:rsidRDefault="00C67EA8"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 xml:space="preserve">Característica importante en </w:t>
      </w:r>
      <w:r w:rsidR="00F42FD7" w:rsidRPr="005A70F1">
        <w:rPr>
          <w:rFonts w:ascii="Times New Roman" w:hAnsi="Times New Roman" w:cs="Times New Roman"/>
          <w:sz w:val="24"/>
        </w:rPr>
        <w:t xml:space="preserve">la </w:t>
      </w:r>
      <w:r w:rsidR="00C2216C" w:rsidRPr="005A70F1">
        <w:rPr>
          <w:rFonts w:ascii="Times New Roman" w:hAnsi="Times New Roman" w:cs="Times New Roman"/>
          <w:sz w:val="24"/>
        </w:rPr>
        <w:t xml:space="preserve">asistencia jurídica </w:t>
      </w:r>
      <w:r w:rsidRPr="005A70F1">
        <w:rPr>
          <w:rFonts w:ascii="Times New Roman" w:hAnsi="Times New Roman" w:cs="Times New Roman"/>
          <w:sz w:val="24"/>
        </w:rPr>
        <w:t xml:space="preserve">es que </w:t>
      </w:r>
      <w:r w:rsidR="00C2216C" w:rsidRPr="005A70F1">
        <w:rPr>
          <w:rFonts w:ascii="Times New Roman" w:hAnsi="Times New Roman" w:cs="Times New Roman"/>
          <w:sz w:val="24"/>
        </w:rPr>
        <w:t xml:space="preserve">solamente se prestará a los solicitantes para efectos de la obtención de medios de prueba ordenados por la autoridad investigadora, o la judicial si es para mejor proveer, pero categóricamente se niega si se trata de pruebas ofrecidas por los imputados o sus defensas, </w:t>
      </w:r>
      <w:r w:rsidRPr="005A70F1">
        <w:rPr>
          <w:rFonts w:ascii="Times New Roman" w:hAnsi="Times New Roman" w:cs="Times New Roman"/>
          <w:sz w:val="24"/>
        </w:rPr>
        <w:t xml:space="preserve">aún </w:t>
      </w:r>
      <w:r w:rsidR="00C2216C" w:rsidRPr="005A70F1">
        <w:rPr>
          <w:rFonts w:ascii="Times New Roman" w:hAnsi="Times New Roman" w:cs="Times New Roman"/>
          <w:sz w:val="24"/>
        </w:rPr>
        <w:t>sin importar que las mismas hayan sido aceptadas y acordadas favorablemente por las autoridades judiciales</w:t>
      </w:r>
      <w:r w:rsidRPr="005A70F1">
        <w:rPr>
          <w:rFonts w:ascii="Times New Roman" w:hAnsi="Times New Roman" w:cs="Times New Roman"/>
          <w:sz w:val="24"/>
        </w:rPr>
        <w:t xml:space="preserve"> del caso</w:t>
      </w:r>
      <w:r w:rsidR="00C2216C" w:rsidRPr="005A70F1">
        <w:rPr>
          <w:rFonts w:ascii="Times New Roman" w:hAnsi="Times New Roman" w:cs="Times New Roman"/>
          <w:sz w:val="24"/>
        </w:rPr>
        <w:t>.</w:t>
      </w:r>
      <w:r w:rsidR="009D5A3A" w:rsidRPr="005A70F1">
        <w:rPr>
          <w:rFonts w:ascii="Times New Roman" w:hAnsi="Times New Roman" w:cs="Times New Roman"/>
          <w:sz w:val="24"/>
        </w:rPr>
        <w:t xml:space="preserve"> </w:t>
      </w:r>
    </w:p>
    <w:p w:rsidR="008A1452" w:rsidRPr="005A70F1" w:rsidRDefault="00C67EA8"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La asistencia jurídica internacional en materia penal, se rige por cuatro principios:</w:t>
      </w:r>
    </w:p>
    <w:p w:rsidR="009457B6" w:rsidRPr="005A70F1" w:rsidRDefault="00C67EA8" w:rsidP="005A70F1">
      <w:pPr>
        <w:autoSpaceDE w:val="0"/>
        <w:autoSpaceDN w:val="0"/>
        <w:adjustRightInd w:val="0"/>
        <w:spacing w:after="120" w:line="360" w:lineRule="auto"/>
        <w:ind w:firstLine="0"/>
        <w:rPr>
          <w:rFonts w:ascii="Times New Roman" w:hAnsi="Times New Roman" w:cs="Times New Roman"/>
          <w:sz w:val="24"/>
        </w:rPr>
      </w:pPr>
      <w:r w:rsidRPr="005A70F1">
        <w:rPr>
          <w:rFonts w:ascii="Times New Roman" w:hAnsi="Times New Roman" w:cs="Times New Roman"/>
          <w:sz w:val="24"/>
        </w:rPr>
        <w:t>1.- Conexidad. Toda petición de asistencia para ser procedente necesariamente debe estar vinculada a una investigación o proceso en curso.</w:t>
      </w:r>
    </w:p>
    <w:p w:rsidR="00C67EA8" w:rsidRPr="005A70F1" w:rsidRDefault="00C67EA8" w:rsidP="005A70F1">
      <w:pPr>
        <w:autoSpaceDE w:val="0"/>
        <w:autoSpaceDN w:val="0"/>
        <w:adjustRightInd w:val="0"/>
        <w:spacing w:after="120" w:line="360" w:lineRule="auto"/>
        <w:ind w:firstLine="0"/>
        <w:rPr>
          <w:rFonts w:ascii="Times New Roman" w:hAnsi="Times New Roman" w:cs="Times New Roman"/>
          <w:sz w:val="24"/>
        </w:rPr>
      </w:pPr>
      <w:r w:rsidRPr="005A70F1">
        <w:rPr>
          <w:rFonts w:ascii="Times New Roman" w:hAnsi="Times New Roman" w:cs="Times New Roman"/>
          <w:sz w:val="24"/>
        </w:rPr>
        <w:t>2.- Especificidad. Las solicitudes de asistencia jurídica internacional deben contener hechos concretos y requerimientos precisos.</w:t>
      </w:r>
    </w:p>
    <w:p w:rsidR="00C67EA8" w:rsidRPr="005A70F1" w:rsidRDefault="00C67EA8" w:rsidP="005A70F1">
      <w:pPr>
        <w:autoSpaceDE w:val="0"/>
        <w:autoSpaceDN w:val="0"/>
        <w:adjustRightInd w:val="0"/>
        <w:spacing w:after="120" w:line="360" w:lineRule="auto"/>
        <w:ind w:firstLine="0"/>
        <w:rPr>
          <w:rFonts w:ascii="Times New Roman" w:hAnsi="Times New Roman" w:cs="Times New Roman"/>
          <w:sz w:val="24"/>
        </w:rPr>
      </w:pPr>
      <w:r w:rsidRPr="005A70F1">
        <w:rPr>
          <w:rFonts w:ascii="Times New Roman" w:hAnsi="Times New Roman" w:cs="Times New Roman"/>
          <w:sz w:val="24"/>
        </w:rPr>
        <w:t xml:space="preserve">3.- Identidad de Normas. Se prestará la asistencia </w:t>
      </w:r>
      <w:r w:rsidR="00F42FD7" w:rsidRPr="005A70F1">
        <w:rPr>
          <w:rFonts w:ascii="Times New Roman" w:hAnsi="Times New Roman" w:cs="Times New Roman"/>
          <w:sz w:val="24"/>
        </w:rPr>
        <w:t>con</w:t>
      </w:r>
      <w:r w:rsidRPr="005A70F1">
        <w:rPr>
          <w:rFonts w:ascii="Times New Roman" w:hAnsi="Times New Roman" w:cs="Times New Roman"/>
          <w:sz w:val="24"/>
        </w:rPr>
        <w:t xml:space="preserve"> independencia de que el hecho que motiva la solicitud constituya o no delito según las leyes del Estado requerido. Se exceptúa de lo anterior el supuesto de que la asistencia se solicite para la ejecución de las medidas de aseguramiento o embargo, cateo o registro domiciliario o decomiso o incautación, en cuyo caso  será necesario que el hecho que da lugar al procedimiento sea también considerado como delito por la legislación del Estado requerido, y</w:t>
      </w:r>
    </w:p>
    <w:p w:rsidR="00C67EA8" w:rsidRPr="005A70F1" w:rsidRDefault="00C67EA8" w:rsidP="005A70F1">
      <w:pPr>
        <w:autoSpaceDE w:val="0"/>
        <w:autoSpaceDN w:val="0"/>
        <w:adjustRightInd w:val="0"/>
        <w:spacing w:after="120" w:line="360" w:lineRule="auto"/>
        <w:ind w:firstLine="0"/>
        <w:rPr>
          <w:rFonts w:ascii="Times New Roman" w:hAnsi="Times New Roman" w:cs="Times New Roman"/>
          <w:sz w:val="24"/>
        </w:rPr>
      </w:pPr>
      <w:r w:rsidRPr="005A70F1">
        <w:rPr>
          <w:rFonts w:ascii="Times New Roman" w:hAnsi="Times New Roman" w:cs="Times New Roman"/>
          <w:sz w:val="24"/>
        </w:rPr>
        <w:t>4.- Reciprocidad. Consiste en la colaboración internacional entre Estados soberanos en los que priva la igualdad.</w:t>
      </w:r>
    </w:p>
    <w:p w:rsidR="00F42FD7" w:rsidRPr="005A70F1" w:rsidRDefault="00F42FD7" w:rsidP="005A70F1">
      <w:pPr>
        <w:autoSpaceDE w:val="0"/>
        <w:autoSpaceDN w:val="0"/>
        <w:adjustRightInd w:val="0"/>
        <w:spacing w:after="120" w:line="360" w:lineRule="auto"/>
        <w:ind w:firstLine="0"/>
        <w:rPr>
          <w:rFonts w:ascii="Times New Roman" w:hAnsi="Times New Roman" w:cs="Times New Roman"/>
          <w:sz w:val="24"/>
        </w:rPr>
      </w:pPr>
      <w:r w:rsidRPr="005A70F1">
        <w:rPr>
          <w:rFonts w:ascii="Times New Roman" w:hAnsi="Times New Roman" w:cs="Times New Roman"/>
          <w:sz w:val="24"/>
        </w:rPr>
        <w:t>El Procurador General de la República mexicana, será la autoridad competente en nuestro país para atender las solicitudes de asistencia jurídica internacional en base a las facultades que para tal efecto señala el CNPP, y las mismas podrán presentársele directamente o por conducto de la vía diplomática para su trámite.</w:t>
      </w:r>
    </w:p>
    <w:p w:rsidR="00C67EA8" w:rsidRPr="005A70F1" w:rsidRDefault="00B3059B"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lastRenderedPageBreak/>
        <w:t>Si no existiere convenio o Tratado internacional celebrado con el país solicitante</w:t>
      </w:r>
      <w:r w:rsidR="008E4A6C" w:rsidRPr="005A70F1">
        <w:rPr>
          <w:rFonts w:ascii="Times New Roman" w:hAnsi="Times New Roman" w:cs="Times New Roman"/>
          <w:sz w:val="24"/>
        </w:rPr>
        <w:t xml:space="preserve"> de la asistencia jurídica, se prestará la ayuda bajo el principio de reciprocidad internacional, el cual se subordina a la existencia u ofrecimiento por parte del Estado o autoridad requirente a cooperar en casos similares. Este compromiso deberá constar por escrito en los términos propuestos por el Procurador General de la República.</w:t>
      </w:r>
    </w:p>
    <w:p w:rsidR="00D21D55" w:rsidRDefault="00D21D55" w:rsidP="005A70F1">
      <w:pPr>
        <w:pStyle w:val="Estilo"/>
        <w:spacing w:line="360" w:lineRule="auto"/>
        <w:rPr>
          <w:rFonts w:ascii="Times New Roman" w:eastAsiaTheme="minorHAnsi" w:hAnsi="Times New Roman" w:cs="Times New Roman"/>
          <w:lang w:val="es-ES_tradnl" w:eastAsia="en-US"/>
        </w:rPr>
      </w:pPr>
    </w:p>
    <w:p w:rsidR="004B230D" w:rsidRPr="005A70F1" w:rsidRDefault="00F805C0" w:rsidP="005A70F1">
      <w:pPr>
        <w:pStyle w:val="Estilo"/>
        <w:spacing w:line="360" w:lineRule="auto"/>
        <w:rPr>
          <w:rFonts w:ascii="Times New Roman" w:eastAsiaTheme="minorHAnsi" w:hAnsi="Times New Roman" w:cs="Times New Roman"/>
          <w:lang w:val="es-ES_tradnl" w:eastAsia="en-US"/>
        </w:rPr>
      </w:pPr>
      <w:r w:rsidRPr="005A70F1">
        <w:rPr>
          <w:rFonts w:ascii="Times New Roman" w:eastAsiaTheme="minorHAnsi" w:hAnsi="Times New Roman" w:cs="Times New Roman"/>
          <w:lang w:val="es-ES_tradnl" w:eastAsia="en-US"/>
        </w:rPr>
        <w:t xml:space="preserve">Las solicitudes de asistencia jurídica internacional en materia penal, cuando se tratare de casos urgentes, podrán ser enviadas por escrito a la Autoridad Central (Procurador General de la República), </w:t>
      </w:r>
      <w:r w:rsidR="00AF159C" w:rsidRPr="005A70F1">
        <w:rPr>
          <w:rFonts w:ascii="Times New Roman" w:eastAsiaTheme="minorHAnsi" w:hAnsi="Times New Roman" w:cs="Times New Roman"/>
          <w:lang w:val="es-ES_tradnl" w:eastAsia="en-US"/>
        </w:rPr>
        <w:t xml:space="preserve">quien </w:t>
      </w:r>
      <w:r w:rsidR="00014079" w:rsidRPr="005A70F1">
        <w:rPr>
          <w:rFonts w:ascii="Times New Roman" w:eastAsiaTheme="minorHAnsi" w:hAnsi="Times New Roman" w:cs="Times New Roman"/>
          <w:lang w:val="es-ES_tradnl" w:eastAsia="en-US"/>
        </w:rPr>
        <w:t xml:space="preserve">analiza si cumple con los requisitos esenciales y apegada a los términos del convenio o Tratado internacional si lo hubiere, </w:t>
      </w:r>
      <w:r w:rsidR="004B230D" w:rsidRPr="005A70F1">
        <w:rPr>
          <w:rFonts w:ascii="Times New Roman" w:eastAsiaTheme="minorHAnsi" w:hAnsi="Times New Roman" w:cs="Times New Roman"/>
          <w:lang w:val="es-ES_tradnl" w:eastAsia="en-US"/>
        </w:rPr>
        <w:t>en su caso procederá a su diligenciación conforme a las formas y procedimientos especiales indicados en la solicitud, salvo que los mismos sean incompatibles con nuestra legislación nacional.</w:t>
      </w:r>
    </w:p>
    <w:p w:rsidR="00D14CE8" w:rsidRPr="005A70F1" w:rsidRDefault="00D14CE8" w:rsidP="005A70F1">
      <w:pPr>
        <w:autoSpaceDE w:val="0"/>
        <w:autoSpaceDN w:val="0"/>
        <w:adjustRightInd w:val="0"/>
        <w:spacing w:line="360" w:lineRule="auto"/>
        <w:ind w:firstLine="0"/>
        <w:rPr>
          <w:rFonts w:ascii="Times New Roman" w:hAnsi="Times New Roman" w:cs="Times New Roman"/>
          <w:sz w:val="24"/>
        </w:rPr>
      </w:pPr>
    </w:p>
    <w:p w:rsidR="00404182" w:rsidRPr="00D21D55" w:rsidRDefault="00404182" w:rsidP="005A70F1">
      <w:pPr>
        <w:autoSpaceDE w:val="0"/>
        <w:autoSpaceDN w:val="0"/>
        <w:adjustRightInd w:val="0"/>
        <w:spacing w:line="360" w:lineRule="auto"/>
        <w:ind w:firstLine="0"/>
        <w:rPr>
          <w:rFonts w:ascii="Times New Roman" w:hAnsi="Times New Roman" w:cs="Times New Roman"/>
          <w:b/>
          <w:sz w:val="24"/>
        </w:rPr>
      </w:pPr>
      <w:r w:rsidRPr="00D21D55">
        <w:rPr>
          <w:rFonts w:ascii="Times New Roman" w:hAnsi="Times New Roman" w:cs="Times New Roman"/>
          <w:b/>
          <w:sz w:val="24"/>
        </w:rPr>
        <w:t>De la asistencia informal</w:t>
      </w:r>
    </w:p>
    <w:p w:rsidR="00404182" w:rsidRPr="005A70F1" w:rsidRDefault="00D21D55" w:rsidP="005A70F1">
      <w:pPr>
        <w:autoSpaceDE w:val="0"/>
        <w:autoSpaceDN w:val="0"/>
        <w:adjustRightInd w:val="0"/>
        <w:spacing w:line="360" w:lineRule="auto"/>
        <w:ind w:firstLine="0"/>
        <w:rPr>
          <w:rFonts w:ascii="Times New Roman" w:hAnsi="Times New Roman" w:cs="Times New Roman"/>
          <w:sz w:val="24"/>
        </w:rPr>
      </w:pPr>
      <w:r>
        <w:rPr>
          <w:rFonts w:ascii="Times New Roman" w:hAnsi="Times New Roman" w:cs="Times New Roman"/>
          <w:sz w:val="24"/>
        </w:rPr>
        <w:br/>
      </w:r>
      <w:r w:rsidR="00404182" w:rsidRPr="005A70F1">
        <w:rPr>
          <w:rFonts w:ascii="Times New Roman" w:hAnsi="Times New Roman" w:cs="Times New Roman"/>
          <w:sz w:val="24"/>
        </w:rPr>
        <w:t>La asistencia informal consiste en toda la información o documentación que es susceptible de ser obtenida informalmente por la Autoridad Central, sin que para ello medie solicitud oficial fundada en convenios o Tratados internacionales</w:t>
      </w:r>
      <w:r w:rsidR="002815A9" w:rsidRPr="005A70F1">
        <w:rPr>
          <w:rFonts w:ascii="Times New Roman" w:hAnsi="Times New Roman" w:cs="Times New Roman"/>
          <w:sz w:val="24"/>
        </w:rPr>
        <w:t xml:space="preserve"> ni formalidad alguna.</w:t>
      </w:r>
    </w:p>
    <w:p w:rsidR="002815A9" w:rsidRPr="005A70F1" w:rsidRDefault="002815A9" w:rsidP="005A70F1">
      <w:pPr>
        <w:autoSpaceDE w:val="0"/>
        <w:autoSpaceDN w:val="0"/>
        <w:adjustRightInd w:val="0"/>
        <w:spacing w:line="360" w:lineRule="auto"/>
        <w:ind w:firstLine="0"/>
        <w:rPr>
          <w:rFonts w:ascii="Times New Roman" w:hAnsi="Times New Roman" w:cs="Times New Roman"/>
          <w:sz w:val="24"/>
        </w:rPr>
      </w:pPr>
      <w:r w:rsidRPr="005A70F1">
        <w:rPr>
          <w:rFonts w:ascii="Times New Roman" w:hAnsi="Times New Roman" w:cs="Times New Roman"/>
          <w:sz w:val="24"/>
        </w:rPr>
        <w:t>La utilidad de este clase de información o documentación, será solamente la de servir como indicio a la autoridad investigadora y en ningún caso podrá formalizarse la misma, a excepción que para ello sea requerida mediante el formato de asistencia jurídica internacional, con satisfacción plena de los requisitos previamente señalados en los convenios o Tratados y de conformidad con lo preceptuado en el C</w:t>
      </w:r>
      <w:r w:rsidR="00C95C68" w:rsidRPr="005A70F1">
        <w:rPr>
          <w:rFonts w:ascii="Times New Roman" w:hAnsi="Times New Roman" w:cs="Times New Roman"/>
          <w:sz w:val="24"/>
        </w:rPr>
        <w:t>NPP</w:t>
      </w:r>
      <w:r w:rsidRPr="005A70F1">
        <w:rPr>
          <w:rFonts w:ascii="Times New Roman" w:hAnsi="Times New Roman" w:cs="Times New Roman"/>
          <w:sz w:val="24"/>
        </w:rPr>
        <w:t>.</w:t>
      </w:r>
    </w:p>
    <w:p w:rsidR="00D21D55" w:rsidRDefault="00D21D55" w:rsidP="005A70F1">
      <w:pPr>
        <w:autoSpaceDE w:val="0"/>
        <w:autoSpaceDN w:val="0"/>
        <w:adjustRightInd w:val="0"/>
        <w:spacing w:line="360" w:lineRule="auto"/>
        <w:ind w:firstLine="0"/>
        <w:rPr>
          <w:rFonts w:ascii="Times New Roman" w:hAnsi="Times New Roman" w:cs="Times New Roman"/>
          <w:sz w:val="24"/>
        </w:rPr>
      </w:pPr>
    </w:p>
    <w:p w:rsidR="00404182" w:rsidRDefault="00E369EB" w:rsidP="005A70F1">
      <w:pPr>
        <w:autoSpaceDE w:val="0"/>
        <w:autoSpaceDN w:val="0"/>
        <w:adjustRightInd w:val="0"/>
        <w:spacing w:line="360" w:lineRule="auto"/>
        <w:ind w:firstLine="0"/>
        <w:rPr>
          <w:rFonts w:ascii="Arial" w:hAnsi="Arial" w:cs="Arial"/>
        </w:rPr>
      </w:pPr>
      <w:r w:rsidRPr="005A70F1">
        <w:rPr>
          <w:rFonts w:ascii="Times New Roman" w:hAnsi="Times New Roman" w:cs="Times New Roman"/>
          <w:sz w:val="24"/>
        </w:rPr>
        <w:t>Es evidente que también este procedimiento especial será mucho más pronto y expedito que los juicios sumarios en materia civil.</w:t>
      </w:r>
    </w:p>
    <w:p w:rsidR="00EF2E59" w:rsidRPr="00E35FA1" w:rsidRDefault="00284040" w:rsidP="00E35FA1">
      <w:pPr>
        <w:autoSpaceDE w:val="0"/>
        <w:autoSpaceDN w:val="0"/>
        <w:adjustRightInd w:val="0"/>
        <w:spacing w:line="480" w:lineRule="auto"/>
        <w:ind w:firstLine="0"/>
        <w:jc w:val="left"/>
        <w:rPr>
          <w:rFonts w:ascii="Arial" w:hAnsi="Arial" w:cs="Arial"/>
          <w:b/>
        </w:rPr>
      </w:pPr>
      <w:r w:rsidRPr="00E35FA1">
        <w:rPr>
          <w:rFonts w:ascii="Arial" w:hAnsi="Arial" w:cs="Arial"/>
          <w:b/>
        </w:rPr>
        <w:t>RESULTADOS</w:t>
      </w:r>
    </w:p>
    <w:p w:rsidR="00D14CE8" w:rsidRPr="00D21D55" w:rsidRDefault="00EF2E59" w:rsidP="00D21D55">
      <w:pPr>
        <w:autoSpaceDE w:val="0"/>
        <w:autoSpaceDN w:val="0"/>
        <w:adjustRightInd w:val="0"/>
        <w:spacing w:line="360" w:lineRule="auto"/>
        <w:ind w:firstLine="0"/>
        <w:rPr>
          <w:rFonts w:ascii="Times New Roman" w:hAnsi="Times New Roman" w:cs="Times New Roman"/>
          <w:sz w:val="24"/>
          <w:highlight w:val="yellow"/>
        </w:rPr>
      </w:pPr>
      <w:r w:rsidRPr="00D21D55">
        <w:rPr>
          <w:rFonts w:ascii="Times New Roman" w:hAnsi="Times New Roman" w:cs="Times New Roman"/>
          <w:sz w:val="24"/>
        </w:rPr>
        <w:t xml:space="preserve">Analizados los procedimientos especiales, </w:t>
      </w:r>
      <w:r w:rsidR="00D14CE8" w:rsidRPr="00D21D55">
        <w:rPr>
          <w:rFonts w:ascii="Times New Roman" w:hAnsi="Times New Roman" w:cs="Times New Roman"/>
          <w:color w:val="000000"/>
          <w:sz w:val="24"/>
        </w:rPr>
        <w:t xml:space="preserve">el abreviado contiene la fórmula para que el término entre la solicitud de su aplicación y la sentencia que dicte el Juez de Control sea en un </w:t>
      </w:r>
      <w:r w:rsidRPr="00D21D55">
        <w:rPr>
          <w:rFonts w:ascii="Times New Roman" w:hAnsi="Times New Roman" w:cs="Times New Roman"/>
          <w:color w:val="000000"/>
          <w:sz w:val="24"/>
        </w:rPr>
        <w:t xml:space="preserve">breve </w:t>
      </w:r>
      <w:r w:rsidR="00D14CE8" w:rsidRPr="00D21D55">
        <w:rPr>
          <w:rFonts w:ascii="Times New Roman" w:hAnsi="Times New Roman" w:cs="Times New Roman"/>
          <w:color w:val="000000"/>
          <w:sz w:val="24"/>
        </w:rPr>
        <w:t xml:space="preserve">plazo, incluso más breve que cualquier juicio sumario en materia civil, del cual </w:t>
      </w:r>
      <w:r w:rsidR="00D14CE8" w:rsidRPr="00D21D55">
        <w:rPr>
          <w:rFonts w:ascii="Times New Roman" w:hAnsi="Times New Roman" w:cs="Times New Roman"/>
          <w:color w:val="000000"/>
          <w:sz w:val="24"/>
        </w:rPr>
        <w:lastRenderedPageBreak/>
        <w:t xml:space="preserve">sabemos inicia con </w:t>
      </w:r>
      <w:r w:rsidRPr="00D21D55">
        <w:rPr>
          <w:rFonts w:ascii="Times New Roman" w:hAnsi="Times New Roman" w:cs="Times New Roman"/>
          <w:color w:val="000000"/>
          <w:sz w:val="24"/>
        </w:rPr>
        <w:t>un</w:t>
      </w:r>
      <w:r w:rsidR="00D14CE8" w:rsidRPr="00D21D55">
        <w:rPr>
          <w:rFonts w:ascii="Times New Roman" w:hAnsi="Times New Roman" w:cs="Times New Roman"/>
          <w:color w:val="000000"/>
          <w:sz w:val="24"/>
        </w:rPr>
        <w:t xml:space="preserve"> escrito del solicitante que debe contener hechos, pruebas y peticiones dándosele tres </w:t>
      </w:r>
      <w:r w:rsidRPr="00D21D55">
        <w:rPr>
          <w:rFonts w:ascii="Times New Roman" w:hAnsi="Times New Roman" w:cs="Times New Roman"/>
          <w:color w:val="000000"/>
          <w:sz w:val="24"/>
        </w:rPr>
        <w:t>días</w:t>
      </w:r>
      <w:r w:rsidR="00D14CE8" w:rsidRPr="00D21D55">
        <w:rPr>
          <w:rFonts w:ascii="Times New Roman" w:hAnsi="Times New Roman" w:cs="Times New Roman"/>
          <w:color w:val="000000"/>
          <w:sz w:val="24"/>
        </w:rPr>
        <w:t xml:space="preserve"> a la contraparte para que manifieste lo que a su derecho corresponda, ofrezca pruebas y oponga excepciones y se citará para audiencia en la que se desahoguen las pruebas, se reciban los alegatos y se dicte la resolución. Consecuentemente, consideramos que el procedimiento especial abreviado</w:t>
      </w:r>
      <w:r w:rsidRPr="00D21D55">
        <w:rPr>
          <w:rFonts w:ascii="Times New Roman" w:hAnsi="Times New Roman" w:cs="Times New Roman"/>
          <w:color w:val="000000"/>
          <w:sz w:val="24"/>
        </w:rPr>
        <w:t xml:space="preserve"> en materia penal es diferente y </w:t>
      </w:r>
      <w:r w:rsidR="00D14CE8" w:rsidRPr="00D21D55">
        <w:rPr>
          <w:rFonts w:ascii="Times New Roman" w:hAnsi="Times New Roman" w:cs="Times New Roman"/>
          <w:color w:val="000000"/>
          <w:sz w:val="24"/>
        </w:rPr>
        <w:t>más corto que el sumario civil, puesto que n</w:t>
      </w:r>
      <w:r w:rsidRPr="00D21D55">
        <w:rPr>
          <w:rFonts w:ascii="Times New Roman" w:hAnsi="Times New Roman" w:cs="Times New Roman"/>
          <w:color w:val="000000"/>
          <w:sz w:val="24"/>
        </w:rPr>
        <w:t>o</w:t>
      </w:r>
      <w:r w:rsidR="00D14CE8" w:rsidRPr="00D21D55">
        <w:rPr>
          <w:rFonts w:ascii="Times New Roman" w:hAnsi="Times New Roman" w:cs="Times New Roman"/>
          <w:color w:val="000000"/>
          <w:sz w:val="24"/>
        </w:rPr>
        <w:t xml:space="preserve"> llega a la etapa de juicio oral, </w:t>
      </w:r>
      <w:r w:rsidRPr="00D21D55">
        <w:rPr>
          <w:rFonts w:ascii="Times New Roman" w:hAnsi="Times New Roman" w:cs="Times New Roman"/>
          <w:color w:val="000000"/>
          <w:sz w:val="24"/>
        </w:rPr>
        <w:t xml:space="preserve">se resuelve en </w:t>
      </w:r>
      <w:r w:rsidR="00D14CE8" w:rsidRPr="00D21D55">
        <w:rPr>
          <w:rFonts w:ascii="Times New Roman" w:hAnsi="Times New Roman" w:cs="Times New Roman"/>
          <w:color w:val="000000"/>
          <w:sz w:val="24"/>
        </w:rPr>
        <w:t xml:space="preserve">la etapa intermedia </w:t>
      </w:r>
      <w:r w:rsidRPr="00D21D55">
        <w:rPr>
          <w:rFonts w:ascii="Times New Roman" w:hAnsi="Times New Roman" w:cs="Times New Roman"/>
          <w:color w:val="000000"/>
          <w:sz w:val="24"/>
        </w:rPr>
        <w:t>por el Juez de Control</w:t>
      </w:r>
      <w:r w:rsidR="00D14CE8" w:rsidRPr="00D21D55">
        <w:rPr>
          <w:rFonts w:ascii="Times New Roman" w:hAnsi="Times New Roman" w:cs="Times New Roman"/>
          <w:color w:val="000000"/>
          <w:sz w:val="24"/>
        </w:rPr>
        <w:t>.</w:t>
      </w:r>
    </w:p>
    <w:p w:rsidR="00D21D55" w:rsidRDefault="00D21D55" w:rsidP="00D21D55">
      <w:pPr>
        <w:autoSpaceDE w:val="0"/>
        <w:autoSpaceDN w:val="0"/>
        <w:adjustRightInd w:val="0"/>
        <w:spacing w:line="360" w:lineRule="auto"/>
        <w:ind w:firstLine="0"/>
        <w:rPr>
          <w:rFonts w:ascii="Times New Roman" w:hAnsi="Times New Roman" w:cs="Times New Roman"/>
          <w:color w:val="000000"/>
          <w:sz w:val="24"/>
        </w:rPr>
      </w:pPr>
    </w:p>
    <w:p w:rsidR="00D14CE8" w:rsidRPr="00D21D55" w:rsidRDefault="0061482B" w:rsidP="00D21D55">
      <w:pPr>
        <w:autoSpaceDE w:val="0"/>
        <w:autoSpaceDN w:val="0"/>
        <w:adjustRightInd w:val="0"/>
        <w:spacing w:line="360" w:lineRule="auto"/>
        <w:ind w:firstLine="0"/>
        <w:rPr>
          <w:rFonts w:ascii="Times New Roman" w:hAnsi="Times New Roman" w:cs="Times New Roman"/>
          <w:color w:val="000000"/>
          <w:sz w:val="24"/>
        </w:rPr>
      </w:pPr>
      <w:r w:rsidRPr="00D21D55">
        <w:rPr>
          <w:rFonts w:ascii="Times New Roman" w:hAnsi="Times New Roman" w:cs="Times New Roman"/>
          <w:color w:val="000000"/>
          <w:sz w:val="24"/>
        </w:rPr>
        <w:t>O</w:t>
      </w:r>
      <w:r w:rsidR="00D14CE8" w:rsidRPr="00D21D55">
        <w:rPr>
          <w:rFonts w:ascii="Times New Roman" w:hAnsi="Times New Roman" w:cs="Times New Roman"/>
          <w:color w:val="000000"/>
          <w:sz w:val="24"/>
        </w:rPr>
        <w:t>tra</w:t>
      </w:r>
      <w:r w:rsidRPr="00D21D55">
        <w:rPr>
          <w:rFonts w:ascii="Times New Roman" w:hAnsi="Times New Roman" w:cs="Times New Roman"/>
          <w:color w:val="000000"/>
          <w:sz w:val="24"/>
        </w:rPr>
        <w:t xml:space="preserve"> </w:t>
      </w:r>
      <w:r w:rsidR="00D14CE8" w:rsidRPr="00D21D55">
        <w:rPr>
          <w:rFonts w:ascii="Times New Roman" w:hAnsi="Times New Roman" w:cs="Times New Roman"/>
          <w:color w:val="000000"/>
          <w:sz w:val="24"/>
        </w:rPr>
        <w:t xml:space="preserve">diferencia </w:t>
      </w:r>
      <w:r w:rsidRPr="00D21D55">
        <w:rPr>
          <w:rFonts w:ascii="Times New Roman" w:hAnsi="Times New Roman" w:cs="Times New Roman"/>
          <w:color w:val="000000"/>
          <w:sz w:val="24"/>
        </w:rPr>
        <w:t xml:space="preserve">en el procedimiento abreviado </w:t>
      </w:r>
      <w:r w:rsidR="00D14CE8" w:rsidRPr="00D21D55">
        <w:rPr>
          <w:rFonts w:ascii="Times New Roman" w:hAnsi="Times New Roman" w:cs="Times New Roman"/>
          <w:color w:val="000000"/>
          <w:sz w:val="24"/>
        </w:rPr>
        <w:t>no solo de carácter formal sino de fondo, es que en los juicios sumarios civil</w:t>
      </w:r>
      <w:r w:rsidR="00EF2E59" w:rsidRPr="00D21D55">
        <w:rPr>
          <w:rFonts w:ascii="Times New Roman" w:hAnsi="Times New Roman" w:cs="Times New Roman"/>
          <w:color w:val="000000"/>
          <w:sz w:val="24"/>
        </w:rPr>
        <w:t>es</w:t>
      </w:r>
      <w:r w:rsidR="00D14CE8" w:rsidRPr="00D21D55">
        <w:rPr>
          <w:rFonts w:ascii="Times New Roman" w:hAnsi="Times New Roman" w:cs="Times New Roman"/>
          <w:color w:val="000000"/>
          <w:sz w:val="24"/>
        </w:rPr>
        <w:t xml:space="preserve"> por lo regular hay contención, en cambio en el abreviado no hay controversia, su requisito básico para que sea procedente, es que el inculpado acepte la responsabilidad en la comisión de los hechos ilícitos y que cumpla con la reparación del daño si lo hubo en favor de la víctima.</w:t>
      </w:r>
    </w:p>
    <w:p w:rsidR="0061482B" w:rsidRPr="00D21D55" w:rsidRDefault="0061482B" w:rsidP="00D21D55">
      <w:pPr>
        <w:autoSpaceDE w:val="0"/>
        <w:autoSpaceDN w:val="0"/>
        <w:adjustRightInd w:val="0"/>
        <w:spacing w:line="360" w:lineRule="auto"/>
        <w:ind w:firstLine="0"/>
        <w:rPr>
          <w:rFonts w:ascii="Times New Roman" w:hAnsi="Times New Roman" w:cs="Times New Roman"/>
          <w:sz w:val="24"/>
        </w:rPr>
      </w:pPr>
    </w:p>
    <w:p w:rsidR="00D14CE8" w:rsidRPr="00D21D55" w:rsidRDefault="00EF2E59"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 xml:space="preserve">Por otra parte, </w:t>
      </w:r>
      <w:r w:rsidR="002C2635" w:rsidRPr="00D21D55">
        <w:rPr>
          <w:rFonts w:ascii="Times New Roman" w:hAnsi="Times New Roman" w:cs="Times New Roman"/>
          <w:sz w:val="24"/>
        </w:rPr>
        <w:t xml:space="preserve">en </w:t>
      </w:r>
      <w:r w:rsidRPr="00D21D55">
        <w:rPr>
          <w:rFonts w:ascii="Times New Roman" w:hAnsi="Times New Roman" w:cs="Times New Roman"/>
          <w:sz w:val="24"/>
        </w:rPr>
        <w:t>el procedimiento especial a inimputables, s</w:t>
      </w:r>
      <w:r w:rsidR="00D14CE8" w:rsidRPr="00D21D55">
        <w:rPr>
          <w:rFonts w:ascii="Times New Roman" w:hAnsi="Times New Roman" w:cs="Times New Roman"/>
          <w:sz w:val="24"/>
        </w:rPr>
        <w:t>e aprecian con claridad dos supuestos</w:t>
      </w:r>
      <w:r w:rsidR="00AB7232" w:rsidRPr="00D21D55">
        <w:rPr>
          <w:rFonts w:ascii="Times New Roman" w:hAnsi="Times New Roman" w:cs="Times New Roman"/>
          <w:sz w:val="24"/>
        </w:rPr>
        <w:t>:</w:t>
      </w:r>
      <w:r w:rsidR="00D14CE8" w:rsidRPr="00D21D55">
        <w:rPr>
          <w:rFonts w:ascii="Times New Roman" w:hAnsi="Times New Roman" w:cs="Times New Roman"/>
          <w:sz w:val="24"/>
        </w:rPr>
        <w:t xml:space="preserve"> en primer lugar, cuando el acusado es inimputable desde el momento en que cometió el delito y</w:t>
      </w:r>
      <w:r w:rsidR="00AA61A9" w:rsidRPr="00D21D55">
        <w:rPr>
          <w:rFonts w:ascii="Times New Roman" w:hAnsi="Times New Roman" w:cs="Times New Roman"/>
          <w:sz w:val="24"/>
        </w:rPr>
        <w:t>,</w:t>
      </w:r>
      <w:r w:rsidR="00D14CE8" w:rsidRPr="00D21D55">
        <w:rPr>
          <w:rFonts w:ascii="Times New Roman" w:hAnsi="Times New Roman" w:cs="Times New Roman"/>
          <w:sz w:val="24"/>
        </w:rPr>
        <w:t xml:space="preserve"> en segundo lugar, si han de aplicarse al mismo medidas de seguridad; en ambos casos existen beneficios legales ya que si es encontrado culpable la pena que se le aplique </w:t>
      </w:r>
      <w:r w:rsidR="00AB7232" w:rsidRPr="00D21D55">
        <w:rPr>
          <w:rFonts w:ascii="Times New Roman" w:hAnsi="Times New Roman" w:cs="Times New Roman"/>
          <w:sz w:val="24"/>
        </w:rPr>
        <w:t xml:space="preserve">le </w:t>
      </w:r>
      <w:r w:rsidR="00D14CE8" w:rsidRPr="00D21D55">
        <w:rPr>
          <w:rFonts w:ascii="Times New Roman" w:hAnsi="Times New Roman" w:cs="Times New Roman"/>
          <w:sz w:val="24"/>
        </w:rPr>
        <w:t>será reducida y si se le aplican medidas de seguridad, el beneficio es que no aplica</w:t>
      </w:r>
      <w:r w:rsidR="00AB7232" w:rsidRPr="00D21D55">
        <w:rPr>
          <w:rFonts w:ascii="Times New Roman" w:hAnsi="Times New Roman" w:cs="Times New Roman"/>
          <w:sz w:val="24"/>
        </w:rPr>
        <w:t>rá</w:t>
      </w:r>
      <w:r w:rsidR="00D14CE8" w:rsidRPr="00D21D55">
        <w:rPr>
          <w:rFonts w:ascii="Times New Roman" w:hAnsi="Times New Roman" w:cs="Times New Roman"/>
          <w:sz w:val="24"/>
        </w:rPr>
        <w:t xml:space="preserve"> la prisión preventiva; en las dos situaciones tramitándose el procedimiento especial ante el Juez de Control nuevamente se acorta el término entre el inicio y la resolución que se dicte, estimando que mejora el trámite y beneficios para el inculpado lo </w:t>
      </w:r>
      <w:r w:rsidR="00AB7232" w:rsidRPr="00D21D55">
        <w:rPr>
          <w:rFonts w:ascii="Times New Roman" w:hAnsi="Times New Roman" w:cs="Times New Roman"/>
          <w:sz w:val="24"/>
        </w:rPr>
        <w:t xml:space="preserve">que no </w:t>
      </w:r>
      <w:r w:rsidR="00D14CE8" w:rsidRPr="00D21D55">
        <w:rPr>
          <w:rFonts w:ascii="Times New Roman" w:hAnsi="Times New Roman" w:cs="Times New Roman"/>
          <w:sz w:val="24"/>
        </w:rPr>
        <w:t>haría el sumario civil.</w:t>
      </w:r>
    </w:p>
    <w:p w:rsidR="0061482B" w:rsidRPr="00D21D55" w:rsidRDefault="0061482B" w:rsidP="00D21D55">
      <w:pPr>
        <w:autoSpaceDE w:val="0"/>
        <w:autoSpaceDN w:val="0"/>
        <w:adjustRightInd w:val="0"/>
        <w:spacing w:line="360" w:lineRule="auto"/>
        <w:ind w:firstLine="0"/>
        <w:rPr>
          <w:rFonts w:ascii="Times New Roman" w:hAnsi="Times New Roman" w:cs="Times New Roman"/>
          <w:sz w:val="24"/>
        </w:rPr>
      </w:pPr>
    </w:p>
    <w:p w:rsidR="00D14CE8" w:rsidRPr="00D21D55" w:rsidRDefault="002C2635"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L</w:t>
      </w:r>
      <w:r w:rsidR="00D14CE8" w:rsidRPr="00D21D55">
        <w:rPr>
          <w:rFonts w:ascii="Times New Roman" w:hAnsi="Times New Roman" w:cs="Times New Roman"/>
          <w:sz w:val="24"/>
        </w:rPr>
        <w:t>os</w:t>
      </w:r>
      <w:r w:rsidRPr="00D21D55">
        <w:rPr>
          <w:rFonts w:ascii="Times New Roman" w:hAnsi="Times New Roman" w:cs="Times New Roman"/>
          <w:sz w:val="24"/>
        </w:rPr>
        <w:t xml:space="preserve"> </w:t>
      </w:r>
      <w:r w:rsidR="00D14CE8" w:rsidRPr="00D21D55">
        <w:rPr>
          <w:rFonts w:ascii="Times New Roman" w:hAnsi="Times New Roman" w:cs="Times New Roman"/>
          <w:sz w:val="24"/>
        </w:rPr>
        <w:t>beneficios en los procedimientos para pueblos y comunidades indígenas</w:t>
      </w:r>
      <w:r w:rsidR="00060204" w:rsidRPr="00D21D55">
        <w:rPr>
          <w:rFonts w:ascii="Times New Roman" w:hAnsi="Times New Roman" w:cs="Times New Roman"/>
          <w:sz w:val="24"/>
        </w:rPr>
        <w:t xml:space="preserve"> son evidentes, </w:t>
      </w:r>
      <w:r w:rsidR="00D14CE8" w:rsidRPr="00D21D55">
        <w:rPr>
          <w:rFonts w:ascii="Times New Roman" w:hAnsi="Times New Roman" w:cs="Times New Roman"/>
          <w:sz w:val="24"/>
        </w:rPr>
        <w:t>ya que no habrá delito que perseguir cuando en su caso estén de acuerdo las partes y se trate de personas de los mismos pueblos o comunidades indígenas, de modo que con este procedimiento se gana en tiempo, forma y resolución del mismo en comparación con el sumario civil.</w:t>
      </w:r>
    </w:p>
    <w:p w:rsidR="003B0D06" w:rsidRPr="00D21D55" w:rsidRDefault="003B0D06" w:rsidP="00D21D55">
      <w:pPr>
        <w:autoSpaceDE w:val="0"/>
        <w:autoSpaceDN w:val="0"/>
        <w:adjustRightInd w:val="0"/>
        <w:spacing w:line="360" w:lineRule="auto"/>
        <w:ind w:firstLine="0"/>
        <w:rPr>
          <w:rFonts w:ascii="Times New Roman" w:hAnsi="Times New Roman" w:cs="Times New Roman"/>
          <w:sz w:val="24"/>
        </w:rPr>
      </w:pPr>
    </w:p>
    <w:p w:rsidR="00D14CE8" w:rsidRPr="00D21D55" w:rsidRDefault="00060204"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lastRenderedPageBreak/>
        <w:t>La característica principal del</w:t>
      </w:r>
      <w:r w:rsidR="00D14CE8" w:rsidRPr="00D21D55">
        <w:rPr>
          <w:rFonts w:ascii="Times New Roman" w:hAnsi="Times New Roman" w:cs="Times New Roman"/>
          <w:sz w:val="24"/>
        </w:rPr>
        <w:t xml:space="preserve"> procedimiento especial</w:t>
      </w:r>
      <w:r w:rsidRPr="00D21D55">
        <w:rPr>
          <w:rFonts w:ascii="Times New Roman" w:hAnsi="Times New Roman" w:cs="Times New Roman"/>
          <w:sz w:val="24"/>
        </w:rPr>
        <w:t xml:space="preserve"> para personas jurídicas</w:t>
      </w:r>
      <w:r w:rsidR="00D14CE8" w:rsidRPr="00D21D55">
        <w:rPr>
          <w:rFonts w:ascii="Times New Roman" w:hAnsi="Times New Roman" w:cs="Times New Roman"/>
          <w:sz w:val="24"/>
        </w:rPr>
        <w:t xml:space="preserve">, </w:t>
      </w:r>
      <w:r w:rsidRPr="00D21D55">
        <w:rPr>
          <w:rFonts w:ascii="Times New Roman" w:hAnsi="Times New Roman" w:cs="Times New Roman"/>
          <w:sz w:val="24"/>
        </w:rPr>
        <w:t>lo que no existía con tal claridad antes del CNPP es su involucramiento por la</w:t>
      </w:r>
      <w:r w:rsidR="00D14CE8" w:rsidRPr="00D21D55">
        <w:rPr>
          <w:rFonts w:ascii="Times New Roman" w:hAnsi="Times New Roman" w:cs="Times New Roman"/>
          <w:sz w:val="24"/>
        </w:rPr>
        <w:t xml:space="preserve"> persona </w:t>
      </w:r>
      <w:r w:rsidRPr="00D21D55">
        <w:rPr>
          <w:rFonts w:ascii="Times New Roman" w:hAnsi="Times New Roman" w:cs="Times New Roman"/>
          <w:sz w:val="24"/>
        </w:rPr>
        <w:t>física que</w:t>
      </w:r>
      <w:r w:rsidR="00D14CE8" w:rsidRPr="00D21D55">
        <w:rPr>
          <w:rFonts w:ascii="Times New Roman" w:hAnsi="Times New Roman" w:cs="Times New Roman"/>
          <w:sz w:val="24"/>
        </w:rPr>
        <w:t xml:space="preserve"> cometió la actividad ilícita que obró en nombre y representación de aquella no obstante ser o no el representante legal, sin embargo, es indispensable que si se pretende obtener una resolución favorable en contra de la persona moral involucrada, </w:t>
      </w:r>
      <w:r w:rsidRPr="00D21D55">
        <w:rPr>
          <w:rFonts w:ascii="Times New Roman" w:hAnsi="Times New Roman" w:cs="Times New Roman"/>
          <w:sz w:val="24"/>
        </w:rPr>
        <w:t xml:space="preserve">el </w:t>
      </w:r>
      <w:r w:rsidR="00D14CE8" w:rsidRPr="00D21D55">
        <w:rPr>
          <w:rFonts w:ascii="Times New Roman" w:hAnsi="Times New Roman" w:cs="Times New Roman"/>
          <w:sz w:val="24"/>
        </w:rPr>
        <w:t>acusar</w:t>
      </w:r>
      <w:r w:rsidRPr="00D21D55">
        <w:rPr>
          <w:rFonts w:ascii="Times New Roman" w:hAnsi="Times New Roman" w:cs="Times New Roman"/>
          <w:sz w:val="24"/>
        </w:rPr>
        <w:t xml:space="preserve"> conjuntamente</w:t>
      </w:r>
      <w:r w:rsidR="00854C9B" w:rsidRPr="00D21D55">
        <w:rPr>
          <w:rFonts w:ascii="Times New Roman" w:hAnsi="Times New Roman" w:cs="Times New Roman"/>
          <w:sz w:val="24"/>
        </w:rPr>
        <w:t xml:space="preserve"> a ambas personas física y jurídica</w:t>
      </w:r>
      <w:r w:rsidR="00D14CE8" w:rsidRPr="00D21D55">
        <w:rPr>
          <w:rFonts w:ascii="Times New Roman" w:hAnsi="Times New Roman" w:cs="Times New Roman"/>
          <w:sz w:val="24"/>
        </w:rPr>
        <w:t xml:space="preserve"> a fin de que </w:t>
      </w:r>
      <w:r w:rsidR="00854C9B" w:rsidRPr="00D21D55">
        <w:rPr>
          <w:rFonts w:ascii="Times New Roman" w:hAnsi="Times New Roman" w:cs="Times New Roman"/>
          <w:sz w:val="24"/>
        </w:rPr>
        <w:t xml:space="preserve">la resolución que se dicte </w:t>
      </w:r>
      <w:r w:rsidR="00D14CE8" w:rsidRPr="00D21D55">
        <w:rPr>
          <w:rFonts w:ascii="Times New Roman" w:hAnsi="Times New Roman" w:cs="Times New Roman"/>
          <w:sz w:val="24"/>
        </w:rPr>
        <w:t xml:space="preserve">sea vinculatoria para ambos acusados. </w:t>
      </w:r>
      <w:r w:rsidR="00854C9B" w:rsidRPr="00D21D55">
        <w:rPr>
          <w:rFonts w:ascii="Times New Roman" w:hAnsi="Times New Roman" w:cs="Times New Roman"/>
          <w:sz w:val="24"/>
        </w:rPr>
        <w:t>S</w:t>
      </w:r>
      <w:r w:rsidR="00D14CE8" w:rsidRPr="00D21D55">
        <w:rPr>
          <w:rFonts w:ascii="Times New Roman" w:hAnsi="Times New Roman" w:cs="Times New Roman"/>
          <w:sz w:val="24"/>
        </w:rPr>
        <w:t>alvada</w:t>
      </w:r>
      <w:r w:rsidR="00854C9B" w:rsidRPr="00D21D55">
        <w:rPr>
          <w:rFonts w:ascii="Times New Roman" w:hAnsi="Times New Roman" w:cs="Times New Roman"/>
          <w:sz w:val="24"/>
        </w:rPr>
        <w:t xml:space="preserve"> </w:t>
      </w:r>
      <w:r w:rsidR="00D14CE8" w:rsidRPr="00D21D55">
        <w:rPr>
          <w:rFonts w:ascii="Times New Roman" w:hAnsi="Times New Roman" w:cs="Times New Roman"/>
          <w:sz w:val="24"/>
        </w:rPr>
        <w:t xml:space="preserve">la debida proporción, </w:t>
      </w:r>
      <w:r w:rsidR="00854C9B" w:rsidRPr="00D21D55">
        <w:rPr>
          <w:rFonts w:ascii="Times New Roman" w:hAnsi="Times New Roman" w:cs="Times New Roman"/>
          <w:sz w:val="24"/>
        </w:rPr>
        <w:t xml:space="preserve">se considera que </w:t>
      </w:r>
      <w:r w:rsidR="00D14CE8" w:rsidRPr="00D21D55">
        <w:rPr>
          <w:rFonts w:ascii="Times New Roman" w:hAnsi="Times New Roman" w:cs="Times New Roman"/>
          <w:sz w:val="24"/>
        </w:rPr>
        <w:t>la aplicación de este procedimiento especial s</w:t>
      </w:r>
      <w:r w:rsidR="00AA61A9" w:rsidRPr="00D21D55">
        <w:rPr>
          <w:rFonts w:ascii="Times New Roman" w:hAnsi="Times New Roman" w:cs="Times New Roman"/>
          <w:sz w:val="24"/>
        </w:rPr>
        <w:t>í</w:t>
      </w:r>
      <w:r w:rsidR="00D14CE8" w:rsidRPr="00D21D55">
        <w:rPr>
          <w:rFonts w:ascii="Times New Roman" w:hAnsi="Times New Roman" w:cs="Times New Roman"/>
          <w:sz w:val="24"/>
        </w:rPr>
        <w:t xml:space="preserve"> acortará el mismo en favor de las partes más que el sumario civil, no obstante si la persona física no está de acuerdo con la aplicación de este procedimiento serán las reglas del </w:t>
      </w:r>
      <w:r w:rsidR="002C2635" w:rsidRPr="00D21D55">
        <w:rPr>
          <w:rFonts w:ascii="Times New Roman" w:hAnsi="Times New Roman" w:cs="Times New Roman"/>
          <w:sz w:val="24"/>
        </w:rPr>
        <w:t xml:space="preserve">juicio </w:t>
      </w:r>
      <w:r w:rsidR="00D14CE8" w:rsidRPr="00D21D55">
        <w:rPr>
          <w:rFonts w:ascii="Times New Roman" w:hAnsi="Times New Roman" w:cs="Times New Roman"/>
          <w:sz w:val="24"/>
        </w:rPr>
        <w:t>ordinario las procedentes.</w:t>
      </w:r>
    </w:p>
    <w:p w:rsidR="003B0D06" w:rsidRPr="00D21D55" w:rsidRDefault="003B0D06" w:rsidP="00D21D55">
      <w:pPr>
        <w:pStyle w:val="Estilo"/>
        <w:spacing w:line="360" w:lineRule="auto"/>
        <w:rPr>
          <w:rFonts w:ascii="Times New Roman" w:hAnsi="Times New Roman" w:cs="Times New Roman"/>
        </w:rPr>
      </w:pPr>
    </w:p>
    <w:p w:rsidR="00600CBF" w:rsidRPr="00D21D55" w:rsidRDefault="002C2635" w:rsidP="00D21D55">
      <w:pPr>
        <w:pStyle w:val="Estilo"/>
        <w:spacing w:line="360" w:lineRule="auto"/>
        <w:rPr>
          <w:rFonts w:ascii="Times New Roman" w:hAnsi="Times New Roman" w:cs="Times New Roman"/>
          <w:sz w:val="22"/>
        </w:rPr>
      </w:pPr>
      <w:r w:rsidRPr="00D21D55">
        <w:rPr>
          <w:rFonts w:ascii="Times New Roman" w:hAnsi="Times New Roman" w:cs="Times New Roman"/>
        </w:rPr>
        <w:t xml:space="preserve">El </w:t>
      </w:r>
      <w:r w:rsidR="00600CBF" w:rsidRPr="00D21D55">
        <w:rPr>
          <w:rFonts w:ascii="Times New Roman" w:hAnsi="Times New Roman" w:cs="Times New Roman"/>
        </w:rPr>
        <w:t xml:space="preserve">procedimiento especial </w:t>
      </w:r>
      <w:r w:rsidRPr="00D21D55">
        <w:rPr>
          <w:rFonts w:ascii="Times New Roman" w:hAnsi="Times New Roman" w:cs="Times New Roman"/>
        </w:rPr>
        <w:t xml:space="preserve">del ejercicio de la acción penal por particular, </w:t>
      </w:r>
      <w:r w:rsidR="00600CBF" w:rsidRPr="00D21D55">
        <w:rPr>
          <w:rFonts w:ascii="Times New Roman" w:hAnsi="Times New Roman" w:cs="Times New Roman"/>
        </w:rPr>
        <w:t xml:space="preserve">es benéfico porque arrebata </w:t>
      </w:r>
      <w:r w:rsidRPr="00D21D55">
        <w:rPr>
          <w:rFonts w:ascii="Times New Roman" w:hAnsi="Times New Roman" w:cs="Times New Roman"/>
        </w:rPr>
        <w:t>el monopolio o exclusividad del</w:t>
      </w:r>
      <w:r w:rsidR="00600CBF" w:rsidRPr="00D21D55">
        <w:rPr>
          <w:rFonts w:ascii="Times New Roman" w:hAnsi="Times New Roman" w:cs="Times New Roman"/>
        </w:rPr>
        <w:t xml:space="preserve"> Ministerio Público para el ejercicio de la acción penal, sin embargo, su trámite no necesariamente implica acortar el término de duración del procedimiento, por ende su especialidad consiste en que es un particular quien ejercita conforme a la ley la acción penal por determinada actividad ilícita producida.</w:t>
      </w:r>
    </w:p>
    <w:p w:rsidR="002C2635" w:rsidRPr="00D21D55" w:rsidRDefault="002C2635" w:rsidP="00D21D55">
      <w:pPr>
        <w:autoSpaceDE w:val="0"/>
        <w:autoSpaceDN w:val="0"/>
        <w:adjustRightInd w:val="0"/>
        <w:spacing w:line="360" w:lineRule="auto"/>
        <w:ind w:firstLine="0"/>
        <w:rPr>
          <w:rFonts w:ascii="Times New Roman" w:hAnsi="Times New Roman" w:cs="Times New Roman"/>
          <w:sz w:val="24"/>
          <w:lang w:val="es-MX"/>
        </w:rPr>
      </w:pPr>
    </w:p>
    <w:p w:rsidR="00D14CE8" w:rsidRPr="009D047A" w:rsidRDefault="002C2635" w:rsidP="00D21D55">
      <w:pPr>
        <w:autoSpaceDE w:val="0"/>
        <w:autoSpaceDN w:val="0"/>
        <w:adjustRightInd w:val="0"/>
        <w:spacing w:line="360" w:lineRule="auto"/>
        <w:ind w:firstLine="0"/>
        <w:rPr>
          <w:rFonts w:ascii="Arial" w:hAnsi="Arial" w:cs="Arial"/>
        </w:rPr>
      </w:pPr>
      <w:r w:rsidRPr="00D21D55">
        <w:rPr>
          <w:rFonts w:ascii="Times New Roman" w:hAnsi="Times New Roman" w:cs="Times New Roman"/>
          <w:sz w:val="24"/>
        </w:rPr>
        <w:t xml:space="preserve">La </w:t>
      </w:r>
      <w:r w:rsidR="00D14CE8" w:rsidRPr="00D21D55">
        <w:rPr>
          <w:rFonts w:ascii="Times New Roman" w:hAnsi="Times New Roman" w:cs="Times New Roman"/>
          <w:sz w:val="24"/>
        </w:rPr>
        <w:t xml:space="preserve">asistencia jurídica internacional </w:t>
      </w:r>
      <w:r w:rsidRPr="00D21D55">
        <w:rPr>
          <w:rFonts w:ascii="Times New Roman" w:hAnsi="Times New Roman" w:cs="Times New Roman"/>
          <w:sz w:val="24"/>
        </w:rPr>
        <w:t xml:space="preserve">como procedimiento especial </w:t>
      </w:r>
      <w:r w:rsidR="00D14CE8" w:rsidRPr="00D21D55">
        <w:rPr>
          <w:rFonts w:ascii="Times New Roman" w:hAnsi="Times New Roman" w:cs="Times New Roman"/>
          <w:sz w:val="24"/>
        </w:rPr>
        <w:t xml:space="preserve">es comparable </w:t>
      </w:r>
      <w:r w:rsidR="00854C9B" w:rsidRPr="00D21D55">
        <w:rPr>
          <w:rFonts w:ascii="Times New Roman" w:hAnsi="Times New Roman" w:cs="Times New Roman"/>
          <w:sz w:val="24"/>
        </w:rPr>
        <w:t xml:space="preserve">de algún modo </w:t>
      </w:r>
      <w:r w:rsidR="00D14CE8" w:rsidRPr="00D21D55">
        <w:rPr>
          <w:rFonts w:ascii="Times New Roman" w:hAnsi="Times New Roman" w:cs="Times New Roman"/>
          <w:sz w:val="24"/>
        </w:rPr>
        <w:t>con los exhortos y requisitorias que por su naturaleza son expeditos, de ahí que pueda señalarse que los procedimientos sumarios en materia civil son más prolongados que aquellos.</w:t>
      </w:r>
    </w:p>
    <w:p w:rsidR="009D047A" w:rsidRPr="009D047A" w:rsidRDefault="009D047A" w:rsidP="00E369EB">
      <w:pPr>
        <w:autoSpaceDE w:val="0"/>
        <w:autoSpaceDN w:val="0"/>
        <w:adjustRightInd w:val="0"/>
        <w:spacing w:line="480" w:lineRule="auto"/>
        <w:ind w:firstLine="0"/>
        <w:rPr>
          <w:rFonts w:ascii="Arial" w:hAnsi="Arial" w:cs="Arial"/>
          <w:highlight w:val="yellow"/>
        </w:rPr>
      </w:pPr>
    </w:p>
    <w:p w:rsidR="009D047A" w:rsidRPr="00E35FA1" w:rsidRDefault="00284040" w:rsidP="00E35FA1">
      <w:pPr>
        <w:autoSpaceDE w:val="0"/>
        <w:autoSpaceDN w:val="0"/>
        <w:adjustRightInd w:val="0"/>
        <w:spacing w:line="480" w:lineRule="auto"/>
        <w:ind w:firstLine="0"/>
        <w:jc w:val="left"/>
        <w:rPr>
          <w:rFonts w:ascii="Arial" w:hAnsi="Arial" w:cs="Arial"/>
          <w:b/>
        </w:rPr>
      </w:pPr>
      <w:r w:rsidRPr="00E35FA1">
        <w:rPr>
          <w:rFonts w:ascii="Arial" w:hAnsi="Arial" w:cs="Arial"/>
          <w:b/>
        </w:rPr>
        <w:t>DISCUSIÓN</w:t>
      </w:r>
    </w:p>
    <w:p w:rsidR="00A777DD" w:rsidRPr="00D21D55" w:rsidRDefault="00B61A5A"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Se ha señalado que los procedimientos especiales en materia penal son una innovación introducida por las reformas constitucionales en materia penal de 2008, con motivo del nuevo paradigma de justicia penal oral, cuya pretensión es lograr reducir la duración de los procesos penales y como consecuencia</w:t>
      </w:r>
      <w:r w:rsidR="00FF6D9B" w:rsidRPr="00D21D55">
        <w:rPr>
          <w:rFonts w:ascii="Times New Roman" w:hAnsi="Times New Roman" w:cs="Times New Roman"/>
          <w:sz w:val="24"/>
        </w:rPr>
        <w:t xml:space="preserve"> la economía procesal para las partes y para el Estado, al lado de los juicio ordinarios que son de suyo procesos más largos y complejos; los procedimientos especiales los equiparamos en su justa dimensión con el procedimiento sumario civil, que es la institución jurídica en esta materia que se les asemeja y que produce </w:t>
      </w:r>
      <w:r w:rsidR="00FF6D9B" w:rsidRPr="00D21D55">
        <w:rPr>
          <w:rFonts w:ascii="Times New Roman" w:hAnsi="Times New Roman" w:cs="Times New Roman"/>
          <w:sz w:val="24"/>
        </w:rPr>
        <w:lastRenderedPageBreak/>
        <w:t>el efecto de tener una duración más breve que los juicios ordinarios</w:t>
      </w:r>
      <w:r w:rsidR="00A777DD" w:rsidRPr="00D21D55">
        <w:rPr>
          <w:rFonts w:ascii="Times New Roman" w:hAnsi="Times New Roman" w:cs="Times New Roman"/>
          <w:sz w:val="24"/>
        </w:rPr>
        <w:t xml:space="preserve"> en la misma materia; sin embargo, surge el cuestionamiento de por qué no introducir en la nueva legislación un simple procedimiento sumario en materia penal aplicable a todos los casos específicos en lugar de una variedad de procedimientos especiales como lo hizo el CNPP.</w:t>
      </w:r>
    </w:p>
    <w:p w:rsidR="00D21D55" w:rsidRDefault="00D21D55" w:rsidP="00D21D55">
      <w:pPr>
        <w:pStyle w:val="Estilo"/>
        <w:spacing w:line="360" w:lineRule="auto"/>
        <w:rPr>
          <w:rFonts w:ascii="Times New Roman" w:hAnsi="Times New Roman" w:cs="Times New Roman"/>
        </w:rPr>
      </w:pPr>
    </w:p>
    <w:p w:rsidR="00600CBF" w:rsidRPr="00D21D55" w:rsidRDefault="00A777DD" w:rsidP="00D21D55">
      <w:pPr>
        <w:pStyle w:val="Estilo"/>
        <w:spacing w:line="360" w:lineRule="auto"/>
        <w:rPr>
          <w:rFonts w:ascii="Times New Roman" w:hAnsi="Times New Roman" w:cs="Times New Roman"/>
        </w:rPr>
      </w:pPr>
      <w:r w:rsidRPr="00D21D55">
        <w:rPr>
          <w:rFonts w:ascii="Times New Roman" w:hAnsi="Times New Roman" w:cs="Times New Roman"/>
        </w:rPr>
        <w:t>Del análisis realizado, resulta en términos generales que si bien no en todos los casos de los procedimientos especiales se produce una reducción de la duración del proceso, ejemplo de ello será el procedimiento especial para personas jurídicas</w:t>
      </w:r>
      <w:r w:rsidR="00600CBF" w:rsidRPr="00D21D55">
        <w:rPr>
          <w:rFonts w:ascii="Times New Roman" w:hAnsi="Times New Roman" w:cs="Times New Roman"/>
        </w:rPr>
        <w:t xml:space="preserve"> y el procedimiento especial relativo al ejercicio de la acción penal por particular cuyo mérito consiste en que sea un particular y no el Ministerio Público quien la ejerza. El resto de los casos de procedimientos especiales tratados s</w:t>
      </w:r>
      <w:r w:rsidR="00604E12" w:rsidRPr="00D21D55">
        <w:rPr>
          <w:rFonts w:ascii="Times New Roman" w:hAnsi="Times New Roman" w:cs="Times New Roman"/>
        </w:rPr>
        <w:t>í</w:t>
      </w:r>
      <w:r w:rsidR="00600CBF" w:rsidRPr="00D21D55">
        <w:rPr>
          <w:rFonts w:ascii="Times New Roman" w:hAnsi="Times New Roman" w:cs="Times New Roman"/>
        </w:rPr>
        <w:t xml:space="preserve"> concluyen con una reducción en la duración y por ende en la economía procesal</w:t>
      </w:r>
      <w:r w:rsidR="00912364" w:rsidRPr="00D21D55">
        <w:rPr>
          <w:rFonts w:ascii="Times New Roman" w:hAnsi="Times New Roman" w:cs="Times New Roman"/>
        </w:rPr>
        <w:t xml:space="preserve"> en comparación con el juicio sumario civil, por lo cual se logra el objetivo del legislador.</w:t>
      </w:r>
    </w:p>
    <w:p w:rsidR="00D21D55" w:rsidRDefault="00D21D55" w:rsidP="00D21D55">
      <w:pPr>
        <w:pStyle w:val="Estilo"/>
        <w:spacing w:line="360" w:lineRule="auto"/>
        <w:rPr>
          <w:rFonts w:ascii="Times New Roman" w:hAnsi="Times New Roman" w:cs="Times New Roman"/>
        </w:rPr>
      </w:pPr>
    </w:p>
    <w:p w:rsidR="000B1B56" w:rsidRPr="00D21D55" w:rsidRDefault="00912364" w:rsidP="00D21D55">
      <w:pPr>
        <w:pStyle w:val="Estilo"/>
        <w:spacing w:line="360" w:lineRule="auto"/>
        <w:rPr>
          <w:rFonts w:ascii="Times New Roman" w:hAnsi="Times New Roman" w:cs="Times New Roman"/>
        </w:rPr>
      </w:pPr>
      <w:r w:rsidRPr="00D21D55">
        <w:rPr>
          <w:rFonts w:ascii="Times New Roman" w:hAnsi="Times New Roman" w:cs="Times New Roman"/>
        </w:rPr>
        <w:t xml:space="preserve">No obstante, también se considera que el sumario civil es un procedimiento más simple, aplicable a todos los casos que se presenten dentro de la casuística de hipótesis que prevé, en cambio los procedimientos especiales en materia penal son más complejos en razón de la gran variedad de requisitos establecidos para cada uno, de tal manera que aunque se esté en la hipótesis prevista por el procedimiento especial en cuanto al </w:t>
      </w:r>
      <w:r w:rsidR="00F33E9B" w:rsidRPr="00D21D55">
        <w:rPr>
          <w:rFonts w:ascii="Times New Roman" w:hAnsi="Times New Roman" w:cs="Times New Roman"/>
        </w:rPr>
        <w:t xml:space="preserve">presunto </w:t>
      </w:r>
      <w:r w:rsidRPr="00D21D55">
        <w:rPr>
          <w:rFonts w:ascii="Times New Roman" w:hAnsi="Times New Roman" w:cs="Times New Roman"/>
        </w:rPr>
        <w:t>imputado</w:t>
      </w:r>
      <w:r w:rsidR="00F33E9B" w:rsidRPr="00D21D55">
        <w:rPr>
          <w:rFonts w:ascii="Times New Roman" w:hAnsi="Times New Roman" w:cs="Times New Roman"/>
        </w:rPr>
        <w:t xml:space="preserve">, no se seguirá este procedimiento si </w:t>
      </w:r>
      <w:r w:rsidR="000B1B56" w:rsidRPr="00D21D55">
        <w:rPr>
          <w:rFonts w:ascii="Times New Roman" w:hAnsi="Times New Roman" w:cs="Times New Roman"/>
        </w:rPr>
        <w:t>cualquiera</w:t>
      </w:r>
      <w:r w:rsidR="00F33E9B" w:rsidRPr="00D21D55">
        <w:rPr>
          <w:rFonts w:ascii="Times New Roman" w:hAnsi="Times New Roman" w:cs="Times New Roman"/>
        </w:rPr>
        <w:t xml:space="preserve"> de las partes no está de acuerdo en el otorgamiento de alguno de sus requisitos establecidos.</w:t>
      </w:r>
    </w:p>
    <w:p w:rsidR="00D21D55" w:rsidRDefault="00D21D55" w:rsidP="00D21D55">
      <w:pPr>
        <w:pStyle w:val="Estilo"/>
        <w:spacing w:line="360" w:lineRule="auto"/>
        <w:rPr>
          <w:rFonts w:ascii="Times New Roman" w:hAnsi="Times New Roman" w:cs="Times New Roman"/>
        </w:rPr>
      </w:pPr>
    </w:p>
    <w:p w:rsidR="00912364" w:rsidRPr="00600CBF" w:rsidRDefault="000B1B56" w:rsidP="00D21D55">
      <w:pPr>
        <w:pStyle w:val="Estilo"/>
        <w:spacing w:line="360" w:lineRule="auto"/>
        <w:rPr>
          <w:rFonts w:cs="Arial"/>
          <w:sz w:val="22"/>
        </w:rPr>
      </w:pPr>
      <w:r w:rsidRPr="00D21D55">
        <w:rPr>
          <w:rFonts w:ascii="Times New Roman" w:hAnsi="Times New Roman" w:cs="Times New Roman"/>
        </w:rPr>
        <w:t>Como este tema de los procedimientos especiales en materia penal es relativamente nuevo, no encuentro otros estudios específicos a fin de ponderar las diferencias señaladas.</w:t>
      </w:r>
      <w:r>
        <w:rPr>
          <w:rFonts w:cs="Arial"/>
          <w:sz w:val="22"/>
        </w:rPr>
        <w:t xml:space="preserve"> </w:t>
      </w:r>
      <w:r w:rsidR="00F33E9B">
        <w:rPr>
          <w:rFonts w:cs="Arial"/>
          <w:sz w:val="22"/>
        </w:rPr>
        <w:t xml:space="preserve"> </w:t>
      </w:r>
    </w:p>
    <w:p w:rsidR="00327374" w:rsidRPr="00600CBF" w:rsidRDefault="00B61A5A" w:rsidP="00600CBF">
      <w:pPr>
        <w:pStyle w:val="Estilo"/>
        <w:spacing w:line="480" w:lineRule="auto"/>
        <w:rPr>
          <w:rFonts w:cs="Arial"/>
          <w:sz w:val="22"/>
          <w:highlight w:val="yellow"/>
        </w:rPr>
      </w:pPr>
      <w:r w:rsidRPr="00600CBF">
        <w:rPr>
          <w:rFonts w:cs="Arial"/>
          <w:sz w:val="22"/>
          <w:highlight w:val="yellow"/>
        </w:rPr>
        <w:t xml:space="preserve"> </w:t>
      </w:r>
    </w:p>
    <w:p w:rsidR="009D047A" w:rsidRPr="00E35FA1" w:rsidRDefault="009D047A" w:rsidP="00E35FA1">
      <w:pPr>
        <w:autoSpaceDE w:val="0"/>
        <w:autoSpaceDN w:val="0"/>
        <w:adjustRightInd w:val="0"/>
        <w:spacing w:line="480" w:lineRule="auto"/>
        <w:ind w:firstLine="0"/>
        <w:jc w:val="left"/>
        <w:rPr>
          <w:rFonts w:ascii="Arial" w:hAnsi="Arial" w:cs="Arial"/>
          <w:b/>
        </w:rPr>
      </w:pPr>
      <w:r w:rsidRPr="00E35FA1">
        <w:rPr>
          <w:rFonts w:ascii="Arial" w:hAnsi="Arial" w:cs="Arial"/>
          <w:b/>
        </w:rPr>
        <w:t>C</w:t>
      </w:r>
      <w:r w:rsidR="00284040" w:rsidRPr="00E35FA1">
        <w:rPr>
          <w:rFonts w:ascii="Arial" w:hAnsi="Arial" w:cs="Arial"/>
          <w:b/>
        </w:rPr>
        <w:t>ONCLUSIONES</w:t>
      </w:r>
    </w:p>
    <w:p w:rsidR="002C1415" w:rsidRPr="00D21D55" w:rsidRDefault="002C1415" w:rsidP="00D21D55">
      <w:pPr>
        <w:autoSpaceDE w:val="0"/>
        <w:autoSpaceDN w:val="0"/>
        <w:adjustRightInd w:val="0"/>
        <w:spacing w:line="360" w:lineRule="auto"/>
        <w:ind w:firstLine="0"/>
        <w:rPr>
          <w:rFonts w:ascii="Times New Roman" w:hAnsi="Times New Roman" w:cs="Times New Roman"/>
          <w:color w:val="000000"/>
          <w:sz w:val="24"/>
        </w:rPr>
      </w:pPr>
      <w:r w:rsidRPr="00D21D55">
        <w:rPr>
          <w:rFonts w:ascii="Times New Roman" w:hAnsi="Times New Roman" w:cs="Times New Roman"/>
          <w:sz w:val="24"/>
        </w:rPr>
        <w:t>Se ha señalado que el procedimiento especial</w:t>
      </w:r>
      <w:r w:rsidRPr="00D21D55">
        <w:rPr>
          <w:rFonts w:ascii="Times New Roman" w:hAnsi="Times New Roman" w:cs="Times New Roman"/>
          <w:color w:val="000000"/>
          <w:sz w:val="24"/>
        </w:rPr>
        <w:t xml:space="preserve"> abreviado </w:t>
      </w:r>
      <w:r w:rsidR="00603300" w:rsidRPr="00D21D55">
        <w:rPr>
          <w:rFonts w:ascii="Times New Roman" w:hAnsi="Times New Roman" w:cs="Times New Roman"/>
          <w:color w:val="000000"/>
          <w:sz w:val="24"/>
        </w:rPr>
        <w:t>confirma la hipótesis de ser</w:t>
      </w:r>
      <w:r w:rsidRPr="00D21D55">
        <w:rPr>
          <w:rFonts w:ascii="Times New Roman" w:hAnsi="Times New Roman" w:cs="Times New Roman"/>
          <w:color w:val="000000"/>
          <w:sz w:val="24"/>
        </w:rPr>
        <w:t xml:space="preserve"> diferente y reduc</w:t>
      </w:r>
      <w:r w:rsidR="00603300" w:rsidRPr="00D21D55">
        <w:rPr>
          <w:rFonts w:ascii="Times New Roman" w:hAnsi="Times New Roman" w:cs="Times New Roman"/>
          <w:color w:val="000000"/>
          <w:sz w:val="24"/>
        </w:rPr>
        <w:t>ir</w:t>
      </w:r>
      <w:r w:rsidRPr="00D21D55">
        <w:rPr>
          <w:rFonts w:ascii="Times New Roman" w:hAnsi="Times New Roman" w:cs="Times New Roman"/>
          <w:color w:val="000000"/>
          <w:sz w:val="24"/>
        </w:rPr>
        <w:t xml:space="preserve"> más su duración en comparación con el sumario civil, ya que el mismo no recorre todas las etapas del procedimiento ordinario, en él se dicta resolución en la etapa intermedia por el Juez de Control. Otra diferencia de este procedimiento especial no de </w:t>
      </w:r>
      <w:r w:rsidRPr="00D21D55">
        <w:rPr>
          <w:rFonts w:ascii="Times New Roman" w:hAnsi="Times New Roman" w:cs="Times New Roman"/>
          <w:color w:val="000000"/>
          <w:sz w:val="24"/>
        </w:rPr>
        <w:lastRenderedPageBreak/>
        <w:t xml:space="preserve">carácter formal sino de fondo, es que la </w:t>
      </w:r>
      <w:r w:rsidR="00603300" w:rsidRPr="00D21D55">
        <w:rPr>
          <w:rFonts w:ascii="Times New Roman" w:hAnsi="Times New Roman" w:cs="Times New Roman"/>
          <w:color w:val="000000"/>
          <w:sz w:val="24"/>
        </w:rPr>
        <w:t>controversia entre</w:t>
      </w:r>
      <w:r w:rsidRPr="00D21D55">
        <w:rPr>
          <w:rFonts w:ascii="Times New Roman" w:hAnsi="Times New Roman" w:cs="Times New Roman"/>
          <w:color w:val="000000"/>
          <w:sz w:val="24"/>
        </w:rPr>
        <w:t xml:space="preserve"> partes </w:t>
      </w:r>
      <w:r w:rsidR="00603300" w:rsidRPr="00D21D55">
        <w:rPr>
          <w:rFonts w:ascii="Times New Roman" w:hAnsi="Times New Roman" w:cs="Times New Roman"/>
          <w:color w:val="000000"/>
          <w:sz w:val="24"/>
        </w:rPr>
        <w:t xml:space="preserve">del </w:t>
      </w:r>
      <w:r w:rsidRPr="00D21D55">
        <w:rPr>
          <w:rFonts w:ascii="Times New Roman" w:hAnsi="Times New Roman" w:cs="Times New Roman"/>
          <w:color w:val="000000"/>
          <w:sz w:val="24"/>
        </w:rPr>
        <w:t xml:space="preserve">juicio sumario civil no </w:t>
      </w:r>
      <w:r w:rsidR="00603300" w:rsidRPr="00D21D55">
        <w:rPr>
          <w:rFonts w:ascii="Times New Roman" w:hAnsi="Times New Roman" w:cs="Times New Roman"/>
          <w:color w:val="000000"/>
          <w:sz w:val="24"/>
        </w:rPr>
        <w:t>existe</w:t>
      </w:r>
      <w:r w:rsidRPr="00D21D55">
        <w:rPr>
          <w:rFonts w:ascii="Times New Roman" w:hAnsi="Times New Roman" w:cs="Times New Roman"/>
          <w:color w:val="000000"/>
          <w:sz w:val="24"/>
        </w:rPr>
        <w:t xml:space="preserve"> en el abreviado, su requisito básico para ser procedente es que el </w:t>
      </w:r>
      <w:r w:rsidR="00603300" w:rsidRPr="00D21D55">
        <w:rPr>
          <w:rFonts w:ascii="Times New Roman" w:hAnsi="Times New Roman" w:cs="Times New Roman"/>
          <w:color w:val="000000"/>
          <w:sz w:val="24"/>
        </w:rPr>
        <w:t>imputado</w:t>
      </w:r>
      <w:r w:rsidRPr="00D21D55">
        <w:rPr>
          <w:rFonts w:ascii="Times New Roman" w:hAnsi="Times New Roman" w:cs="Times New Roman"/>
          <w:color w:val="000000"/>
          <w:sz w:val="24"/>
        </w:rPr>
        <w:t xml:space="preserve"> acepte la responsabilidad en la comisión de los hechos ilícitos y que cumpla con la reparación del daño si lo hubo en favor de la víctima.</w:t>
      </w:r>
    </w:p>
    <w:p w:rsidR="002C1415" w:rsidRPr="00D21D55" w:rsidRDefault="002C1415" w:rsidP="00D21D55">
      <w:pPr>
        <w:autoSpaceDE w:val="0"/>
        <w:autoSpaceDN w:val="0"/>
        <w:adjustRightInd w:val="0"/>
        <w:spacing w:line="360" w:lineRule="auto"/>
        <w:ind w:firstLine="0"/>
        <w:rPr>
          <w:rFonts w:ascii="Times New Roman" w:hAnsi="Times New Roman" w:cs="Times New Roman"/>
          <w:sz w:val="24"/>
        </w:rPr>
      </w:pPr>
    </w:p>
    <w:p w:rsidR="00603300" w:rsidRPr="00D21D55" w:rsidRDefault="00603300"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 xml:space="preserve">El procedimiento especial a inimputables también confirma la hipótesis al acortar el término entre el inicio y la resolución que se dicte, </w:t>
      </w:r>
      <w:r w:rsidR="008D144E" w:rsidRPr="00D21D55">
        <w:rPr>
          <w:rFonts w:ascii="Times New Roman" w:hAnsi="Times New Roman" w:cs="Times New Roman"/>
          <w:sz w:val="24"/>
        </w:rPr>
        <w:t xml:space="preserve">con ello </w:t>
      </w:r>
      <w:r w:rsidRPr="00D21D55">
        <w:rPr>
          <w:rFonts w:ascii="Times New Roman" w:hAnsi="Times New Roman" w:cs="Times New Roman"/>
          <w:sz w:val="24"/>
        </w:rPr>
        <w:t>mejora trámite y beneficios para el inculpado lo que no haría el sumario civil.</w:t>
      </w:r>
      <w:r w:rsidR="008D144E" w:rsidRPr="00D21D55">
        <w:rPr>
          <w:rFonts w:ascii="Times New Roman" w:hAnsi="Times New Roman" w:cs="Times New Roman"/>
          <w:sz w:val="24"/>
        </w:rPr>
        <w:t xml:space="preserve"> En este procedimiento especial </w:t>
      </w:r>
      <w:r w:rsidRPr="00D21D55">
        <w:rPr>
          <w:rFonts w:ascii="Times New Roman" w:hAnsi="Times New Roman" w:cs="Times New Roman"/>
          <w:sz w:val="24"/>
        </w:rPr>
        <w:t xml:space="preserve">se aprecian dos supuestos: </w:t>
      </w:r>
      <w:r w:rsidR="008D144E" w:rsidRPr="00D21D55">
        <w:rPr>
          <w:rFonts w:ascii="Times New Roman" w:hAnsi="Times New Roman" w:cs="Times New Roman"/>
          <w:sz w:val="24"/>
        </w:rPr>
        <w:t>a</w:t>
      </w:r>
      <w:r w:rsidR="00B70F14" w:rsidRPr="00D21D55">
        <w:rPr>
          <w:rFonts w:ascii="Times New Roman" w:hAnsi="Times New Roman" w:cs="Times New Roman"/>
          <w:sz w:val="24"/>
        </w:rPr>
        <w:t>)</w:t>
      </w:r>
      <w:r w:rsidR="008D144E" w:rsidRPr="00D21D55">
        <w:rPr>
          <w:rFonts w:ascii="Times New Roman" w:hAnsi="Times New Roman" w:cs="Times New Roman"/>
          <w:sz w:val="24"/>
        </w:rPr>
        <w:t xml:space="preserve"> que el</w:t>
      </w:r>
      <w:r w:rsidRPr="00D21D55">
        <w:rPr>
          <w:rFonts w:ascii="Times New Roman" w:hAnsi="Times New Roman" w:cs="Times New Roman"/>
          <w:sz w:val="24"/>
        </w:rPr>
        <w:t xml:space="preserve"> acusado es inimputable desde el momento en que cometió el delito</w:t>
      </w:r>
      <w:r w:rsidR="00736D66" w:rsidRPr="00D21D55">
        <w:rPr>
          <w:rFonts w:ascii="Times New Roman" w:hAnsi="Times New Roman" w:cs="Times New Roman"/>
          <w:sz w:val="24"/>
        </w:rPr>
        <w:t>,</w:t>
      </w:r>
      <w:r w:rsidRPr="00D21D55">
        <w:rPr>
          <w:rFonts w:ascii="Times New Roman" w:hAnsi="Times New Roman" w:cs="Times New Roman"/>
          <w:sz w:val="24"/>
        </w:rPr>
        <w:t xml:space="preserve"> </w:t>
      </w:r>
      <w:r w:rsidR="008D144E" w:rsidRPr="00D21D55">
        <w:rPr>
          <w:rFonts w:ascii="Times New Roman" w:hAnsi="Times New Roman" w:cs="Times New Roman"/>
          <w:sz w:val="24"/>
        </w:rPr>
        <w:t>b</w:t>
      </w:r>
      <w:r w:rsidR="00B70F14" w:rsidRPr="00D21D55">
        <w:rPr>
          <w:rFonts w:ascii="Times New Roman" w:hAnsi="Times New Roman" w:cs="Times New Roman"/>
          <w:sz w:val="24"/>
        </w:rPr>
        <w:t>)</w:t>
      </w:r>
      <w:r w:rsidR="008D144E" w:rsidRPr="00D21D55">
        <w:rPr>
          <w:rFonts w:ascii="Times New Roman" w:hAnsi="Times New Roman" w:cs="Times New Roman"/>
          <w:sz w:val="24"/>
        </w:rPr>
        <w:t xml:space="preserve"> </w:t>
      </w:r>
      <w:r w:rsidR="00B70F14" w:rsidRPr="00D21D55">
        <w:rPr>
          <w:rFonts w:ascii="Times New Roman" w:hAnsi="Times New Roman" w:cs="Times New Roman"/>
          <w:sz w:val="24"/>
        </w:rPr>
        <w:t>a</w:t>
      </w:r>
      <w:r w:rsidR="008D144E" w:rsidRPr="00D21D55">
        <w:rPr>
          <w:rFonts w:ascii="Times New Roman" w:hAnsi="Times New Roman" w:cs="Times New Roman"/>
          <w:sz w:val="24"/>
        </w:rPr>
        <w:t xml:space="preserve">plicar alternativamente </w:t>
      </w:r>
      <w:r w:rsidRPr="00D21D55">
        <w:rPr>
          <w:rFonts w:ascii="Times New Roman" w:hAnsi="Times New Roman" w:cs="Times New Roman"/>
          <w:sz w:val="24"/>
        </w:rPr>
        <w:t>medidas de seguridad; en ambos casos existen beneficios legales</w:t>
      </w:r>
      <w:r w:rsidR="008D144E" w:rsidRPr="00D21D55">
        <w:rPr>
          <w:rFonts w:ascii="Times New Roman" w:hAnsi="Times New Roman" w:cs="Times New Roman"/>
          <w:sz w:val="24"/>
        </w:rPr>
        <w:t>, por un lado</w:t>
      </w:r>
      <w:r w:rsidR="00B70F14" w:rsidRPr="00D21D55">
        <w:rPr>
          <w:rFonts w:ascii="Times New Roman" w:hAnsi="Times New Roman" w:cs="Times New Roman"/>
          <w:sz w:val="24"/>
        </w:rPr>
        <w:t>,</w:t>
      </w:r>
      <w:r w:rsidR="008D144E" w:rsidRPr="00D21D55">
        <w:rPr>
          <w:rFonts w:ascii="Times New Roman" w:hAnsi="Times New Roman" w:cs="Times New Roman"/>
          <w:sz w:val="24"/>
        </w:rPr>
        <w:t xml:space="preserve"> </w:t>
      </w:r>
      <w:r w:rsidRPr="00D21D55">
        <w:rPr>
          <w:rFonts w:ascii="Times New Roman" w:hAnsi="Times New Roman" w:cs="Times New Roman"/>
          <w:sz w:val="24"/>
        </w:rPr>
        <w:t>la pena que se aplique será reducida y</w:t>
      </w:r>
      <w:r w:rsidR="00B70F14" w:rsidRPr="00D21D55">
        <w:rPr>
          <w:rFonts w:ascii="Times New Roman" w:hAnsi="Times New Roman" w:cs="Times New Roman"/>
          <w:sz w:val="24"/>
        </w:rPr>
        <w:t>,</w:t>
      </w:r>
      <w:r w:rsidRPr="00D21D55">
        <w:rPr>
          <w:rFonts w:ascii="Times New Roman" w:hAnsi="Times New Roman" w:cs="Times New Roman"/>
          <w:sz w:val="24"/>
        </w:rPr>
        <w:t xml:space="preserve"> </w:t>
      </w:r>
      <w:r w:rsidR="008D144E" w:rsidRPr="00D21D55">
        <w:rPr>
          <w:rFonts w:ascii="Times New Roman" w:hAnsi="Times New Roman" w:cs="Times New Roman"/>
          <w:sz w:val="24"/>
        </w:rPr>
        <w:t>por el otro</w:t>
      </w:r>
      <w:r w:rsidR="00B70F14" w:rsidRPr="00D21D55">
        <w:rPr>
          <w:rFonts w:ascii="Times New Roman" w:hAnsi="Times New Roman" w:cs="Times New Roman"/>
          <w:sz w:val="24"/>
        </w:rPr>
        <w:t>,</w:t>
      </w:r>
      <w:r w:rsidR="008D144E" w:rsidRPr="00D21D55">
        <w:rPr>
          <w:rFonts w:ascii="Times New Roman" w:hAnsi="Times New Roman" w:cs="Times New Roman"/>
          <w:sz w:val="24"/>
        </w:rPr>
        <w:t xml:space="preserve"> las</w:t>
      </w:r>
      <w:r w:rsidRPr="00D21D55">
        <w:rPr>
          <w:rFonts w:ascii="Times New Roman" w:hAnsi="Times New Roman" w:cs="Times New Roman"/>
          <w:sz w:val="24"/>
        </w:rPr>
        <w:t xml:space="preserve"> medidas de seguridad </w:t>
      </w:r>
      <w:r w:rsidR="008D144E" w:rsidRPr="00D21D55">
        <w:rPr>
          <w:rFonts w:ascii="Times New Roman" w:hAnsi="Times New Roman" w:cs="Times New Roman"/>
          <w:sz w:val="24"/>
        </w:rPr>
        <w:t xml:space="preserve">no son </w:t>
      </w:r>
      <w:r w:rsidRPr="00D21D55">
        <w:rPr>
          <w:rFonts w:ascii="Times New Roman" w:hAnsi="Times New Roman" w:cs="Times New Roman"/>
          <w:sz w:val="24"/>
        </w:rPr>
        <w:t>prisión preve</w:t>
      </w:r>
      <w:r w:rsidR="008D144E" w:rsidRPr="00D21D55">
        <w:rPr>
          <w:rFonts w:ascii="Times New Roman" w:hAnsi="Times New Roman" w:cs="Times New Roman"/>
          <w:sz w:val="24"/>
        </w:rPr>
        <w:t>ntiva.</w:t>
      </w:r>
      <w:r w:rsidRPr="00D21D55">
        <w:rPr>
          <w:rFonts w:ascii="Times New Roman" w:hAnsi="Times New Roman" w:cs="Times New Roman"/>
          <w:sz w:val="24"/>
        </w:rPr>
        <w:t xml:space="preserve"> </w:t>
      </w:r>
    </w:p>
    <w:p w:rsidR="00603300" w:rsidRPr="00D21D55" w:rsidRDefault="00603300" w:rsidP="00D21D55">
      <w:pPr>
        <w:autoSpaceDE w:val="0"/>
        <w:autoSpaceDN w:val="0"/>
        <w:adjustRightInd w:val="0"/>
        <w:spacing w:line="360" w:lineRule="auto"/>
        <w:ind w:firstLine="0"/>
        <w:rPr>
          <w:rFonts w:ascii="Times New Roman" w:hAnsi="Times New Roman" w:cs="Times New Roman"/>
          <w:sz w:val="24"/>
        </w:rPr>
      </w:pPr>
    </w:p>
    <w:p w:rsidR="00603300" w:rsidRPr="00D21D55" w:rsidRDefault="00736D66"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 xml:space="preserve">El </w:t>
      </w:r>
      <w:r w:rsidR="00603300" w:rsidRPr="00D21D55">
        <w:rPr>
          <w:rFonts w:ascii="Times New Roman" w:hAnsi="Times New Roman" w:cs="Times New Roman"/>
          <w:sz w:val="24"/>
        </w:rPr>
        <w:t>procedimiento</w:t>
      </w:r>
      <w:r w:rsidRPr="00D21D55">
        <w:rPr>
          <w:rFonts w:ascii="Times New Roman" w:hAnsi="Times New Roman" w:cs="Times New Roman"/>
          <w:sz w:val="24"/>
        </w:rPr>
        <w:t xml:space="preserve"> especial</w:t>
      </w:r>
      <w:r w:rsidR="00603300" w:rsidRPr="00D21D55">
        <w:rPr>
          <w:rFonts w:ascii="Times New Roman" w:hAnsi="Times New Roman" w:cs="Times New Roman"/>
          <w:sz w:val="24"/>
        </w:rPr>
        <w:t xml:space="preserve"> para pueblos y comunidades indígenas </w:t>
      </w:r>
      <w:r w:rsidRPr="00D21D55">
        <w:rPr>
          <w:rFonts w:ascii="Times New Roman" w:hAnsi="Times New Roman" w:cs="Times New Roman"/>
          <w:sz w:val="24"/>
        </w:rPr>
        <w:t>evidencia beneficio para los imputados, por ende, confirma la hipótesis de reducir la duración y la economía procesal en comparación con el sumario civil</w:t>
      </w:r>
      <w:r w:rsidR="00656AC8" w:rsidRPr="00D21D55">
        <w:rPr>
          <w:rFonts w:ascii="Times New Roman" w:hAnsi="Times New Roman" w:cs="Times New Roman"/>
          <w:sz w:val="24"/>
        </w:rPr>
        <w:t>. En</w:t>
      </w:r>
      <w:r w:rsidRPr="00D21D55">
        <w:rPr>
          <w:rFonts w:ascii="Times New Roman" w:hAnsi="Times New Roman" w:cs="Times New Roman"/>
          <w:sz w:val="24"/>
        </w:rPr>
        <w:t xml:space="preserve"> este procedimiento</w:t>
      </w:r>
      <w:r w:rsidR="00603300" w:rsidRPr="00D21D55">
        <w:rPr>
          <w:rFonts w:ascii="Times New Roman" w:hAnsi="Times New Roman" w:cs="Times New Roman"/>
          <w:sz w:val="24"/>
        </w:rPr>
        <w:t xml:space="preserve"> no habrá delito que perseguir cuando en su caso estén de acuerdo las partes y se trate de personas de los mismos pueblos o comunidades indígenas, de modo que se gana en tiempo, forma y resolución</w:t>
      </w:r>
      <w:r w:rsidRPr="00D21D55">
        <w:rPr>
          <w:rFonts w:ascii="Times New Roman" w:hAnsi="Times New Roman" w:cs="Times New Roman"/>
          <w:sz w:val="24"/>
        </w:rPr>
        <w:t>.</w:t>
      </w:r>
    </w:p>
    <w:p w:rsidR="008D144E" w:rsidRPr="00D21D55" w:rsidRDefault="008D144E" w:rsidP="00D21D55">
      <w:pPr>
        <w:autoSpaceDE w:val="0"/>
        <w:autoSpaceDN w:val="0"/>
        <w:adjustRightInd w:val="0"/>
        <w:spacing w:line="360" w:lineRule="auto"/>
        <w:ind w:firstLine="0"/>
        <w:rPr>
          <w:rFonts w:ascii="Times New Roman" w:hAnsi="Times New Roman" w:cs="Times New Roman"/>
          <w:sz w:val="24"/>
        </w:rPr>
      </w:pPr>
    </w:p>
    <w:p w:rsidR="00603300" w:rsidRPr="00D21D55" w:rsidRDefault="00ED2AE3"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E</w:t>
      </w:r>
      <w:r w:rsidR="00603300" w:rsidRPr="00D21D55">
        <w:rPr>
          <w:rFonts w:ascii="Times New Roman" w:hAnsi="Times New Roman" w:cs="Times New Roman"/>
          <w:sz w:val="24"/>
        </w:rPr>
        <w:t>l</w:t>
      </w:r>
      <w:r w:rsidRPr="00D21D55">
        <w:rPr>
          <w:rFonts w:ascii="Times New Roman" w:hAnsi="Times New Roman" w:cs="Times New Roman"/>
          <w:sz w:val="24"/>
        </w:rPr>
        <w:t xml:space="preserve"> </w:t>
      </w:r>
      <w:r w:rsidR="00603300" w:rsidRPr="00D21D55">
        <w:rPr>
          <w:rFonts w:ascii="Times New Roman" w:hAnsi="Times New Roman" w:cs="Times New Roman"/>
          <w:sz w:val="24"/>
        </w:rPr>
        <w:t xml:space="preserve">procedimiento especial para personas jurídicas </w:t>
      </w:r>
      <w:r w:rsidRPr="00D21D55">
        <w:rPr>
          <w:rFonts w:ascii="Times New Roman" w:hAnsi="Times New Roman" w:cs="Times New Roman"/>
          <w:sz w:val="24"/>
        </w:rPr>
        <w:t xml:space="preserve">confirma la hipótesis nula, es decir, justifica ser un procedimiento diferente y especial por el involucramiento de una persona jurídica en razón de la actividad ilícita realizada por una persona física que obró en nombre o representación de aquella, independientemente de ser o no la representante legal, </w:t>
      </w:r>
      <w:r w:rsidR="00603300" w:rsidRPr="00D21D55">
        <w:rPr>
          <w:rFonts w:ascii="Times New Roman" w:hAnsi="Times New Roman" w:cs="Times New Roman"/>
          <w:sz w:val="24"/>
        </w:rPr>
        <w:t>lo que no existía con tal claridad antes del CNPP</w:t>
      </w:r>
      <w:r w:rsidRPr="00D21D55">
        <w:rPr>
          <w:rFonts w:ascii="Times New Roman" w:hAnsi="Times New Roman" w:cs="Times New Roman"/>
          <w:sz w:val="24"/>
        </w:rPr>
        <w:t>. De modo que si la persona física a quien se atribuye la actividad ilícita está de acuerdo, s</w:t>
      </w:r>
      <w:r w:rsidR="00656AC8" w:rsidRPr="00D21D55">
        <w:rPr>
          <w:rFonts w:ascii="Times New Roman" w:hAnsi="Times New Roman" w:cs="Times New Roman"/>
          <w:sz w:val="24"/>
        </w:rPr>
        <w:t>í</w:t>
      </w:r>
      <w:r w:rsidRPr="00D21D55">
        <w:rPr>
          <w:rFonts w:ascii="Times New Roman" w:hAnsi="Times New Roman" w:cs="Times New Roman"/>
          <w:sz w:val="24"/>
        </w:rPr>
        <w:t xml:space="preserve"> se confirmará la hipótesis de investigación, de no estarlo se aplicará el procedimiento ordinario.</w:t>
      </w:r>
    </w:p>
    <w:p w:rsidR="00603300" w:rsidRPr="00D21D55" w:rsidRDefault="00603300" w:rsidP="00D21D55">
      <w:pPr>
        <w:pStyle w:val="Estilo"/>
        <w:spacing w:line="360" w:lineRule="auto"/>
        <w:rPr>
          <w:rFonts w:ascii="Times New Roman" w:hAnsi="Times New Roman" w:cs="Times New Roman"/>
        </w:rPr>
      </w:pPr>
    </w:p>
    <w:p w:rsidR="00603300" w:rsidRPr="00D21D55" w:rsidRDefault="00603300" w:rsidP="00D21D55">
      <w:pPr>
        <w:pStyle w:val="Estilo"/>
        <w:spacing w:line="360" w:lineRule="auto"/>
        <w:rPr>
          <w:rFonts w:ascii="Times New Roman" w:hAnsi="Times New Roman" w:cs="Times New Roman"/>
          <w:sz w:val="22"/>
        </w:rPr>
      </w:pPr>
      <w:r w:rsidRPr="00D21D55">
        <w:rPr>
          <w:rFonts w:ascii="Times New Roman" w:hAnsi="Times New Roman" w:cs="Times New Roman"/>
        </w:rPr>
        <w:t xml:space="preserve">El procedimiento especial del ejercicio de la acción penal por particular, es benéfico porque arrebata el monopolio o exclusividad del Ministerio Público para el ejercicio de la acción penal, sin embargo, su trámite no necesariamente implica acortar el término de duración del </w:t>
      </w:r>
      <w:r w:rsidRPr="00D21D55">
        <w:rPr>
          <w:rFonts w:ascii="Times New Roman" w:hAnsi="Times New Roman" w:cs="Times New Roman"/>
        </w:rPr>
        <w:lastRenderedPageBreak/>
        <w:t>procedimiento, por ende su especialidad consiste en que es un particular quien ejercita conforme a la ley la acción penal por determin</w:t>
      </w:r>
      <w:r w:rsidR="00ED2AE3" w:rsidRPr="00D21D55">
        <w:rPr>
          <w:rFonts w:ascii="Times New Roman" w:hAnsi="Times New Roman" w:cs="Times New Roman"/>
        </w:rPr>
        <w:t>ada actividad ilícita producida, de ahí que se considere la confirmación de la hipótesis nula y no la de investigación.</w:t>
      </w:r>
    </w:p>
    <w:p w:rsidR="00603300" w:rsidRPr="00D21D55" w:rsidRDefault="00603300" w:rsidP="00D21D55">
      <w:pPr>
        <w:autoSpaceDE w:val="0"/>
        <w:autoSpaceDN w:val="0"/>
        <w:adjustRightInd w:val="0"/>
        <w:spacing w:line="360" w:lineRule="auto"/>
        <w:ind w:firstLine="0"/>
        <w:rPr>
          <w:rFonts w:ascii="Times New Roman" w:hAnsi="Times New Roman" w:cs="Times New Roman"/>
          <w:sz w:val="24"/>
          <w:lang w:val="es-MX"/>
        </w:rPr>
      </w:pPr>
    </w:p>
    <w:p w:rsidR="00603300" w:rsidRPr="00D21D55" w:rsidRDefault="00603300"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La asistencia jurídica internacional como procedimiento especial es comparable, de algún modo con los exhortos y requisitorias que por su naturaleza son expeditos, de ahí que pueda señalarse que los procedimientos sumarios en materia civil s</w:t>
      </w:r>
      <w:r w:rsidR="00ED2AE3" w:rsidRPr="00D21D55">
        <w:rPr>
          <w:rFonts w:ascii="Times New Roman" w:hAnsi="Times New Roman" w:cs="Times New Roman"/>
          <w:sz w:val="24"/>
        </w:rPr>
        <w:t xml:space="preserve">on más prolongados que aquellos, así este procedimiento especial confirma </w:t>
      </w:r>
      <w:r w:rsidR="00D80596" w:rsidRPr="00D21D55">
        <w:rPr>
          <w:rFonts w:ascii="Times New Roman" w:hAnsi="Times New Roman" w:cs="Times New Roman"/>
          <w:sz w:val="24"/>
        </w:rPr>
        <w:t>la hipótesis de investigación.</w:t>
      </w:r>
    </w:p>
    <w:p w:rsidR="00603300" w:rsidRPr="00D21D55" w:rsidRDefault="00603300" w:rsidP="00D21D55">
      <w:pPr>
        <w:autoSpaceDE w:val="0"/>
        <w:autoSpaceDN w:val="0"/>
        <w:adjustRightInd w:val="0"/>
        <w:spacing w:line="360" w:lineRule="auto"/>
        <w:ind w:firstLine="0"/>
        <w:rPr>
          <w:rFonts w:ascii="Times New Roman" w:hAnsi="Times New Roman" w:cs="Times New Roman"/>
          <w:sz w:val="24"/>
        </w:rPr>
      </w:pPr>
    </w:p>
    <w:p w:rsidR="00D80596" w:rsidRPr="00D21D55" w:rsidRDefault="00656AC8" w:rsidP="00D21D55">
      <w:pPr>
        <w:autoSpaceDE w:val="0"/>
        <w:autoSpaceDN w:val="0"/>
        <w:adjustRightInd w:val="0"/>
        <w:spacing w:line="360" w:lineRule="auto"/>
        <w:ind w:firstLine="0"/>
        <w:rPr>
          <w:rFonts w:ascii="Times New Roman" w:hAnsi="Times New Roman" w:cs="Times New Roman"/>
          <w:sz w:val="24"/>
        </w:rPr>
      </w:pPr>
      <w:r w:rsidRPr="00D21D55">
        <w:rPr>
          <w:rFonts w:ascii="Times New Roman" w:hAnsi="Times New Roman" w:cs="Times New Roman"/>
          <w:sz w:val="24"/>
        </w:rPr>
        <w:t>Con</w:t>
      </w:r>
      <w:r w:rsidR="00D80596" w:rsidRPr="00D21D55">
        <w:rPr>
          <w:rFonts w:ascii="Times New Roman" w:hAnsi="Times New Roman" w:cs="Times New Roman"/>
          <w:sz w:val="24"/>
        </w:rPr>
        <w:t xml:space="preserve"> base </w:t>
      </w:r>
      <w:r w:rsidRPr="00D21D55">
        <w:rPr>
          <w:rFonts w:ascii="Times New Roman" w:hAnsi="Times New Roman" w:cs="Times New Roman"/>
          <w:sz w:val="24"/>
        </w:rPr>
        <w:t>en</w:t>
      </w:r>
      <w:r w:rsidR="00D80596" w:rsidRPr="00D21D55">
        <w:rPr>
          <w:rFonts w:ascii="Times New Roman" w:hAnsi="Times New Roman" w:cs="Times New Roman"/>
          <w:sz w:val="24"/>
        </w:rPr>
        <w:t xml:space="preserve"> lo anterior, a</w:t>
      </w:r>
      <w:r w:rsidR="00344EAF" w:rsidRPr="00D21D55">
        <w:rPr>
          <w:rFonts w:ascii="Times New Roman" w:hAnsi="Times New Roman" w:cs="Times New Roman"/>
          <w:sz w:val="24"/>
        </w:rPr>
        <w:t xml:space="preserve">tendiendo a los criterios de oportunidad y </w:t>
      </w:r>
      <w:r w:rsidR="000B1B56" w:rsidRPr="00D21D55">
        <w:rPr>
          <w:rFonts w:ascii="Times New Roman" w:hAnsi="Times New Roman" w:cs="Times New Roman"/>
          <w:sz w:val="24"/>
        </w:rPr>
        <w:t>el</w:t>
      </w:r>
      <w:r w:rsidR="00344EAF" w:rsidRPr="00D21D55">
        <w:rPr>
          <w:rFonts w:ascii="Times New Roman" w:hAnsi="Times New Roman" w:cs="Times New Roman"/>
          <w:sz w:val="24"/>
        </w:rPr>
        <w:t xml:space="preserve"> beneficio que los mismos reportan a las partes y al Estado, es recomendable que </w:t>
      </w:r>
      <w:r w:rsidR="000B1B56" w:rsidRPr="00D21D55">
        <w:rPr>
          <w:rFonts w:ascii="Times New Roman" w:hAnsi="Times New Roman" w:cs="Times New Roman"/>
          <w:sz w:val="24"/>
        </w:rPr>
        <w:t>al</w:t>
      </w:r>
      <w:r w:rsidR="00344EAF" w:rsidRPr="00D21D55">
        <w:rPr>
          <w:rFonts w:ascii="Times New Roman" w:hAnsi="Times New Roman" w:cs="Times New Roman"/>
          <w:sz w:val="24"/>
        </w:rPr>
        <w:t xml:space="preserve"> exist</w:t>
      </w:r>
      <w:r w:rsidR="000B1B56" w:rsidRPr="00D21D55">
        <w:rPr>
          <w:rFonts w:ascii="Times New Roman" w:hAnsi="Times New Roman" w:cs="Times New Roman"/>
          <w:sz w:val="24"/>
        </w:rPr>
        <w:t>ir</w:t>
      </w:r>
      <w:r w:rsidR="00344EAF" w:rsidRPr="00D21D55">
        <w:rPr>
          <w:rFonts w:ascii="Times New Roman" w:hAnsi="Times New Roman" w:cs="Times New Roman"/>
          <w:sz w:val="24"/>
        </w:rPr>
        <w:t xml:space="preserve"> los supuestos de hechos, jurídicos y probatorios y por ende aplicable alguno de los procedimientos especiales, en relación con los intereses del imputado, el ofendido o víctima; es conveniente solicitar su aplicación en aras de obtener una justicia pronta y expedita, la reparación del daño, la certidumbre de la cortedad del procedimiento con la correspondiente economía procesal para todas las partes y del Estado.</w:t>
      </w:r>
    </w:p>
    <w:p w:rsidR="00D21D55" w:rsidRDefault="00D21D55" w:rsidP="00D21D55">
      <w:pPr>
        <w:autoSpaceDE w:val="0"/>
        <w:autoSpaceDN w:val="0"/>
        <w:adjustRightInd w:val="0"/>
        <w:spacing w:line="360" w:lineRule="auto"/>
        <w:ind w:firstLine="0"/>
        <w:rPr>
          <w:rFonts w:ascii="Times New Roman" w:hAnsi="Times New Roman" w:cs="Times New Roman"/>
          <w:sz w:val="24"/>
        </w:rPr>
      </w:pPr>
    </w:p>
    <w:p w:rsidR="00344EAF" w:rsidRPr="00D80596" w:rsidRDefault="00D80596" w:rsidP="00D21D55">
      <w:pPr>
        <w:autoSpaceDE w:val="0"/>
        <w:autoSpaceDN w:val="0"/>
        <w:adjustRightInd w:val="0"/>
        <w:spacing w:line="360" w:lineRule="auto"/>
        <w:ind w:firstLine="0"/>
        <w:rPr>
          <w:rFonts w:ascii="Arial" w:hAnsi="Arial" w:cs="Arial"/>
        </w:rPr>
      </w:pPr>
      <w:r w:rsidRPr="00D21D55">
        <w:rPr>
          <w:rFonts w:ascii="Times New Roman" w:hAnsi="Times New Roman" w:cs="Times New Roman"/>
          <w:sz w:val="24"/>
        </w:rPr>
        <w:t xml:space="preserve">No obstante, en </w:t>
      </w:r>
      <w:r w:rsidR="00BB4809" w:rsidRPr="00D21D55">
        <w:rPr>
          <w:rFonts w:ascii="Times New Roman" w:hAnsi="Times New Roman" w:cs="Times New Roman"/>
          <w:sz w:val="24"/>
        </w:rPr>
        <w:t>nuestro concepto</w:t>
      </w:r>
      <w:r w:rsidRPr="00D21D55">
        <w:rPr>
          <w:rFonts w:ascii="Times New Roman" w:hAnsi="Times New Roman" w:cs="Times New Roman"/>
          <w:sz w:val="24"/>
        </w:rPr>
        <w:t xml:space="preserve"> también es</w:t>
      </w:r>
      <w:r w:rsidR="00344EAF" w:rsidRPr="00D21D55">
        <w:rPr>
          <w:rFonts w:ascii="Times New Roman" w:hAnsi="Times New Roman" w:cs="Times New Roman"/>
          <w:sz w:val="24"/>
        </w:rPr>
        <w:t xml:space="preserve"> </w:t>
      </w:r>
      <w:r w:rsidR="00BB4809" w:rsidRPr="00D21D55">
        <w:rPr>
          <w:rFonts w:ascii="Times New Roman" w:hAnsi="Times New Roman" w:cs="Times New Roman"/>
          <w:sz w:val="24"/>
        </w:rPr>
        <w:t xml:space="preserve">recomendable en lugar de los procedimientos especiales </w:t>
      </w:r>
      <w:r w:rsidRPr="00D21D55">
        <w:rPr>
          <w:rFonts w:ascii="Times New Roman" w:hAnsi="Times New Roman" w:cs="Times New Roman"/>
          <w:sz w:val="24"/>
        </w:rPr>
        <w:t xml:space="preserve">la modificación legislativa del CNPP, que establezca </w:t>
      </w:r>
      <w:r w:rsidR="00BB4809" w:rsidRPr="00D21D55">
        <w:rPr>
          <w:rFonts w:ascii="Times New Roman" w:hAnsi="Times New Roman" w:cs="Times New Roman"/>
          <w:sz w:val="24"/>
        </w:rPr>
        <w:t xml:space="preserve">un procedimiento penal sumario </w:t>
      </w:r>
      <w:r w:rsidRPr="00D21D55">
        <w:rPr>
          <w:rFonts w:ascii="Times New Roman" w:hAnsi="Times New Roman" w:cs="Times New Roman"/>
          <w:sz w:val="24"/>
        </w:rPr>
        <w:t>para los</w:t>
      </w:r>
      <w:r w:rsidR="00BB4809" w:rsidRPr="00D21D55">
        <w:rPr>
          <w:rFonts w:ascii="Times New Roman" w:hAnsi="Times New Roman" w:cs="Times New Roman"/>
          <w:sz w:val="24"/>
        </w:rPr>
        <w:t xml:space="preserve"> casos </w:t>
      </w:r>
      <w:r w:rsidRPr="00D21D55">
        <w:rPr>
          <w:rFonts w:ascii="Times New Roman" w:hAnsi="Times New Roman" w:cs="Times New Roman"/>
          <w:sz w:val="24"/>
        </w:rPr>
        <w:t>que</w:t>
      </w:r>
      <w:r w:rsidR="00BB4809" w:rsidRPr="00D21D55">
        <w:rPr>
          <w:rFonts w:ascii="Times New Roman" w:hAnsi="Times New Roman" w:cs="Times New Roman"/>
          <w:sz w:val="24"/>
        </w:rPr>
        <w:t xml:space="preserve"> la hipótesis normativa </w:t>
      </w:r>
      <w:r w:rsidRPr="00D21D55">
        <w:rPr>
          <w:rFonts w:ascii="Times New Roman" w:hAnsi="Times New Roman" w:cs="Times New Roman"/>
          <w:sz w:val="24"/>
        </w:rPr>
        <w:t xml:space="preserve">prevea, </w:t>
      </w:r>
      <w:r w:rsidR="00BB4809" w:rsidRPr="00D21D55">
        <w:rPr>
          <w:rFonts w:ascii="Times New Roman" w:hAnsi="Times New Roman" w:cs="Times New Roman"/>
          <w:sz w:val="24"/>
        </w:rPr>
        <w:t xml:space="preserve">a fin de que las partes conforme </w:t>
      </w:r>
      <w:r w:rsidRPr="00D21D55">
        <w:rPr>
          <w:rFonts w:ascii="Times New Roman" w:hAnsi="Times New Roman" w:cs="Times New Roman"/>
          <w:sz w:val="24"/>
        </w:rPr>
        <w:t xml:space="preserve">a </w:t>
      </w:r>
      <w:r w:rsidR="00BB4809" w:rsidRPr="00D21D55">
        <w:rPr>
          <w:rFonts w:ascii="Times New Roman" w:hAnsi="Times New Roman" w:cs="Times New Roman"/>
          <w:sz w:val="24"/>
        </w:rPr>
        <w:t>sus intereses</w:t>
      </w:r>
      <w:r w:rsidR="00355132" w:rsidRPr="00D21D55">
        <w:rPr>
          <w:rFonts w:ascii="Times New Roman" w:hAnsi="Times New Roman" w:cs="Times New Roman"/>
          <w:sz w:val="24"/>
        </w:rPr>
        <w:t>,</w:t>
      </w:r>
      <w:r w:rsidR="00BB4809" w:rsidRPr="00D21D55">
        <w:rPr>
          <w:rFonts w:ascii="Times New Roman" w:hAnsi="Times New Roman" w:cs="Times New Roman"/>
          <w:sz w:val="24"/>
        </w:rPr>
        <w:t xml:space="preserve"> </w:t>
      </w:r>
      <w:r w:rsidR="00355132" w:rsidRPr="00D21D55">
        <w:rPr>
          <w:rFonts w:ascii="Times New Roman" w:hAnsi="Times New Roman" w:cs="Times New Roman"/>
          <w:sz w:val="24"/>
        </w:rPr>
        <w:t>y</w:t>
      </w:r>
      <w:r w:rsidR="00BB4809" w:rsidRPr="00D21D55">
        <w:rPr>
          <w:rFonts w:ascii="Times New Roman" w:hAnsi="Times New Roman" w:cs="Times New Roman"/>
          <w:sz w:val="24"/>
        </w:rPr>
        <w:t xml:space="preserve"> por s</w:t>
      </w:r>
      <w:r w:rsidR="00355132" w:rsidRPr="00D21D55">
        <w:rPr>
          <w:rFonts w:ascii="Times New Roman" w:hAnsi="Times New Roman" w:cs="Times New Roman"/>
          <w:sz w:val="24"/>
        </w:rPr>
        <w:t>í</w:t>
      </w:r>
      <w:r w:rsidR="00BB4809" w:rsidRPr="00D21D55">
        <w:rPr>
          <w:rFonts w:ascii="Times New Roman" w:hAnsi="Times New Roman" w:cs="Times New Roman"/>
          <w:sz w:val="24"/>
        </w:rPr>
        <w:t xml:space="preserve">, sus representantes o defensores, </w:t>
      </w:r>
      <w:r w:rsidRPr="00D21D55">
        <w:rPr>
          <w:rFonts w:ascii="Times New Roman" w:hAnsi="Times New Roman" w:cs="Times New Roman"/>
          <w:sz w:val="24"/>
        </w:rPr>
        <w:t xml:space="preserve">sean </w:t>
      </w:r>
      <w:r w:rsidR="00BB4809" w:rsidRPr="00D21D55">
        <w:rPr>
          <w:rFonts w:ascii="Times New Roman" w:hAnsi="Times New Roman" w:cs="Times New Roman"/>
          <w:sz w:val="24"/>
        </w:rPr>
        <w:t>los que determinen el seguimiento de su caso conforme a derecho</w:t>
      </w:r>
      <w:r w:rsidRPr="00D21D55">
        <w:rPr>
          <w:rFonts w:ascii="Times New Roman" w:hAnsi="Times New Roman" w:cs="Times New Roman"/>
          <w:sz w:val="24"/>
        </w:rPr>
        <w:t>, ello,</w:t>
      </w:r>
      <w:r w:rsidR="00BB4809" w:rsidRPr="00D21D55">
        <w:rPr>
          <w:rFonts w:ascii="Times New Roman" w:hAnsi="Times New Roman" w:cs="Times New Roman"/>
          <w:sz w:val="24"/>
        </w:rPr>
        <w:t xml:space="preserve"> sin perjuicio</w:t>
      </w:r>
      <w:r w:rsidR="00697920" w:rsidRPr="00D21D55">
        <w:rPr>
          <w:rFonts w:ascii="Times New Roman" w:hAnsi="Times New Roman" w:cs="Times New Roman"/>
          <w:sz w:val="24"/>
        </w:rPr>
        <w:t xml:space="preserve"> de las orientaciones legales propias tanto del órgano de acusación como del órgano de administración de justicia establecidas por la ley.</w:t>
      </w:r>
    </w:p>
    <w:p w:rsidR="00CF660A" w:rsidRDefault="00CF660A" w:rsidP="005A70F1">
      <w:pPr>
        <w:spacing w:after="200"/>
        <w:ind w:firstLine="0"/>
        <w:jc w:val="left"/>
        <w:rPr>
          <w:rFonts w:eastAsia="Times New Roman" w:cstheme="minorHAnsi"/>
          <w:color w:val="7030A0"/>
          <w:sz w:val="28"/>
          <w:szCs w:val="28"/>
          <w:lang w:val="es-ES" w:eastAsia="es-ES"/>
        </w:rPr>
      </w:pPr>
    </w:p>
    <w:p w:rsidR="00CF660A" w:rsidRDefault="00CF660A" w:rsidP="005A70F1">
      <w:pPr>
        <w:spacing w:after="200"/>
        <w:ind w:firstLine="0"/>
        <w:jc w:val="left"/>
        <w:rPr>
          <w:rFonts w:eastAsia="Times New Roman" w:cstheme="minorHAnsi"/>
          <w:color w:val="7030A0"/>
          <w:sz w:val="28"/>
          <w:szCs w:val="28"/>
          <w:lang w:val="es-ES" w:eastAsia="es-ES"/>
        </w:rPr>
      </w:pPr>
    </w:p>
    <w:p w:rsidR="00CF660A" w:rsidRDefault="00CF660A" w:rsidP="005A70F1">
      <w:pPr>
        <w:spacing w:after="200"/>
        <w:ind w:firstLine="0"/>
        <w:jc w:val="left"/>
        <w:rPr>
          <w:rFonts w:eastAsia="Times New Roman" w:cstheme="minorHAnsi"/>
          <w:color w:val="7030A0"/>
          <w:sz w:val="28"/>
          <w:szCs w:val="28"/>
          <w:lang w:val="es-ES" w:eastAsia="es-ES"/>
        </w:rPr>
      </w:pPr>
    </w:p>
    <w:p w:rsidR="00CF660A" w:rsidRDefault="00CF660A" w:rsidP="005A70F1">
      <w:pPr>
        <w:spacing w:after="200"/>
        <w:ind w:firstLine="0"/>
        <w:jc w:val="left"/>
        <w:rPr>
          <w:rFonts w:eastAsia="Times New Roman" w:cstheme="minorHAnsi"/>
          <w:color w:val="7030A0"/>
          <w:sz w:val="28"/>
          <w:szCs w:val="28"/>
          <w:lang w:val="es-ES" w:eastAsia="es-ES"/>
        </w:rPr>
      </w:pPr>
    </w:p>
    <w:p w:rsidR="00CF660A" w:rsidRDefault="00CF660A" w:rsidP="005A70F1">
      <w:pPr>
        <w:spacing w:after="200"/>
        <w:ind w:firstLine="0"/>
        <w:jc w:val="left"/>
        <w:rPr>
          <w:rFonts w:eastAsia="Times New Roman" w:cstheme="minorHAnsi"/>
          <w:color w:val="7030A0"/>
          <w:sz w:val="28"/>
          <w:szCs w:val="28"/>
          <w:lang w:val="es-ES" w:eastAsia="es-ES"/>
        </w:rPr>
      </w:pPr>
    </w:p>
    <w:p w:rsidR="00404182" w:rsidRPr="00E35FA1" w:rsidRDefault="005A70F1" w:rsidP="005A70F1">
      <w:pPr>
        <w:spacing w:after="200"/>
        <w:ind w:firstLine="0"/>
        <w:jc w:val="left"/>
        <w:rPr>
          <w:rFonts w:ascii="Arial" w:hAnsi="Arial" w:cs="Arial"/>
          <w:b/>
          <w:sz w:val="24"/>
          <w:szCs w:val="24"/>
        </w:rPr>
      </w:pPr>
      <w:r>
        <w:rPr>
          <w:rFonts w:eastAsia="Times New Roman" w:cstheme="minorHAnsi"/>
          <w:color w:val="7030A0"/>
          <w:sz w:val="28"/>
          <w:szCs w:val="28"/>
          <w:lang w:val="es-ES" w:eastAsia="es-ES"/>
        </w:rPr>
        <w:lastRenderedPageBreak/>
        <w:t>Bibliografía</w:t>
      </w:r>
    </w:p>
    <w:p w:rsidR="0045722F" w:rsidRPr="00D21D55" w:rsidRDefault="0045722F" w:rsidP="00D21D55">
      <w:pPr>
        <w:spacing w:after="200" w:line="360" w:lineRule="auto"/>
        <w:ind w:left="993" w:hanging="993"/>
        <w:rPr>
          <w:rFonts w:ascii="Times New Roman" w:hAnsi="Times New Roman" w:cs="Times New Roman"/>
          <w:sz w:val="24"/>
          <w:szCs w:val="24"/>
          <w:lang w:val="es-MX"/>
        </w:rPr>
      </w:pPr>
      <w:r w:rsidRPr="00D21D55">
        <w:rPr>
          <w:rFonts w:ascii="Times New Roman" w:hAnsi="Times New Roman" w:cs="Times New Roman"/>
          <w:sz w:val="24"/>
          <w:szCs w:val="24"/>
          <w:lang w:val="es-MX"/>
        </w:rPr>
        <w:t>Díaz de León Marco Antonio</w:t>
      </w:r>
      <w:r w:rsidR="00392F22" w:rsidRPr="00D21D55">
        <w:rPr>
          <w:rFonts w:ascii="Times New Roman" w:hAnsi="Times New Roman" w:cs="Times New Roman"/>
          <w:sz w:val="24"/>
          <w:szCs w:val="24"/>
          <w:lang w:val="es-MX"/>
        </w:rPr>
        <w:t xml:space="preserve"> (2004)</w:t>
      </w:r>
      <w:r w:rsidRPr="00D21D55">
        <w:rPr>
          <w:rFonts w:ascii="Times New Roman" w:hAnsi="Times New Roman" w:cs="Times New Roman"/>
          <w:sz w:val="24"/>
          <w:szCs w:val="24"/>
          <w:lang w:val="es-MX"/>
        </w:rPr>
        <w:t>. Diccionario de Derecho Procesal Penal. Tomos I y II. 5ª</w:t>
      </w:r>
      <w:r w:rsidR="00D41A21" w:rsidRPr="00D21D55">
        <w:rPr>
          <w:rFonts w:ascii="Times New Roman" w:hAnsi="Times New Roman" w:cs="Times New Roman"/>
          <w:sz w:val="24"/>
          <w:szCs w:val="24"/>
          <w:lang w:val="es-MX"/>
        </w:rPr>
        <w:t xml:space="preserve"> e</w:t>
      </w:r>
      <w:r w:rsidRPr="00D21D55">
        <w:rPr>
          <w:rFonts w:ascii="Times New Roman" w:hAnsi="Times New Roman" w:cs="Times New Roman"/>
          <w:sz w:val="24"/>
          <w:szCs w:val="24"/>
          <w:lang w:val="es-MX"/>
        </w:rPr>
        <w:t>dición</w:t>
      </w:r>
      <w:r w:rsidR="00D41A21" w:rsidRPr="00D21D55">
        <w:rPr>
          <w:rFonts w:ascii="Times New Roman" w:hAnsi="Times New Roman" w:cs="Times New Roman"/>
          <w:sz w:val="24"/>
          <w:szCs w:val="24"/>
          <w:lang w:val="es-MX"/>
        </w:rPr>
        <w:t>,</w:t>
      </w:r>
      <w:r w:rsidRPr="00D21D55">
        <w:rPr>
          <w:rFonts w:ascii="Times New Roman" w:hAnsi="Times New Roman" w:cs="Times New Roman"/>
          <w:sz w:val="24"/>
          <w:szCs w:val="24"/>
          <w:lang w:val="es-MX"/>
        </w:rPr>
        <w:t xml:space="preserve"> </w:t>
      </w:r>
      <w:r w:rsidR="00D41A21" w:rsidRPr="00D21D55">
        <w:rPr>
          <w:rFonts w:ascii="Times New Roman" w:hAnsi="Times New Roman" w:cs="Times New Roman"/>
          <w:sz w:val="24"/>
          <w:szCs w:val="24"/>
          <w:lang w:val="es-MX"/>
        </w:rPr>
        <w:t>e</w:t>
      </w:r>
      <w:r w:rsidRPr="00D21D55">
        <w:rPr>
          <w:rFonts w:ascii="Times New Roman" w:hAnsi="Times New Roman" w:cs="Times New Roman"/>
          <w:sz w:val="24"/>
          <w:szCs w:val="24"/>
          <w:lang w:val="es-MX"/>
        </w:rPr>
        <w:t>ditorial Porrúa</w:t>
      </w:r>
      <w:r w:rsidR="00D41A21" w:rsidRPr="00D21D55">
        <w:rPr>
          <w:rFonts w:ascii="Times New Roman" w:hAnsi="Times New Roman" w:cs="Times New Roman"/>
          <w:sz w:val="24"/>
          <w:szCs w:val="24"/>
          <w:lang w:val="es-MX"/>
        </w:rPr>
        <w:t>,</w:t>
      </w:r>
      <w:r w:rsidRPr="00D21D55">
        <w:rPr>
          <w:rFonts w:ascii="Times New Roman" w:hAnsi="Times New Roman" w:cs="Times New Roman"/>
          <w:sz w:val="24"/>
          <w:szCs w:val="24"/>
          <w:lang w:val="es-MX"/>
        </w:rPr>
        <w:t xml:space="preserve"> México.</w:t>
      </w:r>
    </w:p>
    <w:p w:rsidR="0045722F" w:rsidRPr="00D21D55" w:rsidRDefault="0045722F" w:rsidP="00D21D55">
      <w:pPr>
        <w:spacing w:after="200" w:line="360" w:lineRule="auto"/>
        <w:ind w:left="993" w:hanging="993"/>
        <w:rPr>
          <w:rFonts w:ascii="Times New Roman" w:hAnsi="Times New Roman" w:cs="Times New Roman"/>
          <w:sz w:val="24"/>
          <w:szCs w:val="24"/>
          <w:lang w:val="es-MX"/>
        </w:rPr>
      </w:pPr>
      <w:r w:rsidRPr="00D21D55">
        <w:rPr>
          <w:rFonts w:ascii="Times New Roman" w:hAnsi="Times New Roman" w:cs="Times New Roman"/>
          <w:sz w:val="24"/>
          <w:szCs w:val="24"/>
          <w:lang w:val="es-MX"/>
        </w:rPr>
        <w:t>García Vázquez, Héctor</w:t>
      </w:r>
      <w:r w:rsidR="00392F22" w:rsidRPr="00D21D55">
        <w:rPr>
          <w:rFonts w:ascii="Times New Roman" w:hAnsi="Times New Roman" w:cs="Times New Roman"/>
          <w:sz w:val="24"/>
          <w:szCs w:val="24"/>
          <w:lang w:val="es-MX"/>
        </w:rPr>
        <w:t xml:space="preserve"> (2005)</w:t>
      </w:r>
      <w:r w:rsidRPr="00D21D55">
        <w:rPr>
          <w:rFonts w:ascii="Times New Roman" w:hAnsi="Times New Roman" w:cs="Times New Roman"/>
          <w:sz w:val="24"/>
          <w:szCs w:val="24"/>
          <w:lang w:val="es-MX"/>
        </w:rPr>
        <w:t xml:space="preserve">. Introducción a los Juicios Orales. 1ª </w:t>
      </w:r>
      <w:r w:rsidR="00D41A21" w:rsidRPr="00D21D55">
        <w:rPr>
          <w:rFonts w:ascii="Times New Roman" w:hAnsi="Times New Roman" w:cs="Times New Roman"/>
          <w:sz w:val="24"/>
          <w:szCs w:val="24"/>
          <w:lang w:val="es-MX"/>
        </w:rPr>
        <w:t>e</w:t>
      </w:r>
      <w:r w:rsidRPr="00D21D55">
        <w:rPr>
          <w:rFonts w:ascii="Times New Roman" w:hAnsi="Times New Roman" w:cs="Times New Roman"/>
          <w:sz w:val="24"/>
          <w:szCs w:val="24"/>
          <w:lang w:val="es-MX"/>
        </w:rPr>
        <w:t>dición</w:t>
      </w:r>
      <w:r w:rsidR="00D41A21" w:rsidRPr="00D21D55">
        <w:rPr>
          <w:rFonts w:ascii="Times New Roman" w:hAnsi="Times New Roman" w:cs="Times New Roman"/>
          <w:sz w:val="24"/>
          <w:szCs w:val="24"/>
          <w:lang w:val="es-MX"/>
        </w:rPr>
        <w:t>, e</w:t>
      </w:r>
      <w:r w:rsidRPr="00D21D55">
        <w:rPr>
          <w:rFonts w:ascii="Times New Roman" w:hAnsi="Times New Roman" w:cs="Times New Roman"/>
          <w:sz w:val="24"/>
          <w:szCs w:val="24"/>
          <w:lang w:val="es-MX"/>
        </w:rPr>
        <w:t xml:space="preserve">ditorial </w:t>
      </w:r>
      <w:r w:rsidR="00D41A21" w:rsidRPr="00D21D55">
        <w:rPr>
          <w:rFonts w:ascii="Times New Roman" w:hAnsi="Times New Roman" w:cs="Times New Roman"/>
          <w:sz w:val="24"/>
          <w:szCs w:val="24"/>
          <w:lang w:val="es-MX"/>
        </w:rPr>
        <w:t>M</w:t>
      </w:r>
      <w:r w:rsidRPr="00D21D55">
        <w:rPr>
          <w:rFonts w:ascii="Times New Roman" w:hAnsi="Times New Roman" w:cs="Times New Roman"/>
          <w:sz w:val="24"/>
          <w:szCs w:val="24"/>
          <w:lang w:val="es-MX"/>
        </w:rPr>
        <w:t>anuscrito</w:t>
      </w:r>
      <w:r w:rsidR="00D41A21" w:rsidRPr="00D21D55">
        <w:rPr>
          <w:rFonts w:ascii="Times New Roman" w:hAnsi="Times New Roman" w:cs="Times New Roman"/>
          <w:sz w:val="24"/>
          <w:szCs w:val="24"/>
          <w:lang w:val="es-MX"/>
        </w:rPr>
        <w:t xml:space="preserve">, </w:t>
      </w:r>
      <w:r w:rsidRPr="00D21D55">
        <w:rPr>
          <w:rFonts w:ascii="Times New Roman" w:hAnsi="Times New Roman" w:cs="Times New Roman"/>
          <w:sz w:val="24"/>
          <w:szCs w:val="24"/>
          <w:lang w:val="es-MX"/>
        </w:rPr>
        <w:t xml:space="preserve">México. </w:t>
      </w:r>
    </w:p>
    <w:p w:rsidR="00393E43" w:rsidRPr="00D21D55" w:rsidRDefault="00393E43" w:rsidP="00D21D55">
      <w:pPr>
        <w:spacing w:after="200" w:line="360" w:lineRule="auto"/>
        <w:ind w:left="993" w:hanging="993"/>
        <w:rPr>
          <w:rFonts w:ascii="Times New Roman" w:hAnsi="Times New Roman" w:cs="Times New Roman"/>
          <w:sz w:val="24"/>
          <w:szCs w:val="24"/>
          <w:lang w:val="es-MX"/>
        </w:rPr>
      </w:pPr>
      <w:r w:rsidRPr="00D21D55">
        <w:rPr>
          <w:rFonts w:ascii="Times New Roman" w:hAnsi="Times New Roman" w:cs="Times New Roman"/>
          <w:sz w:val="24"/>
          <w:szCs w:val="24"/>
          <w:lang w:val="es-MX"/>
        </w:rPr>
        <w:t>Hidalgo Murillo, José Daniel</w:t>
      </w:r>
      <w:r w:rsidR="00392F22" w:rsidRPr="00D21D55">
        <w:rPr>
          <w:rFonts w:ascii="Times New Roman" w:hAnsi="Times New Roman" w:cs="Times New Roman"/>
          <w:sz w:val="24"/>
          <w:szCs w:val="24"/>
          <w:lang w:val="es-MX"/>
        </w:rPr>
        <w:t xml:space="preserve"> (2012)</w:t>
      </w:r>
      <w:r w:rsidRPr="00D21D55">
        <w:rPr>
          <w:rFonts w:ascii="Times New Roman" w:hAnsi="Times New Roman" w:cs="Times New Roman"/>
          <w:sz w:val="24"/>
          <w:szCs w:val="24"/>
          <w:lang w:val="es-MX"/>
        </w:rPr>
        <w:t>. El juicio oral abreviado. 1ª</w:t>
      </w:r>
      <w:r w:rsidR="00D41A21" w:rsidRPr="00D21D55">
        <w:rPr>
          <w:rFonts w:ascii="Times New Roman" w:hAnsi="Times New Roman" w:cs="Times New Roman"/>
          <w:sz w:val="24"/>
          <w:szCs w:val="24"/>
          <w:lang w:val="es-MX"/>
        </w:rPr>
        <w:t xml:space="preserve"> r</w:t>
      </w:r>
      <w:r w:rsidRPr="00D21D55">
        <w:rPr>
          <w:rFonts w:ascii="Times New Roman" w:hAnsi="Times New Roman" w:cs="Times New Roman"/>
          <w:sz w:val="24"/>
          <w:szCs w:val="24"/>
          <w:lang w:val="es-MX"/>
        </w:rPr>
        <w:t>eimpresión</w:t>
      </w:r>
      <w:r w:rsidR="00D41A21" w:rsidRPr="00D21D55">
        <w:rPr>
          <w:rFonts w:ascii="Times New Roman" w:hAnsi="Times New Roman" w:cs="Times New Roman"/>
          <w:sz w:val="24"/>
          <w:szCs w:val="24"/>
          <w:lang w:val="es-MX"/>
        </w:rPr>
        <w:t>, e</w:t>
      </w:r>
      <w:r w:rsidRPr="00D21D55">
        <w:rPr>
          <w:rFonts w:ascii="Times New Roman" w:hAnsi="Times New Roman" w:cs="Times New Roman"/>
          <w:sz w:val="24"/>
          <w:szCs w:val="24"/>
          <w:lang w:val="es-MX"/>
        </w:rPr>
        <w:t>ditorial Porrúa</w:t>
      </w:r>
      <w:r w:rsidR="00D41A21" w:rsidRPr="00D21D55">
        <w:rPr>
          <w:rFonts w:ascii="Times New Roman" w:hAnsi="Times New Roman" w:cs="Times New Roman"/>
          <w:sz w:val="24"/>
          <w:szCs w:val="24"/>
          <w:lang w:val="es-MX"/>
        </w:rPr>
        <w:t>,</w:t>
      </w:r>
      <w:r w:rsidRPr="00D21D55">
        <w:rPr>
          <w:rFonts w:ascii="Times New Roman" w:hAnsi="Times New Roman" w:cs="Times New Roman"/>
          <w:sz w:val="24"/>
          <w:szCs w:val="24"/>
          <w:lang w:val="es-MX"/>
        </w:rPr>
        <w:t xml:space="preserve"> México.  </w:t>
      </w:r>
    </w:p>
    <w:p w:rsidR="00D21D55" w:rsidRDefault="00D21D55" w:rsidP="00D21D55">
      <w:pPr>
        <w:spacing w:after="200" w:line="360" w:lineRule="auto"/>
        <w:ind w:left="993" w:hanging="993"/>
        <w:rPr>
          <w:rFonts w:ascii="Times New Roman" w:hAnsi="Times New Roman" w:cs="Times New Roman"/>
          <w:sz w:val="24"/>
          <w:szCs w:val="24"/>
          <w:lang w:val="es-MX"/>
        </w:rPr>
      </w:pPr>
      <w:r w:rsidRPr="00D21D55">
        <w:rPr>
          <w:rFonts w:ascii="Times New Roman" w:hAnsi="Times New Roman" w:cs="Times New Roman"/>
          <w:sz w:val="24"/>
          <w:szCs w:val="24"/>
          <w:lang w:val="es-MX"/>
        </w:rPr>
        <w:t>Moreno Padilla, Javier. Coordinador (2012). Constitución Política de los Estados Unidos Mexicanos. Con una explicación sencilla de cada artículo para su mejor comprensión. Editorial Trillas.</w:t>
      </w:r>
    </w:p>
    <w:p w:rsidR="0045722F" w:rsidRPr="00D21D55" w:rsidRDefault="0045722F" w:rsidP="00D21D55">
      <w:pPr>
        <w:spacing w:after="200" w:line="360" w:lineRule="auto"/>
        <w:ind w:left="993" w:hanging="993"/>
        <w:rPr>
          <w:rFonts w:ascii="Times New Roman" w:hAnsi="Times New Roman" w:cs="Times New Roman"/>
          <w:sz w:val="24"/>
          <w:szCs w:val="24"/>
          <w:lang w:val="es-MX"/>
        </w:rPr>
      </w:pPr>
      <w:r w:rsidRPr="00D21D55">
        <w:rPr>
          <w:rFonts w:ascii="Times New Roman" w:hAnsi="Times New Roman" w:cs="Times New Roman"/>
          <w:sz w:val="24"/>
          <w:szCs w:val="24"/>
          <w:lang w:val="es-MX"/>
        </w:rPr>
        <w:t xml:space="preserve">Oronoz Santana, Lic. Carlos M. </w:t>
      </w:r>
      <w:r w:rsidR="00F63FD1" w:rsidRPr="00D21D55">
        <w:rPr>
          <w:rFonts w:ascii="Times New Roman" w:hAnsi="Times New Roman" w:cs="Times New Roman"/>
          <w:sz w:val="24"/>
          <w:szCs w:val="24"/>
          <w:lang w:val="es-MX"/>
        </w:rPr>
        <w:t xml:space="preserve">(2010). </w:t>
      </w:r>
      <w:r w:rsidRPr="00D21D55">
        <w:rPr>
          <w:rFonts w:ascii="Times New Roman" w:hAnsi="Times New Roman" w:cs="Times New Roman"/>
          <w:sz w:val="24"/>
          <w:szCs w:val="24"/>
          <w:lang w:val="es-MX"/>
        </w:rPr>
        <w:t xml:space="preserve">Tratado del Juicio Oral. 1ª </w:t>
      </w:r>
      <w:r w:rsidR="00D41A21" w:rsidRPr="00D21D55">
        <w:rPr>
          <w:rFonts w:ascii="Times New Roman" w:hAnsi="Times New Roman" w:cs="Times New Roman"/>
          <w:sz w:val="24"/>
          <w:szCs w:val="24"/>
          <w:lang w:val="es-MX"/>
        </w:rPr>
        <w:t>e</w:t>
      </w:r>
      <w:r w:rsidRPr="00D21D55">
        <w:rPr>
          <w:rFonts w:ascii="Times New Roman" w:hAnsi="Times New Roman" w:cs="Times New Roman"/>
          <w:sz w:val="24"/>
          <w:szCs w:val="24"/>
          <w:lang w:val="es-MX"/>
        </w:rPr>
        <w:t>dición</w:t>
      </w:r>
      <w:r w:rsidR="00D41A21" w:rsidRPr="00D21D55">
        <w:rPr>
          <w:rFonts w:ascii="Times New Roman" w:hAnsi="Times New Roman" w:cs="Times New Roman"/>
          <w:sz w:val="24"/>
          <w:szCs w:val="24"/>
          <w:lang w:val="es-MX"/>
        </w:rPr>
        <w:t>, e</w:t>
      </w:r>
      <w:r w:rsidRPr="00D21D55">
        <w:rPr>
          <w:rFonts w:ascii="Times New Roman" w:hAnsi="Times New Roman" w:cs="Times New Roman"/>
          <w:sz w:val="24"/>
          <w:szCs w:val="24"/>
          <w:lang w:val="es-MX"/>
        </w:rPr>
        <w:t xml:space="preserve">ditorial PACJ. México. </w:t>
      </w:r>
    </w:p>
    <w:p w:rsidR="0045722F" w:rsidRPr="008F65CD" w:rsidRDefault="0045722F" w:rsidP="00D21D55">
      <w:pPr>
        <w:spacing w:after="200" w:line="360" w:lineRule="auto"/>
        <w:ind w:left="993" w:hanging="993"/>
        <w:rPr>
          <w:rFonts w:ascii="Arial" w:hAnsi="Arial" w:cs="Arial"/>
          <w:szCs w:val="24"/>
        </w:rPr>
      </w:pPr>
      <w:r w:rsidRPr="00D21D55">
        <w:rPr>
          <w:rFonts w:ascii="Times New Roman" w:hAnsi="Times New Roman" w:cs="Times New Roman"/>
          <w:sz w:val="24"/>
          <w:szCs w:val="24"/>
          <w:lang w:val="es-MX"/>
        </w:rPr>
        <w:t xml:space="preserve">Sotomayor Garza, Jesús G. </w:t>
      </w:r>
      <w:r w:rsidR="00F63FD1" w:rsidRPr="00D21D55">
        <w:rPr>
          <w:rFonts w:ascii="Times New Roman" w:hAnsi="Times New Roman" w:cs="Times New Roman"/>
          <w:sz w:val="24"/>
          <w:szCs w:val="24"/>
          <w:lang w:val="es-MX"/>
        </w:rPr>
        <w:t xml:space="preserve">(2012). </w:t>
      </w:r>
      <w:r w:rsidRPr="00D21D55">
        <w:rPr>
          <w:rFonts w:ascii="Times New Roman" w:hAnsi="Times New Roman" w:cs="Times New Roman"/>
          <w:sz w:val="24"/>
          <w:szCs w:val="24"/>
          <w:lang w:val="es-MX"/>
        </w:rPr>
        <w:t xml:space="preserve">Introducción al Estudio del Juicio Oral Penal. 1ª </w:t>
      </w:r>
      <w:r w:rsidR="00D41A21" w:rsidRPr="00D21D55">
        <w:rPr>
          <w:rFonts w:ascii="Times New Roman" w:hAnsi="Times New Roman" w:cs="Times New Roman"/>
          <w:sz w:val="24"/>
          <w:szCs w:val="24"/>
          <w:lang w:val="es-MX"/>
        </w:rPr>
        <w:t>e</w:t>
      </w:r>
      <w:r w:rsidRPr="00D21D55">
        <w:rPr>
          <w:rFonts w:ascii="Times New Roman" w:hAnsi="Times New Roman" w:cs="Times New Roman"/>
          <w:sz w:val="24"/>
          <w:szCs w:val="24"/>
          <w:lang w:val="es-MX"/>
        </w:rPr>
        <w:t>dición</w:t>
      </w:r>
      <w:r w:rsidR="00D41A21" w:rsidRPr="00D21D55">
        <w:rPr>
          <w:rFonts w:ascii="Times New Roman" w:hAnsi="Times New Roman" w:cs="Times New Roman"/>
          <w:sz w:val="24"/>
          <w:szCs w:val="24"/>
          <w:lang w:val="es-MX"/>
        </w:rPr>
        <w:t>,</w:t>
      </w:r>
      <w:r w:rsidRPr="00D21D55">
        <w:rPr>
          <w:rFonts w:ascii="Times New Roman" w:hAnsi="Times New Roman" w:cs="Times New Roman"/>
          <w:sz w:val="24"/>
          <w:szCs w:val="24"/>
          <w:lang w:val="es-MX"/>
        </w:rPr>
        <w:t xml:space="preserve"> </w:t>
      </w:r>
      <w:r w:rsidR="00D41A21" w:rsidRPr="00D21D55">
        <w:rPr>
          <w:rFonts w:ascii="Times New Roman" w:hAnsi="Times New Roman" w:cs="Times New Roman"/>
          <w:sz w:val="24"/>
          <w:szCs w:val="24"/>
          <w:lang w:val="es-MX"/>
        </w:rPr>
        <w:t>e</w:t>
      </w:r>
      <w:r w:rsidRPr="00D21D55">
        <w:rPr>
          <w:rFonts w:ascii="Times New Roman" w:hAnsi="Times New Roman" w:cs="Times New Roman"/>
          <w:sz w:val="24"/>
          <w:szCs w:val="24"/>
          <w:lang w:val="es-MX"/>
        </w:rPr>
        <w:t>ditorial Porrúa</w:t>
      </w:r>
      <w:r w:rsidR="00D41A21" w:rsidRPr="00D21D55">
        <w:rPr>
          <w:rFonts w:ascii="Times New Roman" w:hAnsi="Times New Roman" w:cs="Times New Roman"/>
          <w:sz w:val="24"/>
          <w:szCs w:val="24"/>
          <w:lang w:val="es-MX"/>
        </w:rPr>
        <w:t>,</w:t>
      </w:r>
      <w:r w:rsidRPr="00D21D55">
        <w:rPr>
          <w:rFonts w:ascii="Times New Roman" w:hAnsi="Times New Roman" w:cs="Times New Roman"/>
          <w:sz w:val="24"/>
          <w:szCs w:val="24"/>
          <w:lang w:val="es-MX"/>
        </w:rPr>
        <w:t xml:space="preserve"> México.</w:t>
      </w:r>
      <w:r w:rsidRPr="008F65CD">
        <w:rPr>
          <w:rFonts w:ascii="Arial" w:hAnsi="Arial" w:cs="Arial"/>
          <w:szCs w:val="24"/>
        </w:rPr>
        <w:t xml:space="preserve"> </w:t>
      </w:r>
    </w:p>
    <w:p w:rsidR="008F65CD" w:rsidRPr="00D21D55" w:rsidRDefault="008F65CD" w:rsidP="00D21D55">
      <w:pPr>
        <w:spacing w:after="200" w:line="360" w:lineRule="auto"/>
        <w:ind w:left="993" w:hanging="993"/>
        <w:rPr>
          <w:rFonts w:ascii="Times New Roman" w:hAnsi="Times New Roman" w:cs="Times New Roman"/>
          <w:sz w:val="24"/>
          <w:szCs w:val="24"/>
          <w:lang w:val="es-MX"/>
        </w:rPr>
      </w:pPr>
    </w:p>
    <w:p w:rsidR="008F65CD" w:rsidRPr="008F65CD" w:rsidRDefault="008F65CD" w:rsidP="00D21D55">
      <w:pPr>
        <w:spacing w:after="200" w:line="360" w:lineRule="auto"/>
        <w:ind w:left="993" w:hanging="993"/>
        <w:rPr>
          <w:rFonts w:ascii="Arial" w:hAnsi="Arial" w:cs="Arial"/>
          <w:sz w:val="20"/>
        </w:rPr>
      </w:pPr>
    </w:p>
    <w:sectPr w:rsidR="008F65CD" w:rsidRPr="008F65CD" w:rsidSect="00D21D55">
      <w:headerReference w:type="default" r:id="rId13"/>
      <w:footerReference w:type="default" r:id="rId14"/>
      <w:pgSz w:w="12242" w:h="15842" w:code="122"/>
      <w:pgMar w:top="1389" w:right="1701" w:bottom="1701" w:left="1701" w:header="709"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47" w:rsidRDefault="00F57847" w:rsidP="00531298">
      <w:r>
        <w:separator/>
      </w:r>
    </w:p>
  </w:endnote>
  <w:endnote w:type="continuationSeparator" w:id="0">
    <w:p w:rsidR="00F57847" w:rsidRDefault="00F57847" w:rsidP="0053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55" w:rsidRDefault="00D21D55" w:rsidP="00D21D55">
    <w:pPr>
      <w:pStyle w:val="Piedepgina"/>
      <w:jc w:val="center"/>
    </w:pPr>
    <w:r>
      <w:rPr>
        <w:rFonts w:cstheme="minorHAnsi"/>
        <w:b/>
      </w:rPr>
      <w:t>Vol. 4, Núm. 8</w:t>
    </w:r>
    <w:r w:rsidRPr="00DF0298">
      <w:rPr>
        <w:rFonts w:cstheme="minorHAnsi"/>
        <w:b/>
      </w:rPr>
      <w:t xml:space="preserve">               </w:t>
    </w:r>
    <w:r>
      <w:rPr>
        <w:rFonts w:cstheme="minorHAnsi"/>
        <w:b/>
      </w:rPr>
      <w:t xml:space="preserve">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47" w:rsidRDefault="00F57847" w:rsidP="00531298">
      <w:r>
        <w:separator/>
      </w:r>
    </w:p>
  </w:footnote>
  <w:footnote w:type="continuationSeparator" w:id="0">
    <w:p w:rsidR="00F57847" w:rsidRDefault="00F57847" w:rsidP="00531298">
      <w:r>
        <w:continuationSeparator/>
      </w:r>
    </w:p>
  </w:footnote>
  <w:footnote w:id="1">
    <w:p w:rsidR="009A5E79" w:rsidRPr="00D17D2D" w:rsidRDefault="009A5E79">
      <w:pPr>
        <w:pStyle w:val="Textonotapie"/>
        <w:rPr>
          <w:lang w:val="es-ES"/>
        </w:rPr>
      </w:pPr>
      <w:r>
        <w:rPr>
          <w:rStyle w:val="Refdenotaalpie"/>
        </w:rPr>
        <w:footnoteRef/>
      </w:r>
      <w:r w:rsidRPr="006A3BA2">
        <w:rPr>
          <w:lang w:val="es-ES"/>
        </w:rPr>
        <w:t xml:space="preserve"> Art. 15 fracción VII. </w:t>
      </w:r>
      <w:r>
        <w:rPr>
          <w:lang w:val="es-ES"/>
        </w:rPr>
        <w:t>Código Penal Federal.</w:t>
      </w:r>
    </w:p>
  </w:footnote>
  <w:footnote w:id="2">
    <w:p w:rsidR="009A5E79" w:rsidRPr="00D17D2D" w:rsidRDefault="009A5E79">
      <w:pPr>
        <w:pStyle w:val="Textonotapie"/>
        <w:rPr>
          <w:lang w:val="es-ES"/>
        </w:rPr>
      </w:pPr>
      <w:r>
        <w:rPr>
          <w:rStyle w:val="Refdenotaalpie"/>
        </w:rPr>
        <w:footnoteRef/>
      </w:r>
      <w:r>
        <w:t xml:space="preserve"> </w:t>
      </w:r>
      <w:r>
        <w:rPr>
          <w:lang w:val="es-ES"/>
        </w:rPr>
        <w:t>Ídem. art. 69.</w:t>
      </w:r>
    </w:p>
  </w:footnote>
  <w:footnote w:id="3">
    <w:p w:rsidR="009A5E79" w:rsidRPr="00D973F9" w:rsidRDefault="009A5E79">
      <w:pPr>
        <w:pStyle w:val="Textonotapie"/>
        <w:rPr>
          <w:lang w:val="es-ES"/>
        </w:rPr>
      </w:pPr>
      <w:r>
        <w:rPr>
          <w:rStyle w:val="Refdenotaalpie"/>
        </w:rPr>
        <w:footnoteRef/>
      </w:r>
      <w:r>
        <w:t xml:space="preserve"> </w:t>
      </w:r>
      <w:r>
        <w:rPr>
          <w:lang w:val="es-ES"/>
        </w:rPr>
        <w:t>Artículo 1º. Constitucional. Primer párrafo.</w:t>
      </w:r>
    </w:p>
  </w:footnote>
  <w:footnote w:id="4">
    <w:p w:rsidR="009A5E79" w:rsidRPr="00D973F9" w:rsidRDefault="009A5E79">
      <w:pPr>
        <w:pStyle w:val="Textonotapie"/>
        <w:rPr>
          <w:lang w:val="es-ES"/>
        </w:rPr>
      </w:pPr>
      <w:r>
        <w:rPr>
          <w:rStyle w:val="Refdenotaalpie"/>
        </w:rPr>
        <w:footnoteRef/>
      </w:r>
      <w:r>
        <w:t xml:space="preserve"> </w:t>
      </w:r>
      <w:r>
        <w:rPr>
          <w:lang w:val="es-ES"/>
        </w:rPr>
        <w:t>Ídem. Tercer párrafo.</w:t>
      </w:r>
    </w:p>
  </w:footnote>
  <w:footnote w:id="5">
    <w:p w:rsidR="009A5E79" w:rsidRPr="002D479F" w:rsidRDefault="009A5E79">
      <w:pPr>
        <w:pStyle w:val="Textonotapie"/>
        <w:rPr>
          <w:lang w:val="es-ES"/>
        </w:rPr>
      </w:pPr>
      <w:r>
        <w:rPr>
          <w:rStyle w:val="Refdenotaalpie"/>
        </w:rPr>
        <w:footnoteRef/>
      </w:r>
      <w:r>
        <w:t xml:space="preserve"> </w:t>
      </w:r>
      <w:r>
        <w:rPr>
          <w:lang w:val="es-ES"/>
        </w:rPr>
        <w:t>Artículo 21 Constitucional. Párrafo segundo.</w:t>
      </w:r>
    </w:p>
  </w:footnote>
  <w:footnote w:id="6">
    <w:p w:rsidR="009A5E79" w:rsidRPr="00455A06" w:rsidRDefault="009A5E79">
      <w:pPr>
        <w:pStyle w:val="Textonotapie"/>
        <w:rPr>
          <w:lang w:val="es-ES"/>
        </w:rPr>
      </w:pPr>
      <w:r>
        <w:rPr>
          <w:rStyle w:val="Refdenotaalpie"/>
        </w:rPr>
        <w:footnoteRef/>
      </w:r>
      <w:r>
        <w:t xml:space="preserve"> </w:t>
      </w:r>
      <w:r>
        <w:rPr>
          <w:lang w:val="es-ES"/>
        </w:rPr>
        <w:t>Artículos 477 y 483 Código de Procedimientos Penales del Estado de Coahuila de Zaragoza.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55" w:rsidRDefault="00D21D55" w:rsidP="00D21D55">
    <w:pPr>
      <w:pStyle w:val="Encabezado"/>
      <w:ind w:firstLine="0"/>
    </w:pPr>
    <w:r w:rsidRPr="004C037E">
      <w:rPr>
        <w:rFonts w:cstheme="minorHAnsi"/>
        <w:b/>
        <w:i/>
      </w:rPr>
      <w:t xml:space="preserve">Revista Iberoamericana </w:t>
    </w:r>
    <w:r>
      <w:rPr>
        <w:rFonts w:cstheme="minorHAnsi"/>
        <w:b/>
        <w:i/>
      </w:rPr>
      <w:t xml:space="preserve">de las Ciencias Sociales y Humanísticas                                </w:t>
    </w:r>
    <w:r w:rsidRPr="00A16B2B">
      <w:rPr>
        <w:rFonts w:cstheme="minorHAnsi"/>
        <w:b/>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42545"/>
    <w:multiLevelType w:val="hybridMultilevel"/>
    <w:tmpl w:val="8A7ADC8A"/>
    <w:lvl w:ilvl="0" w:tplc="B2A275C6">
      <w:start w:val="1"/>
      <w:numFmt w:val="lowerLetter"/>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1" w15:restartNumberingAfterBreak="0">
    <w:nsid w:val="45755540"/>
    <w:multiLevelType w:val="hybridMultilevel"/>
    <w:tmpl w:val="1EF039E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AC106A"/>
    <w:multiLevelType w:val="hybridMultilevel"/>
    <w:tmpl w:val="D3668D6C"/>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3" w15:restartNumberingAfterBreak="0">
    <w:nsid w:val="597074B9"/>
    <w:multiLevelType w:val="hybridMultilevel"/>
    <w:tmpl w:val="51E6668C"/>
    <w:lvl w:ilvl="0" w:tplc="905A3074">
      <w:start w:val="1"/>
      <w:numFmt w:val="lowerLetter"/>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4" w15:restartNumberingAfterBreak="0">
    <w:nsid w:val="65426967"/>
    <w:multiLevelType w:val="hybridMultilevel"/>
    <w:tmpl w:val="CA6AE79E"/>
    <w:lvl w:ilvl="0" w:tplc="A47A7160">
      <w:start w:val="1"/>
      <w:numFmt w:val="lowerLetter"/>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5" w15:restartNumberingAfterBreak="0">
    <w:nsid w:val="74EF4533"/>
    <w:multiLevelType w:val="hybridMultilevel"/>
    <w:tmpl w:val="D05CE50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CA"/>
    <w:rsid w:val="000045D9"/>
    <w:rsid w:val="00012002"/>
    <w:rsid w:val="0001211E"/>
    <w:rsid w:val="00014079"/>
    <w:rsid w:val="00024CF5"/>
    <w:rsid w:val="00041EFA"/>
    <w:rsid w:val="00060204"/>
    <w:rsid w:val="00060C2B"/>
    <w:rsid w:val="00066521"/>
    <w:rsid w:val="000778FD"/>
    <w:rsid w:val="00081B63"/>
    <w:rsid w:val="000910D9"/>
    <w:rsid w:val="000A2A82"/>
    <w:rsid w:val="000A2BB6"/>
    <w:rsid w:val="000B157E"/>
    <w:rsid w:val="000B1B56"/>
    <w:rsid w:val="000B551E"/>
    <w:rsid w:val="000B5B36"/>
    <w:rsid w:val="000B65D2"/>
    <w:rsid w:val="000C26E7"/>
    <w:rsid w:val="000C5980"/>
    <w:rsid w:val="000D5AF7"/>
    <w:rsid w:val="000D5F59"/>
    <w:rsid w:val="000D663B"/>
    <w:rsid w:val="000D6A87"/>
    <w:rsid w:val="000E29E5"/>
    <w:rsid w:val="000E7CB7"/>
    <w:rsid w:val="00100745"/>
    <w:rsid w:val="001071F9"/>
    <w:rsid w:val="001109FF"/>
    <w:rsid w:val="00135235"/>
    <w:rsid w:val="00136633"/>
    <w:rsid w:val="00147028"/>
    <w:rsid w:val="001530C1"/>
    <w:rsid w:val="00172CF4"/>
    <w:rsid w:val="00182093"/>
    <w:rsid w:val="00187716"/>
    <w:rsid w:val="00192CFD"/>
    <w:rsid w:val="001B03FB"/>
    <w:rsid w:val="001B5372"/>
    <w:rsid w:val="001C768D"/>
    <w:rsid w:val="001F37AC"/>
    <w:rsid w:val="00202F4B"/>
    <w:rsid w:val="002032A5"/>
    <w:rsid w:val="00215832"/>
    <w:rsid w:val="00220A0F"/>
    <w:rsid w:val="0022176A"/>
    <w:rsid w:val="00231DB9"/>
    <w:rsid w:val="00236EA0"/>
    <w:rsid w:val="00244440"/>
    <w:rsid w:val="00277143"/>
    <w:rsid w:val="002815A9"/>
    <w:rsid w:val="00284040"/>
    <w:rsid w:val="00284916"/>
    <w:rsid w:val="002857E0"/>
    <w:rsid w:val="002911C5"/>
    <w:rsid w:val="002A11F8"/>
    <w:rsid w:val="002A41D5"/>
    <w:rsid w:val="002B5CF9"/>
    <w:rsid w:val="002B696A"/>
    <w:rsid w:val="002C1415"/>
    <w:rsid w:val="002C1F93"/>
    <w:rsid w:val="002C2635"/>
    <w:rsid w:val="002C2D50"/>
    <w:rsid w:val="002D0925"/>
    <w:rsid w:val="002D3F0D"/>
    <w:rsid w:val="002D479F"/>
    <w:rsid w:val="002E1A1F"/>
    <w:rsid w:val="002E5342"/>
    <w:rsid w:val="00305AB3"/>
    <w:rsid w:val="00305B33"/>
    <w:rsid w:val="00311886"/>
    <w:rsid w:val="003200BF"/>
    <w:rsid w:val="003245C4"/>
    <w:rsid w:val="00327374"/>
    <w:rsid w:val="00336002"/>
    <w:rsid w:val="00344EAF"/>
    <w:rsid w:val="00355132"/>
    <w:rsid w:val="003603E0"/>
    <w:rsid w:val="0036744A"/>
    <w:rsid w:val="00372B7E"/>
    <w:rsid w:val="00380E25"/>
    <w:rsid w:val="00380E38"/>
    <w:rsid w:val="00381906"/>
    <w:rsid w:val="00383AA6"/>
    <w:rsid w:val="0038650E"/>
    <w:rsid w:val="00390BFE"/>
    <w:rsid w:val="00391AC9"/>
    <w:rsid w:val="00392F22"/>
    <w:rsid w:val="00393E43"/>
    <w:rsid w:val="003B0D06"/>
    <w:rsid w:val="003B6494"/>
    <w:rsid w:val="003C2C3C"/>
    <w:rsid w:val="003C4244"/>
    <w:rsid w:val="003D1E3D"/>
    <w:rsid w:val="003D6115"/>
    <w:rsid w:val="00404182"/>
    <w:rsid w:val="00405EBD"/>
    <w:rsid w:val="00420541"/>
    <w:rsid w:val="00424352"/>
    <w:rsid w:val="004268DB"/>
    <w:rsid w:val="00431FA4"/>
    <w:rsid w:val="00445A4D"/>
    <w:rsid w:val="004508F4"/>
    <w:rsid w:val="00451160"/>
    <w:rsid w:val="00455A06"/>
    <w:rsid w:val="0045722F"/>
    <w:rsid w:val="00460E58"/>
    <w:rsid w:val="004703F4"/>
    <w:rsid w:val="00472E99"/>
    <w:rsid w:val="004800AB"/>
    <w:rsid w:val="0048368D"/>
    <w:rsid w:val="00497F0A"/>
    <w:rsid w:val="004A270C"/>
    <w:rsid w:val="004A40DB"/>
    <w:rsid w:val="004A7050"/>
    <w:rsid w:val="004B0E7D"/>
    <w:rsid w:val="004B230D"/>
    <w:rsid w:val="004C2429"/>
    <w:rsid w:val="004E0410"/>
    <w:rsid w:val="004E0AEF"/>
    <w:rsid w:val="004E1662"/>
    <w:rsid w:val="004F6ADC"/>
    <w:rsid w:val="005275CE"/>
    <w:rsid w:val="00531298"/>
    <w:rsid w:val="00537DDC"/>
    <w:rsid w:val="005403C7"/>
    <w:rsid w:val="00541654"/>
    <w:rsid w:val="00542E78"/>
    <w:rsid w:val="00542EB3"/>
    <w:rsid w:val="00543536"/>
    <w:rsid w:val="005456C4"/>
    <w:rsid w:val="00553D7B"/>
    <w:rsid w:val="00555062"/>
    <w:rsid w:val="0058258F"/>
    <w:rsid w:val="005866C8"/>
    <w:rsid w:val="00593358"/>
    <w:rsid w:val="005A70F1"/>
    <w:rsid w:val="005B3D14"/>
    <w:rsid w:val="005C5B57"/>
    <w:rsid w:val="005D17E3"/>
    <w:rsid w:val="005E4B9B"/>
    <w:rsid w:val="005F212F"/>
    <w:rsid w:val="005F3DF7"/>
    <w:rsid w:val="005F5A02"/>
    <w:rsid w:val="00600CBF"/>
    <w:rsid w:val="00603300"/>
    <w:rsid w:val="00604E12"/>
    <w:rsid w:val="006052A3"/>
    <w:rsid w:val="00605B3F"/>
    <w:rsid w:val="00610DC8"/>
    <w:rsid w:val="0061482B"/>
    <w:rsid w:val="00615241"/>
    <w:rsid w:val="006203B7"/>
    <w:rsid w:val="00632B72"/>
    <w:rsid w:val="00656AC8"/>
    <w:rsid w:val="00663032"/>
    <w:rsid w:val="006651F7"/>
    <w:rsid w:val="00670725"/>
    <w:rsid w:val="00672987"/>
    <w:rsid w:val="006738DE"/>
    <w:rsid w:val="006908EC"/>
    <w:rsid w:val="00690C57"/>
    <w:rsid w:val="00693548"/>
    <w:rsid w:val="00697920"/>
    <w:rsid w:val="006A30EA"/>
    <w:rsid w:val="006A3BA2"/>
    <w:rsid w:val="006B40BF"/>
    <w:rsid w:val="006C6954"/>
    <w:rsid w:val="006C6A99"/>
    <w:rsid w:val="006E6707"/>
    <w:rsid w:val="006F3635"/>
    <w:rsid w:val="00736D66"/>
    <w:rsid w:val="0074034A"/>
    <w:rsid w:val="00740AF0"/>
    <w:rsid w:val="0075091C"/>
    <w:rsid w:val="007720F0"/>
    <w:rsid w:val="007727E0"/>
    <w:rsid w:val="007732B4"/>
    <w:rsid w:val="00784225"/>
    <w:rsid w:val="00792F4F"/>
    <w:rsid w:val="00795616"/>
    <w:rsid w:val="007A3941"/>
    <w:rsid w:val="007A6CE6"/>
    <w:rsid w:val="007C1583"/>
    <w:rsid w:val="007E770F"/>
    <w:rsid w:val="00805FBF"/>
    <w:rsid w:val="0081194B"/>
    <w:rsid w:val="008127AB"/>
    <w:rsid w:val="00816F92"/>
    <w:rsid w:val="00820559"/>
    <w:rsid w:val="00831D8A"/>
    <w:rsid w:val="00831EBA"/>
    <w:rsid w:val="00832EDA"/>
    <w:rsid w:val="0083358C"/>
    <w:rsid w:val="0084083F"/>
    <w:rsid w:val="00852588"/>
    <w:rsid w:val="00854C9B"/>
    <w:rsid w:val="00867161"/>
    <w:rsid w:val="00873879"/>
    <w:rsid w:val="00874E14"/>
    <w:rsid w:val="00875C34"/>
    <w:rsid w:val="00877189"/>
    <w:rsid w:val="00877C8D"/>
    <w:rsid w:val="00894962"/>
    <w:rsid w:val="008A1452"/>
    <w:rsid w:val="008A1C22"/>
    <w:rsid w:val="008A5CD4"/>
    <w:rsid w:val="008A7B33"/>
    <w:rsid w:val="008C102A"/>
    <w:rsid w:val="008C29B4"/>
    <w:rsid w:val="008D144E"/>
    <w:rsid w:val="008D4574"/>
    <w:rsid w:val="008D472A"/>
    <w:rsid w:val="008D6B1F"/>
    <w:rsid w:val="008D7DA2"/>
    <w:rsid w:val="008E1D19"/>
    <w:rsid w:val="008E3923"/>
    <w:rsid w:val="008E4A6C"/>
    <w:rsid w:val="008F271E"/>
    <w:rsid w:val="008F65CD"/>
    <w:rsid w:val="009122C5"/>
    <w:rsid w:val="00912364"/>
    <w:rsid w:val="00915292"/>
    <w:rsid w:val="00925525"/>
    <w:rsid w:val="00926DA5"/>
    <w:rsid w:val="009373B4"/>
    <w:rsid w:val="00944AFB"/>
    <w:rsid w:val="009457B6"/>
    <w:rsid w:val="009753D7"/>
    <w:rsid w:val="00984AC4"/>
    <w:rsid w:val="00993B31"/>
    <w:rsid w:val="00997A08"/>
    <w:rsid w:val="009A0D48"/>
    <w:rsid w:val="009A3248"/>
    <w:rsid w:val="009A5B0A"/>
    <w:rsid w:val="009A5E79"/>
    <w:rsid w:val="009B34DF"/>
    <w:rsid w:val="009B7217"/>
    <w:rsid w:val="009C6A01"/>
    <w:rsid w:val="009D047A"/>
    <w:rsid w:val="009D141A"/>
    <w:rsid w:val="009D5A3A"/>
    <w:rsid w:val="009D6693"/>
    <w:rsid w:val="009D6C7D"/>
    <w:rsid w:val="009F5486"/>
    <w:rsid w:val="00A02981"/>
    <w:rsid w:val="00A03F83"/>
    <w:rsid w:val="00A143EC"/>
    <w:rsid w:val="00A16F68"/>
    <w:rsid w:val="00A22B97"/>
    <w:rsid w:val="00A47F4E"/>
    <w:rsid w:val="00A506D6"/>
    <w:rsid w:val="00A63ABF"/>
    <w:rsid w:val="00A777DD"/>
    <w:rsid w:val="00A870A9"/>
    <w:rsid w:val="00AA61A9"/>
    <w:rsid w:val="00AB7232"/>
    <w:rsid w:val="00AD255A"/>
    <w:rsid w:val="00AE2C1C"/>
    <w:rsid w:val="00AE565F"/>
    <w:rsid w:val="00AF0535"/>
    <w:rsid w:val="00AF159C"/>
    <w:rsid w:val="00AF69B2"/>
    <w:rsid w:val="00B000B7"/>
    <w:rsid w:val="00B00ECE"/>
    <w:rsid w:val="00B028DE"/>
    <w:rsid w:val="00B146CE"/>
    <w:rsid w:val="00B17178"/>
    <w:rsid w:val="00B25F78"/>
    <w:rsid w:val="00B3059B"/>
    <w:rsid w:val="00B31D2A"/>
    <w:rsid w:val="00B3261C"/>
    <w:rsid w:val="00B333EC"/>
    <w:rsid w:val="00B44947"/>
    <w:rsid w:val="00B45392"/>
    <w:rsid w:val="00B53804"/>
    <w:rsid w:val="00B566D5"/>
    <w:rsid w:val="00B61A5A"/>
    <w:rsid w:val="00B6610E"/>
    <w:rsid w:val="00B70242"/>
    <w:rsid w:val="00B70F14"/>
    <w:rsid w:val="00B813A2"/>
    <w:rsid w:val="00B816B5"/>
    <w:rsid w:val="00B828F4"/>
    <w:rsid w:val="00B97395"/>
    <w:rsid w:val="00BA036A"/>
    <w:rsid w:val="00BB4809"/>
    <w:rsid w:val="00BC2724"/>
    <w:rsid w:val="00BD0937"/>
    <w:rsid w:val="00BF1FAF"/>
    <w:rsid w:val="00BF3B51"/>
    <w:rsid w:val="00BF4CCA"/>
    <w:rsid w:val="00C0088B"/>
    <w:rsid w:val="00C02DBF"/>
    <w:rsid w:val="00C061E1"/>
    <w:rsid w:val="00C2216C"/>
    <w:rsid w:val="00C22E6D"/>
    <w:rsid w:val="00C24294"/>
    <w:rsid w:val="00C244B8"/>
    <w:rsid w:val="00C31604"/>
    <w:rsid w:val="00C34A2C"/>
    <w:rsid w:val="00C41A0E"/>
    <w:rsid w:val="00C42441"/>
    <w:rsid w:val="00C62689"/>
    <w:rsid w:val="00C67EA8"/>
    <w:rsid w:val="00C7080F"/>
    <w:rsid w:val="00C7218A"/>
    <w:rsid w:val="00C74CCD"/>
    <w:rsid w:val="00C7503C"/>
    <w:rsid w:val="00C80B02"/>
    <w:rsid w:val="00C95C68"/>
    <w:rsid w:val="00C972D5"/>
    <w:rsid w:val="00CA12EA"/>
    <w:rsid w:val="00CA4660"/>
    <w:rsid w:val="00CC4DDA"/>
    <w:rsid w:val="00CC66B7"/>
    <w:rsid w:val="00CE21A0"/>
    <w:rsid w:val="00CE244C"/>
    <w:rsid w:val="00CF1A2C"/>
    <w:rsid w:val="00CF660A"/>
    <w:rsid w:val="00D11486"/>
    <w:rsid w:val="00D133FF"/>
    <w:rsid w:val="00D148A8"/>
    <w:rsid w:val="00D14CE8"/>
    <w:rsid w:val="00D17D2D"/>
    <w:rsid w:val="00D20052"/>
    <w:rsid w:val="00D21D55"/>
    <w:rsid w:val="00D24076"/>
    <w:rsid w:val="00D25D09"/>
    <w:rsid w:val="00D27351"/>
    <w:rsid w:val="00D41A21"/>
    <w:rsid w:val="00D45F5B"/>
    <w:rsid w:val="00D51FE2"/>
    <w:rsid w:val="00D61922"/>
    <w:rsid w:val="00D64901"/>
    <w:rsid w:val="00D70DA1"/>
    <w:rsid w:val="00D759EB"/>
    <w:rsid w:val="00D76BA2"/>
    <w:rsid w:val="00D80596"/>
    <w:rsid w:val="00D93228"/>
    <w:rsid w:val="00D973F9"/>
    <w:rsid w:val="00DA1367"/>
    <w:rsid w:val="00DA3EC5"/>
    <w:rsid w:val="00DA48DE"/>
    <w:rsid w:val="00DB30C8"/>
    <w:rsid w:val="00DB3E74"/>
    <w:rsid w:val="00DC1512"/>
    <w:rsid w:val="00DC2A46"/>
    <w:rsid w:val="00DD58B0"/>
    <w:rsid w:val="00DE7411"/>
    <w:rsid w:val="00E00C05"/>
    <w:rsid w:val="00E02C58"/>
    <w:rsid w:val="00E0520D"/>
    <w:rsid w:val="00E1136F"/>
    <w:rsid w:val="00E17BBE"/>
    <w:rsid w:val="00E26ACB"/>
    <w:rsid w:val="00E26FF7"/>
    <w:rsid w:val="00E35FA1"/>
    <w:rsid w:val="00E369EB"/>
    <w:rsid w:val="00E37E03"/>
    <w:rsid w:val="00E4335F"/>
    <w:rsid w:val="00E45CB8"/>
    <w:rsid w:val="00E56937"/>
    <w:rsid w:val="00E60023"/>
    <w:rsid w:val="00E974B0"/>
    <w:rsid w:val="00EB10C1"/>
    <w:rsid w:val="00EC1FF7"/>
    <w:rsid w:val="00EC2DF0"/>
    <w:rsid w:val="00EC7E33"/>
    <w:rsid w:val="00ED2AE3"/>
    <w:rsid w:val="00ED33D8"/>
    <w:rsid w:val="00ED499F"/>
    <w:rsid w:val="00ED56BC"/>
    <w:rsid w:val="00EE6837"/>
    <w:rsid w:val="00EF2A3C"/>
    <w:rsid w:val="00EF2E59"/>
    <w:rsid w:val="00F105EA"/>
    <w:rsid w:val="00F13751"/>
    <w:rsid w:val="00F21B9C"/>
    <w:rsid w:val="00F23521"/>
    <w:rsid w:val="00F2435B"/>
    <w:rsid w:val="00F25A37"/>
    <w:rsid w:val="00F26596"/>
    <w:rsid w:val="00F33E9B"/>
    <w:rsid w:val="00F42FD7"/>
    <w:rsid w:val="00F453FB"/>
    <w:rsid w:val="00F47E66"/>
    <w:rsid w:val="00F533BE"/>
    <w:rsid w:val="00F53CA7"/>
    <w:rsid w:val="00F55DCA"/>
    <w:rsid w:val="00F57847"/>
    <w:rsid w:val="00F63055"/>
    <w:rsid w:val="00F63362"/>
    <w:rsid w:val="00F63FD1"/>
    <w:rsid w:val="00F67416"/>
    <w:rsid w:val="00F73078"/>
    <w:rsid w:val="00F74D32"/>
    <w:rsid w:val="00F805C0"/>
    <w:rsid w:val="00F956F6"/>
    <w:rsid w:val="00FC4D78"/>
    <w:rsid w:val="00FD2949"/>
    <w:rsid w:val="00FD5F73"/>
    <w:rsid w:val="00FF6D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4515A-F191-41D8-A035-90996A35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5DCA"/>
    <w:pPr>
      <w:spacing w:after="0" w:line="240" w:lineRule="auto"/>
      <w:ind w:firstLine="709"/>
      <w:jc w:val="both"/>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basedOn w:val="Sinespaciado"/>
    <w:link w:val="EstiloCar"/>
    <w:qFormat/>
    <w:rsid w:val="00244440"/>
    <w:pPr>
      <w:ind w:firstLine="0"/>
    </w:pPr>
    <w:rPr>
      <w:rFonts w:ascii="Arial" w:eastAsiaTheme="minorEastAsia" w:hAnsi="Arial"/>
      <w:sz w:val="24"/>
      <w:lang w:val="es-MX" w:eastAsia="es-ES"/>
    </w:rPr>
  </w:style>
  <w:style w:type="character" w:customStyle="1" w:styleId="EstiloCar">
    <w:name w:val="Estilo Car"/>
    <w:basedOn w:val="Fuentedeprrafopredeter"/>
    <w:link w:val="Estilo"/>
    <w:rsid w:val="00244440"/>
    <w:rPr>
      <w:rFonts w:ascii="Arial" w:eastAsiaTheme="minorEastAsia" w:hAnsi="Arial"/>
      <w:sz w:val="24"/>
      <w:lang w:val="es-MX" w:eastAsia="es-ES"/>
    </w:rPr>
  </w:style>
  <w:style w:type="paragraph" w:styleId="Sinespaciado">
    <w:name w:val="No Spacing"/>
    <w:uiPriority w:val="1"/>
    <w:qFormat/>
    <w:rsid w:val="00244440"/>
    <w:pPr>
      <w:spacing w:after="0" w:line="240" w:lineRule="auto"/>
      <w:ind w:firstLine="709"/>
      <w:jc w:val="both"/>
    </w:pPr>
    <w:rPr>
      <w:lang w:val="es-ES_tradnl"/>
    </w:rPr>
  </w:style>
  <w:style w:type="paragraph" w:styleId="Prrafodelista">
    <w:name w:val="List Paragraph"/>
    <w:basedOn w:val="Normal"/>
    <w:uiPriority w:val="34"/>
    <w:qFormat/>
    <w:rsid w:val="00C24294"/>
    <w:pPr>
      <w:ind w:left="720"/>
      <w:contextualSpacing/>
    </w:pPr>
  </w:style>
  <w:style w:type="paragraph" w:styleId="Textonotapie">
    <w:name w:val="footnote text"/>
    <w:basedOn w:val="Normal"/>
    <w:link w:val="TextonotapieCar"/>
    <w:uiPriority w:val="99"/>
    <w:semiHidden/>
    <w:unhideWhenUsed/>
    <w:rsid w:val="00531298"/>
    <w:rPr>
      <w:sz w:val="20"/>
      <w:szCs w:val="20"/>
    </w:rPr>
  </w:style>
  <w:style w:type="character" w:customStyle="1" w:styleId="TextonotapieCar">
    <w:name w:val="Texto nota pie Car"/>
    <w:basedOn w:val="Fuentedeprrafopredeter"/>
    <w:link w:val="Textonotapie"/>
    <w:uiPriority w:val="99"/>
    <w:semiHidden/>
    <w:rsid w:val="00531298"/>
    <w:rPr>
      <w:sz w:val="20"/>
      <w:szCs w:val="20"/>
      <w:lang w:val="es-ES_tradnl"/>
    </w:rPr>
  </w:style>
  <w:style w:type="character" w:styleId="Refdenotaalpie">
    <w:name w:val="footnote reference"/>
    <w:basedOn w:val="Fuentedeprrafopredeter"/>
    <w:uiPriority w:val="99"/>
    <w:semiHidden/>
    <w:unhideWhenUsed/>
    <w:rsid w:val="00531298"/>
    <w:rPr>
      <w:vertAlign w:val="superscript"/>
    </w:rPr>
  </w:style>
  <w:style w:type="paragraph" w:customStyle="1" w:styleId="Default">
    <w:name w:val="Default"/>
    <w:rsid w:val="00A16F68"/>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4F6ADC"/>
    <w:pPr>
      <w:tabs>
        <w:tab w:val="center" w:pos="4252"/>
        <w:tab w:val="right" w:pos="8504"/>
      </w:tabs>
    </w:pPr>
  </w:style>
  <w:style w:type="character" w:customStyle="1" w:styleId="EncabezadoCar">
    <w:name w:val="Encabezado Car"/>
    <w:basedOn w:val="Fuentedeprrafopredeter"/>
    <w:link w:val="Encabezado"/>
    <w:uiPriority w:val="99"/>
    <w:rsid w:val="004F6ADC"/>
    <w:rPr>
      <w:lang w:val="es-ES_tradnl"/>
    </w:rPr>
  </w:style>
  <w:style w:type="paragraph" w:styleId="Piedepgina">
    <w:name w:val="footer"/>
    <w:basedOn w:val="Normal"/>
    <w:link w:val="PiedepginaCar"/>
    <w:uiPriority w:val="99"/>
    <w:unhideWhenUsed/>
    <w:rsid w:val="004F6ADC"/>
    <w:pPr>
      <w:tabs>
        <w:tab w:val="center" w:pos="4252"/>
        <w:tab w:val="right" w:pos="8504"/>
      </w:tabs>
    </w:pPr>
  </w:style>
  <w:style w:type="character" w:customStyle="1" w:styleId="PiedepginaCar">
    <w:name w:val="Pie de página Car"/>
    <w:basedOn w:val="Fuentedeprrafopredeter"/>
    <w:link w:val="Piedepgina"/>
    <w:uiPriority w:val="99"/>
    <w:rsid w:val="004F6ADC"/>
    <w:rPr>
      <w:lang w:val="es-ES_tradnl"/>
    </w:rPr>
  </w:style>
  <w:style w:type="character" w:styleId="Hipervnculo">
    <w:name w:val="Hyperlink"/>
    <w:uiPriority w:val="99"/>
    <w:rsid w:val="00B31D2A"/>
    <w:rPr>
      <w:color w:val="0000FF"/>
      <w:u w:val="single"/>
    </w:rPr>
  </w:style>
  <w:style w:type="paragraph" w:styleId="Textodeglobo">
    <w:name w:val="Balloon Text"/>
    <w:basedOn w:val="Normal"/>
    <w:link w:val="TextodegloboCar"/>
    <w:uiPriority w:val="99"/>
    <w:semiHidden/>
    <w:unhideWhenUsed/>
    <w:rsid w:val="00795616"/>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616"/>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ellozanoguerrero@yahoo.com.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droresendiz@liv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salcidof@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o_fernandez147@hotmail.com" TargetMode="External"/><Relationship Id="rId4" Type="http://schemas.openxmlformats.org/officeDocument/2006/relationships/settings" Target="settings.xml"/><Relationship Id="rId9" Type="http://schemas.openxmlformats.org/officeDocument/2006/relationships/hyperlink" Target="mailto:ange_mtz@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Gar08</b:Tag>
    <b:SourceType>Book</b:SourceType>
    <b:Guid>{DFEAE58B-AD61-42A5-81EB-71283C35A959}</b:Guid>
    <b:LCID>es-MX</b:LCID>
    <b:Author>
      <b:Author>
        <b:NameList>
          <b:Person>
            <b:Last>García Vázquez</b:Last>
            <b:First>Héctor</b:First>
          </b:Person>
        </b:NameList>
      </b:Author>
    </b:Author>
    <b:Title>Introducción a los Juicios Orales</b:Title>
    <b:Year>2008</b:Year>
    <b:City>México</b:City>
    <b:Publisher>Manuscrito</b:Publisher>
    <b:RefOrder>3</b:RefOrder>
  </b:Source>
  <b:Source>
    <b:Tag>Día042</b:Tag>
    <b:SourceType>Book</b:SourceType>
    <b:Guid>{FEAB69A9-D4C8-43C8-97AE-06C364B688B0}</b:Guid>
    <b:LCID>es-MX</b:LCID>
    <b:Author>
      <b:Author>
        <b:NameList>
          <b:Person>
            <b:Last>Díaz de León</b:Last>
            <b:First>Marco</b:First>
            <b:Middle>Antonio.</b:Middle>
          </b:Person>
        </b:NameList>
      </b:Author>
    </b:Author>
    <b:Title>Diccionario de derecho procesal penal</b:Title>
    <b:Year>2004</b:Year>
    <b:City>México</b:City>
    <b:Publisher>Porrúa</b:Publisher>
    <b:RefOrder>4</b:RefOrder>
  </b:Source>
  <b:Source>
    <b:Tag>Hid12</b:Tag>
    <b:SourceType>Book</b:SourceType>
    <b:Guid>{E70B3977-6816-4716-A2F5-B1327BD92AA4}</b:Guid>
    <b:LCID>es-MX</b:LCID>
    <b:Author>
      <b:Author>
        <b:NameList>
          <b:Person>
            <b:Last>Hidalgo Murillo</b:Last>
            <b:First>José</b:First>
            <b:Middle>Daniel.</b:Middle>
          </b:Person>
        </b:NameList>
      </b:Author>
    </b:Author>
    <b:Title>El juicio oral abreviado.</b:Title>
    <b:Year>2012</b:Year>
    <b:City>México.</b:City>
    <b:Publisher>Porrúa.</b:Publisher>
    <b:RefOrder>1</b:RefOrder>
  </b:Source>
  <b:Source>
    <b:Tag>Sot121</b:Tag>
    <b:SourceType>Book</b:SourceType>
    <b:Guid>{3732DAC5-2495-4BD6-8334-CCF1D1401FD1}</b:Guid>
    <b:LCID>es-MX</b:LCID>
    <b:Author>
      <b:Author>
        <b:NameList>
          <b:Person>
            <b:Last>Sotomayor Garza</b:Last>
            <b:First>Jesús</b:First>
            <b:Middle>G.</b:Middle>
          </b:Person>
        </b:NameList>
      </b:Author>
    </b:Author>
    <b:Title>Introducción al estudio de los juicios orales.</b:Title>
    <b:Year>2012</b:Year>
    <b:City>México.</b:City>
    <b:Publisher>Porrúa.</b:Publisher>
    <b:RefOrder>2</b:RefOrder>
  </b:Source>
  <b:Source>
    <b:Tag>Oro101</b:Tag>
    <b:SourceType>Book</b:SourceType>
    <b:Guid>{3BD324EB-76BC-4F0B-A689-9B0EFBFA3FBD}</b:Guid>
    <b:LCID>es-MX</b:LCID>
    <b:Author>
      <b:Author>
        <b:NameList>
          <b:Person>
            <b:Last>Oronoz Santana</b:Last>
            <b:First>Lic.</b:First>
            <b:Middle>Carlos Mateo.</b:Middle>
          </b:Person>
        </b:NameList>
      </b:Author>
    </b:Author>
    <b:Title>El Tratado del Juicio Oral.</b:Title>
    <b:Year>2010</b:Year>
    <b:City>México.</b:City>
    <b:Publisher>PACJ.</b:Publisher>
    <b:RefOrder>5</b:RefOrder>
  </b:Source>
</b:Sources>
</file>

<file path=customXml/itemProps1.xml><?xml version="1.0" encoding="utf-8"?>
<ds:datastoreItem xmlns:ds="http://schemas.openxmlformats.org/officeDocument/2006/customXml" ds:itemID="{C7B93DD4-7A1C-4392-B900-91D076BB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5860</Words>
  <Characters>32235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Lozano</dc:creator>
  <cp:lastModifiedBy>JOE</cp:lastModifiedBy>
  <cp:revision>9</cp:revision>
  <dcterms:created xsi:type="dcterms:W3CDTF">2015-07-24T09:39:00Z</dcterms:created>
  <dcterms:modified xsi:type="dcterms:W3CDTF">2017-03-14T01:16:00Z</dcterms:modified>
</cp:coreProperties>
</file>