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F3AF64" w14:textId="0B71EB81" w:rsidR="00AF5BB2" w:rsidRPr="0073141F" w:rsidRDefault="0073141F" w:rsidP="0073141F">
      <w:pPr>
        <w:spacing w:before="240" w:line="360" w:lineRule="auto"/>
        <w:jc w:val="right"/>
        <w:rPr>
          <w:rFonts w:ascii="Times New Roman" w:hAnsi="Times New Roman" w:cs="Times New Roman"/>
          <w:b/>
          <w:i/>
          <w:sz w:val="24"/>
          <w:szCs w:val="20"/>
        </w:rPr>
      </w:pPr>
      <w:r w:rsidRPr="0073141F">
        <w:rPr>
          <w:rFonts w:ascii="Times New Roman" w:hAnsi="Times New Roman" w:cs="Times New Roman"/>
          <w:b/>
          <w:i/>
          <w:sz w:val="24"/>
          <w:szCs w:val="20"/>
        </w:rPr>
        <w:t>https://doi.org/10.23913/ricsh.v8i16.182</w:t>
      </w:r>
    </w:p>
    <w:p w14:paraId="1C9C5A1C" w14:textId="77777777" w:rsidR="00AF5BB2" w:rsidRPr="00AF5BB2" w:rsidRDefault="00AF5BB2" w:rsidP="00AF5BB2">
      <w:pPr>
        <w:spacing w:before="240" w:line="360" w:lineRule="auto"/>
        <w:jc w:val="right"/>
        <w:rPr>
          <w:rFonts w:ascii="Times New Roman" w:hAnsi="Times New Roman" w:cs="Times New Roman"/>
          <w:b/>
          <w:sz w:val="36"/>
          <w:szCs w:val="24"/>
        </w:rPr>
      </w:pPr>
      <w:r w:rsidRPr="00AF5BB2">
        <w:rPr>
          <w:rFonts w:ascii="Times New Roman" w:hAnsi="Times New Roman" w:cs="Times New Roman"/>
          <w:b/>
          <w:i/>
          <w:sz w:val="24"/>
          <w:szCs w:val="20"/>
        </w:rPr>
        <w:t>Artículos Científicos</w:t>
      </w:r>
    </w:p>
    <w:p w14:paraId="3539A24A" w14:textId="77777777" w:rsidR="001B522D" w:rsidRPr="00AF5BB2" w:rsidRDefault="00FF20B5" w:rsidP="00AF5BB2">
      <w:pPr>
        <w:spacing w:after="0"/>
        <w:jc w:val="right"/>
        <w:rPr>
          <w:rFonts w:ascii="Calibri" w:eastAsia="Times New Roman" w:hAnsi="Calibri" w:cs="Calibri"/>
          <w:b/>
          <w:bCs/>
          <w:color w:val="000000"/>
          <w:sz w:val="36"/>
          <w:szCs w:val="36"/>
          <w:lang w:val="es-MX" w:eastAsia="es-MX"/>
        </w:rPr>
      </w:pPr>
      <w:r w:rsidRPr="00AF5BB2">
        <w:rPr>
          <w:rFonts w:ascii="Calibri" w:eastAsia="Times New Roman" w:hAnsi="Calibri" w:cs="Calibri"/>
          <w:b/>
          <w:bCs/>
          <w:color w:val="000000"/>
          <w:sz w:val="36"/>
          <w:szCs w:val="36"/>
          <w:lang w:val="es-MX" w:eastAsia="es-MX"/>
        </w:rPr>
        <w:t>Percepción de a</w:t>
      </w:r>
      <w:r w:rsidR="001B522D" w:rsidRPr="00AF5BB2">
        <w:rPr>
          <w:rFonts w:ascii="Calibri" w:eastAsia="Times New Roman" w:hAnsi="Calibri" w:cs="Calibri"/>
          <w:b/>
          <w:bCs/>
          <w:color w:val="000000"/>
          <w:sz w:val="36"/>
          <w:szCs w:val="36"/>
          <w:lang w:val="es-MX" w:eastAsia="es-MX"/>
        </w:rPr>
        <w:t xml:space="preserve">nomia en población urbana salvadoreña: </w:t>
      </w:r>
      <w:r w:rsidRPr="00AF5BB2">
        <w:rPr>
          <w:rFonts w:ascii="Calibri" w:eastAsia="Times New Roman" w:hAnsi="Calibri" w:cs="Calibri"/>
          <w:b/>
          <w:bCs/>
          <w:color w:val="000000"/>
          <w:sz w:val="36"/>
          <w:szCs w:val="36"/>
          <w:lang w:val="es-MX" w:eastAsia="es-MX"/>
        </w:rPr>
        <w:t>p</w:t>
      </w:r>
      <w:r w:rsidR="001B522D" w:rsidRPr="00AF5BB2">
        <w:rPr>
          <w:rFonts w:ascii="Calibri" w:eastAsia="Times New Roman" w:hAnsi="Calibri" w:cs="Calibri"/>
          <w:b/>
          <w:bCs/>
          <w:color w:val="000000"/>
          <w:sz w:val="36"/>
          <w:szCs w:val="36"/>
          <w:lang w:val="es-MX" w:eastAsia="es-MX"/>
        </w:rPr>
        <w:t>esimi</w:t>
      </w:r>
      <w:r w:rsidRPr="00AF5BB2">
        <w:rPr>
          <w:rFonts w:ascii="Calibri" w:eastAsia="Times New Roman" w:hAnsi="Calibri" w:cs="Calibri"/>
          <w:b/>
          <w:bCs/>
          <w:color w:val="000000"/>
          <w:sz w:val="36"/>
          <w:szCs w:val="36"/>
          <w:lang w:val="es-MX" w:eastAsia="es-MX"/>
        </w:rPr>
        <w:t>smo, desconcierto y aislamiento</w:t>
      </w:r>
    </w:p>
    <w:p w14:paraId="7F13BA9C" w14:textId="77777777" w:rsidR="00A97338" w:rsidRPr="00AF5BB2" w:rsidRDefault="00A97338" w:rsidP="00AF5BB2">
      <w:pPr>
        <w:spacing w:after="0"/>
        <w:jc w:val="right"/>
        <w:rPr>
          <w:rFonts w:ascii="Calibri" w:eastAsia="Times New Roman" w:hAnsi="Calibri" w:cs="Calibri"/>
          <w:b/>
          <w:bCs/>
          <w:color w:val="000000"/>
          <w:sz w:val="36"/>
          <w:szCs w:val="36"/>
          <w:lang w:val="es-MX" w:eastAsia="es-MX"/>
        </w:rPr>
      </w:pPr>
    </w:p>
    <w:p w14:paraId="32EAE8AF" w14:textId="77777777" w:rsidR="001B522D" w:rsidRPr="008E7BE7" w:rsidRDefault="00A97338" w:rsidP="00AF5BB2">
      <w:pPr>
        <w:spacing w:after="0"/>
        <w:jc w:val="right"/>
        <w:rPr>
          <w:rFonts w:ascii="Calibri" w:eastAsia="Times New Roman" w:hAnsi="Calibri" w:cs="Calibri"/>
          <w:b/>
          <w:bCs/>
          <w:i/>
          <w:color w:val="000000"/>
          <w:sz w:val="28"/>
          <w:szCs w:val="36"/>
          <w:lang w:val="en-US" w:eastAsia="es-MX"/>
        </w:rPr>
      </w:pPr>
      <w:r w:rsidRPr="008E7BE7">
        <w:rPr>
          <w:rFonts w:ascii="Calibri" w:eastAsia="Times New Roman" w:hAnsi="Calibri" w:cs="Calibri"/>
          <w:b/>
          <w:bCs/>
          <w:i/>
          <w:color w:val="000000"/>
          <w:sz w:val="28"/>
          <w:szCs w:val="36"/>
          <w:lang w:val="en-US" w:eastAsia="es-MX"/>
        </w:rPr>
        <w:t xml:space="preserve">Perception </w:t>
      </w:r>
      <w:r w:rsidR="00A848DF" w:rsidRPr="008E7BE7">
        <w:rPr>
          <w:rFonts w:ascii="Calibri" w:eastAsia="Times New Roman" w:hAnsi="Calibri" w:cs="Calibri"/>
          <w:b/>
          <w:bCs/>
          <w:i/>
          <w:color w:val="000000"/>
          <w:sz w:val="28"/>
          <w:szCs w:val="36"/>
          <w:lang w:val="en-US" w:eastAsia="es-MX"/>
        </w:rPr>
        <w:t xml:space="preserve">of Anomie </w:t>
      </w:r>
      <w:r w:rsidRPr="008E7BE7">
        <w:rPr>
          <w:rFonts w:ascii="Calibri" w:eastAsia="Times New Roman" w:hAnsi="Calibri" w:cs="Calibri"/>
          <w:b/>
          <w:bCs/>
          <w:i/>
          <w:color w:val="000000"/>
          <w:sz w:val="28"/>
          <w:szCs w:val="36"/>
          <w:lang w:val="en-US" w:eastAsia="es-MX"/>
        </w:rPr>
        <w:t>in Salvadoran Urban Population</w:t>
      </w:r>
      <w:r w:rsidR="001B522D" w:rsidRPr="008E7BE7">
        <w:rPr>
          <w:rFonts w:ascii="Calibri" w:eastAsia="Times New Roman" w:hAnsi="Calibri" w:cs="Calibri"/>
          <w:b/>
          <w:bCs/>
          <w:i/>
          <w:color w:val="000000"/>
          <w:sz w:val="28"/>
          <w:szCs w:val="36"/>
          <w:lang w:val="en-US" w:eastAsia="es-MX"/>
        </w:rPr>
        <w:t xml:space="preserve">: </w:t>
      </w:r>
    </w:p>
    <w:p w14:paraId="78ED5EB5" w14:textId="77777777" w:rsidR="001B522D" w:rsidRPr="00AF5BB2" w:rsidRDefault="001B522D" w:rsidP="00AF5BB2">
      <w:pPr>
        <w:spacing w:after="0"/>
        <w:jc w:val="right"/>
        <w:rPr>
          <w:rFonts w:ascii="Calibri" w:eastAsia="Times New Roman" w:hAnsi="Calibri" w:cs="Calibri"/>
          <w:b/>
          <w:bCs/>
          <w:i/>
          <w:color w:val="000000"/>
          <w:sz w:val="28"/>
          <w:szCs w:val="36"/>
          <w:lang w:val="es-MX" w:eastAsia="es-MX"/>
        </w:rPr>
      </w:pPr>
      <w:r w:rsidRPr="00AF5BB2">
        <w:rPr>
          <w:rFonts w:ascii="Calibri" w:eastAsia="Times New Roman" w:hAnsi="Calibri" w:cs="Calibri"/>
          <w:b/>
          <w:bCs/>
          <w:i/>
          <w:color w:val="000000"/>
          <w:sz w:val="28"/>
          <w:szCs w:val="36"/>
          <w:lang w:val="es-MX" w:eastAsia="es-MX"/>
        </w:rPr>
        <w:t>Pessimism, Bewilderment and Isolation</w:t>
      </w:r>
    </w:p>
    <w:p w14:paraId="45573D7D" w14:textId="77777777" w:rsidR="00AF5BB2" w:rsidRPr="00AF5BB2" w:rsidRDefault="00AF5BB2" w:rsidP="00AF5BB2">
      <w:pPr>
        <w:spacing w:after="0"/>
        <w:jc w:val="right"/>
        <w:rPr>
          <w:rFonts w:ascii="Calibri" w:eastAsia="Times New Roman" w:hAnsi="Calibri" w:cs="Calibri"/>
          <w:b/>
          <w:bCs/>
          <w:i/>
          <w:color w:val="000000"/>
          <w:sz w:val="28"/>
          <w:szCs w:val="36"/>
          <w:lang w:val="es-MX" w:eastAsia="es-MX"/>
        </w:rPr>
      </w:pPr>
    </w:p>
    <w:p w14:paraId="3EDEC871" w14:textId="77777777" w:rsidR="00AF5BB2" w:rsidRPr="00AF5BB2" w:rsidRDefault="00AF5BB2" w:rsidP="00AF5BB2">
      <w:pPr>
        <w:spacing w:after="0"/>
        <w:jc w:val="right"/>
        <w:rPr>
          <w:rFonts w:ascii="Calibri" w:eastAsia="Times New Roman" w:hAnsi="Calibri" w:cs="Calibri"/>
          <w:b/>
          <w:bCs/>
          <w:i/>
          <w:color w:val="000000"/>
          <w:sz w:val="28"/>
          <w:szCs w:val="36"/>
          <w:lang w:val="es-MX" w:eastAsia="es-MX"/>
        </w:rPr>
      </w:pPr>
      <w:r w:rsidRPr="00AF5BB2">
        <w:rPr>
          <w:rFonts w:ascii="Calibri" w:eastAsia="Times New Roman" w:hAnsi="Calibri" w:cs="Calibri"/>
          <w:b/>
          <w:bCs/>
          <w:i/>
          <w:color w:val="000000"/>
          <w:sz w:val="28"/>
          <w:szCs w:val="36"/>
          <w:lang w:val="es-MX" w:eastAsia="es-MX"/>
        </w:rPr>
        <w:t>Percepção de anomia na população urbana salvadorenha: pessimismo, perplexidade e isolamento</w:t>
      </w:r>
    </w:p>
    <w:p w14:paraId="03BC5D56" w14:textId="77777777" w:rsidR="00A97338" w:rsidRPr="008E7BE7" w:rsidRDefault="00A97338" w:rsidP="00A97338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14:paraId="6C556E40" w14:textId="77777777" w:rsidR="00A97338" w:rsidRPr="00AF5BB2" w:rsidRDefault="00A97338" w:rsidP="00AF5BB2">
      <w:pPr>
        <w:spacing w:after="0"/>
        <w:jc w:val="right"/>
        <w:rPr>
          <w:rFonts w:eastAsia="Times New Roman" w:cstheme="minorHAnsi"/>
          <w:b/>
          <w:bCs/>
          <w:sz w:val="24"/>
          <w:szCs w:val="24"/>
          <w:lang w:val="es-MX"/>
        </w:rPr>
      </w:pPr>
      <w:r w:rsidRPr="00AF5BB2">
        <w:rPr>
          <w:rFonts w:eastAsia="Times New Roman" w:cstheme="minorHAnsi"/>
          <w:b/>
          <w:bCs/>
          <w:sz w:val="24"/>
          <w:szCs w:val="24"/>
          <w:lang w:val="es-MX"/>
        </w:rPr>
        <w:t>Carlos Iván Orellana</w:t>
      </w:r>
    </w:p>
    <w:p w14:paraId="24738E6E" w14:textId="77777777" w:rsidR="00A97338" w:rsidRPr="00A97338" w:rsidRDefault="00A97338" w:rsidP="00AF5BB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97338">
        <w:rPr>
          <w:rFonts w:ascii="Times New Roman" w:hAnsi="Times New Roman" w:cs="Times New Roman"/>
          <w:sz w:val="24"/>
          <w:szCs w:val="24"/>
        </w:rPr>
        <w:t>Universidad Don Bosco</w:t>
      </w:r>
      <w:r w:rsidR="00B73E3E">
        <w:rPr>
          <w:rFonts w:ascii="Times New Roman" w:hAnsi="Times New Roman" w:cs="Times New Roman"/>
          <w:sz w:val="24"/>
          <w:szCs w:val="24"/>
        </w:rPr>
        <w:t>, El Salvador</w:t>
      </w:r>
    </w:p>
    <w:p w14:paraId="002BCB23" w14:textId="77777777" w:rsidR="00A97338" w:rsidRPr="00AF5BB2" w:rsidRDefault="00695F84" w:rsidP="00AF5BB2">
      <w:pPr>
        <w:spacing w:after="0"/>
        <w:jc w:val="right"/>
        <w:rPr>
          <w:rStyle w:val="Hipervnculo"/>
          <w:rFonts w:eastAsia="Times New Roman" w:cstheme="minorHAnsi"/>
          <w:color w:val="FF0000"/>
          <w:spacing w:val="-2"/>
          <w:szCs w:val="20"/>
          <w:u w:val="none"/>
          <w:lang w:val="es-MX" w:eastAsia="es-MX"/>
        </w:rPr>
      </w:pPr>
      <w:hyperlink r:id="rId8" w:history="1">
        <w:r w:rsidR="00AC466F" w:rsidRPr="00AF5BB2">
          <w:rPr>
            <w:rStyle w:val="Hipervnculo"/>
            <w:rFonts w:eastAsia="Times New Roman" w:cstheme="minorHAnsi"/>
            <w:color w:val="FF0000"/>
            <w:spacing w:val="-2"/>
            <w:sz w:val="24"/>
            <w:szCs w:val="20"/>
            <w:u w:val="none"/>
            <w:lang w:val="es-MX" w:eastAsia="es-MX"/>
          </w:rPr>
          <w:t>ivan.orellana@udb.edu.sv</w:t>
        </w:r>
      </w:hyperlink>
      <w:r w:rsidR="00FF20B5" w:rsidRPr="00AF5BB2">
        <w:rPr>
          <w:rStyle w:val="Hipervnculo"/>
          <w:rFonts w:eastAsia="Times New Roman" w:cstheme="minorHAnsi"/>
          <w:color w:val="FF0000"/>
          <w:spacing w:val="-2"/>
          <w:sz w:val="24"/>
          <w:szCs w:val="20"/>
          <w:u w:val="none"/>
          <w:lang w:val="es-MX" w:eastAsia="es-MX"/>
        </w:rPr>
        <w:t xml:space="preserve"> </w:t>
      </w:r>
    </w:p>
    <w:p w14:paraId="2B1CA188" w14:textId="77777777" w:rsidR="00AC466F" w:rsidRPr="00A97338" w:rsidRDefault="00AC466F" w:rsidP="00AF5BB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C466F">
        <w:rPr>
          <w:rFonts w:ascii="Times New Roman" w:hAnsi="Times New Roman" w:cs="Times New Roman"/>
          <w:sz w:val="24"/>
          <w:szCs w:val="24"/>
        </w:rPr>
        <w:t>https://orcid.org/0000-0002-4936-867X</w:t>
      </w:r>
    </w:p>
    <w:p w14:paraId="046DB182" w14:textId="77777777" w:rsidR="00A97338" w:rsidRDefault="00A97338" w:rsidP="00A9733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686659" w14:textId="77777777" w:rsidR="00C46568" w:rsidRPr="00AF5BB2" w:rsidRDefault="00F20C79" w:rsidP="00AF5BB2">
      <w:pPr>
        <w:pStyle w:val="Ttulo1"/>
        <w:spacing w:after="0" w:line="360" w:lineRule="auto"/>
        <w:rPr>
          <w:rFonts w:asciiTheme="minorHAnsi" w:eastAsia="Times New Roman" w:hAnsiTheme="minorHAnsi" w:cstheme="minorHAnsi"/>
          <w:bCs/>
          <w:sz w:val="28"/>
          <w:lang w:val="es-MX"/>
        </w:rPr>
      </w:pPr>
      <w:r w:rsidRPr="00AF5BB2">
        <w:rPr>
          <w:rFonts w:asciiTheme="minorHAnsi" w:eastAsia="Times New Roman" w:hAnsiTheme="minorHAnsi" w:cstheme="minorHAnsi"/>
          <w:bCs/>
          <w:sz w:val="28"/>
          <w:lang w:val="es-MX"/>
        </w:rPr>
        <w:t>R</w:t>
      </w:r>
      <w:r w:rsidR="002E53E0" w:rsidRPr="00AF5BB2">
        <w:rPr>
          <w:rFonts w:asciiTheme="minorHAnsi" w:eastAsia="Times New Roman" w:hAnsiTheme="minorHAnsi" w:cstheme="minorHAnsi"/>
          <w:bCs/>
          <w:sz w:val="28"/>
          <w:lang w:val="es-MX"/>
        </w:rPr>
        <w:t>esumen</w:t>
      </w:r>
    </w:p>
    <w:p w14:paraId="002B45AB" w14:textId="77777777" w:rsidR="00022557" w:rsidRDefault="00C670D5" w:rsidP="00AF5B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0D5">
        <w:rPr>
          <w:rFonts w:ascii="Times New Roman" w:hAnsi="Times New Roman" w:cs="Times New Roman"/>
          <w:sz w:val="24"/>
          <w:szCs w:val="24"/>
        </w:rPr>
        <w:t xml:space="preserve">La percepción de anomia constituye una expresión de alienación esperable en contextos caracterizados por la exclusión, la incertidumbre vital o la debilidad normativa, </w:t>
      </w:r>
      <w:r w:rsidR="00504585">
        <w:rPr>
          <w:rFonts w:ascii="Times New Roman" w:hAnsi="Times New Roman" w:cs="Times New Roman"/>
          <w:sz w:val="24"/>
          <w:szCs w:val="24"/>
        </w:rPr>
        <w:t>tal es el caso de</w:t>
      </w:r>
      <w:r w:rsidRPr="00C670D5">
        <w:rPr>
          <w:rFonts w:ascii="Times New Roman" w:hAnsi="Times New Roman" w:cs="Times New Roman"/>
          <w:sz w:val="24"/>
          <w:szCs w:val="24"/>
        </w:rPr>
        <w:t xml:space="preserve"> la sociedad salvadoreña actual</w:t>
      </w:r>
      <w:r w:rsidR="001A5E60">
        <w:rPr>
          <w:rFonts w:ascii="Times New Roman" w:hAnsi="Times New Roman" w:cs="Times New Roman"/>
          <w:sz w:val="24"/>
          <w:szCs w:val="24"/>
        </w:rPr>
        <w:t>.</w:t>
      </w:r>
      <w:r w:rsidR="00320EB8">
        <w:rPr>
          <w:rFonts w:ascii="Times New Roman" w:hAnsi="Times New Roman" w:cs="Times New Roman"/>
          <w:sz w:val="24"/>
          <w:szCs w:val="24"/>
        </w:rPr>
        <w:t xml:space="preserve"> </w:t>
      </w:r>
      <w:r w:rsidR="001A5E60">
        <w:rPr>
          <w:rFonts w:ascii="Times New Roman" w:hAnsi="Times New Roman" w:cs="Times New Roman"/>
          <w:sz w:val="24"/>
          <w:szCs w:val="24"/>
        </w:rPr>
        <w:t>E</w:t>
      </w:r>
      <w:r w:rsidR="00E31915">
        <w:rPr>
          <w:rFonts w:ascii="Times New Roman" w:hAnsi="Times New Roman" w:cs="Times New Roman"/>
          <w:sz w:val="24"/>
          <w:szCs w:val="24"/>
        </w:rPr>
        <w:t xml:space="preserve">n el marco de </w:t>
      </w:r>
      <w:r w:rsidR="0077423A">
        <w:rPr>
          <w:rFonts w:ascii="Times New Roman" w:hAnsi="Times New Roman" w:cs="Times New Roman"/>
          <w:sz w:val="24"/>
          <w:szCs w:val="24"/>
        </w:rPr>
        <w:t xml:space="preserve">una </w:t>
      </w:r>
      <w:r w:rsidR="00D70CFB">
        <w:rPr>
          <w:rFonts w:ascii="Times New Roman" w:hAnsi="Times New Roman" w:cs="Times New Roman"/>
          <w:sz w:val="24"/>
          <w:szCs w:val="24"/>
        </w:rPr>
        <w:t xml:space="preserve">investigación por </w:t>
      </w:r>
      <w:r w:rsidR="00E31915">
        <w:rPr>
          <w:rFonts w:ascii="Times New Roman" w:hAnsi="Times New Roman" w:cs="Times New Roman"/>
          <w:sz w:val="24"/>
          <w:szCs w:val="24"/>
        </w:rPr>
        <w:t>encuesta</w:t>
      </w:r>
      <w:r w:rsidR="00320EB8">
        <w:rPr>
          <w:rFonts w:ascii="Times New Roman" w:hAnsi="Times New Roman" w:cs="Times New Roman"/>
          <w:sz w:val="24"/>
          <w:szCs w:val="24"/>
        </w:rPr>
        <w:t>,</w:t>
      </w:r>
      <w:r w:rsidR="00E31915">
        <w:rPr>
          <w:rFonts w:ascii="Times New Roman" w:hAnsi="Times New Roman" w:cs="Times New Roman"/>
          <w:sz w:val="24"/>
          <w:szCs w:val="24"/>
        </w:rPr>
        <w:t xml:space="preserve"> se explor</w:t>
      </w:r>
      <w:r w:rsidR="00D70CFB">
        <w:rPr>
          <w:rFonts w:ascii="Times New Roman" w:hAnsi="Times New Roman" w:cs="Times New Roman"/>
          <w:sz w:val="24"/>
          <w:szCs w:val="24"/>
        </w:rPr>
        <w:t>ó</w:t>
      </w:r>
      <w:r w:rsidR="00E31915">
        <w:rPr>
          <w:rFonts w:ascii="Times New Roman" w:hAnsi="Times New Roman" w:cs="Times New Roman"/>
          <w:sz w:val="24"/>
          <w:szCs w:val="24"/>
        </w:rPr>
        <w:t xml:space="preserve"> la percepción de anomia en una muestra representativa de habitantes </w:t>
      </w:r>
      <w:r w:rsidR="00D70CFB">
        <w:rPr>
          <w:rFonts w:ascii="Times New Roman" w:hAnsi="Times New Roman" w:cs="Times New Roman"/>
          <w:sz w:val="24"/>
          <w:szCs w:val="24"/>
        </w:rPr>
        <w:t xml:space="preserve">mayores de 15 años de edad </w:t>
      </w:r>
      <w:r w:rsidR="00E31915">
        <w:rPr>
          <w:rFonts w:ascii="Times New Roman" w:hAnsi="Times New Roman" w:cs="Times New Roman"/>
          <w:sz w:val="24"/>
          <w:szCs w:val="24"/>
        </w:rPr>
        <w:t>del Área Metropolitana de San Salvador (AMSS).</w:t>
      </w:r>
      <w:r w:rsidR="00D70CFB">
        <w:rPr>
          <w:rFonts w:ascii="Times New Roman" w:hAnsi="Times New Roman" w:cs="Times New Roman"/>
          <w:sz w:val="24"/>
          <w:szCs w:val="24"/>
        </w:rPr>
        <w:t xml:space="preserve"> La medición de anomia percibida fue desarrollada a partir </w:t>
      </w:r>
      <w:r w:rsidR="00306975">
        <w:rPr>
          <w:rFonts w:ascii="Times New Roman" w:hAnsi="Times New Roman" w:cs="Times New Roman"/>
          <w:sz w:val="24"/>
          <w:szCs w:val="24"/>
        </w:rPr>
        <w:t xml:space="preserve">de </w:t>
      </w:r>
      <w:r w:rsidR="001A5E60">
        <w:rPr>
          <w:rFonts w:ascii="Times New Roman" w:hAnsi="Times New Roman" w:cs="Times New Roman"/>
          <w:sz w:val="24"/>
          <w:szCs w:val="24"/>
        </w:rPr>
        <w:t xml:space="preserve">la depuración de dos escalas clásicas de anomia que </w:t>
      </w:r>
      <w:r w:rsidR="0082219D">
        <w:rPr>
          <w:rFonts w:ascii="Times New Roman" w:hAnsi="Times New Roman" w:cs="Times New Roman"/>
          <w:sz w:val="24"/>
          <w:szCs w:val="24"/>
        </w:rPr>
        <w:t xml:space="preserve">dieron como </w:t>
      </w:r>
      <w:r w:rsidR="001A5E60">
        <w:rPr>
          <w:rFonts w:ascii="Times New Roman" w:hAnsi="Times New Roman" w:cs="Times New Roman"/>
          <w:sz w:val="24"/>
          <w:szCs w:val="24"/>
        </w:rPr>
        <w:t>resulta</w:t>
      </w:r>
      <w:r w:rsidR="0082219D">
        <w:rPr>
          <w:rFonts w:ascii="Times New Roman" w:hAnsi="Times New Roman" w:cs="Times New Roman"/>
          <w:sz w:val="24"/>
          <w:szCs w:val="24"/>
        </w:rPr>
        <w:t>do</w:t>
      </w:r>
      <w:r w:rsidR="001A5E60">
        <w:rPr>
          <w:rFonts w:ascii="Times New Roman" w:hAnsi="Times New Roman" w:cs="Times New Roman"/>
          <w:sz w:val="24"/>
          <w:szCs w:val="24"/>
        </w:rPr>
        <w:t xml:space="preserve"> </w:t>
      </w:r>
      <w:r w:rsidR="00923238">
        <w:rPr>
          <w:rFonts w:ascii="Times New Roman" w:hAnsi="Times New Roman" w:cs="Times New Roman"/>
          <w:sz w:val="24"/>
          <w:szCs w:val="24"/>
        </w:rPr>
        <w:t xml:space="preserve">una </w:t>
      </w:r>
      <w:r w:rsidR="00D70CFB">
        <w:rPr>
          <w:rFonts w:ascii="Times New Roman" w:hAnsi="Times New Roman" w:cs="Times New Roman"/>
          <w:sz w:val="24"/>
          <w:szCs w:val="24"/>
        </w:rPr>
        <w:t xml:space="preserve">escala </w:t>
      </w:r>
      <w:r w:rsidR="00157F8E">
        <w:rPr>
          <w:rFonts w:ascii="Times New Roman" w:hAnsi="Times New Roman" w:cs="Times New Roman"/>
          <w:sz w:val="24"/>
          <w:szCs w:val="24"/>
        </w:rPr>
        <w:t>definitiva</w:t>
      </w:r>
      <w:r w:rsidR="0082219D">
        <w:rPr>
          <w:rFonts w:ascii="Times New Roman" w:hAnsi="Times New Roman" w:cs="Times New Roman"/>
          <w:sz w:val="24"/>
          <w:szCs w:val="24"/>
        </w:rPr>
        <w:t xml:space="preserve"> </w:t>
      </w:r>
      <w:r w:rsidR="00923238">
        <w:rPr>
          <w:rFonts w:ascii="Times New Roman" w:hAnsi="Times New Roman" w:cs="Times New Roman"/>
          <w:sz w:val="24"/>
          <w:szCs w:val="24"/>
        </w:rPr>
        <w:t xml:space="preserve">compuesta por </w:t>
      </w:r>
      <w:r w:rsidR="00D70CFB">
        <w:rPr>
          <w:rFonts w:ascii="Times New Roman" w:hAnsi="Times New Roman" w:cs="Times New Roman"/>
          <w:sz w:val="24"/>
          <w:szCs w:val="24"/>
        </w:rPr>
        <w:t>13 ítems</w:t>
      </w:r>
      <w:r w:rsidR="00CD6417">
        <w:rPr>
          <w:rFonts w:ascii="Times New Roman" w:hAnsi="Times New Roman" w:cs="Times New Roman"/>
          <w:sz w:val="24"/>
          <w:szCs w:val="24"/>
        </w:rPr>
        <w:t xml:space="preserve">. La escala </w:t>
      </w:r>
      <w:r w:rsidR="00306975">
        <w:rPr>
          <w:rFonts w:ascii="Times New Roman" w:hAnsi="Times New Roman" w:cs="Times New Roman"/>
          <w:sz w:val="24"/>
          <w:szCs w:val="24"/>
        </w:rPr>
        <w:t xml:space="preserve">obtenida </w:t>
      </w:r>
      <w:r w:rsidR="00CD6417">
        <w:rPr>
          <w:rFonts w:ascii="Times New Roman" w:hAnsi="Times New Roman" w:cs="Times New Roman"/>
          <w:sz w:val="24"/>
          <w:szCs w:val="24"/>
        </w:rPr>
        <w:t>es</w:t>
      </w:r>
      <w:r w:rsidR="00D70CFB">
        <w:rPr>
          <w:rFonts w:ascii="Times New Roman" w:hAnsi="Times New Roman" w:cs="Times New Roman"/>
          <w:sz w:val="24"/>
          <w:szCs w:val="24"/>
        </w:rPr>
        <w:t xml:space="preserve"> internamente consistente (</w:t>
      </w:r>
      <w:r w:rsidR="00406786">
        <w:rPr>
          <w:rFonts w:ascii="Times New Roman" w:eastAsia="Times New Roman" w:hAnsi="Times New Roman" w:cs="Times New Roman"/>
          <w:sz w:val="24"/>
          <w:szCs w:val="24"/>
          <w:lang w:eastAsia="es-SV"/>
        </w:rPr>
        <w:t>α = .71</w:t>
      </w:r>
      <w:r w:rsidR="00D70CFB">
        <w:rPr>
          <w:rFonts w:ascii="Times New Roman" w:hAnsi="Times New Roman" w:cs="Times New Roman"/>
          <w:sz w:val="24"/>
          <w:szCs w:val="24"/>
        </w:rPr>
        <w:t xml:space="preserve">) </w:t>
      </w:r>
      <w:r w:rsidR="00306975">
        <w:rPr>
          <w:rFonts w:ascii="Times New Roman" w:hAnsi="Times New Roman" w:cs="Times New Roman"/>
          <w:sz w:val="24"/>
          <w:szCs w:val="24"/>
        </w:rPr>
        <w:t xml:space="preserve">y </w:t>
      </w:r>
      <w:r w:rsidR="00CD6417">
        <w:rPr>
          <w:rFonts w:ascii="Times New Roman" w:hAnsi="Times New Roman" w:cs="Times New Roman"/>
          <w:sz w:val="24"/>
          <w:szCs w:val="24"/>
        </w:rPr>
        <w:t xml:space="preserve">cuenta con </w:t>
      </w:r>
      <w:r w:rsidR="00406786">
        <w:rPr>
          <w:rFonts w:ascii="Times New Roman" w:hAnsi="Times New Roman" w:cs="Times New Roman"/>
          <w:sz w:val="24"/>
          <w:szCs w:val="24"/>
        </w:rPr>
        <w:t xml:space="preserve">una clara </w:t>
      </w:r>
      <w:r w:rsidR="00D70CFB">
        <w:rPr>
          <w:rFonts w:ascii="Times New Roman" w:hAnsi="Times New Roman" w:cs="Times New Roman"/>
          <w:sz w:val="24"/>
          <w:szCs w:val="24"/>
        </w:rPr>
        <w:t>estructura factorial de tres dimensiones</w:t>
      </w:r>
      <w:r w:rsidR="0082219D">
        <w:rPr>
          <w:rFonts w:ascii="Times New Roman" w:hAnsi="Times New Roman" w:cs="Times New Roman"/>
          <w:sz w:val="24"/>
          <w:szCs w:val="24"/>
        </w:rPr>
        <w:t xml:space="preserve"> (</w:t>
      </w:r>
      <w:r w:rsidR="00D70CFB">
        <w:rPr>
          <w:rFonts w:ascii="Times New Roman" w:hAnsi="Times New Roman" w:cs="Times New Roman"/>
          <w:sz w:val="24"/>
          <w:szCs w:val="24"/>
        </w:rPr>
        <w:t>pesimismo, desconcierto y aislamiento</w:t>
      </w:r>
      <w:r w:rsidR="0082219D">
        <w:rPr>
          <w:rFonts w:ascii="Times New Roman" w:hAnsi="Times New Roman" w:cs="Times New Roman"/>
          <w:sz w:val="24"/>
          <w:szCs w:val="24"/>
        </w:rPr>
        <w:t>) que en conjunto explicaron 44.20</w:t>
      </w:r>
      <w:r w:rsidR="00504585">
        <w:rPr>
          <w:rFonts w:ascii="Times New Roman" w:hAnsi="Times New Roman" w:cs="Times New Roman"/>
          <w:sz w:val="24"/>
          <w:szCs w:val="24"/>
        </w:rPr>
        <w:t xml:space="preserve"> </w:t>
      </w:r>
      <w:r w:rsidR="0082219D">
        <w:rPr>
          <w:rFonts w:ascii="Times New Roman" w:hAnsi="Times New Roman" w:cs="Times New Roman"/>
          <w:sz w:val="24"/>
          <w:szCs w:val="24"/>
        </w:rPr>
        <w:t>% de la varianza.</w:t>
      </w:r>
      <w:r w:rsidR="00D70CFB">
        <w:rPr>
          <w:rFonts w:ascii="Times New Roman" w:hAnsi="Times New Roman" w:cs="Times New Roman"/>
          <w:sz w:val="24"/>
          <w:szCs w:val="24"/>
        </w:rPr>
        <w:t xml:space="preserve"> Los resultados principales </w:t>
      </w:r>
      <w:r w:rsidR="00306975">
        <w:rPr>
          <w:rFonts w:ascii="Times New Roman" w:hAnsi="Times New Roman" w:cs="Times New Roman"/>
          <w:sz w:val="24"/>
          <w:szCs w:val="24"/>
        </w:rPr>
        <w:t xml:space="preserve">obtenidos </w:t>
      </w:r>
      <w:r w:rsidR="00D70CFB">
        <w:rPr>
          <w:rFonts w:ascii="Times New Roman" w:hAnsi="Times New Roman" w:cs="Times New Roman"/>
          <w:sz w:val="24"/>
          <w:szCs w:val="24"/>
        </w:rPr>
        <w:t xml:space="preserve">evidencian que </w:t>
      </w:r>
      <w:r w:rsidR="0082219D">
        <w:rPr>
          <w:rFonts w:ascii="Times New Roman" w:hAnsi="Times New Roman" w:cs="Times New Roman"/>
          <w:sz w:val="24"/>
          <w:szCs w:val="24"/>
        </w:rPr>
        <w:t xml:space="preserve">los niveles </w:t>
      </w:r>
      <w:r w:rsidR="005C58F2">
        <w:rPr>
          <w:rFonts w:ascii="Times New Roman" w:hAnsi="Times New Roman" w:cs="Times New Roman"/>
          <w:sz w:val="24"/>
          <w:szCs w:val="24"/>
        </w:rPr>
        <w:t xml:space="preserve">generales </w:t>
      </w:r>
      <w:r w:rsidR="0082219D">
        <w:rPr>
          <w:rFonts w:ascii="Times New Roman" w:hAnsi="Times New Roman" w:cs="Times New Roman"/>
          <w:sz w:val="24"/>
          <w:szCs w:val="24"/>
        </w:rPr>
        <w:t>de</w:t>
      </w:r>
      <w:r w:rsidR="00D70CFB">
        <w:rPr>
          <w:rFonts w:ascii="Times New Roman" w:hAnsi="Times New Roman" w:cs="Times New Roman"/>
          <w:sz w:val="24"/>
          <w:szCs w:val="24"/>
        </w:rPr>
        <w:t xml:space="preserve"> anomia percibida </w:t>
      </w:r>
      <w:r w:rsidR="0082219D">
        <w:rPr>
          <w:rFonts w:ascii="Times New Roman" w:hAnsi="Times New Roman" w:cs="Times New Roman"/>
          <w:sz w:val="24"/>
          <w:szCs w:val="24"/>
        </w:rPr>
        <w:t xml:space="preserve">son </w:t>
      </w:r>
      <w:r w:rsidR="00D70CFB">
        <w:rPr>
          <w:rFonts w:ascii="Times New Roman" w:hAnsi="Times New Roman" w:cs="Times New Roman"/>
          <w:sz w:val="24"/>
          <w:szCs w:val="24"/>
        </w:rPr>
        <w:t>alt</w:t>
      </w:r>
      <w:r w:rsidR="0082219D">
        <w:rPr>
          <w:rFonts w:ascii="Times New Roman" w:hAnsi="Times New Roman" w:cs="Times New Roman"/>
          <w:sz w:val="24"/>
          <w:szCs w:val="24"/>
        </w:rPr>
        <w:t>os</w:t>
      </w:r>
      <w:r w:rsidR="00D70CFB">
        <w:rPr>
          <w:rFonts w:ascii="Times New Roman" w:hAnsi="Times New Roman" w:cs="Times New Roman"/>
          <w:sz w:val="24"/>
          <w:szCs w:val="24"/>
        </w:rPr>
        <w:t xml:space="preserve"> en los habitantes del AMSS</w:t>
      </w:r>
      <w:r w:rsidR="00504585">
        <w:rPr>
          <w:rFonts w:ascii="Times New Roman" w:hAnsi="Times New Roman" w:cs="Times New Roman"/>
          <w:sz w:val="24"/>
          <w:szCs w:val="24"/>
        </w:rPr>
        <w:t>,</w:t>
      </w:r>
      <w:r w:rsidR="00D70CFB">
        <w:rPr>
          <w:rFonts w:ascii="Times New Roman" w:hAnsi="Times New Roman" w:cs="Times New Roman"/>
          <w:sz w:val="24"/>
          <w:szCs w:val="24"/>
        </w:rPr>
        <w:t xml:space="preserve"> </w:t>
      </w:r>
      <w:r w:rsidR="00504585">
        <w:rPr>
          <w:rFonts w:ascii="Times New Roman" w:hAnsi="Times New Roman" w:cs="Times New Roman"/>
          <w:sz w:val="24"/>
          <w:szCs w:val="24"/>
        </w:rPr>
        <w:t>aunque</w:t>
      </w:r>
      <w:r w:rsidR="00CD6417">
        <w:rPr>
          <w:rFonts w:ascii="Times New Roman" w:hAnsi="Times New Roman" w:cs="Times New Roman"/>
          <w:sz w:val="24"/>
          <w:szCs w:val="24"/>
        </w:rPr>
        <w:t xml:space="preserve"> son </w:t>
      </w:r>
      <w:r w:rsidR="00D70CFB">
        <w:rPr>
          <w:rFonts w:ascii="Times New Roman" w:hAnsi="Times New Roman" w:cs="Times New Roman"/>
          <w:sz w:val="24"/>
          <w:szCs w:val="24"/>
        </w:rPr>
        <w:t xml:space="preserve">estadísticamente </w:t>
      </w:r>
      <w:r w:rsidR="00B25500">
        <w:rPr>
          <w:rFonts w:ascii="Times New Roman" w:hAnsi="Times New Roman" w:cs="Times New Roman"/>
          <w:sz w:val="24"/>
          <w:szCs w:val="24"/>
        </w:rPr>
        <w:t xml:space="preserve">mayores </w:t>
      </w:r>
      <w:r w:rsidR="00BA1AE5">
        <w:rPr>
          <w:rFonts w:ascii="Times New Roman" w:hAnsi="Times New Roman" w:cs="Times New Roman"/>
          <w:sz w:val="24"/>
          <w:szCs w:val="24"/>
        </w:rPr>
        <w:t xml:space="preserve">entre aquellos con peor </w:t>
      </w:r>
      <w:r w:rsidR="00861039">
        <w:rPr>
          <w:rFonts w:ascii="Times New Roman" w:hAnsi="Times New Roman" w:cs="Times New Roman"/>
          <w:sz w:val="24"/>
          <w:szCs w:val="24"/>
        </w:rPr>
        <w:t>situación</w:t>
      </w:r>
      <w:r w:rsidR="00A879C9">
        <w:rPr>
          <w:rFonts w:ascii="Times New Roman" w:hAnsi="Times New Roman" w:cs="Times New Roman"/>
          <w:sz w:val="24"/>
          <w:szCs w:val="24"/>
        </w:rPr>
        <w:t xml:space="preserve"> </w:t>
      </w:r>
      <w:r w:rsidR="00923238">
        <w:rPr>
          <w:rFonts w:ascii="Times New Roman" w:hAnsi="Times New Roman" w:cs="Times New Roman"/>
          <w:sz w:val="24"/>
          <w:szCs w:val="24"/>
        </w:rPr>
        <w:t>soci</w:t>
      </w:r>
      <w:r w:rsidR="00BD3940">
        <w:rPr>
          <w:rFonts w:ascii="Times New Roman" w:hAnsi="Times New Roman" w:cs="Times New Roman"/>
          <w:sz w:val="24"/>
          <w:szCs w:val="24"/>
        </w:rPr>
        <w:t>oeconómic</w:t>
      </w:r>
      <w:r w:rsidR="00861039">
        <w:rPr>
          <w:rFonts w:ascii="Times New Roman" w:hAnsi="Times New Roman" w:cs="Times New Roman"/>
          <w:sz w:val="24"/>
          <w:szCs w:val="24"/>
        </w:rPr>
        <w:t>a</w:t>
      </w:r>
      <w:r w:rsidR="00A879C9">
        <w:rPr>
          <w:rFonts w:ascii="Times New Roman" w:hAnsi="Times New Roman" w:cs="Times New Roman"/>
          <w:sz w:val="24"/>
          <w:szCs w:val="24"/>
        </w:rPr>
        <w:t xml:space="preserve"> </w:t>
      </w:r>
      <w:r w:rsidR="00BA1AE5">
        <w:rPr>
          <w:rFonts w:ascii="Times New Roman" w:hAnsi="Times New Roman" w:cs="Times New Roman"/>
          <w:sz w:val="24"/>
          <w:szCs w:val="24"/>
        </w:rPr>
        <w:t xml:space="preserve">e </w:t>
      </w:r>
      <w:r w:rsidR="00861039">
        <w:rPr>
          <w:rFonts w:ascii="Times New Roman" w:hAnsi="Times New Roman" w:cs="Times New Roman"/>
          <w:sz w:val="24"/>
          <w:szCs w:val="24"/>
        </w:rPr>
        <w:t xml:space="preserve">instrucción </w:t>
      </w:r>
      <w:r w:rsidR="00A879C9">
        <w:rPr>
          <w:rFonts w:ascii="Times New Roman" w:hAnsi="Times New Roman" w:cs="Times New Roman"/>
          <w:sz w:val="24"/>
          <w:szCs w:val="24"/>
        </w:rPr>
        <w:t>educativ</w:t>
      </w:r>
      <w:r w:rsidR="00861039">
        <w:rPr>
          <w:rFonts w:ascii="Times New Roman" w:hAnsi="Times New Roman" w:cs="Times New Roman"/>
          <w:sz w:val="24"/>
          <w:szCs w:val="24"/>
        </w:rPr>
        <w:t>a</w:t>
      </w:r>
      <w:r w:rsidR="00A879C9">
        <w:rPr>
          <w:rFonts w:ascii="Times New Roman" w:hAnsi="Times New Roman" w:cs="Times New Roman"/>
          <w:sz w:val="24"/>
          <w:szCs w:val="24"/>
        </w:rPr>
        <w:t xml:space="preserve"> </w:t>
      </w:r>
      <w:r w:rsidR="0082219D">
        <w:rPr>
          <w:rFonts w:ascii="Times New Roman" w:hAnsi="Times New Roman" w:cs="Times New Roman"/>
          <w:sz w:val="24"/>
          <w:szCs w:val="24"/>
        </w:rPr>
        <w:t xml:space="preserve">o </w:t>
      </w:r>
      <w:r w:rsidR="00A879C9">
        <w:rPr>
          <w:rFonts w:ascii="Times New Roman" w:hAnsi="Times New Roman" w:cs="Times New Roman"/>
          <w:sz w:val="24"/>
          <w:szCs w:val="24"/>
        </w:rPr>
        <w:t>entre quienes</w:t>
      </w:r>
      <w:r w:rsidR="0082219D">
        <w:rPr>
          <w:rFonts w:ascii="Times New Roman" w:hAnsi="Times New Roman" w:cs="Times New Roman"/>
          <w:sz w:val="24"/>
          <w:szCs w:val="24"/>
        </w:rPr>
        <w:t xml:space="preserve"> no </w:t>
      </w:r>
      <w:r w:rsidR="00BA1AE5">
        <w:rPr>
          <w:rFonts w:ascii="Times New Roman" w:hAnsi="Times New Roman" w:cs="Times New Roman"/>
          <w:sz w:val="24"/>
          <w:szCs w:val="24"/>
        </w:rPr>
        <w:t>trabajan</w:t>
      </w:r>
      <w:r w:rsidR="00923238">
        <w:rPr>
          <w:rFonts w:ascii="Times New Roman" w:hAnsi="Times New Roman" w:cs="Times New Roman"/>
          <w:sz w:val="24"/>
          <w:szCs w:val="24"/>
        </w:rPr>
        <w:t xml:space="preserve">. El constructo </w:t>
      </w:r>
      <w:r w:rsidR="005C58F2">
        <w:rPr>
          <w:rFonts w:ascii="Times New Roman" w:hAnsi="Times New Roman" w:cs="Times New Roman"/>
          <w:sz w:val="24"/>
          <w:szCs w:val="24"/>
        </w:rPr>
        <w:t xml:space="preserve">general </w:t>
      </w:r>
      <w:r w:rsidR="00923238">
        <w:rPr>
          <w:rFonts w:ascii="Times New Roman" w:hAnsi="Times New Roman" w:cs="Times New Roman"/>
          <w:sz w:val="24"/>
          <w:szCs w:val="24"/>
        </w:rPr>
        <w:t>correlaciona con variables de victimización e inseguridad (e.</w:t>
      </w:r>
      <w:r w:rsidR="00504585">
        <w:rPr>
          <w:rFonts w:ascii="Times New Roman" w:hAnsi="Times New Roman" w:cs="Times New Roman"/>
          <w:sz w:val="24"/>
          <w:szCs w:val="24"/>
        </w:rPr>
        <w:t xml:space="preserve"> </w:t>
      </w:r>
      <w:r w:rsidR="00923238">
        <w:rPr>
          <w:rFonts w:ascii="Times New Roman" w:hAnsi="Times New Roman" w:cs="Times New Roman"/>
          <w:sz w:val="24"/>
          <w:szCs w:val="24"/>
        </w:rPr>
        <w:t xml:space="preserve">g., </w:t>
      </w:r>
      <w:r w:rsidR="005C58F2">
        <w:rPr>
          <w:rFonts w:ascii="Times New Roman" w:hAnsi="Times New Roman" w:cs="Times New Roman"/>
          <w:sz w:val="24"/>
          <w:szCs w:val="24"/>
        </w:rPr>
        <w:t xml:space="preserve">se tiene o se quiere </w:t>
      </w:r>
      <w:r w:rsidR="00FF5063">
        <w:rPr>
          <w:rFonts w:ascii="Times New Roman" w:hAnsi="Times New Roman" w:cs="Times New Roman"/>
          <w:sz w:val="24"/>
          <w:szCs w:val="24"/>
        </w:rPr>
        <w:t xml:space="preserve">tener </w:t>
      </w:r>
      <w:r w:rsidR="005C58F2">
        <w:rPr>
          <w:rFonts w:ascii="Times New Roman" w:hAnsi="Times New Roman" w:cs="Times New Roman"/>
          <w:sz w:val="24"/>
          <w:szCs w:val="24"/>
        </w:rPr>
        <w:t>un arma de fuego para protección</w:t>
      </w:r>
      <w:r w:rsidR="00923238">
        <w:rPr>
          <w:rFonts w:ascii="Times New Roman" w:hAnsi="Times New Roman" w:cs="Times New Roman"/>
          <w:sz w:val="24"/>
          <w:szCs w:val="24"/>
        </w:rPr>
        <w:t xml:space="preserve">) </w:t>
      </w:r>
      <w:r w:rsidR="00923238">
        <w:rPr>
          <w:rFonts w:ascii="Times New Roman" w:hAnsi="Times New Roman" w:cs="Times New Roman"/>
          <w:sz w:val="24"/>
          <w:szCs w:val="24"/>
        </w:rPr>
        <w:lastRenderedPageBreak/>
        <w:t>y de cultura política (</w:t>
      </w:r>
      <w:r w:rsidR="00BD3940">
        <w:rPr>
          <w:rFonts w:ascii="Times New Roman" w:hAnsi="Times New Roman" w:cs="Times New Roman"/>
          <w:sz w:val="24"/>
          <w:szCs w:val="24"/>
        </w:rPr>
        <w:t>e.</w:t>
      </w:r>
      <w:r w:rsidR="00504585">
        <w:rPr>
          <w:rFonts w:ascii="Times New Roman" w:hAnsi="Times New Roman" w:cs="Times New Roman"/>
          <w:sz w:val="24"/>
          <w:szCs w:val="24"/>
        </w:rPr>
        <w:t xml:space="preserve"> </w:t>
      </w:r>
      <w:r w:rsidR="00BD3940">
        <w:rPr>
          <w:rFonts w:ascii="Times New Roman" w:hAnsi="Times New Roman" w:cs="Times New Roman"/>
          <w:sz w:val="24"/>
          <w:szCs w:val="24"/>
        </w:rPr>
        <w:t xml:space="preserve">g., </w:t>
      </w:r>
      <w:r w:rsidR="00923238">
        <w:rPr>
          <w:rFonts w:ascii="Times New Roman" w:hAnsi="Times New Roman" w:cs="Times New Roman"/>
          <w:sz w:val="24"/>
          <w:szCs w:val="24"/>
        </w:rPr>
        <w:t>ineficacia política)</w:t>
      </w:r>
      <w:r w:rsidR="00772BC6">
        <w:rPr>
          <w:rFonts w:ascii="Times New Roman" w:hAnsi="Times New Roman" w:cs="Times New Roman"/>
          <w:sz w:val="24"/>
          <w:szCs w:val="24"/>
        </w:rPr>
        <w:t xml:space="preserve">, </w:t>
      </w:r>
      <w:r w:rsidR="00CD6417">
        <w:rPr>
          <w:rFonts w:ascii="Times New Roman" w:hAnsi="Times New Roman" w:cs="Times New Roman"/>
          <w:sz w:val="24"/>
          <w:szCs w:val="24"/>
        </w:rPr>
        <w:t xml:space="preserve">variables </w:t>
      </w:r>
      <w:r w:rsidR="00772BC6">
        <w:rPr>
          <w:rFonts w:ascii="Times New Roman" w:hAnsi="Times New Roman" w:cs="Times New Roman"/>
          <w:sz w:val="24"/>
          <w:szCs w:val="24"/>
        </w:rPr>
        <w:t xml:space="preserve">que corroboran </w:t>
      </w:r>
      <w:r w:rsidR="00BA1AE5">
        <w:rPr>
          <w:rFonts w:ascii="Times New Roman" w:hAnsi="Times New Roman" w:cs="Times New Roman"/>
          <w:sz w:val="24"/>
          <w:szCs w:val="24"/>
        </w:rPr>
        <w:t>una</w:t>
      </w:r>
      <w:r w:rsidR="00772BC6">
        <w:rPr>
          <w:rFonts w:ascii="Times New Roman" w:hAnsi="Times New Roman" w:cs="Times New Roman"/>
          <w:sz w:val="24"/>
          <w:szCs w:val="24"/>
        </w:rPr>
        <w:t xml:space="preserve"> asociación entre la anomia percibida y experiencias de amenaza y </w:t>
      </w:r>
      <w:r w:rsidR="00306975">
        <w:rPr>
          <w:rFonts w:ascii="Times New Roman" w:hAnsi="Times New Roman" w:cs="Times New Roman"/>
          <w:sz w:val="24"/>
          <w:szCs w:val="24"/>
        </w:rPr>
        <w:t xml:space="preserve">de </w:t>
      </w:r>
      <w:r w:rsidR="000425D6">
        <w:rPr>
          <w:rFonts w:ascii="Times New Roman" w:hAnsi="Times New Roman" w:cs="Times New Roman"/>
          <w:sz w:val="24"/>
          <w:szCs w:val="24"/>
        </w:rPr>
        <w:t xml:space="preserve">distanciamiento </w:t>
      </w:r>
      <w:r w:rsidR="00772BC6">
        <w:rPr>
          <w:rFonts w:ascii="Times New Roman" w:hAnsi="Times New Roman" w:cs="Times New Roman"/>
          <w:sz w:val="24"/>
          <w:szCs w:val="24"/>
        </w:rPr>
        <w:t xml:space="preserve">social </w:t>
      </w:r>
      <w:r w:rsidR="000425D6">
        <w:rPr>
          <w:rFonts w:ascii="Times New Roman" w:hAnsi="Times New Roman" w:cs="Times New Roman"/>
          <w:sz w:val="24"/>
          <w:szCs w:val="24"/>
        </w:rPr>
        <w:t xml:space="preserve">e </w:t>
      </w:r>
      <w:r w:rsidR="00772BC6">
        <w:rPr>
          <w:rFonts w:ascii="Times New Roman" w:hAnsi="Times New Roman" w:cs="Times New Roman"/>
          <w:sz w:val="24"/>
          <w:szCs w:val="24"/>
        </w:rPr>
        <w:t>institucion</w:t>
      </w:r>
      <w:r w:rsidR="000425D6">
        <w:rPr>
          <w:rFonts w:ascii="Times New Roman" w:hAnsi="Times New Roman" w:cs="Times New Roman"/>
          <w:sz w:val="24"/>
          <w:szCs w:val="24"/>
        </w:rPr>
        <w:t>al</w:t>
      </w:r>
      <w:r w:rsidR="00923238">
        <w:rPr>
          <w:rFonts w:ascii="Times New Roman" w:hAnsi="Times New Roman" w:cs="Times New Roman"/>
          <w:sz w:val="24"/>
          <w:szCs w:val="24"/>
        </w:rPr>
        <w:t xml:space="preserve">. </w:t>
      </w:r>
      <w:r w:rsidR="00EA58DE">
        <w:rPr>
          <w:rFonts w:ascii="Times New Roman" w:hAnsi="Times New Roman" w:cs="Times New Roman"/>
          <w:sz w:val="24"/>
          <w:szCs w:val="24"/>
        </w:rPr>
        <w:t>En síntesis, s</w:t>
      </w:r>
      <w:r w:rsidR="005C58F2">
        <w:rPr>
          <w:rFonts w:ascii="Times New Roman" w:hAnsi="Times New Roman" w:cs="Times New Roman"/>
          <w:sz w:val="24"/>
          <w:szCs w:val="24"/>
        </w:rPr>
        <w:t>e obtuvo un</w:t>
      </w:r>
      <w:r w:rsidR="00923238">
        <w:rPr>
          <w:rFonts w:ascii="Times New Roman" w:hAnsi="Times New Roman" w:cs="Times New Roman"/>
          <w:sz w:val="24"/>
          <w:szCs w:val="24"/>
        </w:rPr>
        <w:t xml:space="preserve"> modelo de regresión lineal múltiple </w:t>
      </w:r>
      <w:r w:rsidR="000266A9">
        <w:rPr>
          <w:rFonts w:ascii="Times New Roman" w:hAnsi="Times New Roman" w:cs="Times New Roman"/>
          <w:sz w:val="24"/>
          <w:szCs w:val="24"/>
        </w:rPr>
        <w:t>constituido por siete variables</w:t>
      </w:r>
      <w:r w:rsidR="00E70608" w:rsidRPr="00E70608">
        <w:rPr>
          <w:rFonts w:ascii="Times New Roman" w:hAnsi="Times New Roman" w:cs="Times New Roman"/>
          <w:sz w:val="24"/>
          <w:szCs w:val="24"/>
        </w:rPr>
        <w:t xml:space="preserve"> </w:t>
      </w:r>
      <w:r w:rsidR="00E70608">
        <w:rPr>
          <w:rFonts w:ascii="Times New Roman" w:hAnsi="Times New Roman" w:cs="Times New Roman"/>
          <w:sz w:val="24"/>
          <w:szCs w:val="24"/>
        </w:rPr>
        <w:t>a partir de los correlatos de inseguridad y cultura política mencionados</w:t>
      </w:r>
      <w:r>
        <w:rPr>
          <w:rFonts w:ascii="Times New Roman" w:hAnsi="Times New Roman" w:cs="Times New Roman"/>
          <w:sz w:val="24"/>
          <w:szCs w:val="24"/>
        </w:rPr>
        <w:t xml:space="preserve"> que</w:t>
      </w:r>
      <w:r w:rsidR="00306975">
        <w:rPr>
          <w:rFonts w:ascii="Times New Roman" w:hAnsi="Times New Roman" w:cs="Times New Roman"/>
          <w:sz w:val="24"/>
          <w:szCs w:val="24"/>
        </w:rPr>
        <w:t xml:space="preserve"> explicaron 33</w:t>
      </w:r>
      <w:r w:rsidR="00504585">
        <w:rPr>
          <w:rFonts w:ascii="Times New Roman" w:hAnsi="Times New Roman" w:cs="Times New Roman"/>
          <w:sz w:val="24"/>
          <w:szCs w:val="24"/>
        </w:rPr>
        <w:t> </w:t>
      </w:r>
      <w:r w:rsidR="00306975">
        <w:rPr>
          <w:rFonts w:ascii="Times New Roman" w:hAnsi="Times New Roman" w:cs="Times New Roman"/>
          <w:sz w:val="24"/>
          <w:szCs w:val="24"/>
        </w:rPr>
        <w:t xml:space="preserve">% de la varianza de la </w:t>
      </w:r>
      <w:r w:rsidR="00E70608">
        <w:rPr>
          <w:rFonts w:ascii="Times New Roman" w:hAnsi="Times New Roman" w:cs="Times New Roman"/>
          <w:sz w:val="24"/>
          <w:szCs w:val="24"/>
        </w:rPr>
        <w:t xml:space="preserve">percepción de </w:t>
      </w:r>
      <w:r w:rsidR="00306975">
        <w:rPr>
          <w:rFonts w:ascii="Times New Roman" w:hAnsi="Times New Roman" w:cs="Times New Roman"/>
          <w:sz w:val="24"/>
          <w:szCs w:val="24"/>
        </w:rPr>
        <w:t xml:space="preserve">anomia. </w:t>
      </w:r>
      <w:r w:rsidR="000425D6">
        <w:rPr>
          <w:rFonts w:ascii="Times New Roman" w:hAnsi="Times New Roman" w:cs="Times New Roman"/>
          <w:sz w:val="24"/>
          <w:szCs w:val="24"/>
        </w:rPr>
        <w:t xml:space="preserve">La discusión resalta </w:t>
      </w:r>
      <w:r w:rsidR="00306975">
        <w:rPr>
          <w:rFonts w:ascii="Times New Roman" w:hAnsi="Times New Roman" w:cs="Times New Roman"/>
          <w:sz w:val="24"/>
          <w:szCs w:val="24"/>
        </w:rPr>
        <w:t>el cumplimiento del objetivo exploratorio del estudio</w:t>
      </w:r>
      <w:r w:rsidR="006B2392">
        <w:rPr>
          <w:rFonts w:ascii="Times New Roman" w:hAnsi="Times New Roman" w:cs="Times New Roman"/>
          <w:sz w:val="24"/>
          <w:szCs w:val="24"/>
        </w:rPr>
        <w:t xml:space="preserve"> y</w:t>
      </w:r>
      <w:r w:rsidR="00306975">
        <w:rPr>
          <w:rFonts w:ascii="Times New Roman" w:hAnsi="Times New Roman" w:cs="Times New Roman"/>
          <w:sz w:val="24"/>
          <w:szCs w:val="24"/>
        </w:rPr>
        <w:t xml:space="preserve"> l</w:t>
      </w:r>
      <w:r w:rsidR="00C064CC">
        <w:rPr>
          <w:rFonts w:ascii="Times New Roman" w:hAnsi="Times New Roman" w:cs="Times New Roman"/>
          <w:sz w:val="24"/>
          <w:szCs w:val="24"/>
        </w:rPr>
        <w:t xml:space="preserve">a convergencia entre los </w:t>
      </w:r>
      <w:r w:rsidR="00306975">
        <w:rPr>
          <w:rFonts w:ascii="Times New Roman" w:hAnsi="Times New Roman" w:cs="Times New Roman"/>
          <w:sz w:val="24"/>
          <w:szCs w:val="24"/>
        </w:rPr>
        <w:t xml:space="preserve">hallazgos centrales y </w:t>
      </w:r>
      <w:r w:rsidR="00C064CC">
        <w:rPr>
          <w:rFonts w:ascii="Times New Roman" w:hAnsi="Times New Roman" w:cs="Times New Roman"/>
          <w:sz w:val="24"/>
          <w:szCs w:val="24"/>
        </w:rPr>
        <w:t xml:space="preserve">los antecedentes </w:t>
      </w:r>
      <w:r w:rsidR="00022557">
        <w:rPr>
          <w:rFonts w:ascii="Times New Roman" w:hAnsi="Times New Roman" w:cs="Times New Roman"/>
          <w:sz w:val="24"/>
          <w:szCs w:val="24"/>
        </w:rPr>
        <w:t xml:space="preserve">teóricos y </w:t>
      </w:r>
      <w:r w:rsidR="00C064CC">
        <w:rPr>
          <w:rFonts w:ascii="Times New Roman" w:hAnsi="Times New Roman" w:cs="Times New Roman"/>
          <w:sz w:val="24"/>
          <w:szCs w:val="24"/>
        </w:rPr>
        <w:t xml:space="preserve">empíricos </w:t>
      </w:r>
      <w:r w:rsidR="006B2392">
        <w:rPr>
          <w:rFonts w:ascii="Times New Roman" w:hAnsi="Times New Roman" w:cs="Times New Roman"/>
          <w:sz w:val="24"/>
          <w:szCs w:val="24"/>
        </w:rPr>
        <w:t xml:space="preserve">encontrados de otras latitudes </w:t>
      </w:r>
      <w:r w:rsidR="00C064CC">
        <w:rPr>
          <w:rFonts w:ascii="Times New Roman" w:hAnsi="Times New Roman" w:cs="Times New Roman"/>
          <w:sz w:val="24"/>
          <w:szCs w:val="24"/>
        </w:rPr>
        <w:t xml:space="preserve">sobre </w:t>
      </w:r>
      <w:r w:rsidR="00E70608">
        <w:rPr>
          <w:rFonts w:ascii="Times New Roman" w:hAnsi="Times New Roman" w:cs="Times New Roman"/>
          <w:sz w:val="24"/>
          <w:szCs w:val="24"/>
        </w:rPr>
        <w:t>el tema</w:t>
      </w:r>
      <w:r w:rsidR="006B2392">
        <w:rPr>
          <w:rFonts w:ascii="Times New Roman" w:hAnsi="Times New Roman" w:cs="Times New Roman"/>
          <w:sz w:val="24"/>
          <w:szCs w:val="24"/>
        </w:rPr>
        <w:t>.</w:t>
      </w:r>
      <w:r w:rsidR="000425D6">
        <w:rPr>
          <w:rFonts w:ascii="Times New Roman" w:hAnsi="Times New Roman" w:cs="Times New Roman"/>
          <w:sz w:val="24"/>
          <w:szCs w:val="24"/>
        </w:rPr>
        <w:t xml:space="preserve"> </w:t>
      </w:r>
      <w:r w:rsidR="006B2392">
        <w:rPr>
          <w:rFonts w:ascii="Times New Roman" w:hAnsi="Times New Roman" w:cs="Times New Roman"/>
          <w:sz w:val="24"/>
          <w:szCs w:val="24"/>
        </w:rPr>
        <w:t xml:space="preserve">Asimismo, </w:t>
      </w:r>
      <w:r w:rsidR="00C064CC">
        <w:rPr>
          <w:rFonts w:ascii="Times New Roman" w:hAnsi="Times New Roman" w:cs="Times New Roman"/>
          <w:sz w:val="24"/>
          <w:szCs w:val="24"/>
        </w:rPr>
        <w:t>el vínculo reforzante que parece existir entre la percepción de anomia y el autoritarismo de derechas</w:t>
      </w:r>
      <w:r w:rsidR="005C58F2">
        <w:rPr>
          <w:rFonts w:ascii="Times New Roman" w:hAnsi="Times New Roman" w:cs="Times New Roman"/>
          <w:sz w:val="24"/>
          <w:szCs w:val="24"/>
        </w:rPr>
        <w:t xml:space="preserve">, el predictor principal de la percepción de anomia según el modelo </w:t>
      </w:r>
      <w:r w:rsidR="000425D6">
        <w:rPr>
          <w:rFonts w:ascii="Times New Roman" w:hAnsi="Times New Roman" w:cs="Times New Roman"/>
          <w:sz w:val="24"/>
          <w:szCs w:val="24"/>
        </w:rPr>
        <w:t>de regresión</w:t>
      </w:r>
      <w:r w:rsidR="00306975">
        <w:rPr>
          <w:rFonts w:ascii="Times New Roman" w:hAnsi="Times New Roman" w:cs="Times New Roman"/>
          <w:sz w:val="24"/>
          <w:szCs w:val="24"/>
        </w:rPr>
        <w:t xml:space="preserve"> lineal</w:t>
      </w:r>
      <w:r w:rsidR="006B2392">
        <w:rPr>
          <w:rFonts w:ascii="Times New Roman" w:hAnsi="Times New Roman" w:cs="Times New Roman"/>
          <w:sz w:val="24"/>
          <w:szCs w:val="24"/>
        </w:rPr>
        <w:t xml:space="preserve"> estimado</w:t>
      </w:r>
      <w:r w:rsidR="00C064CC">
        <w:rPr>
          <w:rFonts w:ascii="Times New Roman" w:hAnsi="Times New Roman" w:cs="Times New Roman"/>
          <w:sz w:val="24"/>
          <w:szCs w:val="24"/>
        </w:rPr>
        <w:t xml:space="preserve">. </w:t>
      </w:r>
      <w:r w:rsidR="00022557">
        <w:rPr>
          <w:rFonts w:ascii="Times New Roman" w:hAnsi="Times New Roman" w:cs="Times New Roman"/>
          <w:sz w:val="24"/>
          <w:szCs w:val="24"/>
        </w:rPr>
        <w:t xml:space="preserve">Las </w:t>
      </w:r>
      <w:r w:rsidR="001A75C2">
        <w:rPr>
          <w:rFonts w:ascii="Times New Roman" w:hAnsi="Times New Roman" w:cs="Times New Roman"/>
          <w:sz w:val="24"/>
          <w:szCs w:val="24"/>
        </w:rPr>
        <w:t>conclu</w:t>
      </w:r>
      <w:r w:rsidR="00022557">
        <w:rPr>
          <w:rFonts w:ascii="Times New Roman" w:hAnsi="Times New Roman" w:cs="Times New Roman"/>
          <w:sz w:val="24"/>
          <w:szCs w:val="24"/>
        </w:rPr>
        <w:t xml:space="preserve">siones </w:t>
      </w:r>
      <w:r w:rsidR="00FF5063">
        <w:rPr>
          <w:rFonts w:ascii="Times New Roman" w:hAnsi="Times New Roman" w:cs="Times New Roman"/>
          <w:sz w:val="24"/>
          <w:szCs w:val="24"/>
        </w:rPr>
        <w:t xml:space="preserve">sugieren tomar distancia de aproximaciones funcionalistas y acríticas al estudiar el fenómeno, </w:t>
      </w:r>
      <w:r w:rsidR="00CD6417">
        <w:rPr>
          <w:rFonts w:ascii="Times New Roman" w:hAnsi="Times New Roman" w:cs="Times New Roman"/>
          <w:sz w:val="24"/>
          <w:szCs w:val="24"/>
        </w:rPr>
        <w:t>reconoce</w:t>
      </w:r>
      <w:r w:rsidR="00B95D40">
        <w:rPr>
          <w:rFonts w:ascii="Times New Roman" w:hAnsi="Times New Roman" w:cs="Times New Roman"/>
          <w:sz w:val="24"/>
          <w:szCs w:val="24"/>
        </w:rPr>
        <w:t>r</w:t>
      </w:r>
      <w:r w:rsidR="00CD6417">
        <w:rPr>
          <w:rFonts w:ascii="Times New Roman" w:hAnsi="Times New Roman" w:cs="Times New Roman"/>
          <w:sz w:val="24"/>
          <w:szCs w:val="24"/>
        </w:rPr>
        <w:t xml:space="preserve"> la necesidad de trascender el carácter exploratorio del estudio, </w:t>
      </w:r>
      <w:r w:rsidR="00022557">
        <w:rPr>
          <w:rFonts w:ascii="Times New Roman" w:hAnsi="Times New Roman" w:cs="Times New Roman"/>
          <w:sz w:val="24"/>
          <w:szCs w:val="24"/>
        </w:rPr>
        <w:t>ofrece</w:t>
      </w:r>
      <w:r w:rsidR="00B95D40">
        <w:rPr>
          <w:rFonts w:ascii="Times New Roman" w:hAnsi="Times New Roman" w:cs="Times New Roman"/>
          <w:sz w:val="24"/>
          <w:szCs w:val="24"/>
        </w:rPr>
        <w:t>r</w:t>
      </w:r>
      <w:r w:rsidR="00022557">
        <w:rPr>
          <w:rFonts w:ascii="Times New Roman" w:hAnsi="Times New Roman" w:cs="Times New Roman"/>
          <w:sz w:val="24"/>
          <w:szCs w:val="24"/>
        </w:rPr>
        <w:t xml:space="preserve"> algunas </w:t>
      </w:r>
      <w:r w:rsidR="00B95D40">
        <w:rPr>
          <w:rFonts w:ascii="Times New Roman" w:hAnsi="Times New Roman" w:cs="Times New Roman"/>
          <w:sz w:val="24"/>
          <w:szCs w:val="24"/>
        </w:rPr>
        <w:t>líneas</w:t>
      </w:r>
      <w:r w:rsidR="00022557">
        <w:rPr>
          <w:rFonts w:ascii="Times New Roman" w:hAnsi="Times New Roman" w:cs="Times New Roman"/>
          <w:sz w:val="24"/>
          <w:szCs w:val="24"/>
        </w:rPr>
        <w:t xml:space="preserve"> </w:t>
      </w:r>
      <w:r w:rsidR="00BD3940">
        <w:rPr>
          <w:rFonts w:ascii="Times New Roman" w:hAnsi="Times New Roman" w:cs="Times New Roman"/>
          <w:sz w:val="24"/>
          <w:szCs w:val="24"/>
        </w:rPr>
        <w:t xml:space="preserve">generales para </w:t>
      </w:r>
      <w:r w:rsidR="004F3B88">
        <w:rPr>
          <w:rFonts w:ascii="Times New Roman" w:hAnsi="Times New Roman" w:cs="Times New Roman"/>
          <w:sz w:val="24"/>
          <w:szCs w:val="24"/>
        </w:rPr>
        <w:t>futuros esfuerzo</w:t>
      </w:r>
      <w:r w:rsidR="000B3E1A">
        <w:rPr>
          <w:rFonts w:ascii="Times New Roman" w:hAnsi="Times New Roman" w:cs="Times New Roman"/>
          <w:sz w:val="24"/>
          <w:szCs w:val="24"/>
        </w:rPr>
        <w:t xml:space="preserve">s </w:t>
      </w:r>
      <w:r w:rsidR="00C064CC">
        <w:rPr>
          <w:rFonts w:ascii="Times New Roman" w:hAnsi="Times New Roman" w:cs="Times New Roman"/>
          <w:sz w:val="24"/>
          <w:szCs w:val="24"/>
        </w:rPr>
        <w:t>investigativos que</w:t>
      </w:r>
      <w:r w:rsidR="00B95D40">
        <w:rPr>
          <w:rFonts w:ascii="Times New Roman" w:hAnsi="Times New Roman" w:cs="Times New Roman"/>
          <w:sz w:val="24"/>
          <w:szCs w:val="24"/>
        </w:rPr>
        <w:t xml:space="preserve"> podrían</w:t>
      </w:r>
      <w:r w:rsidR="00C064CC">
        <w:rPr>
          <w:rFonts w:ascii="Times New Roman" w:hAnsi="Times New Roman" w:cs="Times New Roman"/>
          <w:sz w:val="24"/>
          <w:szCs w:val="24"/>
        </w:rPr>
        <w:t xml:space="preserve"> consolidar la propuesta de medición </w:t>
      </w:r>
      <w:r w:rsidR="00022557">
        <w:rPr>
          <w:rFonts w:ascii="Times New Roman" w:hAnsi="Times New Roman" w:cs="Times New Roman"/>
          <w:sz w:val="24"/>
          <w:szCs w:val="24"/>
        </w:rPr>
        <w:t xml:space="preserve">de </w:t>
      </w:r>
      <w:r w:rsidR="0016307C">
        <w:rPr>
          <w:rFonts w:ascii="Times New Roman" w:hAnsi="Times New Roman" w:cs="Times New Roman"/>
          <w:sz w:val="24"/>
          <w:szCs w:val="24"/>
        </w:rPr>
        <w:t xml:space="preserve">percepción de </w:t>
      </w:r>
      <w:r w:rsidR="00022557">
        <w:rPr>
          <w:rFonts w:ascii="Times New Roman" w:hAnsi="Times New Roman" w:cs="Times New Roman"/>
          <w:sz w:val="24"/>
          <w:szCs w:val="24"/>
        </w:rPr>
        <w:t>anomia</w:t>
      </w:r>
      <w:r w:rsidR="003A61D6">
        <w:rPr>
          <w:rFonts w:ascii="Times New Roman" w:hAnsi="Times New Roman" w:cs="Times New Roman"/>
          <w:sz w:val="24"/>
          <w:szCs w:val="24"/>
        </w:rPr>
        <w:t>,</w:t>
      </w:r>
      <w:r w:rsidR="00B95D40">
        <w:rPr>
          <w:rFonts w:ascii="Times New Roman" w:hAnsi="Times New Roman" w:cs="Times New Roman"/>
          <w:sz w:val="24"/>
          <w:szCs w:val="24"/>
        </w:rPr>
        <w:t xml:space="preserve"> así como</w:t>
      </w:r>
      <w:r w:rsidR="00FF5063">
        <w:rPr>
          <w:rFonts w:ascii="Times New Roman" w:hAnsi="Times New Roman" w:cs="Times New Roman"/>
          <w:sz w:val="24"/>
          <w:szCs w:val="24"/>
        </w:rPr>
        <w:t xml:space="preserve"> resalta</w:t>
      </w:r>
      <w:r w:rsidR="00B95D40">
        <w:rPr>
          <w:rFonts w:ascii="Times New Roman" w:hAnsi="Times New Roman" w:cs="Times New Roman"/>
          <w:sz w:val="24"/>
          <w:szCs w:val="24"/>
        </w:rPr>
        <w:t>r</w:t>
      </w:r>
      <w:r w:rsidR="00FF5063">
        <w:rPr>
          <w:rFonts w:ascii="Times New Roman" w:hAnsi="Times New Roman" w:cs="Times New Roman"/>
          <w:sz w:val="24"/>
          <w:szCs w:val="24"/>
        </w:rPr>
        <w:t xml:space="preserve"> la relevancia de </w:t>
      </w:r>
      <w:r w:rsidR="003A61D6">
        <w:rPr>
          <w:rFonts w:ascii="Times New Roman" w:hAnsi="Times New Roman" w:cs="Times New Roman"/>
          <w:sz w:val="24"/>
          <w:szCs w:val="24"/>
        </w:rPr>
        <w:t>la subjetividad social y sus consecuencias en la realidad concreta</w:t>
      </w:r>
      <w:r w:rsidR="00022557">
        <w:rPr>
          <w:rFonts w:ascii="Times New Roman" w:hAnsi="Times New Roman" w:cs="Times New Roman"/>
          <w:sz w:val="24"/>
          <w:szCs w:val="24"/>
        </w:rPr>
        <w:t>.</w:t>
      </w:r>
      <w:r w:rsidR="00C064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1C62BA" w14:textId="77777777" w:rsidR="00C46568" w:rsidRDefault="004F3B88" w:rsidP="00AF5BB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AF5BB2">
        <w:rPr>
          <w:rFonts w:eastAsia="Times New Roman" w:cstheme="minorHAnsi"/>
          <w:b/>
          <w:bCs/>
          <w:sz w:val="28"/>
          <w:szCs w:val="24"/>
          <w:lang w:val="es-MX"/>
        </w:rPr>
        <w:t>P</w:t>
      </w:r>
      <w:r w:rsidR="00C10A5A" w:rsidRPr="00AF5BB2">
        <w:rPr>
          <w:rFonts w:eastAsia="Times New Roman" w:cstheme="minorHAnsi"/>
          <w:b/>
          <w:bCs/>
          <w:sz w:val="28"/>
          <w:szCs w:val="24"/>
          <w:lang w:val="es-MX"/>
        </w:rPr>
        <w:t>alabras clave:</w:t>
      </w:r>
      <w:r w:rsidR="00C10A5A">
        <w:rPr>
          <w:rFonts w:ascii="Times New Roman" w:hAnsi="Times New Roman" w:cs="Times New Roman"/>
          <w:sz w:val="24"/>
          <w:szCs w:val="24"/>
        </w:rPr>
        <w:t xml:space="preserve"> </w:t>
      </w:r>
      <w:r w:rsidR="00D73526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alienación, </w:t>
      </w:r>
      <w:r w:rsidR="00D23956">
        <w:rPr>
          <w:rFonts w:ascii="Times New Roman" w:eastAsia="Times New Roman" w:hAnsi="Times New Roman" w:cs="Times New Roman"/>
          <w:sz w:val="24"/>
          <w:szCs w:val="24"/>
          <w:lang w:eastAsia="es-SV"/>
        </w:rPr>
        <w:t>a</w:t>
      </w:r>
      <w:r w:rsidR="00C10A5A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nomia, </w:t>
      </w:r>
      <w:r w:rsidR="00D73526">
        <w:rPr>
          <w:rFonts w:ascii="Times New Roman" w:eastAsia="Times New Roman" w:hAnsi="Times New Roman" w:cs="Times New Roman"/>
          <w:sz w:val="24"/>
          <w:szCs w:val="24"/>
          <w:lang w:eastAsia="es-SV"/>
        </w:rPr>
        <w:t>autoritarismo</w:t>
      </w:r>
      <w:r w:rsidR="00611AA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, </w:t>
      </w:r>
      <w:r w:rsidR="00D73526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escala, </w:t>
      </w:r>
      <w:r w:rsidR="00D76C57">
        <w:rPr>
          <w:rFonts w:ascii="Times New Roman" w:eastAsia="Times New Roman" w:hAnsi="Times New Roman" w:cs="Times New Roman"/>
          <w:sz w:val="24"/>
          <w:szCs w:val="24"/>
          <w:lang w:eastAsia="es-SV"/>
        </w:rPr>
        <w:t>violencia</w:t>
      </w:r>
      <w:r w:rsidR="00FF20B5">
        <w:rPr>
          <w:rFonts w:ascii="Times New Roman" w:eastAsia="Times New Roman" w:hAnsi="Times New Roman" w:cs="Times New Roman"/>
          <w:sz w:val="24"/>
          <w:szCs w:val="24"/>
          <w:lang w:eastAsia="es-SV"/>
        </w:rPr>
        <w:t>.</w:t>
      </w:r>
    </w:p>
    <w:p w14:paraId="3704367D" w14:textId="77777777" w:rsidR="006C01C9" w:rsidRPr="00DB0498" w:rsidRDefault="006C01C9" w:rsidP="00AF5BB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AB351B" w14:textId="77777777" w:rsidR="00C10A5A" w:rsidRPr="008E7BE7" w:rsidRDefault="00C10A5A" w:rsidP="00AF5BB2">
      <w:pPr>
        <w:pStyle w:val="Ttulo1"/>
        <w:spacing w:after="0" w:line="360" w:lineRule="auto"/>
        <w:rPr>
          <w:rFonts w:asciiTheme="minorHAnsi" w:eastAsia="Times New Roman" w:hAnsiTheme="minorHAnsi" w:cstheme="minorHAnsi"/>
          <w:bCs/>
          <w:sz w:val="28"/>
          <w:lang w:val="en-US"/>
        </w:rPr>
      </w:pPr>
      <w:r w:rsidRPr="008E7BE7">
        <w:rPr>
          <w:rFonts w:asciiTheme="minorHAnsi" w:eastAsia="Times New Roman" w:hAnsiTheme="minorHAnsi" w:cstheme="minorHAnsi"/>
          <w:bCs/>
          <w:sz w:val="28"/>
          <w:lang w:val="en-US"/>
        </w:rPr>
        <w:t>Abstract</w:t>
      </w:r>
    </w:p>
    <w:p w14:paraId="3E2114BD" w14:textId="77777777" w:rsidR="002838E4" w:rsidRDefault="000F0B5A" w:rsidP="00AF5BB2">
      <w:pPr>
        <w:spacing w:after="0" w:line="360" w:lineRule="auto"/>
        <w:jc w:val="both"/>
        <w:rPr>
          <w:rStyle w:val="tlid-translation"/>
          <w:rFonts w:ascii="Times New Roman" w:hAnsi="Times New Roman" w:cs="Times New Roman"/>
          <w:sz w:val="24"/>
          <w:szCs w:val="24"/>
          <w:lang w:val="en-US"/>
        </w:rPr>
      </w:pPr>
      <w:r w:rsidRPr="000F0B5A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The perception of anomie constitutes an expectable alienation expression in contexts characterized by exclusion, vital uncertainty or normative weakness, such as the current Salvadoran society</w:t>
      </w:r>
      <w:r w:rsidR="00B25500" w:rsidRPr="00B25500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 xml:space="preserve">. Within </w:t>
      </w:r>
      <w:r w:rsidR="00157F8E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a survey-based</w:t>
      </w:r>
      <w:r w:rsidR="00B25500" w:rsidRPr="00B25500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7F8E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 xml:space="preserve">research </w:t>
      </w:r>
      <w:r w:rsidR="00B25500" w:rsidRPr="00B25500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 xml:space="preserve">framework, the perception of anomie was explored in a representative sample of </w:t>
      </w:r>
      <w:r w:rsidR="00157F8E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 xml:space="preserve">older than </w:t>
      </w:r>
      <w:r w:rsidR="00B25500" w:rsidRPr="00B25500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 xml:space="preserve">15 years of age </w:t>
      </w:r>
      <w:r w:rsidR="00157F8E" w:rsidRPr="00B25500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 xml:space="preserve">inhabitants </w:t>
      </w:r>
      <w:r w:rsidR="00157F8E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B25500" w:rsidRPr="00B25500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the San Salvador Metropolitan Area (</w:t>
      </w:r>
      <w:r w:rsidR="00157F8E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SSMA</w:t>
      </w:r>
      <w:r w:rsidR="00B25500" w:rsidRPr="00B25500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 xml:space="preserve">). The measurement of perceived anomie developed from the </w:t>
      </w:r>
      <w:r w:rsidR="00157F8E" w:rsidRPr="00B25500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refinement</w:t>
      </w:r>
      <w:r w:rsidR="00B25500" w:rsidRPr="00B25500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 xml:space="preserve"> of two classic anomy scales that resulted in a </w:t>
      </w:r>
      <w:r w:rsidR="00157F8E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 xml:space="preserve">definitive 13-item </w:t>
      </w:r>
      <w:r w:rsidR="00B25500" w:rsidRPr="00B25500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 xml:space="preserve">scale. The </w:t>
      </w:r>
      <w:r w:rsidR="00157F8E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 xml:space="preserve">obtained </w:t>
      </w:r>
      <w:r w:rsidR="00B25500" w:rsidRPr="00B25500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scale is internally consistent (α = .71) and has a clear three-dimensional factor</w:t>
      </w:r>
      <w:r w:rsidR="00126889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ial</w:t>
      </w:r>
      <w:r w:rsidR="00B25500" w:rsidRPr="00B25500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 xml:space="preserve"> structure (pessimism, </w:t>
      </w:r>
      <w:r w:rsidR="00A879C9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 xml:space="preserve">bewilderment </w:t>
      </w:r>
      <w:r w:rsidR="00B25500" w:rsidRPr="00B25500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and isolation) that accounted for 44.20% of the variance. The main results show</w:t>
      </w:r>
      <w:r w:rsidR="00A879C9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ed</w:t>
      </w:r>
      <w:r w:rsidR="00B25500" w:rsidRPr="00B25500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879C9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high level</w:t>
      </w:r>
      <w:r w:rsidR="00B25500" w:rsidRPr="00B25500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s of p</w:t>
      </w:r>
      <w:r w:rsidR="00A879C9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 xml:space="preserve">erception of anomie </w:t>
      </w:r>
      <w:r w:rsidR="00B25500" w:rsidRPr="00B25500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A879C9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SMMA´s</w:t>
      </w:r>
      <w:r w:rsidR="00B25500" w:rsidRPr="00B25500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 xml:space="preserve"> inhabitants </w:t>
      </w:r>
      <w:r w:rsidR="00A879C9" w:rsidRPr="00B25500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 xml:space="preserve">but statistically higher </w:t>
      </w:r>
      <w:r w:rsidR="00A879C9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level</w:t>
      </w:r>
      <w:r w:rsidR="00861039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s</w:t>
      </w:r>
      <w:r w:rsidR="00A879C9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A1AE5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 xml:space="preserve">among those with worse </w:t>
      </w:r>
      <w:r w:rsidR="00B25500" w:rsidRPr="00B25500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 xml:space="preserve">socioeconomic </w:t>
      </w:r>
      <w:r w:rsidR="00861039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 xml:space="preserve">situation </w:t>
      </w:r>
      <w:r w:rsidR="00B25500" w:rsidRPr="00B25500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 xml:space="preserve">and educational </w:t>
      </w:r>
      <w:r w:rsidR="00861039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 xml:space="preserve">instruction </w:t>
      </w:r>
      <w:r w:rsidR="00B25500" w:rsidRPr="00B25500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A879C9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among those unemployed</w:t>
      </w:r>
      <w:r w:rsidR="00B25500" w:rsidRPr="00B25500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 xml:space="preserve">. The general </w:t>
      </w:r>
      <w:r w:rsidR="00331FAE" w:rsidRPr="00B25500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construct</w:t>
      </w:r>
      <w:r w:rsidR="00B25500" w:rsidRPr="00B25500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 xml:space="preserve"> correlates with variables of victimization and insecurity (e</w:t>
      </w:r>
      <w:r w:rsidR="00A879C9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.</w:t>
      </w:r>
      <w:r w:rsidR="00B25500" w:rsidRPr="00B25500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g</w:t>
      </w:r>
      <w:r w:rsidR="00A879C9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.</w:t>
      </w:r>
      <w:r w:rsidR="00E70608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,</w:t>
      </w:r>
      <w:r w:rsidR="00B25500" w:rsidRPr="00B25500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 xml:space="preserve"> gangs are problem in the neighborhood, have or want a firearm for protection) and political culture (e</w:t>
      </w:r>
      <w:r w:rsidR="00E70608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.</w:t>
      </w:r>
      <w:r w:rsidR="00B25500" w:rsidRPr="00B25500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g</w:t>
      </w:r>
      <w:r w:rsidR="00E70608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.</w:t>
      </w:r>
      <w:r w:rsidR="00B25500" w:rsidRPr="00B25500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, political ineffi</w:t>
      </w:r>
      <w:r w:rsidR="00E70608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ca</w:t>
      </w:r>
      <w:r w:rsidR="00B25500" w:rsidRPr="00B25500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cy, ero</w:t>
      </w:r>
      <w:r w:rsidR="00BA1AE5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ded</w:t>
      </w:r>
      <w:r w:rsidR="00B25500" w:rsidRPr="00B25500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 xml:space="preserve"> sense of community), variables that corroborate </w:t>
      </w:r>
      <w:r w:rsidR="00BA1AE5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an</w:t>
      </w:r>
      <w:r w:rsidR="00B25500" w:rsidRPr="00B25500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 xml:space="preserve"> association between perceived anomie and experiences of threat and social and institutional </w:t>
      </w:r>
      <w:r w:rsidR="00E70608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detachment</w:t>
      </w:r>
      <w:r w:rsidR="00B25500" w:rsidRPr="00B25500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.</w:t>
      </w:r>
      <w:r w:rsidR="00EA58DE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70608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A</w:t>
      </w:r>
      <w:r w:rsidR="00E70608" w:rsidRPr="00B25500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 xml:space="preserve"> multiple linear regression model </w:t>
      </w:r>
      <w:r w:rsidR="00BA1AE5" w:rsidRPr="00B25500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con</w:t>
      </w:r>
      <w:r w:rsidR="00BA1AE5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stituted</w:t>
      </w:r>
      <w:r w:rsidR="00E70608" w:rsidRPr="00B25500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 xml:space="preserve"> of seven variables was obtained </w:t>
      </w:r>
      <w:r w:rsidR="00E70608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 xml:space="preserve">using the insecurity and political culture </w:t>
      </w:r>
      <w:r w:rsidR="00B25500" w:rsidRPr="00B25500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 xml:space="preserve">correlates </w:t>
      </w:r>
      <w:r w:rsidR="00E70608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aforementioned</w:t>
      </w:r>
      <w:r w:rsidR="00B25500" w:rsidRPr="00B25500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670D5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that</w:t>
      </w:r>
      <w:r w:rsidR="00B25500" w:rsidRPr="00B25500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 xml:space="preserve"> explained 33% of the variance of the </w:t>
      </w:r>
      <w:r w:rsidR="00E70608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perception of</w:t>
      </w:r>
      <w:r w:rsidR="00B25500" w:rsidRPr="00B25500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 xml:space="preserve"> anomie. The </w:t>
      </w:r>
      <w:r w:rsidR="00B25500" w:rsidRPr="00B25500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lastRenderedPageBreak/>
        <w:t>discussion highlights the fulfillment of the exploratory objective of the study</w:t>
      </w:r>
      <w:r w:rsidR="006B2392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B25500" w:rsidRPr="00B25500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 xml:space="preserve"> the convergence </w:t>
      </w:r>
      <w:r w:rsidR="006B2392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 xml:space="preserve">among </w:t>
      </w:r>
      <w:r w:rsidR="00B25500" w:rsidRPr="00B25500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 xml:space="preserve">the central findings and the theoretical and empirical </w:t>
      </w:r>
      <w:r w:rsidR="00E70608" w:rsidRPr="00B25500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backgrounds</w:t>
      </w:r>
      <w:r w:rsidR="00B25500" w:rsidRPr="00B25500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 xml:space="preserve"> on </w:t>
      </w:r>
      <w:r w:rsidR="00E70608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 xml:space="preserve">the subject </w:t>
      </w:r>
      <w:r w:rsidR="00B25500" w:rsidRPr="00B25500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 xml:space="preserve">found </w:t>
      </w:r>
      <w:r w:rsidR="00E70608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elsewhere</w:t>
      </w:r>
      <w:r w:rsidR="006B2392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. Likewise</w:t>
      </w:r>
      <w:r w:rsidR="00B25500" w:rsidRPr="00B25500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 xml:space="preserve">, the reinforcing link that seems to exist between the perception of anomie and the </w:t>
      </w:r>
      <w:r w:rsidR="00E70608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 xml:space="preserve">right-wing </w:t>
      </w:r>
      <w:r w:rsidR="00B25500" w:rsidRPr="00B25500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 xml:space="preserve">authoritarianism, the main predictor of the perception of anomie according to the </w:t>
      </w:r>
      <w:r w:rsidR="006B2392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 xml:space="preserve">estimated </w:t>
      </w:r>
      <w:r w:rsidR="00B25500" w:rsidRPr="00B25500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 xml:space="preserve">linear regression model. </w:t>
      </w:r>
      <w:r w:rsidR="006B2392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C</w:t>
      </w:r>
      <w:r w:rsidR="00B25500" w:rsidRPr="00B25500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 xml:space="preserve">onclusions </w:t>
      </w:r>
      <w:r w:rsidR="003A61D6" w:rsidRPr="00B25500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suggest taking distance from functionalist and uncritical approaches when studying the phenomen</w:t>
      </w:r>
      <w:r w:rsidR="003A61D6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 xml:space="preserve">a, </w:t>
      </w:r>
      <w:r w:rsidR="006B2392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 xml:space="preserve">acknowledge </w:t>
      </w:r>
      <w:r w:rsidR="00B25500" w:rsidRPr="00B25500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74074" w:rsidRPr="00B25500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necessity</w:t>
      </w:r>
      <w:r w:rsidR="00B25500" w:rsidRPr="00B25500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 xml:space="preserve"> to transcend the exploratory </w:t>
      </w:r>
      <w:r w:rsidR="00874074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scope</w:t>
      </w:r>
      <w:r w:rsidR="00B25500" w:rsidRPr="00B25500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 xml:space="preserve"> of the study, offer some general suggestions </w:t>
      </w:r>
      <w:r w:rsidR="006B2392" w:rsidRPr="00022557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 xml:space="preserve">for future investigative </w:t>
      </w:r>
      <w:r w:rsidR="006B2392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 xml:space="preserve">endeavors </w:t>
      </w:r>
      <w:r w:rsidR="006B2392" w:rsidRPr="00022557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 xml:space="preserve">that, in addition, can consolidate the proposed measure of </w:t>
      </w:r>
      <w:r w:rsidR="006B2392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 xml:space="preserve">perception of </w:t>
      </w:r>
      <w:r w:rsidR="006B2392" w:rsidRPr="00022557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anomie</w:t>
      </w:r>
      <w:r w:rsidR="003A61D6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, and</w:t>
      </w:r>
      <w:r w:rsidR="003A61D6" w:rsidRPr="003A61D6">
        <w:rPr>
          <w:lang w:val="en-US"/>
        </w:rPr>
        <w:t xml:space="preserve"> </w:t>
      </w:r>
      <w:r w:rsidR="003A61D6" w:rsidRPr="003A61D6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 xml:space="preserve">highlight the relevance of social subjectivity and its consequences </w:t>
      </w:r>
      <w:r w:rsidR="003A61D6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o</w:t>
      </w:r>
      <w:r w:rsidR="003A61D6" w:rsidRPr="003A61D6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 xml:space="preserve">n </w:t>
      </w:r>
      <w:r w:rsidR="003A61D6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 xml:space="preserve">concrete </w:t>
      </w:r>
      <w:r w:rsidR="003A61D6" w:rsidRPr="003A61D6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reality.</w:t>
      </w:r>
    </w:p>
    <w:p w14:paraId="16257EE3" w14:textId="77777777" w:rsidR="008F40CF" w:rsidRDefault="004F3B88" w:rsidP="00AF5BB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SV"/>
        </w:rPr>
      </w:pPr>
      <w:r w:rsidRPr="008E7BE7">
        <w:rPr>
          <w:rFonts w:eastAsia="Times New Roman" w:cstheme="minorHAnsi"/>
          <w:b/>
          <w:bCs/>
          <w:sz w:val="28"/>
          <w:szCs w:val="24"/>
          <w:lang w:val="en-US"/>
        </w:rPr>
        <w:t>Keywords</w:t>
      </w:r>
      <w:r w:rsidR="008F40CF" w:rsidRPr="008E7BE7">
        <w:rPr>
          <w:rFonts w:eastAsia="Times New Roman" w:cstheme="minorHAnsi"/>
          <w:b/>
          <w:bCs/>
          <w:sz w:val="28"/>
          <w:szCs w:val="24"/>
          <w:lang w:val="en-US"/>
        </w:rPr>
        <w:t>:</w:t>
      </w:r>
      <w:r w:rsidR="008F40CF" w:rsidRPr="00D76C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73526" w:rsidRPr="00D76C57">
        <w:rPr>
          <w:rFonts w:ascii="Times New Roman" w:eastAsia="Times New Roman" w:hAnsi="Times New Roman" w:cs="Times New Roman"/>
          <w:sz w:val="24"/>
          <w:szCs w:val="24"/>
          <w:lang w:val="en-US" w:eastAsia="es-SV"/>
        </w:rPr>
        <w:t>alienation</w:t>
      </w:r>
      <w:r w:rsidR="00D73526">
        <w:rPr>
          <w:rFonts w:ascii="Times New Roman" w:eastAsia="Times New Roman" w:hAnsi="Times New Roman" w:cs="Times New Roman"/>
          <w:sz w:val="24"/>
          <w:szCs w:val="24"/>
          <w:lang w:val="en-US" w:eastAsia="es-SV"/>
        </w:rPr>
        <w:t>,</w:t>
      </w:r>
      <w:r w:rsidR="00D73526" w:rsidRPr="00D76C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23956" w:rsidRPr="00D76C57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8F40CF" w:rsidRPr="00D76C57">
        <w:rPr>
          <w:rFonts w:ascii="Times New Roman" w:eastAsia="Times New Roman" w:hAnsi="Times New Roman" w:cs="Times New Roman"/>
          <w:sz w:val="24"/>
          <w:szCs w:val="24"/>
          <w:lang w:val="en-US" w:eastAsia="es-SV"/>
        </w:rPr>
        <w:t xml:space="preserve">nomie, </w:t>
      </w:r>
      <w:r w:rsidR="00D73526">
        <w:rPr>
          <w:rFonts w:ascii="Times New Roman" w:eastAsia="Times New Roman" w:hAnsi="Times New Roman" w:cs="Times New Roman"/>
          <w:sz w:val="24"/>
          <w:szCs w:val="24"/>
          <w:lang w:val="en-US" w:eastAsia="es-SV"/>
        </w:rPr>
        <w:t>authoritarianism</w:t>
      </w:r>
      <w:r w:rsidR="008F40CF" w:rsidRPr="00D76C57">
        <w:rPr>
          <w:rFonts w:ascii="Times New Roman" w:eastAsia="Times New Roman" w:hAnsi="Times New Roman" w:cs="Times New Roman"/>
          <w:sz w:val="24"/>
          <w:szCs w:val="24"/>
          <w:lang w:val="en-US" w:eastAsia="es-SV"/>
        </w:rPr>
        <w:t xml:space="preserve">, </w:t>
      </w:r>
      <w:r w:rsidR="00D23956" w:rsidRPr="00D76C57">
        <w:rPr>
          <w:rFonts w:ascii="Times New Roman" w:eastAsia="Times New Roman" w:hAnsi="Times New Roman" w:cs="Times New Roman"/>
          <w:sz w:val="24"/>
          <w:szCs w:val="24"/>
          <w:lang w:val="en-US" w:eastAsia="es-SV"/>
        </w:rPr>
        <w:t xml:space="preserve">scale, </w:t>
      </w:r>
      <w:r w:rsidR="00D76C57" w:rsidRPr="00D76C57">
        <w:rPr>
          <w:rFonts w:ascii="Times New Roman" w:eastAsia="Times New Roman" w:hAnsi="Times New Roman" w:cs="Times New Roman"/>
          <w:sz w:val="24"/>
          <w:szCs w:val="24"/>
          <w:lang w:val="en-US" w:eastAsia="es-SV"/>
        </w:rPr>
        <w:t>violence</w:t>
      </w:r>
      <w:r w:rsidR="00FF20B5">
        <w:rPr>
          <w:rFonts w:ascii="Times New Roman" w:eastAsia="Times New Roman" w:hAnsi="Times New Roman" w:cs="Times New Roman"/>
          <w:sz w:val="24"/>
          <w:szCs w:val="24"/>
          <w:lang w:val="en-US" w:eastAsia="es-SV"/>
        </w:rPr>
        <w:t>.</w:t>
      </w:r>
    </w:p>
    <w:p w14:paraId="37819758" w14:textId="77777777" w:rsidR="00AF5BB2" w:rsidRPr="00AF5BB2" w:rsidRDefault="00AF5BB2" w:rsidP="00AF5BB2">
      <w:pPr>
        <w:spacing w:before="100" w:beforeAutospacing="1" w:after="0" w:line="360" w:lineRule="auto"/>
        <w:jc w:val="both"/>
        <w:rPr>
          <w:rFonts w:eastAsia="Times New Roman" w:cstheme="minorHAnsi"/>
          <w:b/>
          <w:bCs/>
          <w:sz w:val="28"/>
          <w:szCs w:val="24"/>
          <w:lang w:val="es-MX"/>
        </w:rPr>
      </w:pPr>
      <w:r w:rsidRPr="00AF5BB2">
        <w:rPr>
          <w:rFonts w:eastAsia="Times New Roman" w:cstheme="minorHAnsi"/>
          <w:b/>
          <w:bCs/>
          <w:sz w:val="28"/>
          <w:szCs w:val="24"/>
          <w:lang w:val="es-MX"/>
        </w:rPr>
        <w:t>Resumo</w:t>
      </w:r>
    </w:p>
    <w:p w14:paraId="0197CC63" w14:textId="77777777" w:rsidR="00AF5BB2" w:rsidRPr="008E7BE7" w:rsidRDefault="00AF5BB2" w:rsidP="00AF5BB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8E7BE7">
        <w:rPr>
          <w:rFonts w:ascii="Times New Roman" w:eastAsia="Times New Roman" w:hAnsi="Times New Roman" w:cs="Times New Roman"/>
          <w:sz w:val="24"/>
          <w:szCs w:val="24"/>
          <w:lang w:eastAsia="es-SV"/>
        </w:rPr>
        <w:t>A percepção da anomia constitui uma expressão da alienação esperada em contextos caracterizados por exclusão, incerteza vital ou fraqueza regulatória, como é o caso da sociedade salvadorenha de hoje. No âmbito de uma investigação de pesquisa, a percepção de anomia foi explorada em uma amostra representativa de habitantes acima de 15 anos na Área Metropolitana de San Salvador (AMSS). A mensuração da anomia percebida foi desenvolvida a partir da purificação de duas escalas clássicas de anomia que resultaram em uma escala definitiva composta por 13 itens. A escala obtida é internamente consistente (</w:t>
      </w:r>
      <w:r w:rsidRPr="00AF5BB2">
        <w:rPr>
          <w:rFonts w:ascii="Times New Roman" w:eastAsia="Times New Roman" w:hAnsi="Times New Roman" w:cs="Times New Roman"/>
          <w:sz w:val="24"/>
          <w:szCs w:val="24"/>
          <w:lang w:val="en-US" w:eastAsia="es-SV"/>
        </w:rPr>
        <w:t>α</w:t>
      </w:r>
      <w:r w:rsidRPr="008E7BE7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= 0,71) e possui uma estrutura fatorial tridimensional clara (pessimismo, confusão e isolamento) que juntos representam 44,20% da variância. Os principais resultados obtidos mostram que os níveis gerais de anomia percebida são elevados nos habitantes da AMSS, embora sejam estatisticamente maiores entre aqueles com pior nível socioeconômico e instrução educacional ou entre aqueles que não trabalham. O construto geral se correlaciona com variáveis ​​de vitimização e insegurança (por exemplo, você tem ou deseja ter uma arma de fogo para proteção) e cultura política (por exemplo, ineficiência política), variáveis ​​que corroboram uma associação entre anomia percebida e experiências de ameaças e distanciamento social e institucional. Em resumo, foi obtido um modelo de regressão linear múltipla, composto por sete variáveis, com base nos correlatos de insegurança e cultura política mencionados, que explicaram 33% da variação na percepção de anomia. A discussão destaca o cumprimento do objetivo exploratório do estudo e a convergência entre os achados centrais e os antecedentes teóricos e empíricos encontrados em outras latitudes sobre o assunto. Da mesma forma, o elo de reforço que parece existir entre a percepção de anomia e o autoritarismo de direitos, o principal </w:t>
      </w:r>
      <w:r w:rsidRPr="008E7BE7">
        <w:rPr>
          <w:rFonts w:ascii="Times New Roman" w:eastAsia="Times New Roman" w:hAnsi="Times New Roman" w:cs="Times New Roman"/>
          <w:sz w:val="24"/>
          <w:szCs w:val="24"/>
          <w:lang w:eastAsia="es-SV"/>
        </w:rPr>
        <w:lastRenderedPageBreak/>
        <w:t>preditor da percepção de anomia de acordo com o modelo de regressão linear estimado. As conclusões sugerem afastar-se de abordagens funcionalistas e acríticas ao estudar o fenômeno, reconhecendo a necessidade de transcender a natureza exploratória do estudo, oferecendo algumas linhas gerais para futuros esforços de pesquisa que possam consolidar a proposta de medir a percepção de anomia, além de destacar a relevância da subjetividade social e suas conseqüências na realidade concreta.</w:t>
      </w:r>
    </w:p>
    <w:p w14:paraId="37889508" w14:textId="77777777" w:rsidR="00AF5BB2" w:rsidRPr="008E7BE7" w:rsidRDefault="00AF5BB2" w:rsidP="00AF5BB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AF5BB2">
        <w:rPr>
          <w:rFonts w:eastAsia="Times New Roman" w:cstheme="minorHAnsi"/>
          <w:b/>
          <w:bCs/>
          <w:sz w:val="28"/>
          <w:szCs w:val="24"/>
          <w:lang w:val="es-MX"/>
        </w:rPr>
        <w:t>Palavras-chave:</w:t>
      </w:r>
      <w:r w:rsidRPr="008E7BE7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alienação, anomia, autoritarismo, escala, violência.</w:t>
      </w:r>
    </w:p>
    <w:p w14:paraId="0DCA2E0D" w14:textId="77777777" w:rsidR="00AF5BB2" w:rsidRDefault="00AF5BB2" w:rsidP="00AF5BB2">
      <w:pPr>
        <w:pStyle w:val="HTMLconformatoprevio"/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</w:rPr>
      </w:pPr>
      <w:r w:rsidRPr="007B756F">
        <w:rPr>
          <w:rFonts w:ascii="Times New Roman" w:hAnsi="Times New Roman" w:cs="Times New Roman"/>
          <w:b/>
          <w:color w:val="000000"/>
          <w:sz w:val="24"/>
        </w:rPr>
        <w:t>Fecha Recepción:</w:t>
      </w:r>
      <w:r w:rsidRPr="007B756F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Diciembre 2018</w:t>
      </w:r>
      <w:r w:rsidRPr="007B756F">
        <w:rPr>
          <w:rFonts w:ascii="Times New Roman" w:hAnsi="Times New Roman" w:cs="Times New Roman"/>
          <w:color w:val="000000"/>
          <w:sz w:val="24"/>
        </w:rPr>
        <w:t xml:space="preserve">                                     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Pr="007B756F">
        <w:rPr>
          <w:rFonts w:ascii="Times New Roman" w:hAnsi="Times New Roman" w:cs="Times New Roman"/>
          <w:b/>
          <w:color w:val="000000"/>
          <w:sz w:val="24"/>
        </w:rPr>
        <w:t>Fecha Aceptación:</w:t>
      </w:r>
      <w:r w:rsidRPr="007B756F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Julio 2019</w:t>
      </w:r>
    </w:p>
    <w:p w14:paraId="20555502" w14:textId="77777777" w:rsidR="00AF5BB2" w:rsidRPr="00D76C57" w:rsidRDefault="00695F84" w:rsidP="00AF5BB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SV"/>
        </w:rPr>
      </w:pPr>
      <w:r>
        <w:pict w14:anchorId="5A6F4E2A">
          <v:rect id="_x0000_i1025" style="width:446.5pt;height:1.5pt" o:hralign="center" o:hrstd="t" o:hr="t" fillcolor="#a0a0a0" stroked="f"/>
        </w:pict>
      </w:r>
    </w:p>
    <w:p w14:paraId="2C90E26A" w14:textId="77777777" w:rsidR="00CC4EE6" w:rsidRPr="00DA060C" w:rsidRDefault="00CC4EE6" w:rsidP="00AF5BB2">
      <w:pPr>
        <w:pStyle w:val="Ttulo1"/>
        <w:jc w:val="center"/>
        <w:rPr>
          <w:lang w:eastAsia="es-SV"/>
        </w:rPr>
      </w:pPr>
      <w:r w:rsidRPr="00DA060C">
        <w:rPr>
          <w:lang w:eastAsia="es-SV"/>
        </w:rPr>
        <w:t>Introducción</w:t>
      </w:r>
    </w:p>
    <w:p w14:paraId="4D4ACD21" w14:textId="77777777" w:rsidR="00472B44" w:rsidRPr="002E53E0" w:rsidRDefault="00EA58DE" w:rsidP="00AF2AA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SV"/>
        </w:rPr>
        <w:t>El</w:t>
      </w:r>
      <w:r w:rsidR="00603CA2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alto nivel de violencia y criminalidad </w:t>
      </w:r>
      <w:r w:rsidR="00603CA2">
        <w:rPr>
          <w:rFonts w:ascii="Times New Roman" w:eastAsia="Times New Roman" w:hAnsi="Times New Roman" w:cs="Times New Roman"/>
          <w:sz w:val="24"/>
          <w:szCs w:val="24"/>
          <w:lang w:eastAsia="es-SV"/>
        </w:rPr>
        <w:t>es u</w:t>
      </w:r>
      <w:r w:rsidR="00472B44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no de los </w:t>
      </w:r>
      <w:r w:rsidR="00603CA2">
        <w:rPr>
          <w:rFonts w:ascii="Times New Roman" w:eastAsia="Times New Roman" w:hAnsi="Times New Roman" w:cs="Times New Roman"/>
          <w:sz w:val="24"/>
          <w:szCs w:val="24"/>
          <w:lang w:eastAsia="es-SV"/>
        </w:rPr>
        <w:t>rasgos</w:t>
      </w:r>
      <w:r w:rsidR="00EF16F8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</w:t>
      </w:r>
      <w:r w:rsidR="00472B44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>más distintivos de El Salvador contemporáneo. Con tasas de homicidio que rondan las 100 muertes</w:t>
      </w:r>
      <w:r w:rsidR="00603CA2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por cada </w:t>
      </w:r>
      <w:r w:rsidR="00472B44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>100</w:t>
      </w:r>
      <w:r w:rsidR="00603CA2">
        <w:rPr>
          <w:rFonts w:ascii="Times New Roman" w:eastAsia="Times New Roman" w:hAnsi="Times New Roman" w:cs="Times New Roman"/>
          <w:sz w:val="24"/>
          <w:szCs w:val="24"/>
          <w:lang w:eastAsia="es-SV"/>
        </w:rPr>
        <w:t> </w:t>
      </w:r>
      <w:r w:rsidR="00472B44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>000 habitantes, el país es considerado</w:t>
      </w:r>
      <w:r w:rsidR="00603CA2" w:rsidRPr="00603CA2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</w:t>
      </w:r>
      <w:r w:rsidR="00603CA2">
        <w:rPr>
          <w:rFonts w:ascii="Times New Roman" w:eastAsia="Times New Roman" w:hAnsi="Times New Roman" w:cs="Times New Roman"/>
          <w:sz w:val="24"/>
          <w:szCs w:val="24"/>
          <w:lang w:eastAsia="es-SV"/>
        </w:rPr>
        <w:t>—</w:t>
      </w:r>
      <w:r w:rsidR="00603CA2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>en ausencia de una guerra formal declarada</w:t>
      </w:r>
      <w:r w:rsidR="00603CA2">
        <w:rPr>
          <w:rFonts w:ascii="Times New Roman" w:eastAsia="Times New Roman" w:hAnsi="Times New Roman" w:cs="Times New Roman"/>
          <w:sz w:val="24"/>
          <w:szCs w:val="24"/>
          <w:lang w:eastAsia="es-SV"/>
        </w:rPr>
        <w:t>—</w:t>
      </w:r>
      <w:r w:rsidR="00472B44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como el más peligroso del planeta </w:t>
      </w:r>
      <w:r w:rsidR="00D23956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(Mc Evoy </w:t>
      </w:r>
      <w:r w:rsidR="00A73937">
        <w:rPr>
          <w:rFonts w:ascii="Times New Roman" w:eastAsia="Times New Roman" w:hAnsi="Times New Roman" w:cs="Times New Roman"/>
          <w:sz w:val="24"/>
          <w:szCs w:val="24"/>
          <w:lang w:eastAsia="es-SV"/>
        </w:rPr>
        <w:t>y</w:t>
      </w:r>
      <w:r w:rsidR="00D23956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Hideg</w:t>
      </w:r>
      <w:r w:rsidR="00D23956">
        <w:rPr>
          <w:rFonts w:ascii="Times New Roman" w:eastAsia="Times New Roman" w:hAnsi="Times New Roman" w:cs="Times New Roman"/>
          <w:sz w:val="24"/>
          <w:szCs w:val="24"/>
          <w:lang w:eastAsia="es-SV"/>
        </w:rPr>
        <w:t>,</w:t>
      </w:r>
      <w:r w:rsidR="00D23956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2017</w:t>
      </w:r>
      <w:r w:rsidR="00D23956" w:rsidRPr="007A7E86">
        <w:rPr>
          <w:rFonts w:ascii="Times New Roman" w:eastAsia="Times New Roman" w:hAnsi="Times New Roman" w:cs="Times New Roman"/>
          <w:sz w:val="24"/>
          <w:szCs w:val="24"/>
          <w:lang w:eastAsia="es-SV"/>
        </w:rPr>
        <w:t>; Programa de las Naci</w:t>
      </w:r>
      <w:r w:rsidR="009F0354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ones Unidas para el Desarrollo </w:t>
      </w:r>
      <w:r w:rsidR="000B0EB8">
        <w:rPr>
          <w:rFonts w:ascii="Times New Roman" w:eastAsia="Times New Roman" w:hAnsi="Times New Roman" w:cs="Times New Roman"/>
          <w:sz w:val="24"/>
          <w:szCs w:val="24"/>
          <w:lang w:eastAsia="es-SV"/>
        </w:rPr>
        <w:t>[P</w:t>
      </w:r>
      <w:r w:rsidR="00603CA2">
        <w:rPr>
          <w:rFonts w:ascii="Times New Roman" w:eastAsia="Times New Roman" w:hAnsi="Times New Roman" w:cs="Times New Roman"/>
          <w:sz w:val="24"/>
          <w:szCs w:val="24"/>
          <w:lang w:eastAsia="es-SV"/>
        </w:rPr>
        <w:t>NUD</w:t>
      </w:r>
      <w:r w:rsidR="000B0EB8">
        <w:rPr>
          <w:rFonts w:ascii="Times New Roman" w:eastAsia="Times New Roman" w:hAnsi="Times New Roman" w:cs="Times New Roman"/>
          <w:sz w:val="24"/>
          <w:szCs w:val="24"/>
          <w:lang w:eastAsia="es-SV"/>
        </w:rPr>
        <w:t>]</w:t>
      </w:r>
      <w:r w:rsidR="00D23956">
        <w:rPr>
          <w:rFonts w:ascii="Times New Roman" w:eastAsia="Times New Roman" w:hAnsi="Times New Roman" w:cs="Times New Roman"/>
          <w:sz w:val="24"/>
          <w:szCs w:val="24"/>
          <w:lang w:eastAsia="es-SV"/>
        </w:rPr>
        <w:t>,</w:t>
      </w:r>
      <w:r w:rsidR="00D23956" w:rsidRPr="007A7E86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2018</w:t>
      </w:r>
      <w:r w:rsidR="00D23956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>)</w:t>
      </w:r>
      <w:r w:rsidR="00472B44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. </w:t>
      </w:r>
      <w:r w:rsidR="00603CA2">
        <w:rPr>
          <w:rFonts w:ascii="Times New Roman" w:eastAsia="Times New Roman" w:hAnsi="Times New Roman" w:cs="Times New Roman"/>
          <w:sz w:val="24"/>
          <w:szCs w:val="24"/>
          <w:lang w:eastAsia="es-SV"/>
        </w:rPr>
        <w:t>Esto se evidencia en</w:t>
      </w:r>
      <w:r w:rsidR="00472B44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distintas formas de criminalidad </w:t>
      </w:r>
      <w:r w:rsidR="00603CA2">
        <w:rPr>
          <w:rFonts w:ascii="Times New Roman" w:eastAsia="Times New Roman" w:hAnsi="Times New Roman" w:cs="Times New Roman"/>
          <w:sz w:val="24"/>
          <w:szCs w:val="24"/>
          <w:lang w:eastAsia="es-SV"/>
        </w:rPr>
        <w:t>—</w:t>
      </w:r>
      <w:r w:rsidR="00472B44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>robos, hurtos, agresiones, abuso sexual, etc.</w:t>
      </w:r>
      <w:r w:rsidR="00603CA2">
        <w:rPr>
          <w:rFonts w:ascii="Times New Roman" w:eastAsia="Times New Roman" w:hAnsi="Times New Roman" w:cs="Times New Roman"/>
          <w:sz w:val="24"/>
          <w:szCs w:val="24"/>
          <w:lang w:eastAsia="es-SV"/>
        </w:rPr>
        <w:t>—</w:t>
      </w:r>
      <w:r w:rsidR="00C0589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que</w:t>
      </w:r>
      <w:r w:rsidR="00EF16F8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</w:t>
      </w:r>
      <w:r w:rsidR="00472B44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alcanzan </w:t>
      </w:r>
      <w:r w:rsidR="00D23956">
        <w:rPr>
          <w:rFonts w:ascii="Times New Roman" w:eastAsia="Times New Roman" w:hAnsi="Times New Roman" w:cs="Times New Roman"/>
          <w:sz w:val="24"/>
          <w:szCs w:val="24"/>
          <w:lang w:eastAsia="es-SV"/>
        </w:rPr>
        <w:t>cotas</w:t>
      </w:r>
      <w:r w:rsidR="00EF16F8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epidémic</w:t>
      </w:r>
      <w:r w:rsidR="00D23956">
        <w:rPr>
          <w:rFonts w:ascii="Times New Roman" w:eastAsia="Times New Roman" w:hAnsi="Times New Roman" w:cs="Times New Roman"/>
          <w:sz w:val="24"/>
          <w:szCs w:val="24"/>
          <w:lang w:eastAsia="es-SV"/>
        </w:rPr>
        <w:t>a</w:t>
      </w:r>
      <w:r w:rsidR="00EF16F8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>s (I</w:t>
      </w:r>
      <w:r w:rsidR="007A7E86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nstituto Universitario de Opinión Pública </w:t>
      </w:r>
      <w:r w:rsidR="000B0EB8">
        <w:rPr>
          <w:rFonts w:ascii="Times New Roman" w:eastAsia="Times New Roman" w:hAnsi="Times New Roman" w:cs="Times New Roman"/>
          <w:sz w:val="24"/>
          <w:szCs w:val="24"/>
          <w:lang w:eastAsia="es-SV"/>
        </w:rPr>
        <w:t>[</w:t>
      </w:r>
      <w:r w:rsidR="007A7E86">
        <w:rPr>
          <w:rFonts w:ascii="Times New Roman" w:eastAsia="Times New Roman" w:hAnsi="Times New Roman" w:cs="Times New Roman"/>
          <w:sz w:val="24"/>
          <w:szCs w:val="24"/>
          <w:lang w:eastAsia="es-SV"/>
        </w:rPr>
        <w:t>I</w:t>
      </w:r>
      <w:r w:rsidR="000B0EB8">
        <w:rPr>
          <w:rFonts w:ascii="Times New Roman" w:eastAsia="Times New Roman" w:hAnsi="Times New Roman" w:cs="Times New Roman"/>
          <w:sz w:val="24"/>
          <w:szCs w:val="24"/>
          <w:lang w:eastAsia="es-SV"/>
        </w:rPr>
        <w:t>udop]</w:t>
      </w:r>
      <w:r w:rsidR="009F0354">
        <w:rPr>
          <w:rFonts w:ascii="Times New Roman" w:eastAsia="Times New Roman" w:hAnsi="Times New Roman" w:cs="Times New Roman"/>
          <w:sz w:val="24"/>
          <w:szCs w:val="24"/>
          <w:lang w:eastAsia="es-SV"/>
        </w:rPr>
        <w:t>,</w:t>
      </w:r>
      <w:r w:rsidR="00EF16F8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2014</w:t>
      </w:r>
      <w:r w:rsidR="00472B44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). </w:t>
      </w:r>
      <w:r w:rsidR="00130BE5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La violencia </w:t>
      </w:r>
      <w:r w:rsidR="0013792A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en el país </w:t>
      </w:r>
      <w:r w:rsidR="00130BE5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ha sido una </w:t>
      </w:r>
      <w:r w:rsidR="0013792A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constante histórica </w:t>
      </w:r>
      <w:r w:rsidR="00E3326F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cuya </w:t>
      </w:r>
      <w:r w:rsidR="00C05890">
        <w:rPr>
          <w:rFonts w:ascii="Times New Roman" w:eastAsia="Times New Roman" w:hAnsi="Times New Roman" w:cs="Times New Roman"/>
          <w:sz w:val="24"/>
          <w:szCs w:val="24"/>
          <w:lang w:eastAsia="es-SV"/>
        </w:rPr>
        <w:t>complejidad</w:t>
      </w:r>
      <w:r w:rsidR="0013792A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creciente</w:t>
      </w:r>
      <w:r w:rsidR="00E3326F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se ha hecho </w:t>
      </w:r>
      <w:r w:rsidR="0013792A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>más evidente en</w:t>
      </w:r>
      <w:r w:rsidR="00130BE5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los últimos 30 años, desde la firma de los </w:t>
      </w:r>
      <w:r w:rsidR="00C05890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acuerdos de paz </w:t>
      </w:r>
      <w:r w:rsidR="0013792A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>de 1992</w:t>
      </w:r>
      <w:r w:rsidR="00C05890">
        <w:rPr>
          <w:rFonts w:ascii="Times New Roman" w:eastAsia="Times New Roman" w:hAnsi="Times New Roman" w:cs="Times New Roman"/>
          <w:sz w:val="24"/>
          <w:szCs w:val="24"/>
          <w:lang w:eastAsia="es-SV"/>
        </w:rPr>
        <w:t>, los cuales</w:t>
      </w:r>
      <w:r w:rsidR="00130BE5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</w:t>
      </w:r>
      <w:r w:rsidR="001544B9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pusieron </w:t>
      </w:r>
      <w:r w:rsidR="00130BE5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fin </w:t>
      </w:r>
      <w:r w:rsidR="001544B9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>a</w:t>
      </w:r>
      <w:r w:rsidR="006E3466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</w:t>
      </w:r>
      <w:r w:rsidR="0013792A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>l</w:t>
      </w:r>
      <w:r w:rsidR="006E3466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>a guerra</w:t>
      </w:r>
      <w:r w:rsidR="00C0589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y generaron una serie de vertiginosas </w:t>
      </w:r>
      <w:r w:rsidR="0013792A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>transformaciones en diferentes esferas de la vida nacional.</w:t>
      </w:r>
    </w:p>
    <w:p w14:paraId="49AC55E9" w14:textId="77777777" w:rsidR="0009307A" w:rsidRPr="002E53E0" w:rsidRDefault="00C05890" w:rsidP="00AF2AA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SV"/>
        </w:rPr>
        <w:t>En efecto, e</w:t>
      </w:r>
      <w:r w:rsidR="00D63D95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>n el decenio de 19</w:t>
      </w:r>
      <w:r w:rsidR="000467C3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>90, l</w:t>
      </w:r>
      <w:r w:rsidR="00341867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a violencia bélica </w:t>
      </w:r>
      <w:r w:rsidR="0058243C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>fue dando</w:t>
      </w:r>
      <w:r w:rsidR="00341867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paso a formas de criminalidad enraizadas en el tejido social</w:t>
      </w:r>
      <w:r w:rsidR="00297106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>,</w:t>
      </w:r>
      <w:r w:rsidR="001544B9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como</w:t>
      </w:r>
      <w:r w:rsidR="00341867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</w:t>
      </w:r>
      <w:r w:rsidR="001544B9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la </w:t>
      </w:r>
      <w:r w:rsidR="00D23956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“delincuencia </w:t>
      </w:r>
      <w:r w:rsidR="006E3466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común”, la </w:t>
      </w:r>
      <w:r w:rsidR="001544B9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>violencia pandilleril</w:t>
      </w:r>
      <w:r w:rsidR="00EF16F8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</w:t>
      </w:r>
      <w:r w:rsidR="006E3466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o el crimen organizado </w:t>
      </w:r>
      <w:r w:rsidR="00EF16F8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>(Walter</w:t>
      </w:r>
      <w:r w:rsidR="00D23956">
        <w:rPr>
          <w:rFonts w:ascii="Times New Roman" w:eastAsia="Times New Roman" w:hAnsi="Times New Roman" w:cs="Times New Roman"/>
          <w:sz w:val="24"/>
          <w:szCs w:val="24"/>
          <w:lang w:eastAsia="es-SV"/>
        </w:rPr>
        <w:t>,</w:t>
      </w:r>
      <w:r w:rsidR="00EF16F8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2018)</w:t>
      </w:r>
      <w:r w:rsidR="001544B9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. </w:t>
      </w:r>
      <w:r w:rsidR="005707AA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>D</w:t>
      </w:r>
      <w:r w:rsidR="000467C3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>esde entonces</w:t>
      </w:r>
      <w:r w:rsidR="00D23956">
        <w:rPr>
          <w:rFonts w:ascii="Times New Roman" w:eastAsia="Times New Roman" w:hAnsi="Times New Roman" w:cs="Times New Roman"/>
          <w:sz w:val="24"/>
          <w:szCs w:val="24"/>
          <w:lang w:eastAsia="es-SV"/>
        </w:rPr>
        <w:t>,</w:t>
      </w:r>
      <w:r w:rsidR="00341867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en </w:t>
      </w:r>
      <w:r w:rsidR="00341867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El Salvador </w:t>
      </w:r>
      <w:r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también </w:t>
      </w:r>
      <w:r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se </w:t>
      </w:r>
      <w:r w:rsidR="00FE576A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>inaugur</w:t>
      </w:r>
      <w:r>
        <w:rPr>
          <w:rFonts w:ascii="Times New Roman" w:eastAsia="Times New Roman" w:hAnsi="Times New Roman" w:cs="Times New Roman"/>
          <w:sz w:val="24"/>
          <w:szCs w:val="24"/>
          <w:lang w:eastAsia="es-SV"/>
        </w:rPr>
        <w:t>ó</w:t>
      </w:r>
      <w:r w:rsidR="00FE576A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una </w:t>
      </w:r>
      <w:r w:rsidR="005D3503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nueva </w:t>
      </w:r>
      <w:r w:rsidR="00341867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institucionalidad </w:t>
      </w:r>
      <w:r w:rsidR="00FE576A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>electoral</w:t>
      </w:r>
      <w:r w:rsidR="00A40701" w:rsidRPr="00A40701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</w:t>
      </w:r>
      <w:r w:rsidR="00A40701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>democrática</w:t>
      </w:r>
      <w:r w:rsidR="005D3503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, de </w:t>
      </w:r>
      <w:r w:rsidR="00FE576A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seguridad </w:t>
      </w:r>
      <w:r w:rsidR="005D3503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pública </w:t>
      </w:r>
      <w:r w:rsidR="00FE576A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>y de justicia</w:t>
      </w:r>
      <w:r w:rsidR="00A40701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mientras</w:t>
      </w:r>
      <w:r w:rsidR="005D3503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</w:t>
      </w:r>
      <w:r w:rsidR="00A40701">
        <w:rPr>
          <w:rFonts w:ascii="Times New Roman" w:eastAsia="Times New Roman" w:hAnsi="Times New Roman" w:cs="Times New Roman"/>
          <w:sz w:val="24"/>
          <w:szCs w:val="24"/>
          <w:lang w:eastAsia="es-SV"/>
        </w:rPr>
        <w:t>t</w:t>
      </w:r>
      <w:r w:rsidR="00D23956">
        <w:rPr>
          <w:rFonts w:ascii="Times New Roman" w:eastAsia="Times New Roman" w:hAnsi="Times New Roman" w:cs="Times New Roman"/>
          <w:sz w:val="24"/>
          <w:szCs w:val="24"/>
          <w:lang w:eastAsia="es-SV"/>
        </w:rPr>
        <w:t>enían</w:t>
      </w:r>
      <w:r w:rsidR="00A40701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lugar importantes </w:t>
      </w:r>
      <w:r w:rsidR="005D3503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>proceso</w:t>
      </w:r>
      <w:r w:rsidR="00D63D95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>s</w:t>
      </w:r>
      <w:r w:rsidR="005D3503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de </w:t>
      </w:r>
      <w:r w:rsidR="00FA6D0D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>modernización (e.</w:t>
      </w:r>
      <w:r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</w:t>
      </w:r>
      <w:r w:rsidR="00FA6D0D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g., </w:t>
      </w:r>
      <w:r w:rsidR="005D3503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>sofisticación de telecomunicaciones</w:t>
      </w:r>
      <w:r w:rsidR="00FA6D0D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>, acceso a nuevas formas de ocio, consumismo)</w:t>
      </w:r>
      <w:r w:rsidR="005D3503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>.</w:t>
      </w:r>
      <w:r w:rsidR="005A3822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Todo esto se unió a </w:t>
      </w:r>
      <w:r w:rsidR="00EA58DE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un </w:t>
      </w:r>
      <w:r w:rsidR="005D3503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nuevo </w:t>
      </w:r>
      <w:r w:rsidR="000467C3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modelo económico neoliberal </w:t>
      </w:r>
      <w:r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que fue implementado </w:t>
      </w:r>
      <w:r w:rsidR="00D63D95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>de forma paralela a l</w:t>
      </w:r>
      <w:r w:rsidR="00F25E87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>os</w:t>
      </w:r>
      <w:r w:rsidR="00D63D95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</w:t>
      </w:r>
      <w:r w:rsidR="00F25E87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>cambios so</w:t>
      </w:r>
      <w:r w:rsidR="00FA6D0D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>ciales y político</w:t>
      </w:r>
      <w:r w:rsidR="00F25E87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>s apuntado</w:t>
      </w:r>
      <w:r w:rsidR="00D63D95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>s</w:t>
      </w:r>
      <w:r w:rsidR="00EF16F8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(</w:t>
      </w:r>
      <w:r w:rsidR="00F22A9C">
        <w:rPr>
          <w:rFonts w:ascii="Times New Roman" w:eastAsia="Times New Roman" w:hAnsi="Times New Roman" w:cs="Times New Roman"/>
          <w:sz w:val="24"/>
          <w:szCs w:val="24"/>
          <w:lang w:eastAsia="es-SV"/>
        </w:rPr>
        <w:t>Orellana, 2012</w:t>
      </w:r>
      <w:r w:rsidR="00EF16F8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, los cuales </w:t>
      </w:r>
      <w:r w:rsidR="005173D0">
        <w:rPr>
          <w:rFonts w:ascii="Times New Roman" w:eastAsia="Times New Roman" w:hAnsi="Times New Roman" w:cs="Times New Roman"/>
          <w:sz w:val="24"/>
          <w:szCs w:val="24"/>
          <w:lang w:eastAsia="es-SV"/>
        </w:rPr>
        <w:t>ocasionaron</w:t>
      </w:r>
      <w:r w:rsidR="006E3466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</w:t>
      </w:r>
      <w:r w:rsidR="0009307A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turbulencias relevantes </w:t>
      </w:r>
      <w:r w:rsidR="00FA6D0D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y simultáneas </w:t>
      </w:r>
      <w:r w:rsidR="006E3466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>para</w:t>
      </w:r>
      <w:r w:rsidR="0009307A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la vida </w:t>
      </w:r>
      <w:r w:rsidR="00EF16F8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>cotidiana de las personas</w:t>
      </w:r>
      <w:r w:rsidR="005173D0">
        <w:rPr>
          <w:rFonts w:ascii="Times New Roman" w:eastAsia="Times New Roman" w:hAnsi="Times New Roman" w:cs="Times New Roman"/>
          <w:sz w:val="24"/>
          <w:szCs w:val="24"/>
          <w:lang w:eastAsia="es-SV"/>
        </w:rPr>
        <w:t>,</w:t>
      </w:r>
      <w:r w:rsidR="00FA6D0D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</w:t>
      </w:r>
      <w:r w:rsidR="005173D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con </w:t>
      </w:r>
      <w:r w:rsidR="00FA6D0D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repercusiones </w:t>
      </w:r>
      <w:r w:rsidR="005173D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que </w:t>
      </w:r>
      <w:r w:rsidR="00FA6D0D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>continúan hasta ahora</w:t>
      </w:r>
      <w:r w:rsidR="0009307A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>.</w:t>
      </w:r>
      <w:r w:rsidR="00FF20B5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</w:t>
      </w:r>
    </w:p>
    <w:p w14:paraId="7368AD33" w14:textId="77777777" w:rsidR="0070675F" w:rsidRDefault="00A40701" w:rsidP="00AF2AA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SV"/>
        </w:rPr>
        <w:t>Por ejemplo</w:t>
      </w:r>
      <w:r w:rsidR="0009307A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de manera </w:t>
      </w:r>
      <w:r w:rsidR="00FA6D0D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progresiva, </w:t>
      </w:r>
      <w:r w:rsidR="0009307A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el accionar de las pandillas </w:t>
      </w:r>
      <w:r w:rsidR="005173D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ha </w:t>
      </w:r>
      <w:r w:rsidR="0009307A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>reconfigura</w:t>
      </w:r>
      <w:r w:rsidR="005173D0">
        <w:rPr>
          <w:rFonts w:ascii="Times New Roman" w:eastAsia="Times New Roman" w:hAnsi="Times New Roman" w:cs="Times New Roman"/>
          <w:sz w:val="24"/>
          <w:szCs w:val="24"/>
          <w:lang w:eastAsia="es-SV"/>
        </w:rPr>
        <w:t>do</w:t>
      </w:r>
      <w:r w:rsidR="0009307A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delimitaciones territoriales</w:t>
      </w:r>
      <w:r w:rsidR="005173D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que </w:t>
      </w:r>
      <w:r w:rsidR="0009307A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>regula</w:t>
      </w:r>
      <w:r w:rsidR="005173D0">
        <w:rPr>
          <w:rFonts w:ascii="Times New Roman" w:eastAsia="Times New Roman" w:hAnsi="Times New Roman" w:cs="Times New Roman"/>
          <w:sz w:val="24"/>
          <w:szCs w:val="24"/>
          <w:lang w:eastAsia="es-SV"/>
        </w:rPr>
        <w:t>n</w:t>
      </w:r>
      <w:r w:rsidR="0009307A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</w:t>
      </w:r>
      <w:r w:rsidR="005173D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las </w:t>
      </w:r>
      <w:r w:rsidR="0009307A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formas de convivencia, el intercambio económico </w:t>
      </w:r>
      <w:r w:rsidR="005173D0">
        <w:rPr>
          <w:rFonts w:ascii="Times New Roman" w:eastAsia="Times New Roman" w:hAnsi="Times New Roman" w:cs="Times New Roman"/>
          <w:sz w:val="24"/>
          <w:szCs w:val="24"/>
          <w:lang w:eastAsia="es-SV"/>
        </w:rPr>
        <w:t>e incluso</w:t>
      </w:r>
      <w:r w:rsidR="0009307A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la participación política (Hernández-Anzora</w:t>
      </w:r>
      <w:r w:rsidR="00D23956">
        <w:rPr>
          <w:rFonts w:ascii="Times New Roman" w:eastAsia="Times New Roman" w:hAnsi="Times New Roman" w:cs="Times New Roman"/>
          <w:sz w:val="24"/>
          <w:szCs w:val="24"/>
          <w:lang w:eastAsia="es-SV"/>
        </w:rPr>
        <w:t>,</w:t>
      </w:r>
      <w:r w:rsidR="0009307A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2017; </w:t>
      </w:r>
      <w:r w:rsidR="000B0EB8">
        <w:rPr>
          <w:rFonts w:ascii="Times New Roman" w:eastAsia="Times New Roman" w:hAnsi="Times New Roman" w:cs="Times New Roman"/>
          <w:sz w:val="24"/>
          <w:szCs w:val="24"/>
          <w:lang w:eastAsia="es-SV"/>
        </w:rPr>
        <w:t>Iudop</w:t>
      </w:r>
      <w:r w:rsidR="00D23956">
        <w:rPr>
          <w:rFonts w:ascii="Times New Roman" w:eastAsia="Times New Roman" w:hAnsi="Times New Roman" w:cs="Times New Roman"/>
          <w:sz w:val="24"/>
          <w:szCs w:val="24"/>
          <w:lang w:eastAsia="es-SV"/>
        </w:rPr>
        <w:t>,</w:t>
      </w:r>
      <w:r w:rsidR="0009307A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2014; Walter</w:t>
      </w:r>
      <w:r w:rsidR="00D23956">
        <w:rPr>
          <w:rFonts w:ascii="Times New Roman" w:eastAsia="Times New Roman" w:hAnsi="Times New Roman" w:cs="Times New Roman"/>
          <w:sz w:val="24"/>
          <w:szCs w:val="24"/>
          <w:lang w:eastAsia="es-SV"/>
        </w:rPr>
        <w:t>,</w:t>
      </w:r>
      <w:r w:rsidR="0009307A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2018). </w:t>
      </w:r>
      <w:r w:rsidR="005173D0">
        <w:rPr>
          <w:rFonts w:ascii="Times New Roman" w:eastAsia="Times New Roman" w:hAnsi="Times New Roman" w:cs="Times New Roman"/>
          <w:sz w:val="24"/>
          <w:szCs w:val="24"/>
          <w:lang w:eastAsia="es-SV"/>
        </w:rPr>
        <w:lastRenderedPageBreak/>
        <w:t>Efectivamente, este último ámbito —</w:t>
      </w:r>
      <w:r w:rsidR="000B380A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que entonces </w:t>
      </w:r>
      <w:r w:rsidR="005173D0">
        <w:rPr>
          <w:rFonts w:ascii="Times New Roman" w:eastAsia="Times New Roman" w:hAnsi="Times New Roman" w:cs="Times New Roman"/>
          <w:sz w:val="24"/>
          <w:szCs w:val="24"/>
          <w:lang w:eastAsia="es-SV"/>
        </w:rPr>
        <w:t>provocó</w:t>
      </w:r>
      <w:r w:rsidR="00D23956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</w:t>
      </w:r>
      <w:r w:rsidR="000B380A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la instauración de </w:t>
      </w:r>
      <w:r w:rsidR="00FA6D0D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>nuevas rutinas electorales y reglas de juego democrático</w:t>
      </w:r>
      <w:r w:rsidR="005173D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— </w:t>
      </w:r>
      <w:r w:rsidR="00B77A46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acusa </w:t>
      </w:r>
      <w:r w:rsidR="00D23956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hoy </w:t>
      </w:r>
      <w:r w:rsidR="000B380A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el </w:t>
      </w:r>
      <w:r w:rsidR="00FE3432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>deterioro</w:t>
      </w:r>
      <w:r w:rsidR="00B77A46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de la cultura democrática</w:t>
      </w:r>
      <w:r w:rsidR="00F25E87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(e.</w:t>
      </w:r>
      <w:r w:rsidR="005173D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</w:t>
      </w:r>
      <w:r w:rsidR="00F25E87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>g., menos apoyo a la democracia)</w:t>
      </w:r>
      <w:r w:rsidR="00A93AA9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>,</w:t>
      </w:r>
      <w:r w:rsidR="00B77A46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</w:t>
      </w:r>
      <w:r w:rsidR="00A93AA9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antipatía hacia los partidos políticos </w:t>
      </w:r>
      <w:r w:rsidR="00EF16F8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y </w:t>
      </w:r>
      <w:r w:rsidR="00A93AA9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desconfianza </w:t>
      </w:r>
      <w:r w:rsidR="005173D0">
        <w:rPr>
          <w:rFonts w:ascii="Times New Roman" w:eastAsia="Times New Roman" w:hAnsi="Times New Roman" w:cs="Times New Roman"/>
          <w:sz w:val="24"/>
          <w:szCs w:val="24"/>
          <w:lang w:eastAsia="es-SV"/>
        </w:rPr>
        <w:t>ciudadana por las</w:t>
      </w:r>
      <w:r w:rsidR="00A93AA9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instituciones </w:t>
      </w:r>
      <w:r w:rsidR="005173D0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>electoral</w:t>
      </w:r>
      <w:r w:rsidR="005173D0">
        <w:rPr>
          <w:rFonts w:ascii="Times New Roman" w:eastAsia="Times New Roman" w:hAnsi="Times New Roman" w:cs="Times New Roman"/>
          <w:sz w:val="24"/>
          <w:szCs w:val="24"/>
          <w:lang w:eastAsia="es-SV"/>
        </w:rPr>
        <w:t>es</w:t>
      </w:r>
      <w:r w:rsidR="00B77A46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</w:t>
      </w:r>
      <w:r w:rsidR="00FE3432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>(</w:t>
      </w:r>
      <w:r w:rsidR="00B77A46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>Córdova M</w:t>
      </w:r>
      <w:r w:rsidR="00F25E87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>a</w:t>
      </w:r>
      <w:r w:rsidR="00B77A46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>c</w:t>
      </w:r>
      <w:r w:rsidR="00F25E87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>ía</w:t>
      </w:r>
      <w:r w:rsidR="00B77A46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s, Rodríguez </w:t>
      </w:r>
      <w:r w:rsidR="00A73937">
        <w:rPr>
          <w:rFonts w:ascii="Times New Roman" w:eastAsia="Times New Roman" w:hAnsi="Times New Roman" w:cs="Times New Roman"/>
          <w:sz w:val="24"/>
          <w:szCs w:val="24"/>
          <w:lang w:eastAsia="es-SV"/>
        </w:rPr>
        <w:t>y</w:t>
      </w:r>
      <w:r w:rsidR="00B77A46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Zechmeister</w:t>
      </w:r>
      <w:r w:rsidR="00D23956">
        <w:rPr>
          <w:rFonts w:ascii="Times New Roman" w:eastAsia="Times New Roman" w:hAnsi="Times New Roman" w:cs="Times New Roman"/>
          <w:sz w:val="24"/>
          <w:szCs w:val="24"/>
          <w:lang w:eastAsia="es-SV"/>
        </w:rPr>
        <w:t>,</w:t>
      </w:r>
      <w:r w:rsidR="00B77A46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2017; </w:t>
      </w:r>
      <w:r w:rsidR="00FE3432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>Latinobarómetro</w:t>
      </w:r>
      <w:r w:rsidR="00D23956">
        <w:rPr>
          <w:rFonts w:ascii="Times New Roman" w:eastAsia="Times New Roman" w:hAnsi="Times New Roman" w:cs="Times New Roman"/>
          <w:sz w:val="24"/>
          <w:szCs w:val="24"/>
          <w:lang w:eastAsia="es-SV"/>
        </w:rPr>
        <w:t>,</w:t>
      </w:r>
      <w:r w:rsidR="00FE3432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201</w:t>
      </w:r>
      <w:r w:rsidR="009C25E3">
        <w:rPr>
          <w:rFonts w:ascii="Times New Roman" w:eastAsia="Times New Roman" w:hAnsi="Times New Roman" w:cs="Times New Roman"/>
          <w:sz w:val="24"/>
          <w:szCs w:val="24"/>
          <w:lang w:eastAsia="es-SV"/>
        </w:rPr>
        <w:t>7</w:t>
      </w:r>
      <w:r w:rsidR="00FE3432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). </w:t>
      </w:r>
    </w:p>
    <w:p w14:paraId="11C96A67" w14:textId="77777777" w:rsidR="0013792A" w:rsidRPr="002E53E0" w:rsidRDefault="0009307A" w:rsidP="00AF2AA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>El nuevo modelo económico</w:t>
      </w:r>
      <w:r w:rsidR="00A93AA9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, además de la privatización de instituciones estatales </w:t>
      </w:r>
      <w:r w:rsidR="0005493C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o </w:t>
      </w:r>
      <w:r w:rsidR="00A93AA9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>la dolarización,</w:t>
      </w:r>
      <w:r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agrav</w:t>
      </w:r>
      <w:r w:rsidR="00FA6D0D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>ó</w:t>
      </w:r>
      <w:r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la desigualdad y la exclusión</w:t>
      </w:r>
      <w:r w:rsidR="009D1E83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socioeconómica</w:t>
      </w:r>
      <w:r w:rsidR="00FA6D0D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>, incluyendo</w:t>
      </w:r>
      <w:r w:rsidR="001F63D1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</w:t>
      </w:r>
      <w:r w:rsidR="00FA6D0D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>e</w:t>
      </w:r>
      <w:r w:rsidR="00FE3432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>l rezago</w:t>
      </w:r>
      <w:r w:rsidR="001F63D1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</w:t>
      </w:r>
      <w:r w:rsidR="00A40701">
        <w:rPr>
          <w:rFonts w:ascii="Times New Roman" w:eastAsia="Times New Roman" w:hAnsi="Times New Roman" w:cs="Times New Roman"/>
          <w:sz w:val="24"/>
          <w:szCs w:val="24"/>
          <w:lang w:eastAsia="es-SV"/>
        </w:rPr>
        <w:t>social en cuanto a</w:t>
      </w:r>
      <w:r w:rsidR="00FE3432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</w:t>
      </w:r>
      <w:r w:rsidR="001F63D1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capacidades educativas </w:t>
      </w:r>
      <w:r w:rsidR="00FE3432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>y</w:t>
      </w:r>
      <w:r w:rsidR="001F63D1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tecnológicas</w:t>
      </w:r>
      <w:r w:rsidR="000764B9">
        <w:rPr>
          <w:rFonts w:ascii="Times New Roman" w:eastAsia="Times New Roman" w:hAnsi="Times New Roman" w:cs="Times New Roman"/>
          <w:sz w:val="24"/>
          <w:szCs w:val="24"/>
          <w:lang w:eastAsia="es-SV"/>
        </w:rPr>
        <w:t>, lo que provocó</w:t>
      </w:r>
      <w:r w:rsidR="00D63D95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</w:t>
      </w:r>
      <w:r w:rsidR="000764B9">
        <w:rPr>
          <w:rFonts w:ascii="Times New Roman" w:eastAsia="Times New Roman" w:hAnsi="Times New Roman" w:cs="Times New Roman"/>
          <w:sz w:val="24"/>
          <w:szCs w:val="24"/>
          <w:lang w:eastAsia="es-SV"/>
        </w:rPr>
        <w:t>que l</w:t>
      </w:r>
      <w:r w:rsidR="000B380A">
        <w:rPr>
          <w:rFonts w:ascii="Times New Roman" w:eastAsia="Times New Roman" w:hAnsi="Times New Roman" w:cs="Times New Roman"/>
          <w:sz w:val="24"/>
          <w:szCs w:val="24"/>
          <w:lang w:eastAsia="es-SV"/>
        </w:rPr>
        <w:t>a inestabilidad laboral y e</w:t>
      </w:r>
      <w:r w:rsidR="00FE3432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l </w:t>
      </w:r>
      <w:r w:rsidR="005A3822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trabajo informal </w:t>
      </w:r>
      <w:r w:rsidR="00B77A46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se </w:t>
      </w:r>
      <w:r w:rsidR="00FE3432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>consolid</w:t>
      </w:r>
      <w:r w:rsidR="00B77A46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>a</w:t>
      </w:r>
      <w:r w:rsidR="00331FAE">
        <w:rPr>
          <w:rFonts w:ascii="Times New Roman" w:eastAsia="Times New Roman" w:hAnsi="Times New Roman" w:cs="Times New Roman"/>
          <w:sz w:val="24"/>
          <w:szCs w:val="24"/>
          <w:lang w:eastAsia="es-SV"/>
        </w:rPr>
        <w:t>r</w:t>
      </w:r>
      <w:r w:rsidR="000764B9">
        <w:rPr>
          <w:rFonts w:ascii="Times New Roman" w:eastAsia="Times New Roman" w:hAnsi="Times New Roman" w:cs="Times New Roman"/>
          <w:sz w:val="24"/>
          <w:szCs w:val="24"/>
          <w:lang w:eastAsia="es-SV"/>
        </w:rPr>
        <w:t>a</w:t>
      </w:r>
      <w:r w:rsidR="000B380A">
        <w:rPr>
          <w:rFonts w:ascii="Times New Roman" w:eastAsia="Times New Roman" w:hAnsi="Times New Roman" w:cs="Times New Roman"/>
          <w:sz w:val="24"/>
          <w:szCs w:val="24"/>
          <w:lang w:eastAsia="es-SV"/>
        </w:rPr>
        <w:t>n</w:t>
      </w:r>
      <w:r w:rsidR="00FE3432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</w:t>
      </w:r>
      <w:r w:rsidR="000B380A">
        <w:rPr>
          <w:rFonts w:ascii="Times New Roman" w:eastAsia="Times New Roman" w:hAnsi="Times New Roman" w:cs="Times New Roman"/>
          <w:sz w:val="24"/>
          <w:szCs w:val="24"/>
          <w:lang w:eastAsia="es-SV"/>
        </w:rPr>
        <w:t>como las formas</w:t>
      </w:r>
      <w:r w:rsidR="005A3822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de sustento </w:t>
      </w:r>
      <w:r w:rsidR="00FE576A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de </w:t>
      </w:r>
      <w:r w:rsidR="005A3822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las </w:t>
      </w:r>
      <w:r w:rsidR="00FE576A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>grandes mayorías</w:t>
      </w:r>
      <w:r w:rsidR="0053014F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</w:t>
      </w:r>
      <w:r w:rsidR="0053014F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(Departamento de </w:t>
      </w:r>
      <w:r w:rsidR="0053014F">
        <w:rPr>
          <w:rFonts w:ascii="Times New Roman" w:eastAsia="Times New Roman" w:hAnsi="Times New Roman" w:cs="Times New Roman"/>
          <w:sz w:val="24"/>
          <w:szCs w:val="24"/>
          <w:lang w:eastAsia="es-SV"/>
        </w:rPr>
        <w:t>E</w:t>
      </w:r>
      <w:r w:rsidR="0053014F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>conomía UCA</w:t>
      </w:r>
      <w:r w:rsidR="0053014F">
        <w:rPr>
          <w:rFonts w:ascii="Times New Roman" w:eastAsia="Times New Roman" w:hAnsi="Times New Roman" w:cs="Times New Roman"/>
          <w:sz w:val="24"/>
          <w:szCs w:val="24"/>
          <w:lang w:eastAsia="es-SV"/>
        </w:rPr>
        <w:t>,</w:t>
      </w:r>
      <w:r w:rsidR="0053014F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2017; </w:t>
      </w:r>
      <w:r w:rsidR="0053014F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Orellana, 2012; </w:t>
      </w:r>
      <w:r w:rsidR="000764B9">
        <w:rPr>
          <w:rFonts w:ascii="Times New Roman" w:eastAsia="Times New Roman" w:hAnsi="Times New Roman" w:cs="Times New Roman"/>
          <w:sz w:val="24"/>
          <w:szCs w:val="24"/>
          <w:lang w:eastAsia="es-SV"/>
        </w:rPr>
        <w:t>PNUD</w:t>
      </w:r>
      <w:r w:rsidR="0053014F">
        <w:rPr>
          <w:rFonts w:ascii="Times New Roman" w:eastAsia="Times New Roman" w:hAnsi="Times New Roman" w:cs="Times New Roman"/>
          <w:sz w:val="24"/>
          <w:szCs w:val="24"/>
          <w:lang w:eastAsia="es-SV"/>
        </w:rPr>
        <w:t>,</w:t>
      </w:r>
      <w:r w:rsidR="0053014F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2013)</w:t>
      </w:r>
      <w:r w:rsidR="00FE3432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>.</w:t>
      </w:r>
      <w:r w:rsidR="00FE576A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</w:t>
      </w:r>
      <w:r w:rsidR="00FE3432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>M</w:t>
      </w:r>
      <w:r w:rsidR="00FE576A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>igraciones internas</w:t>
      </w:r>
      <w:r w:rsidR="00B77A46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suscitadas </w:t>
      </w:r>
      <w:r w:rsidR="00824485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por </w:t>
      </w:r>
      <w:r w:rsidR="00B77A46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el </w:t>
      </w:r>
      <w:r w:rsidR="00824485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abandono del campo, </w:t>
      </w:r>
      <w:r w:rsidR="000764B9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así como </w:t>
      </w:r>
      <w:r w:rsidR="00534A62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>desastres naturales</w:t>
      </w:r>
      <w:r w:rsidR="00B77A46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o la </w:t>
      </w:r>
      <w:r w:rsidR="00824485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>violencia</w:t>
      </w:r>
      <w:r w:rsidR="00B77A46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</w:t>
      </w:r>
      <w:r w:rsidR="001F63D1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contribuyen a </w:t>
      </w:r>
      <w:r w:rsidR="00B77A46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la </w:t>
      </w:r>
      <w:r w:rsidR="005F4712">
        <w:rPr>
          <w:rFonts w:ascii="Times New Roman" w:eastAsia="Times New Roman" w:hAnsi="Times New Roman" w:cs="Times New Roman"/>
          <w:sz w:val="24"/>
          <w:szCs w:val="24"/>
          <w:lang w:eastAsia="es-SV"/>
        </w:rPr>
        <w:t>desestructuración</w:t>
      </w:r>
      <w:r w:rsidR="00B77A46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familiar</w:t>
      </w:r>
      <w:r w:rsidR="0070675F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y</w:t>
      </w:r>
      <w:r w:rsidR="00B77A46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a </w:t>
      </w:r>
      <w:r w:rsidR="005A3822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>engrosa</w:t>
      </w:r>
      <w:r w:rsidR="001F63D1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>r</w:t>
      </w:r>
      <w:r w:rsidR="005A3822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l</w:t>
      </w:r>
      <w:r w:rsidR="006D5EF1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>a</w:t>
      </w:r>
      <w:r w:rsidR="005A3822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</w:t>
      </w:r>
      <w:r w:rsidR="006D5EF1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marginalidad </w:t>
      </w:r>
      <w:r w:rsidR="005A3822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>mientras añaden presi</w:t>
      </w:r>
      <w:r w:rsidR="00DF6FB0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>ón</w:t>
      </w:r>
      <w:r w:rsidR="005A3822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a l</w:t>
      </w:r>
      <w:r w:rsidR="009D1E83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>a</w:t>
      </w:r>
      <w:r w:rsidR="00824485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desordenad</w:t>
      </w:r>
      <w:r w:rsidR="009D1E83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a </w:t>
      </w:r>
      <w:r w:rsidR="006D5EF1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>urban</w:t>
      </w:r>
      <w:r w:rsidR="009D1E83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>ización</w:t>
      </w:r>
      <w:r w:rsidR="005A3822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. La migración hacia los Estados Unidos ha </w:t>
      </w:r>
      <w:r w:rsidR="00DF6FB0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sido sostenida </w:t>
      </w:r>
      <w:r w:rsidR="006D5EF1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como </w:t>
      </w:r>
      <w:r w:rsidR="006A1FF4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un efecto </w:t>
      </w:r>
      <w:r w:rsidR="006D5EF1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acumulado de </w:t>
      </w:r>
      <w:r w:rsidR="00824485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las condiciones </w:t>
      </w:r>
      <w:r w:rsidR="00AF542C">
        <w:rPr>
          <w:rFonts w:ascii="Times New Roman" w:eastAsia="Times New Roman" w:hAnsi="Times New Roman" w:cs="Times New Roman"/>
          <w:sz w:val="24"/>
          <w:szCs w:val="24"/>
          <w:lang w:eastAsia="es-SV"/>
        </w:rPr>
        <w:t>descritas</w:t>
      </w:r>
      <w:r w:rsidR="00824485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, </w:t>
      </w:r>
      <w:r w:rsidR="00DF6FB0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con las readecuaciones culturales, económicas y familiares que tales procesos </w:t>
      </w:r>
      <w:r w:rsidR="000764B9">
        <w:rPr>
          <w:rFonts w:ascii="Times New Roman" w:eastAsia="Times New Roman" w:hAnsi="Times New Roman" w:cs="Times New Roman"/>
          <w:sz w:val="24"/>
          <w:szCs w:val="24"/>
          <w:lang w:eastAsia="es-SV"/>
        </w:rPr>
        <w:t>generan</w:t>
      </w:r>
      <w:r w:rsidR="006D5EF1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</w:t>
      </w:r>
      <w:r w:rsidR="00DF6FB0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>(</w:t>
      </w:r>
      <w:r w:rsidR="00824485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>P</w:t>
      </w:r>
      <w:r w:rsidR="007A7E86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rograma del Estado de la Nación </w:t>
      </w:r>
      <w:r w:rsidR="000B0EB8">
        <w:rPr>
          <w:rFonts w:ascii="Times New Roman" w:eastAsia="Times New Roman" w:hAnsi="Times New Roman" w:cs="Times New Roman"/>
          <w:sz w:val="24"/>
          <w:szCs w:val="24"/>
          <w:lang w:eastAsia="es-SV"/>
        </w:rPr>
        <w:t>[</w:t>
      </w:r>
      <w:r w:rsidR="007A7E86">
        <w:rPr>
          <w:rFonts w:ascii="Times New Roman" w:eastAsia="Times New Roman" w:hAnsi="Times New Roman" w:cs="Times New Roman"/>
          <w:sz w:val="24"/>
          <w:szCs w:val="24"/>
          <w:lang w:eastAsia="es-SV"/>
        </w:rPr>
        <w:t>P</w:t>
      </w:r>
      <w:r w:rsidR="000764B9">
        <w:rPr>
          <w:rFonts w:ascii="Times New Roman" w:eastAsia="Times New Roman" w:hAnsi="Times New Roman" w:cs="Times New Roman"/>
          <w:sz w:val="24"/>
          <w:szCs w:val="24"/>
          <w:lang w:eastAsia="es-SV"/>
        </w:rPr>
        <w:t>EN</w:t>
      </w:r>
      <w:r w:rsidR="000B0EB8">
        <w:rPr>
          <w:rFonts w:ascii="Times New Roman" w:eastAsia="Times New Roman" w:hAnsi="Times New Roman" w:cs="Times New Roman"/>
          <w:sz w:val="24"/>
          <w:szCs w:val="24"/>
          <w:lang w:eastAsia="es-SV"/>
        </w:rPr>
        <w:t>]</w:t>
      </w:r>
      <w:r w:rsidR="00D23956">
        <w:rPr>
          <w:rFonts w:ascii="Times New Roman" w:eastAsia="Times New Roman" w:hAnsi="Times New Roman" w:cs="Times New Roman"/>
          <w:sz w:val="24"/>
          <w:szCs w:val="24"/>
          <w:lang w:eastAsia="es-SV"/>
        </w:rPr>
        <w:t>,</w:t>
      </w:r>
      <w:r w:rsidR="00824485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2016; </w:t>
      </w:r>
      <w:r w:rsidR="000764B9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>P</w:t>
      </w:r>
      <w:r w:rsidR="000764B9">
        <w:rPr>
          <w:rFonts w:ascii="Times New Roman" w:eastAsia="Times New Roman" w:hAnsi="Times New Roman" w:cs="Times New Roman"/>
          <w:sz w:val="24"/>
          <w:szCs w:val="24"/>
          <w:lang w:eastAsia="es-SV"/>
        </w:rPr>
        <w:t>NUD</w:t>
      </w:r>
      <w:r w:rsidR="000B0EB8">
        <w:rPr>
          <w:rFonts w:ascii="Times New Roman" w:eastAsia="Times New Roman" w:hAnsi="Times New Roman" w:cs="Times New Roman"/>
          <w:sz w:val="24"/>
          <w:szCs w:val="24"/>
          <w:lang w:eastAsia="es-SV"/>
        </w:rPr>
        <w:t>,</w:t>
      </w:r>
      <w:r w:rsidR="00DF6FB0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2013, 2018).</w:t>
      </w:r>
    </w:p>
    <w:p w14:paraId="7703A20B" w14:textId="77777777" w:rsidR="0075079C" w:rsidRDefault="001F63D1" w:rsidP="00AF2AAA">
      <w:pPr>
        <w:spacing w:after="0" w:line="360" w:lineRule="auto"/>
        <w:ind w:firstLine="708"/>
        <w:jc w:val="both"/>
        <w:rPr>
          <w:rFonts w:ascii="Times New Roman" w:eastAsia="BookAntiqua" w:hAnsi="Times New Roman" w:cs="Times New Roman"/>
          <w:sz w:val="24"/>
          <w:szCs w:val="24"/>
        </w:rPr>
      </w:pPr>
      <w:r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Esta </w:t>
      </w:r>
      <w:r w:rsidR="00FB6A5B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síntesis apretada </w:t>
      </w:r>
      <w:r w:rsidR="00534A62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de </w:t>
      </w:r>
      <w:r w:rsidR="00FC7A9B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algunas facetas de </w:t>
      </w:r>
      <w:r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>El Salvador de las últimas décadas</w:t>
      </w:r>
      <w:r w:rsidR="006D5EF1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, así como otros procesos </w:t>
      </w:r>
      <w:r w:rsidR="006F744E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paralelos </w:t>
      </w:r>
      <w:r w:rsidR="006D5EF1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que </w:t>
      </w:r>
      <w:r w:rsidR="006F744E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>tienen lugar (</w:t>
      </w:r>
      <w:r w:rsidR="006D5EF1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inseguridad, precariedad, </w:t>
      </w:r>
      <w:r w:rsidR="009D1E83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aumento de </w:t>
      </w:r>
      <w:r w:rsidR="0060505C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brechas sociales, </w:t>
      </w:r>
      <w:r w:rsidR="006D5EF1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>desarraigo</w:t>
      </w:r>
      <w:r w:rsidR="006F744E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, </w:t>
      </w:r>
      <w:r w:rsidR="009D1E83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>etc.</w:t>
      </w:r>
      <w:r w:rsidR="006F744E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) </w:t>
      </w:r>
      <w:r w:rsidR="006D3045">
        <w:rPr>
          <w:rFonts w:ascii="Times New Roman" w:eastAsia="Times New Roman" w:hAnsi="Times New Roman" w:cs="Times New Roman"/>
          <w:sz w:val="24"/>
          <w:szCs w:val="24"/>
          <w:lang w:eastAsia="es-SV"/>
        </w:rPr>
        <w:t>y la incidencia de procesos globales signados por la incertidumbre o las rupturas de sentido (e.</w:t>
      </w:r>
      <w:r w:rsidR="000764B9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</w:t>
      </w:r>
      <w:r w:rsidR="006D3045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g., crisis económica, terrorismo, desprestigio de las instituciones tradicionales) </w:t>
      </w:r>
      <w:r w:rsidR="006F744E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permiten </w:t>
      </w:r>
      <w:r w:rsidR="006D3045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presuponer </w:t>
      </w:r>
      <w:r w:rsidR="006F744E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que estamos </w:t>
      </w:r>
      <w:r w:rsidR="009D1E83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>ante un contexto anómico</w:t>
      </w:r>
      <w:r w:rsidR="000764B9">
        <w:rPr>
          <w:rFonts w:ascii="Times New Roman" w:eastAsia="Times New Roman" w:hAnsi="Times New Roman" w:cs="Times New Roman"/>
          <w:sz w:val="24"/>
          <w:szCs w:val="24"/>
          <w:lang w:eastAsia="es-SV"/>
        </w:rPr>
        <w:t>,</w:t>
      </w:r>
      <w:r w:rsidR="006F744E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</w:t>
      </w:r>
      <w:r w:rsidR="000764B9">
        <w:rPr>
          <w:rFonts w:ascii="Times New Roman" w:eastAsia="Times New Roman" w:hAnsi="Times New Roman" w:cs="Times New Roman"/>
          <w:sz w:val="24"/>
          <w:szCs w:val="24"/>
          <w:lang w:eastAsia="es-SV"/>
        </w:rPr>
        <w:t>e</w:t>
      </w:r>
      <w:r w:rsidR="006F744E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>s decir</w:t>
      </w:r>
      <w:r w:rsidR="00F42C3F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>,</w:t>
      </w:r>
      <w:r w:rsidR="00FB6A5B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un</w:t>
      </w:r>
      <w:r w:rsidR="00FC7A9B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>as</w:t>
      </w:r>
      <w:r w:rsidR="00FB6A5B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circunstancias </w:t>
      </w:r>
      <w:r w:rsidR="00F42C3F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en las cuales </w:t>
      </w:r>
      <w:r w:rsidR="00FB6A5B" w:rsidRPr="002E53E0">
        <w:rPr>
          <w:rFonts w:ascii="Times New Roman" w:eastAsia="BookAntiqua" w:hAnsi="Times New Roman" w:cs="Times New Roman"/>
          <w:sz w:val="24"/>
          <w:szCs w:val="24"/>
        </w:rPr>
        <w:t xml:space="preserve">las regulaciones sociales que rigen el comportamiento de los individuos </w:t>
      </w:r>
      <w:r w:rsidR="00F42C3F" w:rsidRPr="002E53E0">
        <w:rPr>
          <w:rFonts w:ascii="Times New Roman" w:eastAsia="BookAntiqua" w:hAnsi="Times New Roman" w:cs="Times New Roman"/>
          <w:sz w:val="24"/>
          <w:szCs w:val="24"/>
        </w:rPr>
        <w:t xml:space="preserve">sufren quiebres </w:t>
      </w:r>
      <w:r w:rsidR="00FC7A9B" w:rsidRPr="002E53E0">
        <w:rPr>
          <w:rFonts w:ascii="Times New Roman" w:eastAsia="BookAntiqua" w:hAnsi="Times New Roman" w:cs="Times New Roman"/>
          <w:sz w:val="24"/>
          <w:szCs w:val="24"/>
        </w:rPr>
        <w:t xml:space="preserve">que </w:t>
      </w:r>
      <w:r w:rsidR="00FB6A5B" w:rsidRPr="002E53E0">
        <w:rPr>
          <w:rFonts w:ascii="Times New Roman" w:eastAsia="BookAntiqua" w:hAnsi="Times New Roman" w:cs="Times New Roman"/>
          <w:sz w:val="24"/>
          <w:szCs w:val="24"/>
        </w:rPr>
        <w:t>puede</w:t>
      </w:r>
      <w:r w:rsidR="00FC7A9B" w:rsidRPr="002E53E0">
        <w:rPr>
          <w:rFonts w:ascii="Times New Roman" w:eastAsia="BookAntiqua" w:hAnsi="Times New Roman" w:cs="Times New Roman"/>
          <w:sz w:val="24"/>
          <w:szCs w:val="24"/>
        </w:rPr>
        <w:t>n</w:t>
      </w:r>
      <w:r w:rsidR="00FB6A5B" w:rsidRPr="002E53E0">
        <w:rPr>
          <w:rFonts w:ascii="Times New Roman" w:eastAsia="BookAntiqua" w:hAnsi="Times New Roman" w:cs="Times New Roman"/>
          <w:sz w:val="24"/>
          <w:szCs w:val="24"/>
        </w:rPr>
        <w:t xml:space="preserve"> derivar en tensiones capaces de conducirlos a incurrir en desviaciones sociales (</w:t>
      </w:r>
      <w:r w:rsidR="00FB6A5B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>Agnew</w:t>
      </w:r>
      <w:r w:rsidR="00FB6A5B" w:rsidRPr="002E53E0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="00A73937">
        <w:rPr>
          <w:rFonts w:ascii="Times New Roman" w:eastAsia="BookAntiqua" w:hAnsi="Times New Roman" w:cs="Times New Roman"/>
          <w:sz w:val="24"/>
          <w:szCs w:val="24"/>
        </w:rPr>
        <w:t>y</w:t>
      </w:r>
      <w:r w:rsidR="00FB6A5B" w:rsidRPr="002E53E0">
        <w:rPr>
          <w:rFonts w:ascii="Times New Roman" w:eastAsia="BookAntiqua" w:hAnsi="Times New Roman" w:cs="Times New Roman"/>
          <w:sz w:val="24"/>
          <w:szCs w:val="24"/>
        </w:rPr>
        <w:t xml:space="preserve"> Passas</w:t>
      </w:r>
      <w:r w:rsidR="00CC4EE6">
        <w:rPr>
          <w:rFonts w:ascii="Times New Roman" w:eastAsia="BookAntiqua" w:hAnsi="Times New Roman" w:cs="Times New Roman"/>
          <w:sz w:val="24"/>
          <w:szCs w:val="24"/>
        </w:rPr>
        <w:t>,</w:t>
      </w:r>
      <w:r w:rsidR="00FB6A5B" w:rsidRPr="002E53E0">
        <w:rPr>
          <w:rFonts w:ascii="Times New Roman" w:eastAsia="BookAntiqua" w:hAnsi="Times New Roman" w:cs="Times New Roman"/>
          <w:sz w:val="24"/>
          <w:szCs w:val="24"/>
        </w:rPr>
        <w:t xml:space="preserve"> 1997; Passas</w:t>
      </w:r>
      <w:r w:rsidR="00CC4EE6">
        <w:rPr>
          <w:rFonts w:ascii="Times New Roman" w:eastAsia="BookAntiqua" w:hAnsi="Times New Roman" w:cs="Times New Roman"/>
          <w:sz w:val="24"/>
          <w:szCs w:val="24"/>
        </w:rPr>
        <w:t>,</w:t>
      </w:r>
      <w:r w:rsidR="00FB6A5B" w:rsidRPr="002E53E0">
        <w:rPr>
          <w:rFonts w:ascii="Times New Roman" w:eastAsia="BookAntiqua" w:hAnsi="Times New Roman" w:cs="Times New Roman"/>
          <w:sz w:val="24"/>
          <w:szCs w:val="24"/>
        </w:rPr>
        <w:t xml:space="preserve"> 1997). </w:t>
      </w:r>
    </w:p>
    <w:p w14:paraId="616C7BC7" w14:textId="77777777" w:rsidR="00FB6A5B" w:rsidRPr="002E53E0" w:rsidRDefault="000764B9" w:rsidP="00AF2AAA">
      <w:pPr>
        <w:spacing w:after="0" w:line="360" w:lineRule="auto"/>
        <w:ind w:firstLine="708"/>
        <w:jc w:val="both"/>
        <w:rPr>
          <w:rFonts w:ascii="Times New Roman" w:eastAsia="BookAntiqua" w:hAnsi="Times New Roman" w:cs="Times New Roman"/>
          <w:sz w:val="24"/>
          <w:szCs w:val="24"/>
        </w:rPr>
      </w:pPr>
      <w:r>
        <w:rPr>
          <w:rFonts w:ascii="Times New Roman" w:eastAsia="BookAntiqua" w:hAnsi="Times New Roman" w:cs="Times New Roman"/>
          <w:sz w:val="24"/>
          <w:szCs w:val="24"/>
        </w:rPr>
        <w:t>L</w:t>
      </w:r>
      <w:r w:rsidR="00FC7A9B" w:rsidRPr="002E53E0">
        <w:rPr>
          <w:rFonts w:ascii="Times New Roman" w:eastAsia="BookAntiqua" w:hAnsi="Times New Roman" w:cs="Times New Roman"/>
          <w:sz w:val="24"/>
          <w:szCs w:val="24"/>
        </w:rPr>
        <w:t>a</w:t>
      </w:r>
      <w:r w:rsidR="00FC7A9B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anomia constituye un constructo clásico de la teoría sociológica que, </w:t>
      </w:r>
      <w:r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durante </w:t>
      </w:r>
      <w:r w:rsidR="00FC7A9B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>más de un siglo, se ha consolidado como una teor</w:t>
      </w:r>
      <w:r>
        <w:rPr>
          <w:rFonts w:ascii="Times New Roman" w:eastAsia="Times New Roman" w:hAnsi="Times New Roman" w:cs="Times New Roman"/>
          <w:sz w:val="24"/>
          <w:szCs w:val="24"/>
          <w:lang w:eastAsia="es-SV"/>
        </w:rPr>
        <w:t>ía principalmente criminológica,</w:t>
      </w:r>
      <w:r w:rsidR="00FC7A9B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s-SV"/>
        </w:rPr>
        <w:t>d</w:t>
      </w:r>
      <w:r w:rsidR="00F42C3F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>e ahí que l</w:t>
      </w:r>
      <w:r w:rsidR="00FC7A9B" w:rsidRPr="002E53E0">
        <w:rPr>
          <w:rFonts w:ascii="Times New Roman" w:eastAsia="BookAntiqua" w:hAnsi="Times New Roman" w:cs="Times New Roman"/>
          <w:sz w:val="24"/>
          <w:szCs w:val="24"/>
        </w:rPr>
        <w:t>a comisión de crímenes de distint</w:t>
      </w:r>
      <w:r w:rsidR="009C25E3">
        <w:rPr>
          <w:rFonts w:ascii="Times New Roman" w:eastAsia="BookAntiqua" w:hAnsi="Times New Roman" w:cs="Times New Roman"/>
          <w:sz w:val="24"/>
          <w:szCs w:val="24"/>
        </w:rPr>
        <w:t xml:space="preserve">a gravedad (Messner </w:t>
      </w:r>
      <w:r w:rsidR="00A73937">
        <w:rPr>
          <w:rFonts w:ascii="Times New Roman" w:eastAsia="BookAntiqua" w:hAnsi="Times New Roman" w:cs="Times New Roman"/>
          <w:sz w:val="24"/>
          <w:szCs w:val="24"/>
        </w:rPr>
        <w:t>y</w:t>
      </w:r>
      <w:r w:rsidR="009C25E3">
        <w:rPr>
          <w:rFonts w:ascii="Times New Roman" w:eastAsia="BookAntiqua" w:hAnsi="Times New Roman" w:cs="Times New Roman"/>
          <w:sz w:val="24"/>
          <w:szCs w:val="24"/>
        </w:rPr>
        <w:t xml:space="preserve"> Rosenfeld</w:t>
      </w:r>
      <w:r w:rsidR="00CC4EE6">
        <w:rPr>
          <w:rFonts w:ascii="Times New Roman" w:eastAsia="BookAntiqua" w:hAnsi="Times New Roman" w:cs="Times New Roman"/>
          <w:sz w:val="24"/>
          <w:szCs w:val="24"/>
        </w:rPr>
        <w:t>,</w:t>
      </w:r>
      <w:r w:rsidR="00FC7A9B" w:rsidRPr="002E53E0">
        <w:rPr>
          <w:rFonts w:ascii="Times New Roman" w:eastAsia="BookAntiqua" w:hAnsi="Times New Roman" w:cs="Times New Roman"/>
          <w:sz w:val="24"/>
          <w:szCs w:val="24"/>
        </w:rPr>
        <w:t xml:space="preserve"> 2007) constituy</w:t>
      </w:r>
      <w:r>
        <w:rPr>
          <w:rFonts w:ascii="Times New Roman" w:eastAsia="BookAntiqua" w:hAnsi="Times New Roman" w:cs="Times New Roman"/>
          <w:sz w:val="24"/>
          <w:szCs w:val="24"/>
        </w:rPr>
        <w:t>a</w:t>
      </w:r>
      <w:r w:rsidR="00FC7A9B" w:rsidRPr="002E53E0">
        <w:rPr>
          <w:rFonts w:ascii="Times New Roman" w:eastAsia="BookAntiqua" w:hAnsi="Times New Roman" w:cs="Times New Roman"/>
          <w:sz w:val="24"/>
          <w:szCs w:val="24"/>
        </w:rPr>
        <w:t xml:space="preserve"> la desviación social </w:t>
      </w:r>
      <w:r w:rsidR="0005493C" w:rsidRPr="002E53E0">
        <w:rPr>
          <w:rFonts w:ascii="Times New Roman" w:eastAsia="BookAntiqua" w:hAnsi="Times New Roman" w:cs="Times New Roman"/>
          <w:sz w:val="24"/>
          <w:szCs w:val="24"/>
        </w:rPr>
        <w:t xml:space="preserve">concreta </w:t>
      </w:r>
      <w:r w:rsidR="00FC7A9B" w:rsidRPr="002E53E0">
        <w:rPr>
          <w:rFonts w:ascii="Times New Roman" w:eastAsia="BookAntiqua" w:hAnsi="Times New Roman" w:cs="Times New Roman"/>
          <w:sz w:val="24"/>
          <w:szCs w:val="24"/>
        </w:rPr>
        <w:t xml:space="preserve">de mayor interés de </w:t>
      </w:r>
      <w:r w:rsidR="009D57A3">
        <w:rPr>
          <w:rFonts w:ascii="Times New Roman" w:eastAsia="BookAntiqua" w:hAnsi="Times New Roman" w:cs="Times New Roman"/>
          <w:sz w:val="24"/>
          <w:szCs w:val="24"/>
        </w:rPr>
        <w:t>esa</w:t>
      </w:r>
      <w:r w:rsidR="00FC7A9B" w:rsidRPr="002E53E0">
        <w:rPr>
          <w:rFonts w:ascii="Times New Roman" w:eastAsia="BookAntiqua" w:hAnsi="Times New Roman" w:cs="Times New Roman"/>
          <w:sz w:val="24"/>
          <w:szCs w:val="24"/>
        </w:rPr>
        <w:t xml:space="preserve"> teoría. </w:t>
      </w:r>
      <w:r w:rsidR="00F42C3F" w:rsidRPr="002E53E0">
        <w:rPr>
          <w:rFonts w:ascii="Times New Roman" w:eastAsia="BookAntiqua" w:hAnsi="Times New Roman" w:cs="Times New Roman"/>
          <w:sz w:val="24"/>
          <w:szCs w:val="24"/>
        </w:rPr>
        <w:t>Esto permite afirmar que l</w:t>
      </w:r>
      <w:r w:rsidR="00FC7A9B" w:rsidRPr="002E53E0">
        <w:rPr>
          <w:rFonts w:ascii="Times New Roman" w:eastAsia="BookAntiqua" w:hAnsi="Times New Roman" w:cs="Times New Roman"/>
          <w:sz w:val="24"/>
          <w:szCs w:val="24"/>
        </w:rPr>
        <w:t xml:space="preserve">a existencia de altos niveles de violencia y criminalidad en el país constituye </w:t>
      </w:r>
      <w:r w:rsidR="0070675F">
        <w:rPr>
          <w:rFonts w:ascii="Times New Roman" w:eastAsia="BookAntiqua" w:hAnsi="Times New Roman" w:cs="Times New Roman"/>
          <w:sz w:val="24"/>
          <w:szCs w:val="24"/>
        </w:rPr>
        <w:t xml:space="preserve">una confirmación </w:t>
      </w:r>
      <w:r w:rsidR="00331FAE">
        <w:rPr>
          <w:rFonts w:ascii="Times New Roman" w:eastAsia="BookAntiqua" w:hAnsi="Times New Roman" w:cs="Times New Roman"/>
          <w:sz w:val="24"/>
          <w:szCs w:val="24"/>
        </w:rPr>
        <w:t xml:space="preserve">suficiente </w:t>
      </w:r>
      <w:r w:rsidR="00FC7A9B" w:rsidRPr="002E53E0">
        <w:rPr>
          <w:rFonts w:ascii="Times New Roman" w:eastAsia="BookAntiqua" w:hAnsi="Times New Roman" w:cs="Times New Roman"/>
          <w:sz w:val="24"/>
          <w:szCs w:val="24"/>
        </w:rPr>
        <w:t xml:space="preserve">de la presencia </w:t>
      </w:r>
      <w:r w:rsidR="000D0C5F" w:rsidRPr="002E53E0">
        <w:rPr>
          <w:rFonts w:ascii="Times New Roman" w:eastAsia="BookAntiqua" w:hAnsi="Times New Roman" w:cs="Times New Roman"/>
          <w:sz w:val="24"/>
          <w:szCs w:val="24"/>
        </w:rPr>
        <w:t xml:space="preserve">sociológica </w:t>
      </w:r>
      <w:r w:rsidR="00FC7A9B" w:rsidRPr="002E53E0">
        <w:rPr>
          <w:rFonts w:ascii="Times New Roman" w:eastAsia="BookAntiqua" w:hAnsi="Times New Roman" w:cs="Times New Roman"/>
          <w:sz w:val="24"/>
          <w:szCs w:val="24"/>
        </w:rPr>
        <w:t>de</w:t>
      </w:r>
      <w:r w:rsidR="000D0C5F" w:rsidRPr="002E53E0">
        <w:rPr>
          <w:rFonts w:ascii="Times New Roman" w:eastAsia="BookAntiqua" w:hAnsi="Times New Roman" w:cs="Times New Roman"/>
          <w:sz w:val="24"/>
          <w:szCs w:val="24"/>
        </w:rPr>
        <w:t>l</w:t>
      </w:r>
      <w:r w:rsidR="00FC7A9B" w:rsidRPr="002E53E0">
        <w:rPr>
          <w:rFonts w:ascii="Times New Roman" w:eastAsia="BookAntiqua" w:hAnsi="Times New Roman" w:cs="Times New Roman"/>
          <w:sz w:val="24"/>
          <w:szCs w:val="24"/>
        </w:rPr>
        <w:t xml:space="preserve"> fenómeno</w:t>
      </w:r>
      <w:r w:rsidR="00F42C3F" w:rsidRPr="002E53E0">
        <w:rPr>
          <w:rFonts w:ascii="Times New Roman" w:eastAsia="BookAntiqua" w:hAnsi="Times New Roman" w:cs="Times New Roman"/>
          <w:sz w:val="24"/>
          <w:szCs w:val="24"/>
        </w:rPr>
        <w:t xml:space="preserve"> (</w:t>
      </w:r>
      <w:r>
        <w:rPr>
          <w:rFonts w:ascii="Times New Roman" w:eastAsia="BookAntiqua" w:hAnsi="Times New Roman" w:cs="Times New Roman"/>
          <w:sz w:val="24"/>
          <w:szCs w:val="24"/>
        </w:rPr>
        <w:t>PNUD</w:t>
      </w:r>
      <w:r w:rsidR="00CC4EE6">
        <w:rPr>
          <w:rFonts w:ascii="Times New Roman" w:eastAsia="BookAntiqua" w:hAnsi="Times New Roman" w:cs="Times New Roman"/>
          <w:sz w:val="24"/>
          <w:szCs w:val="24"/>
        </w:rPr>
        <w:t>,</w:t>
      </w:r>
      <w:r w:rsidR="00F42C3F" w:rsidRPr="002E53E0">
        <w:rPr>
          <w:rFonts w:ascii="Times New Roman" w:eastAsia="BookAntiqua" w:hAnsi="Times New Roman" w:cs="Times New Roman"/>
          <w:sz w:val="24"/>
          <w:szCs w:val="24"/>
        </w:rPr>
        <w:t xml:space="preserve"> 2009)</w:t>
      </w:r>
      <w:r w:rsidR="009D57A3">
        <w:rPr>
          <w:rFonts w:ascii="Times New Roman" w:eastAsia="BookAntiqua" w:hAnsi="Times New Roman" w:cs="Times New Roman"/>
          <w:sz w:val="24"/>
          <w:szCs w:val="24"/>
        </w:rPr>
        <w:t xml:space="preserve">, aunque vale acotar que </w:t>
      </w:r>
      <w:r w:rsidR="000D0C5F" w:rsidRPr="002E53E0">
        <w:rPr>
          <w:rFonts w:ascii="Times New Roman" w:eastAsia="BookAntiqua" w:hAnsi="Times New Roman" w:cs="Times New Roman"/>
          <w:sz w:val="24"/>
          <w:szCs w:val="24"/>
        </w:rPr>
        <w:t xml:space="preserve">la percepción de </w:t>
      </w:r>
      <w:r w:rsidR="009D57A3">
        <w:rPr>
          <w:rFonts w:ascii="Times New Roman" w:eastAsia="BookAntiqua" w:hAnsi="Times New Roman" w:cs="Times New Roman"/>
          <w:sz w:val="24"/>
          <w:szCs w:val="24"/>
        </w:rPr>
        <w:t xml:space="preserve">la </w:t>
      </w:r>
      <w:r w:rsidR="000D0C5F" w:rsidRPr="002E53E0">
        <w:rPr>
          <w:rFonts w:ascii="Times New Roman" w:eastAsia="BookAntiqua" w:hAnsi="Times New Roman" w:cs="Times New Roman"/>
          <w:sz w:val="24"/>
          <w:szCs w:val="24"/>
        </w:rPr>
        <w:t xml:space="preserve">anomia </w:t>
      </w:r>
      <w:r w:rsidR="00A40701">
        <w:rPr>
          <w:rFonts w:ascii="Times New Roman" w:eastAsia="BookAntiqua" w:hAnsi="Times New Roman" w:cs="Times New Roman"/>
          <w:sz w:val="24"/>
          <w:szCs w:val="24"/>
        </w:rPr>
        <w:t xml:space="preserve">también </w:t>
      </w:r>
      <w:r w:rsidR="00CC4EE6">
        <w:rPr>
          <w:rFonts w:ascii="Times New Roman" w:eastAsia="BookAntiqua" w:hAnsi="Times New Roman" w:cs="Times New Roman"/>
          <w:sz w:val="24"/>
          <w:szCs w:val="24"/>
        </w:rPr>
        <w:t xml:space="preserve">remite a </w:t>
      </w:r>
      <w:r w:rsidR="000D0C5F" w:rsidRPr="002E53E0">
        <w:rPr>
          <w:rFonts w:ascii="Times New Roman" w:eastAsia="BookAntiqua" w:hAnsi="Times New Roman" w:cs="Times New Roman"/>
          <w:sz w:val="24"/>
          <w:szCs w:val="24"/>
        </w:rPr>
        <w:t xml:space="preserve">una interpretación o construcción intersubjetiva de un estado de la sociedad que, por tanto, puede carecer de corroboración objetiva (Teymoori </w:t>
      </w:r>
      <w:r w:rsidR="000D0C5F" w:rsidRPr="000764B9">
        <w:rPr>
          <w:rFonts w:ascii="Times New Roman" w:eastAsia="BookAntiqua" w:hAnsi="Times New Roman" w:cs="Times New Roman"/>
          <w:i/>
          <w:sz w:val="24"/>
          <w:szCs w:val="24"/>
        </w:rPr>
        <w:t>et al</w:t>
      </w:r>
      <w:r w:rsidR="000D0C5F" w:rsidRPr="002E53E0">
        <w:rPr>
          <w:rFonts w:ascii="Times New Roman" w:eastAsia="BookAntiqua" w:hAnsi="Times New Roman" w:cs="Times New Roman"/>
          <w:sz w:val="24"/>
          <w:szCs w:val="24"/>
        </w:rPr>
        <w:t>.</w:t>
      </w:r>
      <w:r w:rsidR="002305BA">
        <w:rPr>
          <w:rFonts w:ascii="Times New Roman" w:eastAsia="BookAntiqua" w:hAnsi="Times New Roman" w:cs="Times New Roman"/>
          <w:sz w:val="24"/>
          <w:szCs w:val="24"/>
        </w:rPr>
        <w:t>,</w:t>
      </w:r>
      <w:r w:rsidR="000D0C5F" w:rsidRPr="002E53E0">
        <w:rPr>
          <w:rFonts w:ascii="Times New Roman" w:eastAsia="BookAntiqua" w:hAnsi="Times New Roman" w:cs="Times New Roman"/>
          <w:sz w:val="24"/>
          <w:szCs w:val="24"/>
        </w:rPr>
        <w:t xml:space="preserve"> 2016).</w:t>
      </w:r>
    </w:p>
    <w:p w14:paraId="19D55DD5" w14:textId="77777777" w:rsidR="00512AF7" w:rsidRPr="002E53E0" w:rsidRDefault="000764B9" w:rsidP="00AF2AAA">
      <w:pPr>
        <w:spacing w:after="0" w:line="360" w:lineRule="auto"/>
        <w:ind w:firstLine="708"/>
        <w:jc w:val="both"/>
        <w:rPr>
          <w:rFonts w:ascii="Times New Roman" w:eastAsia="BookAntiqua" w:hAnsi="Times New Roman" w:cs="Times New Roman"/>
          <w:sz w:val="24"/>
          <w:szCs w:val="24"/>
        </w:rPr>
      </w:pPr>
      <w:r>
        <w:rPr>
          <w:rFonts w:ascii="Times New Roman" w:eastAsia="BookAntiqua" w:hAnsi="Times New Roman" w:cs="Times New Roman"/>
          <w:sz w:val="24"/>
          <w:szCs w:val="24"/>
        </w:rPr>
        <w:lastRenderedPageBreak/>
        <w:t>Lo anterior s</w:t>
      </w:r>
      <w:r w:rsidR="005037D2" w:rsidRPr="002E53E0">
        <w:rPr>
          <w:rFonts w:ascii="Times New Roman" w:eastAsia="BookAntiqua" w:hAnsi="Times New Roman" w:cs="Times New Roman"/>
          <w:sz w:val="24"/>
          <w:szCs w:val="24"/>
        </w:rPr>
        <w:t xml:space="preserve">ignifica que la teoría de la anomia cuenta con </w:t>
      </w:r>
      <w:r w:rsidR="00412AAE" w:rsidRPr="002E53E0">
        <w:rPr>
          <w:rFonts w:ascii="Times New Roman" w:eastAsia="BookAntiqua" w:hAnsi="Times New Roman" w:cs="Times New Roman"/>
          <w:sz w:val="24"/>
          <w:szCs w:val="24"/>
        </w:rPr>
        <w:t xml:space="preserve">dimensiones y lecturas </w:t>
      </w:r>
      <w:r w:rsidR="009D57A3">
        <w:rPr>
          <w:rFonts w:ascii="Times New Roman" w:eastAsia="BookAntiqua" w:hAnsi="Times New Roman" w:cs="Times New Roman"/>
          <w:sz w:val="24"/>
          <w:szCs w:val="24"/>
        </w:rPr>
        <w:t>macrosociales —</w:t>
      </w:r>
      <w:r w:rsidR="006A20F9" w:rsidRPr="002E53E0">
        <w:rPr>
          <w:rFonts w:ascii="Times New Roman" w:eastAsia="BookAntiqua" w:hAnsi="Times New Roman" w:cs="Times New Roman"/>
          <w:sz w:val="24"/>
          <w:szCs w:val="24"/>
        </w:rPr>
        <w:t xml:space="preserve">el </w:t>
      </w:r>
      <w:r w:rsidR="005037D2" w:rsidRPr="002E53E0">
        <w:rPr>
          <w:rFonts w:ascii="Times New Roman" w:eastAsia="BookAntiqua" w:hAnsi="Times New Roman" w:cs="Times New Roman"/>
          <w:sz w:val="24"/>
          <w:szCs w:val="24"/>
        </w:rPr>
        <w:t>quiebr</w:t>
      </w:r>
      <w:r w:rsidR="006A20F9" w:rsidRPr="002E53E0">
        <w:rPr>
          <w:rFonts w:ascii="Times New Roman" w:eastAsia="BookAntiqua" w:hAnsi="Times New Roman" w:cs="Times New Roman"/>
          <w:sz w:val="24"/>
          <w:szCs w:val="24"/>
        </w:rPr>
        <w:t>e</w:t>
      </w:r>
      <w:r w:rsidR="005037D2" w:rsidRPr="002E53E0">
        <w:rPr>
          <w:rFonts w:ascii="Times New Roman" w:eastAsia="BookAntiqua" w:hAnsi="Times New Roman" w:cs="Times New Roman"/>
          <w:sz w:val="24"/>
          <w:szCs w:val="24"/>
        </w:rPr>
        <w:t xml:space="preserve"> norma</w:t>
      </w:r>
      <w:r w:rsidR="006A20F9" w:rsidRPr="002E53E0">
        <w:rPr>
          <w:rFonts w:ascii="Times New Roman" w:eastAsia="BookAntiqua" w:hAnsi="Times New Roman" w:cs="Times New Roman"/>
          <w:sz w:val="24"/>
          <w:szCs w:val="24"/>
        </w:rPr>
        <w:t>tivo</w:t>
      </w:r>
      <w:r w:rsidR="009D57A3">
        <w:rPr>
          <w:rFonts w:ascii="Times New Roman" w:eastAsia="BookAntiqua" w:hAnsi="Times New Roman" w:cs="Times New Roman"/>
          <w:sz w:val="24"/>
          <w:szCs w:val="24"/>
        </w:rPr>
        <w:t xml:space="preserve"> o</w:t>
      </w:r>
      <w:r w:rsidR="005B24DD" w:rsidRPr="002E53E0">
        <w:rPr>
          <w:rFonts w:ascii="Times New Roman" w:eastAsia="BookAntiqua" w:hAnsi="Times New Roman" w:cs="Times New Roman"/>
          <w:sz w:val="24"/>
          <w:szCs w:val="24"/>
        </w:rPr>
        <w:t xml:space="preserve"> la conocida “ausencia de normas”</w:t>
      </w:r>
      <w:r w:rsidR="009D57A3">
        <w:rPr>
          <w:rFonts w:ascii="Times New Roman" w:eastAsia="BookAntiqua" w:hAnsi="Times New Roman" w:cs="Times New Roman"/>
          <w:sz w:val="24"/>
          <w:szCs w:val="24"/>
        </w:rPr>
        <w:t xml:space="preserve"> (</w:t>
      </w:r>
      <w:r w:rsidR="005037D2" w:rsidRPr="002E53E0">
        <w:rPr>
          <w:rFonts w:ascii="Times New Roman" w:eastAsia="BookAntiqua" w:hAnsi="Times New Roman" w:cs="Times New Roman"/>
          <w:sz w:val="24"/>
          <w:szCs w:val="24"/>
        </w:rPr>
        <w:t>Durkheim</w:t>
      </w:r>
      <w:r w:rsidR="00CC4EE6">
        <w:rPr>
          <w:rFonts w:ascii="Times New Roman" w:eastAsia="BookAntiqua" w:hAnsi="Times New Roman" w:cs="Times New Roman"/>
          <w:sz w:val="24"/>
          <w:szCs w:val="24"/>
        </w:rPr>
        <w:t>,</w:t>
      </w:r>
      <w:r w:rsidR="005037D2" w:rsidRPr="002E53E0">
        <w:rPr>
          <w:rFonts w:ascii="Times New Roman" w:eastAsia="BookAntiqua" w:hAnsi="Times New Roman" w:cs="Times New Roman"/>
          <w:sz w:val="24"/>
          <w:szCs w:val="24"/>
        </w:rPr>
        <w:t xml:space="preserve"> 1897/2004</w:t>
      </w:r>
      <w:r w:rsidR="006A20F9" w:rsidRPr="002E53E0">
        <w:rPr>
          <w:rFonts w:ascii="Times New Roman" w:eastAsia="BookAntiqua" w:hAnsi="Times New Roman" w:cs="Times New Roman"/>
          <w:sz w:val="24"/>
          <w:szCs w:val="24"/>
        </w:rPr>
        <w:t>;</w:t>
      </w:r>
      <w:r w:rsidR="005037D2" w:rsidRPr="002E53E0">
        <w:rPr>
          <w:rFonts w:ascii="Times New Roman" w:eastAsia="BookAntiqua" w:hAnsi="Times New Roman" w:cs="Times New Roman"/>
          <w:sz w:val="24"/>
          <w:szCs w:val="24"/>
        </w:rPr>
        <w:t xml:space="preserve"> Merton</w:t>
      </w:r>
      <w:r w:rsidR="00CC4EE6">
        <w:rPr>
          <w:rFonts w:ascii="Times New Roman" w:eastAsia="BookAntiqua" w:hAnsi="Times New Roman" w:cs="Times New Roman"/>
          <w:sz w:val="24"/>
          <w:szCs w:val="24"/>
        </w:rPr>
        <w:t>,</w:t>
      </w:r>
      <w:r w:rsidR="005037D2" w:rsidRPr="002E53E0">
        <w:rPr>
          <w:rFonts w:ascii="Times New Roman" w:eastAsia="BookAntiqua" w:hAnsi="Times New Roman" w:cs="Times New Roman"/>
          <w:sz w:val="24"/>
          <w:szCs w:val="24"/>
        </w:rPr>
        <w:t xml:space="preserve"> 1964)</w:t>
      </w:r>
      <w:r w:rsidR="009D57A3">
        <w:rPr>
          <w:rFonts w:ascii="Times New Roman" w:eastAsia="BookAntiqua" w:hAnsi="Times New Roman" w:cs="Times New Roman"/>
          <w:sz w:val="24"/>
          <w:szCs w:val="24"/>
        </w:rPr>
        <w:t>— y</w:t>
      </w:r>
      <w:r w:rsidR="005037D2" w:rsidRPr="002E53E0">
        <w:rPr>
          <w:rFonts w:ascii="Times New Roman" w:eastAsia="BookAntiqua" w:hAnsi="Times New Roman" w:cs="Times New Roman"/>
          <w:sz w:val="24"/>
          <w:szCs w:val="24"/>
        </w:rPr>
        <w:t xml:space="preserve"> microsociales </w:t>
      </w:r>
      <w:r w:rsidR="009D57A3">
        <w:rPr>
          <w:rFonts w:ascii="Times New Roman" w:eastAsia="BookAntiqua" w:hAnsi="Times New Roman" w:cs="Times New Roman"/>
          <w:sz w:val="24"/>
          <w:szCs w:val="24"/>
        </w:rPr>
        <w:t>—</w:t>
      </w:r>
      <w:r w:rsidR="005037D2" w:rsidRPr="002E53E0">
        <w:rPr>
          <w:rFonts w:ascii="Times New Roman" w:eastAsia="BookAntiqua" w:hAnsi="Times New Roman" w:cs="Times New Roman"/>
          <w:sz w:val="24"/>
          <w:szCs w:val="24"/>
        </w:rPr>
        <w:t xml:space="preserve">tensión </w:t>
      </w:r>
      <w:r w:rsidR="006A20F9" w:rsidRPr="002E53E0">
        <w:rPr>
          <w:rFonts w:ascii="Times New Roman" w:eastAsia="BookAntiqua" w:hAnsi="Times New Roman" w:cs="Times New Roman"/>
          <w:sz w:val="24"/>
          <w:szCs w:val="24"/>
        </w:rPr>
        <w:t xml:space="preserve">o presión </w:t>
      </w:r>
      <w:r w:rsidR="005037D2" w:rsidRPr="002E53E0">
        <w:rPr>
          <w:rFonts w:ascii="Times New Roman" w:eastAsia="BookAntiqua" w:hAnsi="Times New Roman" w:cs="Times New Roman"/>
          <w:sz w:val="24"/>
          <w:szCs w:val="24"/>
        </w:rPr>
        <w:t xml:space="preserve">que puede </w:t>
      </w:r>
      <w:r w:rsidR="006A20F9" w:rsidRPr="002E53E0">
        <w:rPr>
          <w:rFonts w:ascii="Times New Roman" w:eastAsia="BookAntiqua" w:hAnsi="Times New Roman" w:cs="Times New Roman"/>
          <w:sz w:val="24"/>
          <w:szCs w:val="24"/>
        </w:rPr>
        <w:t>conducir a</w:t>
      </w:r>
      <w:r w:rsidR="005037D2" w:rsidRPr="002E53E0">
        <w:rPr>
          <w:rFonts w:ascii="Times New Roman" w:eastAsia="BookAntiqua" w:hAnsi="Times New Roman" w:cs="Times New Roman"/>
          <w:sz w:val="24"/>
          <w:szCs w:val="24"/>
        </w:rPr>
        <w:t xml:space="preserve"> comportamientos desviados</w:t>
      </w:r>
      <w:r w:rsidR="009D57A3">
        <w:rPr>
          <w:rFonts w:ascii="Times New Roman" w:eastAsia="BookAntiqua" w:hAnsi="Times New Roman" w:cs="Times New Roman"/>
          <w:sz w:val="24"/>
          <w:szCs w:val="24"/>
        </w:rPr>
        <w:t xml:space="preserve"> (</w:t>
      </w:r>
      <w:r w:rsidR="00935EFB" w:rsidRPr="002E53E0">
        <w:rPr>
          <w:rFonts w:ascii="Times New Roman" w:eastAsia="BookAntiqua" w:hAnsi="Times New Roman" w:cs="Times New Roman"/>
          <w:sz w:val="24"/>
          <w:szCs w:val="24"/>
        </w:rPr>
        <w:t>Agnew</w:t>
      </w:r>
      <w:r w:rsidR="00CC4EE6">
        <w:rPr>
          <w:rFonts w:ascii="Times New Roman" w:eastAsia="BookAntiqua" w:hAnsi="Times New Roman" w:cs="Times New Roman"/>
          <w:sz w:val="24"/>
          <w:szCs w:val="24"/>
        </w:rPr>
        <w:t>,</w:t>
      </w:r>
      <w:r w:rsidR="00935EFB" w:rsidRPr="002E53E0">
        <w:rPr>
          <w:rFonts w:ascii="Times New Roman" w:eastAsia="BookAntiqua" w:hAnsi="Times New Roman" w:cs="Times New Roman"/>
          <w:sz w:val="24"/>
          <w:szCs w:val="24"/>
        </w:rPr>
        <w:t xml:space="preserve"> 2000</w:t>
      </w:r>
      <w:r w:rsidR="005037D2" w:rsidRPr="002E53E0">
        <w:rPr>
          <w:rFonts w:ascii="Times New Roman" w:eastAsia="BookAntiqua" w:hAnsi="Times New Roman" w:cs="Times New Roman"/>
          <w:sz w:val="24"/>
          <w:szCs w:val="24"/>
        </w:rPr>
        <w:t>)</w:t>
      </w:r>
      <w:r w:rsidR="009D57A3">
        <w:rPr>
          <w:rFonts w:ascii="Times New Roman" w:eastAsia="BookAntiqua" w:hAnsi="Times New Roman" w:cs="Times New Roman"/>
          <w:sz w:val="24"/>
          <w:szCs w:val="24"/>
        </w:rPr>
        <w:t>—</w:t>
      </w:r>
      <w:r w:rsidR="005037D2" w:rsidRPr="002E53E0">
        <w:rPr>
          <w:rFonts w:ascii="Times New Roman" w:eastAsia="BookAntiqua" w:hAnsi="Times New Roman" w:cs="Times New Roman"/>
          <w:sz w:val="24"/>
          <w:szCs w:val="24"/>
        </w:rPr>
        <w:t>.</w:t>
      </w:r>
      <w:r w:rsidR="006A20F9" w:rsidRPr="002E53E0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="00F42C3F" w:rsidRPr="002E53E0">
        <w:rPr>
          <w:rFonts w:ascii="Times New Roman" w:eastAsia="BookAntiqua" w:hAnsi="Times New Roman" w:cs="Times New Roman"/>
          <w:sz w:val="24"/>
          <w:szCs w:val="24"/>
        </w:rPr>
        <w:t>No obstante</w:t>
      </w:r>
      <w:r w:rsidR="009D57A3">
        <w:rPr>
          <w:rFonts w:ascii="Times New Roman" w:eastAsia="BookAntiqua" w:hAnsi="Times New Roman" w:cs="Times New Roman"/>
          <w:sz w:val="24"/>
          <w:szCs w:val="24"/>
        </w:rPr>
        <w:t>,</w:t>
      </w:r>
      <w:r w:rsidR="00F42C3F" w:rsidRPr="002E53E0">
        <w:rPr>
          <w:rFonts w:ascii="Times New Roman" w:eastAsia="BookAntiqua" w:hAnsi="Times New Roman" w:cs="Times New Roman"/>
          <w:sz w:val="24"/>
          <w:szCs w:val="24"/>
        </w:rPr>
        <w:t xml:space="preserve"> el </w:t>
      </w:r>
      <w:r w:rsidR="00AF542C">
        <w:rPr>
          <w:rFonts w:ascii="Times New Roman" w:eastAsia="BookAntiqua" w:hAnsi="Times New Roman" w:cs="Times New Roman"/>
          <w:sz w:val="24"/>
          <w:szCs w:val="24"/>
        </w:rPr>
        <w:t xml:space="preserve">reconocido </w:t>
      </w:r>
      <w:r w:rsidR="00F42C3F" w:rsidRPr="002E53E0">
        <w:rPr>
          <w:rFonts w:ascii="Times New Roman" w:eastAsia="BookAntiqua" w:hAnsi="Times New Roman" w:cs="Times New Roman"/>
          <w:sz w:val="24"/>
          <w:szCs w:val="24"/>
        </w:rPr>
        <w:t xml:space="preserve">cariz criminológico </w:t>
      </w:r>
      <w:r w:rsidR="00891AF7" w:rsidRPr="002E53E0">
        <w:rPr>
          <w:rFonts w:ascii="Times New Roman" w:eastAsia="BookAntiqua" w:hAnsi="Times New Roman" w:cs="Times New Roman"/>
          <w:sz w:val="24"/>
          <w:szCs w:val="24"/>
        </w:rPr>
        <w:t xml:space="preserve">y el </w:t>
      </w:r>
      <w:r w:rsidR="00B763DC" w:rsidRPr="009D57A3">
        <w:rPr>
          <w:rFonts w:ascii="Times New Roman" w:eastAsia="BookAntiqua" w:hAnsi="Times New Roman" w:cs="Times New Roman"/>
          <w:i/>
          <w:sz w:val="24"/>
          <w:szCs w:val="24"/>
        </w:rPr>
        <w:t>continuum</w:t>
      </w:r>
      <w:r w:rsidR="00B763DC" w:rsidRPr="002E53E0">
        <w:rPr>
          <w:rFonts w:ascii="Times New Roman" w:eastAsia="BookAntiqua" w:hAnsi="Times New Roman" w:cs="Times New Roman"/>
          <w:sz w:val="24"/>
          <w:szCs w:val="24"/>
        </w:rPr>
        <w:t xml:space="preserve"> macro-micro</w:t>
      </w:r>
      <w:r w:rsidR="00891AF7" w:rsidRPr="002E53E0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="00366D53" w:rsidRPr="002E53E0">
        <w:rPr>
          <w:rFonts w:ascii="Times New Roman" w:eastAsia="BookAntiqua" w:hAnsi="Times New Roman" w:cs="Times New Roman"/>
          <w:sz w:val="24"/>
          <w:szCs w:val="24"/>
        </w:rPr>
        <w:t>de la teoría</w:t>
      </w:r>
      <w:r w:rsidR="00AF542C">
        <w:rPr>
          <w:rFonts w:ascii="Times New Roman" w:eastAsia="BookAntiqua" w:hAnsi="Times New Roman" w:cs="Times New Roman"/>
          <w:sz w:val="24"/>
          <w:szCs w:val="24"/>
        </w:rPr>
        <w:t xml:space="preserve"> de la anomia</w:t>
      </w:r>
      <w:r w:rsidR="00891AF7" w:rsidRPr="002E53E0">
        <w:rPr>
          <w:rFonts w:ascii="Times New Roman" w:eastAsia="BookAntiqua" w:hAnsi="Times New Roman" w:cs="Times New Roman"/>
          <w:sz w:val="24"/>
          <w:szCs w:val="24"/>
        </w:rPr>
        <w:t xml:space="preserve">, </w:t>
      </w:r>
      <w:r w:rsidR="009D57A3">
        <w:rPr>
          <w:rFonts w:ascii="Times New Roman" w:eastAsia="BookAntiqua" w:hAnsi="Times New Roman" w:cs="Times New Roman"/>
          <w:sz w:val="24"/>
          <w:szCs w:val="24"/>
        </w:rPr>
        <w:t xml:space="preserve">así como </w:t>
      </w:r>
      <w:r w:rsidR="0005493C" w:rsidRPr="002E53E0">
        <w:rPr>
          <w:rFonts w:ascii="Times New Roman" w:eastAsia="BookAntiqua" w:hAnsi="Times New Roman" w:cs="Times New Roman"/>
          <w:sz w:val="24"/>
          <w:szCs w:val="24"/>
        </w:rPr>
        <w:t>sus posibilidades teóricas o fenomenológicas</w:t>
      </w:r>
      <w:r w:rsidR="00AF542C">
        <w:rPr>
          <w:rFonts w:ascii="Times New Roman" w:eastAsia="BookAntiqua" w:hAnsi="Times New Roman" w:cs="Times New Roman"/>
          <w:sz w:val="24"/>
          <w:szCs w:val="24"/>
        </w:rPr>
        <w:t xml:space="preserve"> son más amplias</w:t>
      </w:r>
      <w:r w:rsidR="005F0065" w:rsidRPr="002E53E0">
        <w:rPr>
          <w:rFonts w:ascii="Times New Roman" w:eastAsia="BookAntiqua" w:hAnsi="Times New Roman" w:cs="Times New Roman"/>
          <w:sz w:val="24"/>
          <w:szCs w:val="24"/>
        </w:rPr>
        <w:t xml:space="preserve">. Las fracturas normativas que alimentan la </w:t>
      </w:r>
      <w:r w:rsidR="00512AF7" w:rsidRPr="002E53E0">
        <w:rPr>
          <w:rFonts w:ascii="Times New Roman" w:eastAsia="BookAntiqua" w:hAnsi="Times New Roman" w:cs="Times New Roman"/>
          <w:sz w:val="24"/>
          <w:szCs w:val="24"/>
        </w:rPr>
        <w:t>desviación social (</w:t>
      </w:r>
      <w:r w:rsidR="009D57A3">
        <w:rPr>
          <w:rFonts w:ascii="Times New Roman" w:eastAsia="BookAntiqua" w:hAnsi="Times New Roman" w:cs="Times New Roman"/>
          <w:sz w:val="24"/>
          <w:szCs w:val="24"/>
        </w:rPr>
        <w:t>p. ej.,</w:t>
      </w:r>
      <w:r w:rsidR="00512AF7" w:rsidRPr="002E53E0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="005F0065" w:rsidRPr="002E53E0">
        <w:rPr>
          <w:rFonts w:ascii="Times New Roman" w:eastAsia="BookAntiqua" w:hAnsi="Times New Roman" w:cs="Times New Roman"/>
          <w:sz w:val="24"/>
          <w:szCs w:val="24"/>
        </w:rPr>
        <w:t>delincuencia</w:t>
      </w:r>
      <w:r w:rsidR="00512AF7" w:rsidRPr="002E53E0">
        <w:rPr>
          <w:rFonts w:ascii="Times New Roman" w:eastAsia="BookAntiqua" w:hAnsi="Times New Roman" w:cs="Times New Roman"/>
          <w:sz w:val="24"/>
          <w:szCs w:val="24"/>
        </w:rPr>
        <w:t>)</w:t>
      </w:r>
      <w:r w:rsidR="005F0065" w:rsidRPr="002E53E0">
        <w:rPr>
          <w:rFonts w:ascii="Times New Roman" w:eastAsia="BookAntiqua" w:hAnsi="Times New Roman" w:cs="Times New Roman"/>
          <w:sz w:val="24"/>
          <w:szCs w:val="24"/>
        </w:rPr>
        <w:t xml:space="preserve"> caracterizan tanto a una sociedad anómica </w:t>
      </w:r>
      <w:r w:rsidR="00AF542C">
        <w:rPr>
          <w:rFonts w:ascii="Times New Roman" w:eastAsia="BookAntiqua" w:hAnsi="Times New Roman" w:cs="Times New Roman"/>
          <w:sz w:val="24"/>
          <w:szCs w:val="24"/>
        </w:rPr>
        <w:t xml:space="preserve">como </w:t>
      </w:r>
      <w:r w:rsidR="009D57A3">
        <w:rPr>
          <w:rFonts w:ascii="Times New Roman" w:eastAsia="BookAntiqua" w:hAnsi="Times New Roman" w:cs="Times New Roman"/>
          <w:sz w:val="24"/>
          <w:szCs w:val="24"/>
        </w:rPr>
        <w:t>a</w:t>
      </w:r>
      <w:r w:rsidR="0005493C" w:rsidRPr="002E53E0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="005F0065" w:rsidRPr="002E53E0">
        <w:rPr>
          <w:rFonts w:ascii="Times New Roman" w:eastAsia="BookAntiqua" w:hAnsi="Times New Roman" w:cs="Times New Roman"/>
          <w:sz w:val="24"/>
          <w:szCs w:val="24"/>
        </w:rPr>
        <w:t>l</w:t>
      </w:r>
      <w:r w:rsidR="00E502FD" w:rsidRPr="002E53E0">
        <w:rPr>
          <w:rFonts w:ascii="Times New Roman" w:eastAsia="BookAntiqua" w:hAnsi="Times New Roman" w:cs="Times New Roman"/>
          <w:sz w:val="24"/>
          <w:szCs w:val="24"/>
        </w:rPr>
        <w:t xml:space="preserve">a </w:t>
      </w:r>
      <w:r w:rsidR="005F0065" w:rsidRPr="002E53E0">
        <w:rPr>
          <w:rFonts w:ascii="Times New Roman" w:eastAsia="BookAntiqua" w:hAnsi="Times New Roman" w:cs="Times New Roman"/>
          <w:sz w:val="24"/>
          <w:szCs w:val="24"/>
        </w:rPr>
        <w:t>fragmentaci</w:t>
      </w:r>
      <w:r w:rsidR="0005493C" w:rsidRPr="002E53E0">
        <w:rPr>
          <w:rFonts w:ascii="Times New Roman" w:eastAsia="BookAntiqua" w:hAnsi="Times New Roman" w:cs="Times New Roman"/>
          <w:sz w:val="24"/>
          <w:szCs w:val="24"/>
        </w:rPr>
        <w:t>ó</w:t>
      </w:r>
      <w:r w:rsidR="005F0065" w:rsidRPr="002E53E0">
        <w:rPr>
          <w:rFonts w:ascii="Times New Roman" w:eastAsia="BookAntiqua" w:hAnsi="Times New Roman" w:cs="Times New Roman"/>
          <w:sz w:val="24"/>
          <w:szCs w:val="24"/>
        </w:rPr>
        <w:t xml:space="preserve">n que padece su tejido social. </w:t>
      </w:r>
      <w:r w:rsidR="00512AF7" w:rsidRPr="002E53E0">
        <w:rPr>
          <w:rFonts w:ascii="Times New Roman" w:eastAsia="BookAntiqua" w:hAnsi="Times New Roman" w:cs="Times New Roman"/>
          <w:sz w:val="24"/>
          <w:szCs w:val="24"/>
        </w:rPr>
        <w:t>La anomia</w:t>
      </w:r>
      <w:r w:rsidR="00D912CF" w:rsidRPr="002E53E0">
        <w:rPr>
          <w:rFonts w:ascii="Times New Roman" w:eastAsia="BookAntiqua" w:hAnsi="Times New Roman" w:cs="Times New Roman"/>
          <w:sz w:val="24"/>
          <w:szCs w:val="24"/>
        </w:rPr>
        <w:t>, por tanto,</w:t>
      </w:r>
      <w:r w:rsidR="00512AF7" w:rsidRPr="002E53E0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="001A5841" w:rsidRPr="002E53E0">
        <w:rPr>
          <w:rFonts w:ascii="Times New Roman" w:eastAsia="BookAntiqua" w:hAnsi="Times New Roman" w:cs="Times New Roman"/>
          <w:sz w:val="24"/>
          <w:szCs w:val="24"/>
        </w:rPr>
        <w:t xml:space="preserve">también </w:t>
      </w:r>
      <w:r w:rsidR="00512AF7" w:rsidRPr="002E53E0">
        <w:rPr>
          <w:rFonts w:ascii="Times New Roman" w:eastAsia="BookAntiqua" w:hAnsi="Times New Roman" w:cs="Times New Roman"/>
          <w:sz w:val="24"/>
          <w:szCs w:val="24"/>
        </w:rPr>
        <w:t xml:space="preserve">implica </w:t>
      </w:r>
      <w:r w:rsidR="00AF542C">
        <w:rPr>
          <w:rFonts w:ascii="Times New Roman" w:eastAsia="BookAntiqua" w:hAnsi="Times New Roman" w:cs="Times New Roman"/>
          <w:sz w:val="24"/>
          <w:szCs w:val="24"/>
        </w:rPr>
        <w:t xml:space="preserve">otros </w:t>
      </w:r>
      <w:r w:rsidR="00512AF7" w:rsidRPr="002E53E0">
        <w:rPr>
          <w:rFonts w:ascii="Times New Roman" w:eastAsia="BookAntiqua" w:hAnsi="Times New Roman" w:cs="Times New Roman"/>
          <w:sz w:val="24"/>
          <w:szCs w:val="24"/>
        </w:rPr>
        <w:t xml:space="preserve">procesos y expresiones </w:t>
      </w:r>
      <w:r w:rsidR="00AF542C">
        <w:rPr>
          <w:rFonts w:ascii="Times New Roman" w:eastAsia="BookAntiqua" w:hAnsi="Times New Roman" w:cs="Times New Roman"/>
          <w:sz w:val="24"/>
          <w:szCs w:val="24"/>
        </w:rPr>
        <w:t xml:space="preserve">relevantes </w:t>
      </w:r>
      <w:r w:rsidR="00512AF7" w:rsidRPr="002E53E0">
        <w:rPr>
          <w:rFonts w:ascii="Times New Roman" w:eastAsia="BookAntiqua" w:hAnsi="Times New Roman" w:cs="Times New Roman"/>
          <w:sz w:val="24"/>
          <w:szCs w:val="24"/>
        </w:rPr>
        <w:t>de corte psicosoci</w:t>
      </w:r>
      <w:r w:rsidR="00EF0D31">
        <w:rPr>
          <w:rFonts w:ascii="Times New Roman" w:eastAsia="BookAntiqua" w:hAnsi="Times New Roman" w:cs="Times New Roman"/>
          <w:sz w:val="24"/>
          <w:szCs w:val="24"/>
        </w:rPr>
        <w:t>ológico</w:t>
      </w:r>
      <w:r w:rsidR="00512AF7" w:rsidRPr="002E53E0">
        <w:rPr>
          <w:rFonts w:ascii="Times New Roman" w:eastAsia="BookAntiqua" w:hAnsi="Times New Roman" w:cs="Times New Roman"/>
          <w:sz w:val="24"/>
          <w:szCs w:val="24"/>
        </w:rPr>
        <w:t>.</w:t>
      </w:r>
    </w:p>
    <w:p w14:paraId="297D745F" w14:textId="77777777" w:rsidR="00022619" w:rsidRDefault="00022619" w:rsidP="00AF2AAA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s-SV"/>
        </w:rPr>
      </w:pPr>
    </w:p>
    <w:p w14:paraId="4CE618A2" w14:textId="77777777" w:rsidR="00891AF7" w:rsidRPr="00AF5BB2" w:rsidRDefault="00512AF7" w:rsidP="00AF5BB2">
      <w:pPr>
        <w:pStyle w:val="Ttulo1"/>
        <w:jc w:val="center"/>
        <w:rPr>
          <w:sz w:val="28"/>
          <w:lang w:eastAsia="es-SV"/>
        </w:rPr>
      </w:pPr>
      <w:r w:rsidRPr="00AF5BB2">
        <w:rPr>
          <w:sz w:val="28"/>
          <w:lang w:eastAsia="es-SV"/>
        </w:rPr>
        <w:t xml:space="preserve">La </w:t>
      </w:r>
      <w:r w:rsidR="007A5447" w:rsidRPr="00AF5BB2">
        <w:rPr>
          <w:sz w:val="28"/>
          <w:lang w:eastAsia="es-SV"/>
        </w:rPr>
        <w:t>a</w:t>
      </w:r>
      <w:r w:rsidR="00891AF7" w:rsidRPr="00AF5BB2">
        <w:rPr>
          <w:sz w:val="28"/>
          <w:lang w:eastAsia="es-SV"/>
        </w:rPr>
        <w:t xml:space="preserve">nomia </w:t>
      </w:r>
      <w:r w:rsidR="007A5447" w:rsidRPr="00AF5BB2">
        <w:rPr>
          <w:sz w:val="28"/>
          <w:lang w:eastAsia="es-SV"/>
        </w:rPr>
        <w:t>como fenómeno psico</w:t>
      </w:r>
      <w:r w:rsidR="00DB363B" w:rsidRPr="00AF5BB2">
        <w:rPr>
          <w:sz w:val="28"/>
          <w:lang w:eastAsia="es-SV"/>
        </w:rPr>
        <w:t>social</w:t>
      </w:r>
    </w:p>
    <w:p w14:paraId="324BDA91" w14:textId="77777777" w:rsidR="006F2B07" w:rsidRPr="002E53E0" w:rsidRDefault="00EF32BB" w:rsidP="00AF2AA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BookAntiqua" w:hAnsi="Times New Roman" w:cs="Times New Roman"/>
          <w:sz w:val="24"/>
          <w:szCs w:val="24"/>
        </w:rPr>
      </w:pPr>
      <w:r w:rsidRPr="002E53E0">
        <w:rPr>
          <w:rFonts w:ascii="Times New Roman" w:eastAsia="BookAntiqua" w:hAnsi="Times New Roman" w:cs="Times New Roman"/>
          <w:sz w:val="24"/>
          <w:szCs w:val="24"/>
        </w:rPr>
        <w:t>La</w:t>
      </w:r>
      <w:r w:rsidR="0075079C">
        <w:rPr>
          <w:rFonts w:ascii="Times New Roman" w:eastAsia="BookAntiqua" w:hAnsi="Times New Roman" w:cs="Times New Roman"/>
          <w:sz w:val="24"/>
          <w:szCs w:val="24"/>
        </w:rPr>
        <w:t xml:space="preserve"> visión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 xml:space="preserve"> criminológica que identifica estados personales resultantes de las presiones que puede </w:t>
      </w:r>
      <w:r w:rsidR="0005493C" w:rsidRPr="002E53E0">
        <w:rPr>
          <w:rFonts w:ascii="Times New Roman" w:eastAsia="BookAntiqua" w:hAnsi="Times New Roman" w:cs="Times New Roman"/>
          <w:sz w:val="24"/>
          <w:szCs w:val="24"/>
        </w:rPr>
        <w:t xml:space="preserve">experimentar 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>un individuo sometido a un contexto anómico (frustración</w:t>
      </w:r>
      <w:r w:rsidR="00331FAE">
        <w:rPr>
          <w:rFonts w:ascii="Times New Roman" w:eastAsia="BookAntiqua" w:hAnsi="Times New Roman" w:cs="Times New Roman"/>
          <w:sz w:val="24"/>
          <w:szCs w:val="24"/>
        </w:rPr>
        <w:t xml:space="preserve"> o rabia</w:t>
      </w:r>
      <w:r w:rsidR="00DB363B" w:rsidRPr="002E53E0">
        <w:rPr>
          <w:rFonts w:ascii="Times New Roman" w:eastAsia="BookAntiqua" w:hAnsi="Times New Roman" w:cs="Times New Roman"/>
          <w:sz w:val="24"/>
          <w:szCs w:val="24"/>
        </w:rPr>
        <w:t xml:space="preserve">, </w:t>
      </w:r>
      <w:r w:rsidR="00AF542C">
        <w:rPr>
          <w:rFonts w:ascii="Times New Roman" w:eastAsia="BookAntiqua" w:hAnsi="Times New Roman" w:cs="Times New Roman"/>
          <w:sz w:val="24"/>
          <w:szCs w:val="24"/>
        </w:rPr>
        <w:t xml:space="preserve">según </w:t>
      </w:r>
      <w:r w:rsidR="00DB363B" w:rsidRPr="002E53E0">
        <w:rPr>
          <w:rFonts w:ascii="Times New Roman" w:eastAsia="BookAntiqua" w:hAnsi="Times New Roman" w:cs="Times New Roman"/>
          <w:sz w:val="24"/>
          <w:szCs w:val="24"/>
        </w:rPr>
        <w:t>Agnew</w:t>
      </w:r>
      <w:r w:rsidR="00CC4EE6">
        <w:rPr>
          <w:rFonts w:ascii="Times New Roman" w:eastAsia="BookAntiqua" w:hAnsi="Times New Roman" w:cs="Times New Roman"/>
          <w:sz w:val="24"/>
          <w:szCs w:val="24"/>
        </w:rPr>
        <w:t>,</w:t>
      </w:r>
      <w:r w:rsidR="00DB363B" w:rsidRPr="002E53E0">
        <w:rPr>
          <w:rFonts w:ascii="Times New Roman" w:eastAsia="BookAntiqua" w:hAnsi="Times New Roman" w:cs="Times New Roman"/>
          <w:sz w:val="24"/>
          <w:szCs w:val="24"/>
        </w:rPr>
        <w:t xml:space="preserve"> 2000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 xml:space="preserve">) </w:t>
      </w:r>
      <w:r w:rsidR="0005493C" w:rsidRPr="002E53E0">
        <w:rPr>
          <w:rFonts w:ascii="Times New Roman" w:eastAsia="BookAntiqua" w:hAnsi="Times New Roman" w:cs="Times New Roman"/>
          <w:sz w:val="24"/>
          <w:szCs w:val="24"/>
        </w:rPr>
        <w:t xml:space="preserve">y </w:t>
      </w:r>
      <w:r w:rsidR="00DB363B" w:rsidRPr="002E53E0">
        <w:rPr>
          <w:rFonts w:ascii="Times New Roman" w:eastAsia="BookAntiqua" w:hAnsi="Times New Roman" w:cs="Times New Roman"/>
          <w:sz w:val="24"/>
          <w:szCs w:val="24"/>
        </w:rPr>
        <w:t xml:space="preserve">que pueden derivar en comportamientos criminales 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 xml:space="preserve">no agotan las interpretaciones </w:t>
      </w:r>
      <w:r w:rsidR="0005493C" w:rsidRPr="002E53E0">
        <w:rPr>
          <w:rFonts w:ascii="Times New Roman" w:eastAsia="BookAntiqua" w:hAnsi="Times New Roman" w:cs="Times New Roman"/>
          <w:sz w:val="24"/>
          <w:szCs w:val="24"/>
        </w:rPr>
        <w:t xml:space="preserve">de corte 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>psico</w:t>
      </w:r>
      <w:r w:rsidR="00EF0D31">
        <w:rPr>
          <w:rFonts w:ascii="Times New Roman" w:eastAsia="BookAntiqua" w:hAnsi="Times New Roman" w:cs="Times New Roman"/>
          <w:sz w:val="24"/>
          <w:szCs w:val="24"/>
        </w:rPr>
        <w:t>social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 xml:space="preserve"> del fenómeno. </w:t>
      </w:r>
      <w:r w:rsidR="00E502FD" w:rsidRPr="002E53E0">
        <w:rPr>
          <w:rFonts w:ascii="Times New Roman" w:eastAsia="BookAntiqua" w:hAnsi="Times New Roman" w:cs="Times New Roman"/>
          <w:sz w:val="24"/>
          <w:szCs w:val="24"/>
        </w:rPr>
        <w:t>Según Passas (1997)</w:t>
      </w:r>
      <w:r w:rsidR="00A72A37" w:rsidRPr="002E53E0">
        <w:rPr>
          <w:rFonts w:ascii="Times New Roman" w:eastAsia="BookAntiqua" w:hAnsi="Times New Roman" w:cs="Times New Roman"/>
          <w:sz w:val="24"/>
          <w:szCs w:val="24"/>
        </w:rPr>
        <w:t>, la anomia sociológica implica un aspecto actitudinal referido a</w:t>
      </w:r>
      <w:r w:rsidR="00DB363B" w:rsidRPr="002E53E0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="00A72A37" w:rsidRPr="002E53E0">
        <w:rPr>
          <w:rFonts w:ascii="Times New Roman" w:eastAsia="BookAntiqua" w:hAnsi="Times New Roman" w:cs="Times New Roman"/>
          <w:sz w:val="24"/>
          <w:szCs w:val="24"/>
        </w:rPr>
        <w:t>l</w:t>
      </w:r>
      <w:r w:rsidR="00DB363B" w:rsidRPr="002E53E0">
        <w:rPr>
          <w:rFonts w:ascii="Times New Roman" w:eastAsia="BookAntiqua" w:hAnsi="Times New Roman" w:cs="Times New Roman"/>
          <w:sz w:val="24"/>
          <w:szCs w:val="24"/>
        </w:rPr>
        <w:t>a tendencia a</w:t>
      </w:r>
      <w:r w:rsidR="00A72A37" w:rsidRPr="002E53E0">
        <w:rPr>
          <w:rFonts w:ascii="Times New Roman" w:eastAsia="BookAntiqua" w:hAnsi="Times New Roman" w:cs="Times New Roman"/>
          <w:sz w:val="24"/>
          <w:szCs w:val="24"/>
        </w:rPr>
        <w:t xml:space="preserve"> rechaz</w:t>
      </w:r>
      <w:r w:rsidR="00985157" w:rsidRPr="002E53E0">
        <w:rPr>
          <w:rFonts w:ascii="Times New Roman" w:eastAsia="BookAntiqua" w:hAnsi="Times New Roman" w:cs="Times New Roman"/>
          <w:sz w:val="24"/>
          <w:szCs w:val="24"/>
        </w:rPr>
        <w:t>ar</w:t>
      </w:r>
      <w:r w:rsidR="00A72A37" w:rsidRPr="002E53E0">
        <w:rPr>
          <w:rFonts w:ascii="Times New Roman" w:eastAsia="BookAntiqua" w:hAnsi="Times New Roman" w:cs="Times New Roman"/>
          <w:sz w:val="24"/>
          <w:szCs w:val="24"/>
        </w:rPr>
        <w:t xml:space="preserve"> los estándares sociales (</w:t>
      </w:r>
      <w:r w:rsidR="004D2FDA" w:rsidRPr="002E53E0">
        <w:rPr>
          <w:rFonts w:ascii="Times New Roman" w:eastAsia="BookAntiqua" w:hAnsi="Times New Roman" w:cs="Times New Roman"/>
          <w:sz w:val="24"/>
          <w:szCs w:val="24"/>
        </w:rPr>
        <w:t>c</w:t>
      </w:r>
      <w:r w:rsidR="00DB363B" w:rsidRPr="002E53E0">
        <w:rPr>
          <w:rFonts w:ascii="Times New Roman" w:eastAsia="BookAntiqua" w:hAnsi="Times New Roman" w:cs="Times New Roman"/>
          <w:sz w:val="24"/>
          <w:szCs w:val="24"/>
        </w:rPr>
        <w:t>laro en el</w:t>
      </w:r>
      <w:r w:rsidR="00A72A37" w:rsidRPr="002E53E0">
        <w:rPr>
          <w:rFonts w:ascii="Times New Roman" w:eastAsia="BookAntiqua" w:hAnsi="Times New Roman" w:cs="Times New Roman"/>
          <w:sz w:val="24"/>
          <w:szCs w:val="24"/>
        </w:rPr>
        <w:t xml:space="preserve"> descoyuntamiento entre medios y fines sociales</w:t>
      </w:r>
      <w:r w:rsidR="00DB363B" w:rsidRPr="002E53E0">
        <w:rPr>
          <w:rFonts w:ascii="Times New Roman" w:eastAsia="BookAntiqua" w:hAnsi="Times New Roman" w:cs="Times New Roman"/>
          <w:sz w:val="24"/>
          <w:szCs w:val="24"/>
        </w:rPr>
        <w:t xml:space="preserve"> de Merton</w:t>
      </w:r>
      <w:r w:rsidR="00CC4EE6">
        <w:rPr>
          <w:rFonts w:ascii="Times New Roman" w:eastAsia="BookAntiqua" w:hAnsi="Times New Roman" w:cs="Times New Roman"/>
          <w:sz w:val="24"/>
          <w:szCs w:val="24"/>
        </w:rPr>
        <w:t>,</w:t>
      </w:r>
      <w:r w:rsidR="00DB363B" w:rsidRPr="002E53E0">
        <w:rPr>
          <w:rFonts w:ascii="Times New Roman" w:eastAsia="BookAntiqua" w:hAnsi="Times New Roman" w:cs="Times New Roman"/>
          <w:sz w:val="24"/>
          <w:szCs w:val="24"/>
        </w:rPr>
        <w:t xml:space="preserve"> 1964</w:t>
      </w:r>
      <w:r w:rsidR="00A72A37" w:rsidRPr="002E53E0">
        <w:rPr>
          <w:rFonts w:ascii="Times New Roman" w:eastAsia="BookAntiqua" w:hAnsi="Times New Roman" w:cs="Times New Roman"/>
          <w:sz w:val="24"/>
          <w:szCs w:val="24"/>
        </w:rPr>
        <w:t>)</w:t>
      </w:r>
      <w:r w:rsidR="004D2FDA" w:rsidRPr="002E53E0">
        <w:rPr>
          <w:rFonts w:ascii="Times New Roman" w:eastAsia="BookAntiqua" w:hAnsi="Times New Roman" w:cs="Times New Roman"/>
          <w:sz w:val="24"/>
          <w:szCs w:val="24"/>
        </w:rPr>
        <w:t xml:space="preserve">. </w:t>
      </w:r>
      <w:r w:rsidR="00DB363B" w:rsidRPr="002E53E0">
        <w:rPr>
          <w:rFonts w:ascii="Times New Roman" w:eastAsia="BookAntiqua" w:hAnsi="Times New Roman" w:cs="Times New Roman"/>
          <w:sz w:val="24"/>
          <w:szCs w:val="24"/>
        </w:rPr>
        <w:t>Pero</w:t>
      </w:r>
      <w:r w:rsidR="009D57A3">
        <w:rPr>
          <w:rFonts w:ascii="Times New Roman" w:eastAsia="BookAntiqua" w:hAnsi="Times New Roman" w:cs="Times New Roman"/>
          <w:sz w:val="24"/>
          <w:szCs w:val="24"/>
        </w:rPr>
        <w:t>,</w:t>
      </w:r>
      <w:r w:rsidR="00DB363B" w:rsidRPr="002E53E0">
        <w:rPr>
          <w:rFonts w:ascii="Times New Roman" w:eastAsia="BookAntiqua" w:hAnsi="Times New Roman" w:cs="Times New Roman"/>
          <w:sz w:val="24"/>
          <w:szCs w:val="24"/>
        </w:rPr>
        <w:t xml:space="preserve"> además</w:t>
      </w:r>
      <w:r w:rsidR="007A5447" w:rsidRPr="002E53E0">
        <w:rPr>
          <w:rFonts w:ascii="Times New Roman" w:eastAsia="BookAntiqua" w:hAnsi="Times New Roman" w:cs="Times New Roman"/>
          <w:sz w:val="24"/>
          <w:szCs w:val="24"/>
        </w:rPr>
        <w:t xml:space="preserve">, </w:t>
      </w:r>
      <w:r w:rsidR="004D2FDA" w:rsidRPr="002E53E0">
        <w:rPr>
          <w:rFonts w:ascii="Times New Roman" w:eastAsia="BookAntiqua" w:hAnsi="Times New Roman" w:cs="Times New Roman"/>
          <w:sz w:val="24"/>
          <w:szCs w:val="24"/>
        </w:rPr>
        <w:t xml:space="preserve">la anomia </w:t>
      </w:r>
      <w:r w:rsidR="00FF0977">
        <w:rPr>
          <w:rFonts w:ascii="Times New Roman" w:eastAsia="BookAntiqua" w:hAnsi="Times New Roman" w:cs="Times New Roman"/>
          <w:sz w:val="24"/>
          <w:szCs w:val="24"/>
        </w:rPr>
        <w:t xml:space="preserve">puede ser </w:t>
      </w:r>
      <w:r w:rsidR="009D57A3">
        <w:rPr>
          <w:rFonts w:ascii="Times New Roman" w:eastAsia="BookAntiqua" w:hAnsi="Times New Roman" w:cs="Times New Roman"/>
          <w:sz w:val="24"/>
          <w:szCs w:val="24"/>
        </w:rPr>
        <w:t>asociada con</w:t>
      </w:r>
      <w:r w:rsidR="00A72A37" w:rsidRPr="002E53E0">
        <w:rPr>
          <w:rFonts w:ascii="Times New Roman" w:eastAsia="BookAntiqua" w:hAnsi="Times New Roman" w:cs="Times New Roman"/>
          <w:sz w:val="24"/>
          <w:szCs w:val="24"/>
        </w:rPr>
        <w:t xml:space="preserve"> la </w:t>
      </w:r>
      <w:r w:rsidR="00FF0977">
        <w:rPr>
          <w:rFonts w:ascii="Times New Roman" w:eastAsia="BookAntiqua" w:hAnsi="Times New Roman" w:cs="Times New Roman"/>
          <w:sz w:val="24"/>
          <w:szCs w:val="24"/>
        </w:rPr>
        <w:t xml:space="preserve">percepción compartida de </w:t>
      </w:r>
      <w:r w:rsidR="00B8408B">
        <w:rPr>
          <w:rFonts w:ascii="Times New Roman" w:eastAsia="BookAntiqua" w:hAnsi="Times New Roman" w:cs="Times New Roman"/>
          <w:sz w:val="24"/>
          <w:szCs w:val="24"/>
        </w:rPr>
        <w:t xml:space="preserve">quiebre social que, entre otras cosas, </w:t>
      </w:r>
      <w:r w:rsidR="009D57A3">
        <w:rPr>
          <w:rFonts w:ascii="Times New Roman" w:eastAsia="BookAntiqua" w:hAnsi="Times New Roman" w:cs="Times New Roman"/>
          <w:sz w:val="24"/>
          <w:szCs w:val="24"/>
        </w:rPr>
        <w:t>implica</w:t>
      </w:r>
      <w:r w:rsidR="00B8408B">
        <w:rPr>
          <w:rFonts w:ascii="Times New Roman" w:eastAsia="BookAntiqua" w:hAnsi="Times New Roman" w:cs="Times New Roman"/>
          <w:sz w:val="24"/>
          <w:szCs w:val="24"/>
        </w:rPr>
        <w:t xml:space="preserve"> la ruptura </w:t>
      </w:r>
      <w:r w:rsidR="00A72A37" w:rsidRPr="002E53E0">
        <w:rPr>
          <w:rFonts w:ascii="Times New Roman" w:eastAsia="BookAntiqua" w:hAnsi="Times New Roman" w:cs="Times New Roman"/>
          <w:sz w:val="24"/>
          <w:szCs w:val="24"/>
        </w:rPr>
        <w:t xml:space="preserve">del sentido de </w:t>
      </w:r>
      <w:r w:rsidR="0068165F">
        <w:rPr>
          <w:rFonts w:ascii="Times New Roman" w:eastAsia="BookAntiqua" w:hAnsi="Times New Roman" w:cs="Times New Roman"/>
          <w:sz w:val="24"/>
          <w:szCs w:val="24"/>
        </w:rPr>
        <w:t xml:space="preserve">integración </w:t>
      </w:r>
      <w:r w:rsidR="00A72A37" w:rsidRPr="002E53E0">
        <w:rPr>
          <w:rFonts w:ascii="Times New Roman" w:eastAsia="BookAntiqua" w:hAnsi="Times New Roman" w:cs="Times New Roman"/>
          <w:sz w:val="24"/>
          <w:szCs w:val="24"/>
        </w:rPr>
        <w:t>del individuo respecto a la sociedad</w:t>
      </w:r>
      <w:r w:rsidR="00A72A37" w:rsidRPr="00E04E37">
        <w:rPr>
          <w:rFonts w:ascii="Times New Roman" w:eastAsia="BookAntiqua" w:hAnsi="Times New Roman" w:cs="Times New Roman"/>
          <w:sz w:val="24"/>
          <w:szCs w:val="24"/>
        </w:rPr>
        <w:t>.</w:t>
      </w:r>
      <w:r w:rsidR="004D2FDA" w:rsidRPr="002E53E0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="003347E3">
        <w:rPr>
          <w:rFonts w:ascii="Times New Roman" w:eastAsia="BookAntiqua" w:hAnsi="Times New Roman" w:cs="Times New Roman"/>
          <w:sz w:val="24"/>
          <w:szCs w:val="24"/>
        </w:rPr>
        <w:t>En otras palabras</w:t>
      </w:r>
      <w:r w:rsidR="009D57A3">
        <w:rPr>
          <w:rFonts w:ascii="Times New Roman" w:eastAsia="BookAntiqua" w:hAnsi="Times New Roman" w:cs="Times New Roman"/>
          <w:sz w:val="24"/>
          <w:szCs w:val="24"/>
        </w:rPr>
        <w:t>, e</w:t>
      </w:r>
      <w:r w:rsidR="006F2B07" w:rsidRPr="002E53E0">
        <w:rPr>
          <w:rFonts w:ascii="Times New Roman" w:eastAsia="BookAntiqua" w:hAnsi="Times New Roman" w:cs="Times New Roman"/>
          <w:sz w:val="24"/>
          <w:szCs w:val="24"/>
        </w:rPr>
        <w:t>stamos ante una lectura psicosocial</w:t>
      </w:r>
      <w:r w:rsidR="003347E3">
        <w:rPr>
          <w:rFonts w:ascii="Times New Roman" w:eastAsia="BookAntiqua" w:hAnsi="Times New Roman" w:cs="Times New Roman"/>
          <w:sz w:val="24"/>
          <w:szCs w:val="24"/>
        </w:rPr>
        <w:t>,</w:t>
      </w:r>
      <w:r w:rsidR="006F2B07" w:rsidRPr="002E53E0">
        <w:rPr>
          <w:rFonts w:ascii="Times New Roman" w:eastAsia="BookAntiqua" w:hAnsi="Times New Roman" w:cs="Times New Roman"/>
          <w:sz w:val="24"/>
          <w:szCs w:val="24"/>
        </w:rPr>
        <w:t xml:space="preserve"> y no meramente psicológica del fenómeno</w:t>
      </w:r>
      <w:r w:rsidR="00B8408B">
        <w:rPr>
          <w:rFonts w:ascii="Times New Roman" w:eastAsia="BookAntiqua" w:hAnsi="Times New Roman" w:cs="Times New Roman"/>
          <w:sz w:val="24"/>
          <w:szCs w:val="24"/>
        </w:rPr>
        <w:t>. T</w:t>
      </w:r>
      <w:r w:rsidR="006F2B07" w:rsidRPr="002E53E0">
        <w:rPr>
          <w:rFonts w:ascii="Times New Roman" w:eastAsia="BookAntiqua" w:hAnsi="Times New Roman" w:cs="Times New Roman"/>
          <w:sz w:val="24"/>
          <w:szCs w:val="24"/>
        </w:rPr>
        <w:t>al sentido de distanciamiento social ocurr</w:t>
      </w:r>
      <w:r w:rsidR="00B8408B">
        <w:rPr>
          <w:rFonts w:ascii="Times New Roman" w:eastAsia="BookAntiqua" w:hAnsi="Times New Roman" w:cs="Times New Roman"/>
          <w:sz w:val="24"/>
          <w:szCs w:val="24"/>
        </w:rPr>
        <w:t>iría,</w:t>
      </w:r>
      <w:r w:rsidR="006F2B07" w:rsidRPr="002E53E0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="00B8408B">
        <w:rPr>
          <w:rFonts w:ascii="Times New Roman" w:eastAsia="BookAntiqua" w:hAnsi="Times New Roman" w:cs="Times New Roman"/>
          <w:sz w:val="24"/>
          <w:szCs w:val="24"/>
        </w:rPr>
        <w:t xml:space="preserve">primero, </w:t>
      </w:r>
      <w:r w:rsidR="006F2B07" w:rsidRPr="002E53E0">
        <w:rPr>
          <w:rFonts w:ascii="Times New Roman" w:eastAsia="BookAntiqua" w:hAnsi="Times New Roman" w:cs="Times New Roman"/>
          <w:sz w:val="24"/>
          <w:szCs w:val="24"/>
        </w:rPr>
        <w:t xml:space="preserve">como producto de la imbricación </w:t>
      </w:r>
      <w:r w:rsidR="00B8408B">
        <w:rPr>
          <w:rFonts w:ascii="Times New Roman" w:eastAsia="BookAntiqua" w:hAnsi="Times New Roman" w:cs="Times New Roman"/>
          <w:sz w:val="24"/>
          <w:szCs w:val="24"/>
        </w:rPr>
        <w:t xml:space="preserve">comunicativa y relacional </w:t>
      </w:r>
      <w:r w:rsidR="006F2B07" w:rsidRPr="002E53E0">
        <w:rPr>
          <w:rFonts w:ascii="Times New Roman" w:eastAsia="BookAntiqua" w:hAnsi="Times New Roman" w:cs="Times New Roman"/>
          <w:sz w:val="24"/>
          <w:szCs w:val="24"/>
        </w:rPr>
        <w:t xml:space="preserve">de un individuo en un contexto anómico </w:t>
      </w:r>
      <w:r w:rsidR="00B8408B">
        <w:rPr>
          <w:rFonts w:ascii="Times New Roman" w:eastAsia="BookAntiqua" w:hAnsi="Times New Roman" w:cs="Times New Roman"/>
          <w:sz w:val="24"/>
          <w:szCs w:val="24"/>
        </w:rPr>
        <w:t>cuyas esferas de existe</w:t>
      </w:r>
      <w:r w:rsidR="0075079C">
        <w:rPr>
          <w:rFonts w:ascii="Times New Roman" w:eastAsia="BookAntiqua" w:hAnsi="Times New Roman" w:cs="Times New Roman"/>
          <w:sz w:val="24"/>
          <w:szCs w:val="24"/>
        </w:rPr>
        <w:t>ncia se perciben como fracturada</w:t>
      </w:r>
      <w:r w:rsidR="00B8408B">
        <w:rPr>
          <w:rFonts w:ascii="Times New Roman" w:eastAsia="BookAntiqua" w:hAnsi="Times New Roman" w:cs="Times New Roman"/>
          <w:sz w:val="24"/>
          <w:szCs w:val="24"/>
        </w:rPr>
        <w:t>s o</w:t>
      </w:r>
      <w:r w:rsidR="006F2B07" w:rsidRPr="002E53E0">
        <w:rPr>
          <w:rFonts w:ascii="Times New Roman" w:eastAsia="BookAntiqua" w:hAnsi="Times New Roman" w:cs="Times New Roman"/>
          <w:sz w:val="24"/>
          <w:szCs w:val="24"/>
        </w:rPr>
        <w:t xml:space="preserve"> excluyen</w:t>
      </w:r>
      <w:r w:rsidR="00B8408B">
        <w:rPr>
          <w:rFonts w:ascii="Times New Roman" w:eastAsia="BookAntiqua" w:hAnsi="Times New Roman" w:cs="Times New Roman"/>
          <w:sz w:val="24"/>
          <w:szCs w:val="24"/>
        </w:rPr>
        <w:t>tes</w:t>
      </w:r>
      <w:r w:rsidR="006F2B07" w:rsidRPr="002E53E0">
        <w:rPr>
          <w:rFonts w:ascii="Times New Roman" w:eastAsia="BookAntiqua" w:hAnsi="Times New Roman" w:cs="Times New Roman"/>
          <w:sz w:val="24"/>
          <w:szCs w:val="24"/>
        </w:rPr>
        <w:t xml:space="preserve"> (e.</w:t>
      </w:r>
      <w:r w:rsidR="003347E3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="006F2B07" w:rsidRPr="002E53E0">
        <w:rPr>
          <w:rFonts w:ascii="Times New Roman" w:eastAsia="BookAntiqua" w:hAnsi="Times New Roman" w:cs="Times New Roman"/>
          <w:sz w:val="24"/>
          <w:szCs w:val="24"/>
        </w:rPr>
        <w:t xml:space="preserve">g., </w:t>
      </w:r>
      <w:r w:rsidR="003347E3">
        <w:rPr>
          <w:rFonts w:ascii="Times New Roman" w:eastAsia="BookAntiqua" w:hAnsi="Times New Roman" w:cs="Times New Roman"/>
          <w:sz w:val="24"/>
          <w:szCs w:val="24"/>
        </w:rPr>
        <w:t xml:space="preserve">el </w:t>
      </w:r>
      <w:r w:rsidR="006F2B07" w:rsidRPr="002E53E0">
        <w:rPr>
          <w:rFonts w:ascii="Times New Roman" w:eastAsia="BookAntiqua" w:hAnsi="Times New Roman" w:cs="Times New Roman"/>
          <w:sz w:val="24"/>
          <w:szCs w:val="24"/>
        </w:rPr>
        <w:t>empleo</w:t>
      </w:r>
      <w:r w:rsidR="00985157" w:rsidRPr="002E53E0">
        <w:rPr>
          <w:rFonts w:ascii="Times New Roman" w:eastAsia="BookAntiqua" w:hAnsi="Times New Roman" w:cs="Times New Roman"/>
          <w:sz w:val="24"/>
          <w:szCs w:val="24"/>
        </w:rPr>
        <w:t>, la política</w:t>
      </w:r>
      <w:r w:rsidR="006F2B07" w:rsidRPr="002E53E0">
        <w:rPr>
          <w:rFonts w:ascii="Times New Roman" w:eastAsia="BookAntiqua" w:hAnsi="Times New Roman" w:cs="Times New Roman"/>
          <w:sz w:val="24"/>
          <w:szCs w:val="24"/>
        </w:rPr>
        <w:t>) y</w:t>
      </w:r>
      <w:r w:rsidR="00B8408B">
        <w:rPr>
          <w:rFonts w:ascii="Times New Roman" w:eastAsia="BookAntiqua" w:hAnsi="Times New Roman" w:cs="Times New Roman"/>
          <w:sz w:val="24"/>
          <w:szCs w:val="24"/>
        </w:rPr>
        <w:t>, luego,</w:t>
      </w:r>
      <w:r w:rsidR="006F2B07" w:rsidRPr="002E53E0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="00B8408B">
        <w:rPr>
          <w:rFonts w:ascii="Times New Roman" w:eastAsia="BookAntiqua" w:hAnsi="Times New Roman" w:cs="Times New Roman"/>
          <w:sz w:val="24"/>
          <w:szCs w:val="24"/>
        </w:rPr>
        <w:t xml:space="preserve">debido a </w:t>
      </w:r>
      <w:r w:rsidR="006F2B07" w:rsidRPr="002E53E0">
        <w:rPr>
          <w:rFonts w:ascii="Times New Roman" w:eastAsia="BookAntiqua" w:hAnsi="Times New Roman" w:cs="Times New Roman"/>
          <w:sz w:val="24"/>
          <w:szCs w:val="24"/>
        </w:rPr>
        <w:t>que entablar vínculo</w:t>
      </w:r>
      <w:r w:rsidR="00B8408B">
        <w:rPr>
          <w:rFonts w:ascii="Times New Roman" w:eastAsia="BookAntiqua" w:hAnsi="Times New Roman" w:cs="Times New Roman"/>
          <w:sz w:val="24"/>
          <w:szCs w:val="24"/>
        </w:rPr>
        <w:t>s</w:t>
      </w:r>
      <w:r w:rsidR="006F2B07" w:rsidRPr="002E53E0">
        <w:rPr>
          <w:rFonts w:ascii="Times New Roman" w:eastAsia="BookAntiqua" w:hAnsi="Times New Roman" w:cs="Times New Roman"/>
          <w:sz w:val="24"/>
          <w:szCs w:val="24"/>
        </w:rPr>
        <w:t xml:space="preserve"> social</w:t>
      </w:r>
      <w:r w:rsidR="00B8408B">
        <w:rPr>
          <w:rFonts w:ascii="Times New Roman" w:eastAsia="BookAntiqua" w:hAnsi="Times New Roman" w:cs="Times New Roman"/>
          <w:sz w:val="24"/>
          <w:szCs w:val="24"/>
        </w:rPr>
        <w:t>es</w:t>
      </w:r>
      <w:r w:rsidR="006F2B07" w:rsidRPr="002E53E0">
        <w:rPr>
          <w:rFonts w:ascii="Times New Roman" w:eastAsia="BookAntiqua" w:hAnsi="Times New Roman" w:cs="Times New Roman"/>
          <w:sz w:val="24"/>
          <w:szCs w:val="24"/>
        </w:rPr>
        <w:t xml:space="preserve"> confiable</w:t>
      </w:r>
      <w:r w:rsidR="00B8408B">
        <w:rPr>
          <w:rFonts w:ascii="Times New Roman" w:eastAsia="BookAntiqua" w:hAnsi="Times New Roman" w:cs="Times New Roman"/>
          <w:sz w:val="24"/>
          <w:szCs w:val="24"/>
        </w:rPr>
        <w:t>s con otros</w:t>
      </w:r>
      <w:r w:rsidR="006F2B07" w:rsidRPr="002E53E0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="00EF0D31">
        <w:rPr>
          <w:rFonts w:ascii="Times New Roman" w:eastAsia="BookAntiqua" w:hAnsi="Times New Roman" w:cs="Times New Roman"/>
          <w:sz w:val="24"/>
          <w:szCs w:val="24"/>
        </w:rPr>
        <w:t xml:space="preserve">resulta </w:t>
      </w:r>
      <w:r w:rsidR="006F2B07" w:rsidRPr="002E53E0">
        <w:rPr>
          <w:rFonts w:ascii="Times New Roman" w:eastAsia="BookAntiqua" w:hAnsi="Times New Roman" w:cs="Times New Roman"/>
          <w:sz w:val="24"/>
          <w:szCs w:val="24"/>
        </w:rPr>
        <w:t xml:space="preserve">problemático </w:t>
      </w:r>
      <w:r w:rsidR="004E67A3">
        <w:rPr>
          <w:rFonts w:ascii="Times New Roman" w:eastAsia="BookAntiqua" w:hAnsi="Times New Roman" w:cs="Times New Roman"/>
          <w:sz w:val="24"/>
          <w:szCs w:val="24"/>
        </w:rPr>
        <w:t xml:space="preserve">bajo estas </w:t>
      </w:r>
      <w:r w:rsidR="002305BA">
        <w:rPr>
          <w:rFonts w:ascii="Times New Roman" w:eastAsia="BookAntiqua" w:hAnsi="Times New Roman" w:cs="Times New Roman"/>
          <w:sz w:val="24"/>
          <w:szCs w:val="24"/>
        </w:rPr>
        <w:t>circunstancias</w:t>
      </w:r>
      <w:r w:rsidR="004E67A3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="006F2B07" w:rsidRPr="002E53E0">
        <w:rPr>
          <w:rFonts w:ascii="Times New Roman" w:eastAsia="BookAntiqua" w:hAnsi="Times New Roman" w:cs="Times New Roman"/>
          <w:sz w:val="24"/>
          <w:szCs w:val="24"/>
        </w:rPr>
        <w:t>(e.</w:t>
      </w:r>
      <w:r w:rsidR="003347E3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="006F2B07" w:rsidRPr="002E53E0">
        <w:rPr>
          <w:rFonts w:ascii="Times New Roman" w:eastAsia="BookAntiqua" w:hAnsi="Times New Roman" w:cs="Times New Roman"/>
          <w:sz w:val="24"/>
          <w:szCs w:val="24"/>
        </w:rPr>
        <w:t>g.,</w:t>
      </w:r>
      <w:r w:rsidR="00EF0D31">
        <w:rPr>
          <w:rFonts w:ascii="Times New Roman" w:eastAsia="BookAntiqua" w:hAnsi="Times New Roman" w:cs="Times New Roman"/>
          <w:sz w:val="24"/>
          <w:szCs w:val="24"/>
        </w:rPr>
        <w:t xml:space="preserve"> desconfianza</w:t>
      </w:r>
      <w:r w:rsidR="0068165F">
        <w:rPr>
          <w:rFonts w:ascii="Times New Roman" w:eastAsia="BookAntiqua" w:hAnsi="Times New Roman" w:cs="Times New Roman"/>
          <w:sz w:val="24"/>
          <w:szCs w:val="24"/>
        </w:rPr>
        <w:t xml:space="preserve"> interpersonal</w:t>
      </w:r>
      <w:r w:rsidR="006F2B07" w:rsidRPr="002E53E0">
        <w:rPr>
          <w:rFonts w:ascii="Times New Roman" w:eastAsia="BookAntiqua" w:hAnsi="Times New Roman" w:cs="Times New Roman"/>
          <w:sz w:val="24"/>
          <w:szCs w:val="24"/>
        </w:rPr>
        <w:t>)</w:t>
      </w:r>
      <w:r w:rsidR="00B8408B" w:rsidRPr="00B8408B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="00B8408B">
        <w:rPr>
          <w:rFonts w:ascii="Times New Roman" w:eastAsia="BookAntiqua" w:hAnsi="Times New Roman" w:cs="Times New Roman"/>
          <w:sz w:val="24"/>
          <w:szCs w:val="24"/>
        </w:rPr>
        <w:t>(</w:t>
      </w:r>
      <w:r w:rsidR="00B8408B" w:rsidRPr="00FF0977">
        <w:rPr>
          <w:rFonts w:ascii="Times New Roman" w:eastAsia="BookAntiqua" w:hAnsi="Times New Roman" w:cs="Times New Roman"/>
          <w:sz w:val="24"/>
          <w:szCs w:val="24"/>
        </w:rPr>
        <w:t>Teymoori,</w:t>
      </w:r>
      <w:r w:rsidR="00B8408B">
        <w:rPr>
          <w:rFonts w:ascii="Times New Roman" w:eastAsia="BookAntiqua" w:hAnsi="Times New Roman" w:cs="Times New Roman"/>
          <w:sz w:val="24"/>
          <w:szCs w:val="24"/>
        </w:rPr>
        <w:t xml:space="preserve"> Bastian </w:t>
      </w:r>
      <w:r w:rsidR="00A73937">
        <w:rPr>
          <w:rFonts w:ascii="Times New Roman" w:eastAsia="BookAntiqua" w:hAnsi="Times New Roman" w:cs="Times New Roman"/>
          <w:sz w:val="24"/>
          <w:szCs w:val="24"/>
        </w:rPr>
        <w:t>y</w:t>
      </w:r>
      <w:r w:rsidR="00B8408B">
        <w:rPr>
          <w:rFonts w:ascii="Times New Roman" w:eastAsia="BookAntiqua" w:hAnsi="Times New Roman" w:cs="Times New Roman"/>
          <w:sz w:val="24"/>
          <w:szCs w:val="24"/>
        </w:rPr>
        <w:t xml:space="preserve"> Jetten, </w:t>
      </w:r>
      <w:r w:rsidR="00B8408B" w:rsidRPr="00FF0977">
        <w:rPr>
          <w:rFonts w:ascii="Times New Roman" w:eastAsia="BookAntiqua" w:hAnsi="Times New Roman" w:cs="Times New Roman"/>
          <w:sz w:val="24"/>
          <w:szCs w:val="24"/>
        </w:rPr>
        <w:t>2017</w:t>
      </w:r>
      <w:r w:rsidR="00B8408B">
        <w:rPr>
          <w:rFonts w:ascii="Times New Roman" w:eastAsia="BookAntiqua" w:hAnsi="Times New Roman" w:cs="Times New Roman"/>
          <w:sz w:val="24"/>
          <w:szCs w:val="24"/>
        </w:rPr>
        <w:t>)</w:t>
      </w:r>
      <w:r w:rsidR="006F2B07" w:rsidRPr="002E53E0">
        <w:rPr>
          <w:rFonts w:ascii="Times New Roman" w:eastAsia="BookAntiqua" w:hAnsi="Times New Roman" w:cs="Times New Roman"/>
          <w:sz w:val="24"/>
          <w:szCs w:val="24"/>
        </w:rPr>
        <w:t>.</w:t>
      </w:r>
    </w:p>
    <w:p w14:paraId="230CACBE" w14:textId="77777777" w:rsidR="003A28B2" w:rsidRPr="002E53E0" w:rsidRDefault="005322CB" w:rsidP="00AF2AA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BookAntiqua" w:hAnsi="Times New Roman" w:cs="Times New Roman"/>
          <w:sz w:val="24"/>
          <w:szCs w:val="24"/>
        </w:rPr>
      </w:pPr>
      <w:r>
        <w:rPr>
          <w:rFonts w:ascii="Times New Roman" w:eastAsia="BookAntiqua" w:hAnsi="Times New Roman" w:cs="Times New Roman"/>
          <w:sz w:val="24"/>
          <w:szCs w:val="24"/>
        </w:rPr>
        <w:t xml:space="preserve">Ahora bien, el inicio de 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 xml:space="preserve">la anomia como tema de discusión psicosocial </w:t>
      </w:r>
      <w:r>
        <w:rPr>
          <w:rFonts w:ascii="Times New Roman" w:eastAsia="BookAntiqua" w:hAnsi="Times New Roman" w:cs="Times New Roman"/>
          <w:sz w:val="24"/>
          <w:szCs w:val="24"/>
        </w:rPr>
        <w:t xml:space="preserve">se produjo </w:t>
      </w:r>
      <w:r w:rsidR="00E31E2A" w:rsidRPr="002E53E0">
        <w:rPr>
          <w:rFonts w:ascii="Times New Roman" w:eastAsia="BookAntiqua" w:hAnsi="Times New Roman" w:cs="Times New Roman"/>
          <w:sz w:val="24"/>
          <w:szCs w:val="24"/>
        </w:rPr>
        <w:t xml:space="preserve">en el decenio de 1950, </w:t>
      </w:r>
      <w:r>
        <w:rPr>
          <w:rFonts w:ascii="Times New Roman" w:eastAsia="BookAntiqua" w:hAnsi="Times New Roman" w:cs="Times New Roman"/>
          <w:sz w:val="24"/>
          <w:szCs w:val="24"/>
        </w:rPr>
        <w:t xml:space="preserve">aunque dentro </w:t>
      </w:r>
      <w:r w:rsidR="00A26FE3" w:rsidRPr="002E53E0">
        <w:rPr>
          <w:rFonts w:ascii="Times New Roman" w:eastAsia="BookAntiqua" w:hAnsi="Times New Roman" w:cs="Times New Roman"/>
          <w:sz w:val="24"/>
          <w:szCs w:val="24"/>
        </w:rPr>
        <w:t>de</w:t>
      </w:r>
      <w:r>
        <w:rPr>
          <w:rFonts w:ascii="Times New Roman" w:eastAsia="BookAntiqua" w:hAnsi="Times New Roman" w:cs="Times New Roman"/>
          <w:sz w:val="24"/>
          <w:szCs w:val="24"/>
        </w:rPr>
        <w:t xml:space="preserve"> un</w:t>
      </w:r>
      <w:r w:rsidR="00A26FE3" w:rsidRPr="002E53E0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>
        <w:rPr>
          <w:rFonts w:ascii="Times New Roman" w:eastAsia="BookAntiqua" w:hAnsi="Times New Roman" w:cs="Times New Roman"/>
          <w:sz w:val="24"/>
          <w:szCs w:val="24"/>
        </w:rPr>
        <w:t>vocablo</w:t>
      </w:r>
      <w:r w:rsidR="00A26FE3" w:rsidRPr="002E53E0">
        <w:rPr>
          <w:rFonts w:ascii="Times New Roman" w:eastAsia="BookAntiqua" w:hAnsi="Times New Roman" w:cs="Times New Roman"/>
          <w:sz w:val="24"/>
          <w:szCs w:val="24"/>
        </w:rPr>
        <w:t xml:space="preserve"> de </w:t>
      </w:r>
      <w:r>
        <w:rPr>
          <w:rFonts w:ascii="Times New Roman" w:eastAsia="BookAntiqua" w:hAnsi="Times New Roman" w:cs="Times New Roman"/>
          <w:sz w:val="24"/>
          <w:szCs w:val="24"/>
        </w:rPr>
        <w:t xml:space="preserve">mayor </w:t>
      </w:r>
      <w:r w:rsidR="00A26FE3" w:rsidRPr="002E53E0">
        <w:rPr>
          <w:rFonts w:ascii="Times New Roman" w:eastAsia="BookAntiqua" w:hAnsi="Times New Roman" w:cs="Times New Roman"/>
          <w:sz w:val="24"/>
          <w:szCs w:val="24"/>
        </w:rPr>
        <w:t>espectro</w:t>
      </w:r>
      <w:r>
        <w:rPr>
          <w:rFonts w:ascii="Times New Roman" w:eastAsia="BookAntiqua" w:hAnsi="Times New Roman" w:cs="Times New Roman"/>
          <w:sz w:val="24"/>
          <w:szCs w:val="24"/>
        </w:rPr>
        <w:t>:</w:t>
      </w:r>
      <w:r w:rsidR="00A26FE3" w:rsidRPr="002E53E0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="00EF0D31">
        <w:rPr>
          <w:rFonts w:ascii="Times New Roman" w:eastAsia="BookAntiqua,Italic" w:hAnsi="Times New Roman" w:cs="Times New Roman"/>
          <w:i/>
          <w:iCs/>
          <w:sz w:val="24"/>
          <w:szCs w:val="24"/>
        </w:rPr>
        <w:t>alienació</w:t>
      </w:r>
      <w:r w:rsidR="00A26FE3" w:rsidRPr="002E53E0">
        <w:rPr>
          <w:rFonts w:ascii="Times New Roman" w:eastAsia="BookAntiqua,Italic" w:hAnsi="Times New Roman" w:cs="Times New Roman"/>
          <w:i/>
          <w:iCs/>
          <w:sz w:val="24"/>
          <w:szCs w:val="24"/>
        </w:rPr>
        <w:t>n</w:t>
      </w:r>
      <w:r w:rsidR="00A26FE3" w:rsidRPr="002E53E0">
        <w:rPr>
          <w:rFonts w:ascii="Times New Roman" w:eastAsia="BookAntiqua" w:hAnsi="Times New Roman" w:cs="Times New Roman"/>
          <w:sz w:val="24"/>
          <w:szCs w:val="24"/>
        </w:rPr>
        <w:t xml:space="preserve">. </w:t>
      </w:r>
      <w:r w:rsidR="00E31E2A" w:rsidRPr="002E53E0">
        <w:rPr>
          <w:rFonts w:ascii="Times New Roman" w:eastAsia="BookAntiqua" w:hAnsi="Times New Roman" w:cs="Times New Roman"/>
          <w:sz w:val="24"/>
          <w:szCs w:val="24"/>
        </w:rPr>
        <w:t xml:space="preserve">Este concepto puede </w:t>
      </w:r>
      <w:r w:rsidR="00A26FE3" w:rsidRPr="002E53E0">
        <w:rPr>
          <w:rFonts w:ascii="Times New Roman" w:eastAsia="BookAntiqua" w:hAnsi="Times New Roman" w:cs="Times New Roman"/>
          <w:sz w:val="24"/>
          <w:szCs w:val="24"/>
        </w:rPr>
        <w:t>ser entendido de forma general desde un punto</w:t>
      </w:r>
      <w:r w:rsidR="00E31E2A" w:rsidRPr="002E53E0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="00A26FE3" w:rsidRPr="002E53E0">
        <w:rPr>
          <w:rFonts w:ascii="Times New Roman" w:eastAsia="BookAntiqua" w:hAnsi="Times New Roman" w:cs="Times New Roman"/>
          <w:sz w:val="24"/>
          <w:szCs w:val="24"/>
        </w:rPr>
        <w:t xml:space="preserve">de vista objetivo (macro o social) </w:t>
      </w:r>
      <w:r>
        <w:rPr>
          <w:rFonts w:ascii="Times New Roman" w:eastAsia="BookAntiqua" w:hAnsi="Times New Roman" w:cs="Times New Roman"/>
          <w:sz w:val="24"/>
          <w:szCs w:val="24"/>
        </w:rPr>
        <w:t xml:space="preserve">y </w:t>
      </w:r>
      <w:r w:rsidR="00A26FE3" w:rsidRPr="002E53E0">
        <w:rPr>
          <w:rFonts w:ascii="Times New Roman" w:eastAsia="BookAntiqua" w:hAnsi="Times New Roman" w:cs="Times New Roman"/>
          <w:sz w:val="24"/>
          <w:szCs w:val="24"/>
        </w:rPr>
        <w:t>subjetivo (micro o individual). En</w:t>
      </w:r>
      <w:r w:rsidR="00E31E2A" w:rsidRPr="002E53E0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="00A26FE3" w:rsidRPr="002E53E0">
        <w:rPr>
          <w:rFonts w:ascii="Times New Roman" w:eastAsia="BookAntiqua" w:hAnsi="Times New Roman" w:cs="Times New Roman"/>
          <w:sz w:val="24"/>
          <w:szCs w:val="24"/>
        </w:rPr>
        <w:t xml:space="preserve">el primer caso, </w:t>
      </w:r>
      <w:r>
        <w:rPr>
          <w:rFonts w:ascii="Times New Roman" w:eastAsia="BookAntiqua" w:hAnsi="Times New Roman" w:cs="Times New Roman"/>
          <w:sz w:val="24"/>
          <w:szCs w:val="24"/>
        </w:rPr>
        <w:t xml:space="preserve">hace </w:t>
      </w:r>
      <w:r w:rsidR="00985157" w:rsidRPr="002E53E0">
        <w:rPr>
          <w:rFonts w:ascii="Times New Roman" w:eastAsia="BookAntiqua" w:hAnsi="Times New Roman" w:cs="Times New Roman"/>
          <w:sz w:val="24"/>
          <w:szCs w:val="24"/>
        </w:rPr>
        <w:t xml:space="preserve">referencia a </w:t>
      </w:r>
      <w:r>
        <w:rPr>
          <w:rFonts w:ascii="Times New Roman" w:eastAsia="BookAntiqua" w:hAnsi="Times New Roman" w:cs="Times New Roman"/>
          <w:sz w:val="24"/>
          <w:szCs w:val="24"/>
        </w:rPr>
        <w:t xml:space="preserve">las </w:t>
      </w:r>
      <w:r w:rsidR="00E31E2A" w:rsidRPr="002E53E0">
        <w:rPr>
          <w:rFonts w:ascii="Times New Roman" w:eastAsia="BookAntiqua" w:hAnsi="Times New Roman" w:cs="Times New Roman"/>
          <w:sz w:val="24"/>
          <w:szCs w:val="24"/>
        </w:rPr>
        <w:t>o</w:t>
      </w:r>
      <w:r w:rsidR="00A26FE3" w:rsidRPr="002E53E0">
        <w:rPr>
          <w:rFonts w:ascii="Times New Roman" w:eastAsia="BookAntiqua" w:hAnsi="Times New Roman" w:cs="Times New Roman"/>
          <w:sz w:val="24"/>
          <w:szCs w:val="24"/>
        </w:rPr>
        <w:t>rganiza</w:t>
      </w:r>
      <w:r w:rsidR="00E31E2A" w:rsidRPr="002E53E0">
        <w:rPr>
          <w:rFonts w:ascii="Times New Roman" w:eastAsia="BookAntiqua" w:hAnsi="Times New Roman" w:cs="Times New Roman"/>
          <w:sz w:val="24"/>
          <w:szCs w:val="24"/>
        </w:rPr>
        <w:t xml:space="preserve">ciones sociales </w:t>
      </w:r>
      <w:r w:rsidR="00A26FE3" w:rsidRPr="002E53E0">
        <w:rPr>
          <w:rFonts w:ascii="Times New Roman" w:eastAsia="BookAntiqua" w:hAnsi="Times New Roman" w:cs="Times New Roman"/>
          <w:sz w:val="24"/>
          <w:szCs w:val="24"/>
        </w:rPr>
        <w:t xml:space="preserve">apabullantes o </w:t>
      </w:r>
      <w:r w:rsidR="00985157" w:rsidRPr="002E53E0">
        <w:rPr>
          <w:rFonts w:ascii="Times New Roman" w:eastAsia="BookAntiqua" w:hAnsi="Times New Roman" w:cs="Times New Roman"/>
          <w:sz w:val="24"/>
          <w:szCs w:val="24"/>
        </w:rPr>
        <w:t xml:space="preserve">a </w:t>
      </w:r>
      <w:r w:rsidR="00A26FE3" w:rsidRPr="002E53E0">
        <w:rPr>
          <w:rFonts w:ascii="Times New Roman" w:eastAsia="BookAntiqua" w:hAnsi="Times New Roman" w:cs="Times New Roman"/>
          <w:sz w:val="24"/>
          <w:szCs w:val="24"/>
        </w:rPr>
        <w:t>la separaci</w:t>
      </w:r>
      <w:r w:rsidR="00E31E2A" w:rsidRPr="002E53E0">
        <w:rPr>
          <w:rFonts w:ascii="Times New Roman" w:eastAsia="BookAntiqua" w:hAnsi="Times New Roman" w:cs="Times New Roman"/>
          <w:sz w:val="24"/>
          <w:szCs w:val="24"/>
        </w:rPr>
        <w:t>ó</w:t>
      </w:r>
      <w:r w:rsidR="00A26FE3" w:rsidRPr="002E53E0">
        <w:rPr>
          <w:rFonts w:ascii="Times New Roman" w:eastAsia="BookAntiqua" w:hAnsi="Times New Roman" w:cs="Times New Roman"/>
          <w:sz w:val="24"/>
          <w:szCs w:val="24"/>
        </w:rPr>
        <w:t>n entre los productos</w:t>
      </w:r>
      <w:r w:rsidR="003A28B2" w:rsidRPr="002E53E0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="00E31E2A" w:rsidRPr="002E53E0">
        <w:rPr>
          <w:rFonts w:ascii="Times New Roman" w:eastAsia="BookAntiqua" w:hAnsi="Times New Roman" w:cs="Times New Roman"/>
          <w:sz w:val="24"/>
          <w:szCs w:val="24"/>
        </w:rPr>
        <w:t>históricos</w:t>
      </w:r>
      <w:r w:rsidR="00A26FE3" w:rsidRPr="002E53E0">
        <w:rPr>
          <w:rFonts w:ascii="Times New Roman" w:eastAsia="BookAntiqua" w:hAnsi="Times New Roman" w:cs="Times New Roman"/>
          <w:sz w:val="24"/>
          <w:szCs w:val="24"/>
        </w:rPr>
        <w:t xml:space="preserve"> y </w:t>
      </w:r>
      <w:r>
        <w:rPr>
          <w:rFonts w:ascii="Times New Roman" w:eastAsia="BookAntiqua" w:hAnsi="Times New Roman" w:cs="Times New Roman"/>
          <w:sz w:val="24"/>
          <w:szCs w:val="24"/>
        </w:rPr>
        <w:t>sus creadores</w:t>
      </w:r>
      <w:r w:rsidR="00A26FE3" w:rsidRPr="002E53E0">
        <w:rPr>
          <w:rFonts w:ascii="Times New Roman" w:eastAsia="BookAntiqua" w:hAnsi="Times New Roman" w:cs="Times New Roman"/>
          <w:sz w:val="24"/>
          <w:szCs w:val="24"/>
        </w:rPr>
        <w:t xml:space="preserve"> (</w:t>
      </w:r>
      <w:r w:rsidR="00985157" w:rsidRPr="002E53E0">
        <w:rPr>
          <w:rFonts w:ascii="Times New Roman" w:eastAsia="BookAntiqua" w:hAnsi="Times New Roman" w:cs="Times New Roman"/>
          <w:sz w:val="24"/>
          <w:szCs w:val="24"/>
        </w:rPr>
        <w:t>i.</w:t>
      </w:r>
      <w:r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="00985157" w:rsidRPr="002E53E0">
        <w:rPr>
          <w:rFonts w:ascii="Times New Roman" w:eastAsia="BookAntiqua" w:hAnsi="Times New Roman" w:cs="Times New Roman"/>
          <w:sz w:val="24"/>
          <w:szCs w:val="24"/>
        </w:rPr>
        <w:t>e., lectura tradicional marxista</w:t>
      </w:r>
      <w:r w:rsidR="00A26FE3" w:rsidRPr="002E53E0">
        <w:rPr>
          <w:rFonts w:ascii="Times New Roman" w:eastAsia="BookAntiqua" w:hAnsi="Times New Roman" w:cs="Times New Roman"/>
          <w:sz w:val="24"/>
          <w:szCs w:val="24"/>
        </w:rPr>
        <w:t>), mientras que la lectura subjetiva del</w:t>
      </w:r>
      <w:r w:rsidR="003A28B2" w:rsidRPr="002E53E0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="00A26FE3" w:rsidRPr="002E53E0">
        <w:rPr>
          <w:rFonts w:ascii="Times New Roman" w:eastAsia="BookAntiqua" w:hAnsi="Times New Roman" w:cs="Times New Roman"/>
          <w:sz w:val="24"/>
          <w:szCs w:val="24"/>
        </w:rPr>
        <w:t>fen</w:t>
      </w:r>
      <w:r w:rsidR="00985157" w:rsidRPr="002E53E0">
        <w:rPr>
          <w:rFonts w:ascii="Times New Roman" w:eastAsia="BookAntiqua" w:hAnsi="Times New Roman" w:cs="Times New Roman"/>
          <w:sz w:val="24"/>
          <w:szCs w:val="24"/>
        </w:rPr>
        <w:t>ó</w:t>
      </w:r>
      <w:r w:rsidR="00A26FE3" w:rsidRPr="002E53E0">
        <w:rPr>
          <w:rFonts w:ascii="Times New Roman" w:eastAsia="BookAntiqua" w:hAnsi="Times New Roman" w:cs="Times New Roman"/>
          <w:sz w:val="24"/>
          <w:szCs w:val="24"/>
        </w:rPr>
        <w:t xml:space="preserve">meno alude a la </w:t>
      </w:r>
      <w:r w:rsidR="00E31E2A" w:rsidRPr="002E53E0">
        <w:rPr>
          <w:rFonts w:ascii="Times New Roman" w:eastAsia="BookAntiqua" w:hAnsi="Times New Roman" w:cs="Times New Roman"/>
          <w:sz w:val="24"/>
          <w:szCs w:val="24"/>
        </w:rPr>
        <w:t>escisión</w:t>
      </w:r>
      <w:r w:rsidR="00A26FE3" w:rsidRPr="002E53E0">
        <w:rPr>
          <w:rFonts w:ascii="Times New Roman" w:eastAsia="BookAntiqua" w:hAnsi="Times New Roman" w:cs="Times New Roman"/>
          <w:sz w:val="24"/>
          <w:szCs w:val="24"/>
        </w:rPr>
        <w:t xml:space="preserve"> o desarraigo de la persona con respecto a s</w:t>
      </w:r>
      <w:r w:rsidR="00985157" w:rsidRPr="002E53E0">
        <w:rPr>
          <w:rFonts w:ascii="Times New Roman" w:eastAsia="BookAntiqua" w:hAnsi="Times New Roman" w:cs="Times New Roman"/>
          <w:sz w:val="24"/>
          <w:szCs w:val="24"/>
        </w:rPr>
        <w:t>í</w:t>
      </w:r>
      <w:r w:rsidR="00A26FE3" w:rsidRPr="002E53E0">
        <w:rPr>
          <w:rFonts w:ascii="Times New Roman" w:eastAsia="BookAntiqua" w:hAnsi="Times New Roman" w:cs="Times New Roman"/>
          <w:sz w:val="24"/>
          <w:szCs w:val="24"/>
        </w:rPr>
        <w:t xml:space="preserve"> mism</w:t>
      </w:r>
      <w:r w:rsidR="00B25925">
        <w:rPr>
          <w:rFonts w:ascii="Times New Roman" w:eastAsia="BookAntiqua" w:hAnsi="Times New Roman" w:cs="Times New Roman"/>
          <w:sz w:val="24"/>
          <w:szCs w:val="24"/>
        </w:rPr>
        <w:t>a</w:t>
      </w:r>
      <w:r w:rsidR="00A26FE3" w:rsidRPr="002E53E0">
        <w:rPr>
          <w:rFonts w:ascii="Times New Roman" w:eastAsia="BookAntiqua" w:hAnsi="Times New Roman" w:cs="Times New Roman"/>
          <w:sz w:val="24"/>
          <w:szCs w:val="24"/>
        </w:rPr>
        <w:t xml:space="preserve"> o</w:t>
      </w:r>
      <w:r w:rsidR="003A28B2" w:rsidRPr="002E53E0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="00B25925">
        <w:rPr>
          <w:rFonts w:ascii="Times New Roman" w:eastAsia="BookAntiqua" w:hAnsi="Times New Roman" w:cs="Times New Roman"/>
          <w:sz w:val="24"/>
          <w:szCs w:val="24"/>
        </w:rPr>
        <w:t xml:space="preserve">a </w:t>
      </w:r>
      <w:r w:rsidR="00E31E2A" w:rsidRPr="002E53E0">
        <w:rPr>
          <w:rFonts w:ascii="Times New Roman" w:eastAsia="BookAntiqua" w:hAnsi="Times New Roman" w:cs="Times New Roman"/>
          <w:sz w:val="24"/>
          <w:szCs w:val="24"/>
        </w:rPr>
        <w:t xml:space="preserve">los demás, la </w:t>
      </w:r>
      <w:r w:rsidR="00A26FE3" w:rsidRPr="002E53E0">
        <w:rPr>
          <w:rFonts w:ascii="Times New Roman" w:eastAsia="BookAntiqua" w:hAnsi="Times New Roman" w:cs="Times New Roman"/>
          <w:sz w:val="24"/>
          <w:szCs w:val="24"/>
        </w:rPr>
        <w:t>comunidad</w:t>
      </w:r>
      <w:r w:rsidR="00985157" w:rsidRPr="002E53E0">
        <w:rPr>
          <w:rFonts w:ascii="Times New Roman" w:eastAsia="BookAntiqua" w:hAnsi="Times New Roman" w:cs="Times New Roman"/>
          <w:sz w:val="24"/>
          <w:szCs w:val="24"/>
        </w:rPr>
        <w:t xml:space="preserve"> o</w:t>
      </w:r>
      <w:r w:rsidR="00A26FE3" w:rsidRPr="002E53E0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="00E31E2A" w:rsidRPr="002E53E0">
        <w:rPr>
          <w:rFonts w:ascii="Times New Roman" w:eastAsia="BookAntiqua" w:hAnsi="Times New Roman" w:cs="Times New Roman"/>
          <w:sz w:val="24"/>
          <w:szCs w:val="24"/>
        </w:rPr>
        <w:t xml:space="preserve">las </w:t>
      </w:r>
      <w:r w:rsidR="00A26FE3" w:rsidRPr="002E53E0">
        <w:rPr>
          <w:rFonts w:ascii="Times New Roman" w:eastAsia="BookAntiqua" w:hAnsi="Times New Roman" w:cs="Times New Roman"/>
          <w:sz w:val="24"/>
          <w:szCs w:val="24"/>
        </w:rPr>
        <w:t>instituciones (Nisbet</w:t>
      </w:r>
      <w:r w:rsidR="00CC4EE6">
        <w:rPr>
          <w:rFonts w:ascii="Times New Roman" w:eastAsia="BookAntiqua" w:hAnsi="Times New Roman" w:cs="Times New Roman"/>
          <w:sz w:val="24"/>
          <w:szCs w:val="24"/>
        </w:rPr>
        <w:t>,</w:t>
      </w:r>
      <w:r w:rsidR="00A26FE3" w:rsidRPr="002E53E0">
        <w:rPr>
          <w:rFonts w:ascii="Times New Roman" w:eastAsia="BookAntiqua" w:hAnsi="Times New Roman" w:cs="Times New Roman"/>
          <w:sz w:val="24"/>
          <w:szCs w:val="24"/>
        </w:rPr>
        <w:t xml:space="preserve"> 1977</w:t>
      </w:r>
      <w:r w:rsidR="00E31E2A" w:rsidRPr="002E53E0">
        <w:rPr>
          <w:rFonts w:ascii="Times New Roman" w:eastAsia="BookAntiqua" w:hAnsi="Times New Roman" w:cs="Times New Roman"/>
          <w:sz w:val="24"/>
          <w:szCs w:val="24"/>
        </w:rPr>
        <w:t>; Seeman</w:t>
      </w:r>
      <w:r w:rsidR="00CC4EE6">
        <w:rPr>
          <w:rFonts w:ascii="Times New Roman" w:eastAsia="BookAntiqua" w:hAnsi="Times New Roman" w:cs="Times New Roman"/>
          <w:sz w:val="24"/>
          <w:szCs w:val="24"/>
        </w:rPr>
        <w:t>,</w:t>
      </w:r>
      <w:r w:rsidR="00E31E2A" w:rsidRPr="002E53E0">
        <w:rPr>
          <w:rFonts w:ascii="Times New Roman" w:eastAsia="BookAntiqua" w:hAnsi="Times New Roman" w:cs="Times New Roman"/>
          <w:sz w:val="24"/>
          <w:szCs w:val="24"/>
        </w:rPr>
        <w:t xml:space="preserve"> 1983, </w:t>
      </w:r>
      <w:r w:rsidR="00E31E2A" w:rsidRPr="002E53E0">
        <w:rPr>
          <w:rFonts w:ascii="Times New Roman" w:eastAsia="BookAntiqua" w:hAnsi="Times New Roman" w:cs="Times New Roman"/>
          <w:sz w:val="24"/>
          <w:szCs w:val="24"/>
        </w:rPr>
        <w:lastRenderedPageBreak/>
        <w:t>1991</w:t>
      </w:r>
      <w:r w:rsidR="00A26FE3" w:rsidRPr="002E53E0">
        <w:rPr>
          <w:rFonts w:ascii="Times New Roman" w:eastAsia="BookAntiqua" w:hAnsi="Times New Roman" w:cs="Times New Roman"/>
          <w:sz w:val="24"/>
          <w:szCs w:val="24"/>
        </w:rPr>
        <w:t xml:space="preserve">). </w:t>
      </w:r>
      <w:r w:rsidR="003A28B2" w:rsidRPr="002E53E0">
        <w:rPr>
          <w:rFonts w:ascii="Times New Roman" w:eastAsia="BookAntiqua" w:hAnsi="Times New Roman" w:cs="Times New Roman"/>
          <w:sz w:val="24"/>
          <w:szCs w:val="24"/>
        </w:rPr>
        <w:t xml:space="preserve">En última instancia, </w:t>
      </w:r>
      <w:r w:rsidR="00A26FE3" w:rsidRPr="002E53E0">
        <w:rPr>
          <w:rFonts w:ascii="Times New Roman" w:eastAsia="BookAntiqua" w:hAnsi="Times New Roman" w:cs="Times New Roman"/>
          <w:sz w:val="24"/>
          <w:szCs w:val="24"/>
        </w:rPr>
        <w:t xml:space="preserve">se trata de un estado que </w:t>
      </w:r>
      <w:r w:rsidR="003A28B2" w:rsidRPr="002E53E0">
        <w:rPr>
          <w:rFonts w:ascii="Times New Roman" w:eastAsia="BookAntiqua" w:hAnsi="Times New Roman" w:cs="Times New Roman"/>
          <w:sz w:val="24"/>
          <w:szCs w:val="24"/>
        </w:rPr>
        <w:t>erosiona la sensación</w:t>
      </w:r>
      <w:r w:rsidR="00A26FE3" w:rsidRPr="002E53E0">
        <w:rPr>
          <w:rFonts w:ascii="Times New Roman" w:eastAsia="BookAntiqua" w:hAnsi="Times New Roman" w:cs="Times New Roman"/>
          <w:sz w:val="24"/>
          <w:szCs w:val="24"/>
        </w:rPr>
        <w:t xml:space="preserve"> de control </w:t>
      </w:r>
      <w:r w:rsidR="003A28B2" w:rsidRPr="002E53E0">
        <w:rPr>
          <w:rFonts w:ascii="Times New Roman" w:eastAsia="BookAntiqua" w:hAnsi="Times New Roman" w:cs="Times New Roman"/>
          <w:sz w:val="24"/>
          <w:szCs w:val="24"/>
        </w:rPr>
        <w:t xml:space="preserve">individual sobre </w:t>
      </w:r>
      <w:r w:rsidR="00A26FE3" w:rsidRPr="002E53E0">
        <w:rPr>
          <w:rFonts w:ascii="Times New Roman" w:eastAsia="BookAntiqua" w:hAnsi="Times New Roman" w:cs="Times New Roman"/>
          <w:sz w:val="24"/>
          <w:szCs w:val="24"/>
        </w:rPr>
        <w:t>las relaciones</w:t>
      </w:r>
      <w:r w:rsidR="003A28B2" w:rsidRPr="002E53E0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="00A26FE3" w:rsidRPr="002E53E0">
        <w:rPr>
          <w:rFonts w:ascii="Times New Roman" w:eastAsia="BookAntiqua" w:hAnsi="Times New Roman" w:cs="Times New Roman"/>
          <w:sz w:val="24"/>
          <w:szCs w:val="24"/>
        </w:rPr>
        <w:t xml:space="preserve">interpersonales, el sentido </w:t>
      </w:r>
      <w:r w:rsidR="003A28B2" w:rsidRPr="002E53E0">
        <w:rPr>
          <w:rFonts w:ascii="Times New Roman" w:eastAsia="BookAntiqua" w:hAnsi="Times New Roman" w:cs="Times New Roman"/>
          <w:sz w:val="24"/>
          <w:szCs w:val="24"/>
        </w:rPr>
        <w:t xml:space="preserve">de los acontecimientos, el resguardo de la comunidad o </w:t>
      </w:r>
      <w:r w:rsidR="00A26FE3" w:rsidRPr="002E53E0">
        <w:rPr>
          <w:rFonts w:ascii="Times New Roman" w:eastAsia="BookAntiqua" w:hAnsi="Times New Roman" w:cs="Times New Roman"/>
          <w:sz w:val="24"/>
          <w:szCs w:val="24"/>
        </w:rPr>
        <w:t>la relaci</w:t>
      </w:r>
      <w:r w:rsidR="003A28B2" w:rsidRPr="002E53E0">
        <w:rPr>
          <w:rFonts w:ascii="Times New Roman" w:eastAsia="BookAntiqua" w:hAnsi="Times New Roman" w:cs="Times New Roman"/>
          <w:sz w:val="24"/>
          <w:szCs w:val="24"/>
        </w:rPr>
        <w:t>ó</w:t>
      </w:r>
      <w:r w:rsidR="00A26FE3" w:rsidRPr="002E53E0">
        <w:rPr>
          <w:rFonts w:ascii="Times New Roman" w:eastAsia="BookAntiqua" w:hAnsi="Times New Roman" w:cs="Times New Roman"/>
          <w:sz w:val="24"/>
          <w:szCs w:val="24"/>
        </w:rPr>
        <w:t xml:space="preserve">n </w:t>
      </w:r>
      <w:r w:rsidR="003A28B2" w:rsidRPr="002E53E0">
        <w:rPr>
          <w:rFonts w:ascii="Times New Roman" w:eastAsia="BookAntiqua" w:hAnsi="Times New Roman" w:cs="Times New Roman"/>
          <w:sz w:val="24"/>
          <w:szCs w:val="24"/>
        </w:rPr>
        <w:t xml:space="preserve">general </w:t>
      </w:r>
      <w:r w:rsidR="00A26FE3" w:rsidRPr="002E53E0">
        <w:rPr>
          <w:rFonts w:ascii="Times New Roman" w:eastAsia="BookAntiqua" w:hAnsi="Times New Roman" w:cs="Times New Roman"/>
          <w:sz w:val="24"/>
          <w:szCs w:val="24"/>
        </w:rPr>
        <w:t>de la persona con el orden social</w:t>
      </w:r>
      <w:r w:rsidR="003A28B2" w:rsidRPr="002E53E0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="00A26FE3" w:rsidRPr="002E53E0">
        <w:rPr>
          <w:rFonts w:ascii="Times New Roman" w:eastAsia="BookAntiqua" w:hAnsi="Times New Roman" w:cs="Times New Roman"/>
          <w:sz w:val="24"/>
          <w:szCs w:val="24"/>
        </w:rPr>
        <w:t>(Seeman</w:t>
      </w:r>
      <w:r w:rsidR="00CC4EE6">
        <w:rPr>
          <w:rFonts w:ascii="Times New Roman" w:eastAsia="BookAntiqua" w:hAnsi="Times New Roman" w:cs="Times New Roman"/>
          <w:sz w:val="24"/>
          <w:szCs w:val="24"/>
        </w:rPr>
        <w:t>,</w:t>
      </w:r>
      <w:r w:rsidR="00B25925">
        <w:rPr>
          <w:rFonts w:ascii="Times New Roman" w:eastAsia="BookAntiqua" w:hAnsi="Times New Roman" w:cs="Times New Roman"/>
          <w:sz w:val="24"/>
          <w:szCs w:val="24"/>
        </w:rPr>
        <w:t xml:space="preserve"> 1983).</w:t>
      </w:r>
    </w:p>
    <w:p w14:paraId="384BB41D" w14:textId="77777777" w:rsidR="00B25925" w:rsidRDefault="003A28B2" w:rsidP="00AF2AA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BookAntiqua" w:hAnsi="Times New Roman" w:cs="Times New Roman"/>
          <w:sz w:val="24"/>
          <w:szCs w:val="24"/>
        </w:rPr>
      </w:pPr>
      <w:r w:rsidRPr="002E53E0">
        <w:rPr>
          <w:rFonts w:ascii="Times New Roman" w:eastAsia="BookAntiqua" w:hAnsi="Times New Roman" w:cs="Times New Roman"/>
          <w:sz w:val="24"/>
          <w:szCs w:val="24"/>
        </w:rPr>
        <w:t>D</w:t>
      </w:r>
      <w:r w:rsidR="00A26FE3" w:rsidRPr="002E53E0">
        <w:rPr>
          <w:rFonts w:ascii="Times New Roman" w:eastAsia="BookAntiqua" w:hAnsi="Times New Roman" w:cs="Times New Roman"/>
          <w:sz w:val="24"/>
          <w:szCs w:val="24"/>
        </w:rPr>
        <w:t>iversos autores contempor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>á</w:t>
      </w:r>
      <w:r w:rsidR="00A26FE3" w:rsidRPr="002E53E0">
        <w:rPr>
          <w:rFonts w:ascii="Times New Roman" w:eastAsia="BookAntiqua" w:hAnsi="Times New Roman" w:cs="Times New Roman"/>
          <w:sz w:val="24"/>
          <w:szCs w:val="24"/>
        </w:rPr>
        <w:t>neos a la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="00A26FE3" w:rsidRPr="002E53E0">
        <w:rPr>
          <w:rFonts w:ascii="Times New Roman" w:eastAsia="BookAntiqua" w:hAnsi="Times New Roman" w:cs="Times New Roman"/>
          <w:sz w:val="24"/>
          <w:szCs w:val="24"/>
        </w:rPr>
        <w:t>discusi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>ó</w:t>
      </w:r>
      <w:r w:rsidR="00A26FE3" w:rsidRPr="002E53E0">
        <w:rPr>
          <w:rFonts w:ascii="Times New Roman" w:eastAsia="BookAntiqua" w:hAnsi="Times New Roman" w:cs="Times New Roman"/>
          <w:sz w:val="24"/>
          <w:szCs w:val="24"/>
        </w:rPr>
        <w:t xml:space="preserve">n </w:t>
      </w:r>
      <w:r w:rsidR="00033173">
        <w:rPr>
          <w:rFonts w:ascii="Times New Roman" w:eastAsia="BookAntiqua" w:hAnsi="Times New Roman" w:cs="Times New Roman"/>
          <w:sz w:val="24"/>
          <w:szCs w:val="24"/>
        </w:rPr>
        <w:t xml:space="preserve">original </w:t>
      </w:r>
      <w:r w:rsidR="00A26FE3" w:rsidRPr="002E53E0">
        <w:rPr>
          <w:rFonts w:ascii="Times New Roman" w:eastAsia="BookAntiqua" w:hAnsi="Times New Roman" w:cs="Times New Roman"/>
          <w:sz w:val="24"/>
          <w:szCs w:val="24"/>
        </w:rPr>
        <w:t>sobre el tema (</w:t>
      </w:r>
      <w:r w:rsidR="00B121BD">
        <w:rPr>
          <w:rFonts w:ascii="Times New Roman" w:eastAsia="BookAntiqua" w:hAnsi="Times New Roman" w:cs="Times New Roman"/>
          <w:sz w:val="24"/>
          <w:szCs w:val="24"/>
        </w:rPr>
        <w:t>Citrin</w:t>
      </w:r>
      <w:r w:rsidR="00B121BD" w:rsidRPr="00B121BD">
        <w:rPr>
          <w:rFonts w:ascii="Times New Roman" w:eastAsia="BookAntiqua" w:hAnsi="Times New Roman" w:cs="Times New Roman"/>
          <w:sz w:val="24"/>
          <w:szCs w:val="24"/>
        </w:rPr>
        <w:t>, McClosky,</w:t>
      </w:r>
      <w:r w:rsidR="00B121BD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="00B121BD" w:rsidRPr="00B121BD">
        <w:rPr>
          <w:rFonts w:ascii="Times New Roman" w:eastAsia="BookAntiqua" w:hAnsi="Times New Roman" w:cs="Times New Roman"/>
          <w:sz w:val="24"/>
          <w:szCs w:val="24"/>
        </w:rPr>
        <w:t xml:space="preserve">Merrill </w:t>
      </w:r>
      <w:r w:rsidR="00A73937">
        <w:rPr>
          <w:rFonts w:ascii="Times New Roman" w:eastAsia="BookAntiqua" w:hAnsi="Times New Roman" w:cs="Times New Roman"/>
          <w:sz w:val="24"/>
          <w:szCs w:val="24"/>
        </w:rPr>
        <w:t>y</w:t>
      </w:r>
      <w:r w:rsidR="00B121BD" w:rsidRPr="00B121BD">
        <w:rPr>
          <w:rFonts w:ascii="Times New Roman" w:eastAsia="BookAntiqua" w:hAnsi="Times New Roman" w:cs="Times New Roman"/>
          <w:sz w:val="24"/>
          <w:szCs w:val="24"/>
        </w:rPr>
        <w:t xml:space="preserve"> Sniderman</w:t>
      </w:r>
      <w:r w:rsidR="00CC4EE6">
        <w:rPr>
          <w:rFonts w:ascii="Times New Roman" w:eastAsia="BookAntiqua" w:hAnsi="Times New Roman" w:cs="Times New Roman"/>
          <w:sz w:val="24"/>
          <w:szCs w:val="24"/>
        </w:rPr>
        <w:t>,</w:t>
      </w:r>
      <w:r w:rsidR="00B121BD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="00B121BD" w:rsidRPr="00B121BD">
        <w:rPr>
          <w:rFonts w:ascii="Times New Roman" w:eastAsia="BookAntiqua" w:hAnsi="Times New Roman" w:cs="Times New Roman"/>
          <w:sz w:val="24"/>
          <w:szCs w:val="24"/>
        </w:rPr>
        <w:t>1975</w:t>
      </w:r>
      <w:r w:rsidR="00A26FE3" w:rsidRPr="002E53E0">
        <w:rPr>
          <w:rFonts w:ascii="Times New Roman" w:eastAsia="BookAntiqua" w:hAnsi="Times New Roman" w:cs="Times New Roman"/>
          <w:sz w:val="24"/>
          <w:szCs w:val="24"/>
        </w:rPr>
        <w:t>; Fischer</w:t>
      </w:r>
      <w:r w:rsidR="006D120A">
        <w:rPr>
          <w:rFonts w:ascii="Times New Roman" w:eastAsia="BookAntiqua" w:hAnsi="Times New Roman" w:cs="Times New Roman"/>
          <w:sz w:val="24"/>
          <w:szCs w:val="24"/>
        </w:rPr>
        <w:t>,</w:t>
      </w:r>
      <w:r w:rsidR="00A26FE3" w:rsidRPr="002E53E0">
        <w:rPr>
          <w:rFonts w:ascii="Times New Roman" w:eastAsia="BookAntiqua" w:hAnsi="Times New Roman" w:cs="Times New Roman"/>
          <w:sz w:val="24"/>
          <w:szCs w:val="24"/>
        </w:rPr>
        <w:t xml:space="preserve"> 1973; Nachmias</w:t>
      </w:r>
      <w:r w:rsidR="006D120A">
        <w:rPr>
          <w:rFonts w:ascii="Times New Roman" w:eastAsia="BookAntiqua" w:hAnsi="Times New Roman" w:cs="Times New Roman"/>
          <w:sz w:val="24"/>
          <w:szCs w:val="24"/>
        </w:rPr>
        <w:t>,</w:t>
      </w:r>
      <w:r w:rsidR="00A26FE3" w:rsidRPr="002E53E0">
        <w:rPr>
          <w:rFonts w:ascii="Times New Roman" w:eastAsia="BookAntiqua" w:hAnsi="Times New Roman" w:cs="Times New Roman"/>
          <w:sz w:val="24"/>
          <w:szCs w:val="24"/>
        </w:rPr>
        <w:t xml:space="preserve"> 1974; Seeman</w:t>
      </w:r>
      <w:r w:rsidR="006D120A">
        <w:rPr>
          <w:rFonts w:ascii="Times New Roman" w:eastAsia="BookAntiqua" w:hAnsi="Times New Roman" w:cs="Times New Roman"/>
          <w:sz w:val="24"/>
          <w:szCs w:val="24"/>
        </w:rPr>
        <w:t>,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="00A26FE3" w:rsidRPr="002E53E0">
        <w:rPr>
          <w:rFonts w:ascii="Times New Roman" w:eastAsia="BookAntiqua" w:hAnsi="Times New Roman" w:cs="Times New Roman"/>
          <w:sz w:val="24"/>
          <w:szCs w:val="24"/>
        </w:rPr>
        <w:t xml:space="preserve">1983) </w:t>
      </w:r>
      <w:r w:rsidR="00B25925">
        <w:rPr>
          <w:rFonts w:ascii="Times New Roman" w:eastAsia="BookAntiqua" w:hAnsi="Times New Roman" w:cs="Times New Roman"/>
          <w:sz w:val="24"/>
          <w:szCs w:val="24"/>
        </w:rPr>
        <w:t xml:space="preserve">acuñaron para referirse a </w:t>
      </w:r>
      <w:r w:rsidR="00A26FE3" w:rsidRPr="002E53E0">
        <w:rPr>
          <w:rFonts w:ascii="Times New Roman" w:eastAsia="BookAntiqua" w:hAnsi="Times New Roman" w:cs="Times New Roman"/>
          <w:sz w:val="24"/>
          <w:szCs w:val="24"/>
        </w:rPr>
        <w:t>la alienaci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>ó</w:t>
      </w:r>
      <w:r w:rsidR="00A26FE3" w:rsidRPr="002E53E0">
        <w:rPr>
          <w:rFonts w:ascii="Times New Roman" w:eastAsia="BookAntiqua" w:hAnsi="Times New Roman" w:cs="Times New Roman"/>
          <w:sz w:val="24"/>
          <w:szCs w:val="24"/>
        </w:rPr>
        <w:t xml:space="preserve">n </w:t>
      </w:r>
      <w:r w:rsidR="00EF0D31">
        <w:rPr>
          <w:rFonts w:ascii="Times New Roman" w:eastAsia="BookAntiqua" w:hAnsi="Times New Roman" w:cs="Times New Roman"/>
          <w:sz w:val="24"/>
          <w:szCs w:val="24"/>
        </w:rPr>
        <w:t xml:space="preserve">expresiones </w:t>
      </w:r>
      <w:r w:rsidR="00A26FE3" w:rsidRPr="002E53E0">
        <w:rPr>
          <w:rFonts w:ascii="Times New Roman" w:eastAsia="BookAntiqua" w:hAnsi="Times New Roman" w:cs="Times New Roman"/>
          <w:sz w:val="24"/>
          <w:szCs w:val="24"/>
        </w:rPr>
        <w:t xml:space="preserve">como </w:t>
      </w:r>
      <w:r w:rsidR="00B25925">
        <w:rPr>
          <w:rFonts w:ascii="Times New Roman" w:eastAsia="BookAntiqua" w:hAnsi="Times New Roman" w:cs="Times New Roman"/>
          <w:sz w:val="24"/>
          <w:szCs w:val="24"/>
        </w:rPr>
        <w:t xml:space="preserve">las </w:t>
      </w:r>
      <w:r w:rsidR="00A26FE3" w:rsidRPr="002E53E0">
        <w:rPr>
          <w:rFonts w:ascii="Times New Roman" w:eastAsia="BookAntiqua" w:hAnsi="Times New Roman" w:cs="Times New Roman"/>
          <w:sz w:val="24"/>
          <w:szCs w:val="24"/>
        </w:rPr>
        <w:t xml:space="preserve">siguientes: </w:t>
      </w:r>
      <w:r w:rsidR="00A26FE3" w:rsidRPr="00B25925">
        <w:rPr>
          <w:rFonts w:ascii="Times New Roman" w:eastAsia="BookAntiqua" w:hAnsi="Times New Roman" w:cs="Times New Roman"/>
          <w:i/>
          <w:sz w:val="24"/>
          <w:szCs w:val="24"/>
        </w:rPr>
        <w:t>carencia de</w:t>
      </w:r>
      <w:r w:rsidRPr="00B25925">
        <w:rPr>
          <w:rFonts w:ascii="Times New Roman" w:eastAsia="BookAntiqua" w:hAnsi="Times New Roman" w:cs="Times New Roman"/>
          <w:i/>
          <w:sz w:val="24"/>
          <w:szCs w:val="24"/>
        </w:rPr>
        <w:t xml:space="preserve"> </w:t>
      </w:r>
      <w:r w:rsidR="00A26FE3" w:rsidRPr="00B25925">
        <w:rPr>
          <w:rFonts w:ascii="Times New Roman" w:eastAsia="BookAntiqua" w:hAnsi="Times New Roman" w:cs="Times New Roman"/>
          <w:i/>
          <w:sz w:val="24"/>
          <w:szCs w:val="24"/>
        </w:rPr>
        <w:t>poder</w:t>
      </w:r>
      <w:r w:rsidR="00A26FE3" w:rsidRPr="002E53E0">
        <w:rPr>
          <w:rFonts w:ascii="Times New Roman" w:eastAsia="BookAntiqua" w:hAnsi="Times New Roman" w:cs="Times New Roman"/>
          <w:sz w:val="24"/>
          <w:szCs w:val="24"/>
        </w:rPr>
        <w:t xml:space="preserve">, </w:t>
      </w:r>
      <w:r w:rsidR="00A26FE3" w:rsidRPr="00B25925">
        <w:rPr>
          <w:rFonts w:ascii="Times New Roman" w:eastAsia="BookAntiqua" w:hAnsi="Times New Roman" w:cs="Times New Roman"/>
          <w:i/>
          <w:sz w:val="24"/>
          <w:szCs w:val="24"/>
        </w:rPr>
        <w:t>ausencia de normas</w:t>
      </w:r>
      <w:r w:rsidR="00A26FE3" w:rsidRPr="002E53E0">
        <w:rPr>
          <w:rFonts w:ascii="Times New Roman" w:eastAsia="BookAntiqua" w:hAnsi="Times New Roman" w:cs="Times New Roman"/>
          <w:sz w:val="24"/>
          <w:szCs w:val="24"/>
        </w:rPr>
        <w:t xml:space="preserve">, </w:t>
      </w:r>
      <w:r w:rsidR="00A26FE3" w:rsidRPr="00B25925">
        <w:rPr>
          <w:rFonts w:ascii="Times New Roman" w:eastAsia="BookAntiqua" w:hAnsi="Times New Roman" w:cs="Times New Roman"/>
          <w:i/>
          <w:sz w:val="24"/>
          <w:szCs w:val="24"/>
        </w:rPr>
        <w:t>cinismo</w:t>
      </w:r>
      <w:r w:rsidR="00A26FE3" w:rsidRPr="002E53E0">
        <w:rPr>
          <w:rFonts w:ascii="Times New Roman" w:eastAsia="BookAntiqua" w:hAnsi="Times New Roman" w:cs="Times New Roman"/>
          <w:sz w:val="24"/>
          <w:szCs w:val="24"/>
        </w:rPr>
        <w:t xml:space="preserve">, </w:t>
      </w:r>
      <w:r w:rsidR="00A26FE3" w:rsidRPr="00B25925">
        <w:rPr>
          <w:rFonts w:ascii="Times New Roman" w:eastAsia="BookAntiqua" w:hAnsi="Times New Roman" w:cs="Times New Roman"/>
          <w:i/>
          <w:sz w:val="24"/>
          <w:szCs w:val="24"/>
        </w:rPr>
        <w:t>sinsentido</w:t>
      </w:r>
      <w:r w:rsidR="00A26FE3" w:rsidRPr="002E53E0">
        <w:rPr>
          <w:rFonts w:ascii="Times New Roman" w:eastAsia="BookAntiqua" w:hAnsi="Times New Roman" w:cs="Times New Roman"/>
          <w:sz w:val="24"/>
          <w:szCs w:val="24"/>
        </w:rPr>
        <w:t>,</w:t>
      </w:r>
      <w:r w:rsidR="00FF20B5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="00A26FE3" w:rsidRPr="00B25925">
        <w:rPr>
          <w:rFonts w:ascii="Times New Roman" w:eastAsia="BookAntiqua" w:hAnsi="Times New Roman" w:cs="Times New Roman"/>
          <w:i/>
          <w:sz w:val="24"/>
          <w:szCs w:val="24"/>
        </w:rPr>
        <w:t>pesimismo</w:t>
      </w:r>
      <w:r w:rsidR="00A26FE3" w:rsidRPr="002E53E0">
        <w:rPr>
          <w:rFonts w:ascii="Times New Roman" w:eastAsia="BookAntiqua" w:hAnsi="Times New Roman" w:cs="Times New Roman"/>
          <w:sz w:val="24"/>
          <w:szCs w:val="24"/>
        </w:rPr>
        <w:t>,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="00A26FE3" w:rsidRPr="00B25925">
        <w:rPr>
          <w:rFonts w:ascii="Times New Roman" w:eastAsia="BookAntiqua" w:hAnsi="Times New Roman" w:cs="Times New Roman"/>
          <w:i/>
          <w:sz w:val="24"/>
          <w:szCs w:val="24"/>
        </w:rPr>
        <w:t>extra</w:t>
      </w:r>
      <w:r w:rsidRPr="00B25925">
        <w:rPr>
          <w:rFonts w:ascii="Times New Roman" w:eastAsia="BookAntiqua" w:hAnsi="Times New Roman" w:cs="Times New Roman"/>
          <w:i/>
          <w:sz w:val="24"/>
          <w:szCs w:val="24"/>
        </w:rPr>
        <w:t>ña</w:t>
      </w:r>
      <w:r w:rsidR="00A26FE3" w:rsidRPr="00B25925">
        <w:rPr>
          <w:rFonts w:ascii="Times New Roman" w:eastAsia="BookAntiqua" w:hAnsi="Times New Roman" w:cs="Times New Roman"/>
          <w:i/>
          <w:sz w:val="24"/>
          <w:szCs w:val="24"/>
        </w:rPr>
        <w:t>miento</w:t>
      </w:r>
      <w:r w:rsidR="00A26FE3" w:rsidRPr="002E53E0">
        <w:rPr>
          <w:rFonts w:ascii="Times New Roman" w:eastAsia="BookAntiqua" w:hAnsi="Times New Roman" w:cs="Times New Roman"/>
          <w:sz w:val="24"/>
          <w:szCs w:val="24"/>
        </w:rPr>
        <w:t xml:space="preserve">, </w:t>
      </w:r>
      <w:r w:rsidR="00A26FE3" w:rsidRPr="00B25925">
        <w:rPr>
          <w:rFonts w:ascii="Times New Roman" w:eastAsia="BookAntiqua" w:hAnsi="Times New Roman" w:cs="Times New Roman"/>
          <w:i/>
          <w:sz w:val="24"/>
          <w:szCs w:val="24"/>
        </w:rPr>
        <w:t>rechazo de valores</w:t>
      </w:r>
      <w:r w:rsidR="00A26FE3" w:rsidRPr="002E53E0">
        <w:rPr>
          <w:rFonts w:ascii="Times New Roman" w:eastAsia="BookAntiqua" w:hAnsi="Times New Roman" w:cs="Times New Roman"/>
          <w:sz w:val="24"/>
          <w:szCs w:val="24"/>
        </w:rPr>
        <w:t xml:space="preserve">, </w:t>
      </w:r>
      <w:r w:rsidR="00A26FE3" w:rsidRPr="00B25925">
        <w:rPr>
          <w:rFonts w:ascii="Times New Roman" w:eastAsia="BookAntiqua" w:hAnsi="Times New Roman" w:cs="Times New Roman"/>
          <w:i/>
          <w:sz w:val="24"/>
          <w:szCs w:val="24"/>
        </w:rPr>
        <w:t>aislamiento social</w:t>
      </w:r>
      <w:r w:rsidR="00A26FE3" w:rsidRPr="002E53E0">
        <w:rPr>
          <w:rFonts w:ascii="Times New Roman" w:eastAsia="BookAntiqua" w:hAnsi="Times New Roman" w:cs="Times New Roman"/>
          <w:sz w:val="24"/>
          <w:szCs w:val="24"/>
        </w:rPr>
        <w:t xml:space="preserve">, </w:t>
      </w:r>
      <w:r w:rsidR="00A26FE3" w:rsidRPr="00B25925">
        <w:rPr>
          <w:rFonts w:ascii="Times New Roman" w:eastAsia="BookAntiqua" w:hAnsi="Times New Roman" w:cs="Times New Roman"/>
          <w:i/>
          <w:sz w:val="24"/>
          <w:szCs w:val="24"/>
        </w:rPr>
        <w:t>retraimiento</w:t>
      </w:r>
      <w:r w:rsidR="00A26FE3" w:rsidRPr="002E53E0">
        <w:rPr>
          <w:rFonts w:ascii="Times New Roman" w:eastAsia="BookAntiqua" w:hAnsi="Times New Roman" w:cs="Times New Roman"/>
          <w:sz w:val="24"/>
          <w:szCs w:val="24"/>
        </w:rPr>
        <w:t>,</w:t>
      </w:r>
      <w:r w:rsidR="009803C7" w:rsidRPr="002E53E0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="00A26FE3" w:rsidRPr="00B25925">
        <w:rPr>
          <w:rFonts w:ascii="Times New Roman" w:eastAsia="BookAntiqua" w:hAnsi="Times New Roman" w:cs="Times New Roman"/>
          <w:i/>
          <w:sz w:val="24"/>
          <w:szCs w:val="24"/>
        </w:rPr>
        <w:t>protesta social</w:t>
      </w:r>
      <w:r w:rsidR="00A26FE3" w:rsidRPr="002E53E0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="00B25925">
        <w:rPr>
          <w:rFonts w:ascii="Times New Roman" w:eastAsia="BookAntiqua" w:hAnsi="Times New Roman" w:cs="Times New Roman"/>
          <w:sz w:val="24"/>
          <w:szCs w:val="24"/>
        </w:rPr>
        <w:t xml:space="preserve">o </w:t>
      </w:r>
      <w:r w:rsidR="00A26FE3" w:rsidRPr="00B25925">
        <w:rPr>
          <w:rFonts w:ascii="Times New Roman" w:eastAsia="BookAntiqua" w:hAnsi="Times New Roman" w:cs="Times New Roman"/>
          <w:i/>
          <w:sz w:val="24"/>
          <w:szCs w:val="24"/>
        </w:rPr>
        <w:t>desconfianza</w:t>
      </w:r>
      <w:r w:rsidR="00A26FE3" w:rsidRPr="002E53E0">
        <w:rPr>
          <w:rFonts w:ascii="Times New Roman" w:eastAsia="BookAntiqua" w:hAnsi="Times New Roman" w:cs="Times New Roman"/>
          <w:sz w:val="24"/>
          <w:szCs w:val="24"/>
        </w:rPr>
        <w:t xml:space="preserve">. 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 xml:space="preserve">Sin embargo, </w:t>
      </w:r>
      <w:r w:rsidR="00A26FE3" w:rsidRPr="002E53E0">
        <w:rPr>
          <w:rFonts w:ascii="Times New Roman" w:eastAsia="BookAntiqua" w:hAnsi="Times New Roman" w:cs="Times New Roman"/>
          <w:sz w:val="24"/>
          <w:szCs w:val="24"/>
        </w:rPr>
        <w:t>el paso del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 xml:space="preserve"> tiempo ha reducido la alienació</w:t>
      </w:r>
      <w:r w:rsidR="00A26FE3" w:rsidRPr="002E53E0">
        <w:rPr>
          <w:rFonts w:ascii="Times New Roman" w:eastAsia="BookAntiqua" w:hAnsi="Times New Roman" w:cs="Times New Roman"/>
          <w:sz w:val="24"/>
          <w:szCs w:val="24"/>
        </w:rPr>
        <w:t>n a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="00A26FE3" w:rsidRPr="002E53E0">
        <w:rPr>
          <w:rFonts w:ascii="Times New Roman" w:eastAsia="BookAntiqua" w:hAnsi="Times New Roman" w:cs="Times New Roman"/>
          <w:sz w:val="24"/>
          <w:szCs w:val="24"/>
        </w:rPr>
        <w:t>se</w:t>
      </w:r>
      <w:r w:rsidR="00985157" w:rsidRPr="002E53E0">
        <w:rPr>
          <w:rFonts w:ascii="Times New Roman" w:eastAsia="BookAntiqua" w:hAnsi="Times New Roman" w:cs="Times New Roman"/>
          <w:sz w:val="24"/>
          <w:szCs w:val="24"/>
        </w:rPr>
        <w:t>is dimensiones (Ferná</w:t>
      </w:r>
      <w:r w:rsidR="00A26FE3" w:rsidRPr="002E53E0">
        <w:rPr>
          <w:rFonts w:ascii="Times New Roman" w:eastAsia="BookAntiqua" w:hAnsi="Times New Roman" w:cs="Times New Roman"/>
          <w:sz w:val="24"/>
          <w:szCs w:val="24"/>
        </w:rPr>
        <w:t>ndez</w:t>
      </w:r>
      <w:r w:rsidR="006101A8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="00A26FE3" w:rsidRPr="002E53E0">
        <w:rPr>
          <w:rFonts w:ascii="Times New Roman" w:eastAsia="BookAntiqua" w:hAnsi="Times New Roman" w:cs="Times New Roman"/>
          <w:sz w:val="24"/>
          <w:szCs w:val="24"/>
        </w:rPr>
        <w:t>R</w:t>
      </w:r>
      <w:r w:rsidR="00985157" w:rsidRPr="002E53E0">
        <w:rPr>
          <w:rFonts w:ascii="Times New Roman" w:eastAsia="BookAntiqua" w:hAnsi="Times New Roman" w:cs="Times New Roman"/>
          <w:sz w:val="24"/>
          <w:szCs w:val="24"/>
        </w:rPr>
        <w:t>í</w:t>
      </w:r>
      <w:r w:rsidR="00A26FE3" w:rsidRPr="002E53E0">
        <w:rPr>
          <w:rFonts w:ascii="Times New Roman" w:eastAsia="BookAntiqua" w:hAnsi="Times New Roman" w:cs="Times New Roman"/>
          <w:sz w:val="24"/>
          <w:szCs w:val="24"/>
        </w:rPr>
        <w:t>os</w:t>
      </w:r>
      <w:r w:rsidR="00CC4EE6">
        <w:rPr>
          <w:rFonts w:ascii="Times New Roman" w:eastAsia="BookAntiqua" w:hAnsi="Times New Roman" w:cs="Times New Roman"/>
          <w:sz w:val="24"/>
          <w:szCs w:val="24"/>
        </w:rPr>
        <w:t>,</w:t>
      </w:r>
      <w:r w:rsidR="00A26FE3" w:rsidRPr="002E53E0">
        <w:rPr>
          <w:rFonts w:ascii="Times New Roman" w:eastAsia="BookAntiqua" w:hAnsi="Times New Roman" w:cs="Times New Roman"/>
          <w:sz w:val="24"/>
          <w:szCs w:val="24"/>
        </w:rPr>
        <w:t xml:space="preserve"> 1994; Smith </w:t>
      </w:r>
      <w:r w:rsidR="00A73937">
        <w:rPr>
          <w:rFonts w:ascii="Times New Roman" w:eastAsia="BookAntiqua" w:hAnsi="Times New Roman" w:cs="Times New Roman"/>
          <w:sz w:val="24"/>
          <w:szCs w:val="24"/>
        </w:rPr>
        <w:t>y</w:t>
      </w:r>
      <w:r w:rsidR="00A26FE3" w:rsidRPr="002E53E0">
        <w:rPr>
          <w:rFonts w:ascii="Times New Roman" w:eastAsia="BookAntiqua" w:hAnsi="Times New Roman" w:cs="Times New Roman"/>
          <w:sz w:val="24"/>
          <w:szCs w:val="24"/>
        </w:rPr>
        <w:t xml:space="preserve"> Bohm</w:t>
      </w:r>
      <w:r w:rsidR="00CC4EE6">
        <w:rPr>
          <w:rFonts w:ascii="Times New Roman" w:eastAsia="BookAntiqua" w:hAnsi="Times New Roman" w:cs="Times New Roman"/>
          <w:sz w:val="24"/>
          <w:szCs w:val="24"/>
        </w:rPr>
        <w:t>,</w:t>
      </w:r>
      <w:r w:rsidR="00A26FE3" w:rsidRPr="002E53E0">
        <w:rPr>
          <w:rFonts w:ascii="Times New Roman" w:eastAsia="BookAntiqua" w:hAnsi="Times New Roman" w:cs="Times New Roman"/>
          <w:sz w:val="24"/>
          <w:szCs w:val="24"/>
        </w:rPr>
        <w:t xml:space="preserve"> 2008): </w:t>
      </w:r>
    </w:p>
    <w:p w14:paraId="4B499420" w14:textId="77777777" w:rsidR="00B25925" w:rsidRDefault="00B25925" w:rsidP="00B25925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BookAntiqua" w:hAnsi="Times New Roman" w:cs="Times New Roman"/>
          <w:sz w:val="24"/>
          <w:szCs w:val="24"/>
        </w:rPr>
      </w:pPr>
      <w:r w:rsidRPr="00B25925">
        <w:rPr>
          <w:rFonts w:ascii="Times New Roman" w:eastAsia="BookAntiqua" w:hAnsi="Times New Roman" w:cs="Times New Roman"/>
          <w:sz w:val="24"/>
          <w:szCs w:val="24"/>
        </w:rPr>
        <w:t>I</w:t>
      </w:r>
      <w:r w:rsidR="00985157" w:rsidRPr="00B25925">
        <w:rPr>
          <w:rFonts w:ascii="Times New Roman" w:eastAsia="BookAntiqua" w:hAnsi="Times New Roman" w:cs="Times New Roman"/>
          <w:sz w:val="24"/>
          <w:szCs w:val="24"/>
        </w:rPr>
        <w:t>ndefensió</w:t>
      </w:r>
      <w:r w:rsidR="00A26FE3" w:rsidRPr="00B25925">
        <w:rPr>
          <w:rFonts w:ascii="Times New Roman" w:eastAsia="BookAntiqua" w:hAnsi="Times New Roman" w:cs="Times New Roman"/>
          <w:sz w:val="24"/>
          <w:szCs w:val="24"/>
        </w:rPr>
        <w:t>n (</w:t>
      </w:r>
      <w:r w:rsidRPr="00B25925">
        <w:rPr>
          <w:rFonts w:ascii="Times New Roman" w:eastAsia="BookAntiqua,Italic" w:hAnsi="Times New Roman" w:cs="Times New Roman"/>
          <w:i/>
          <w:iCs/>
          <w:sz w:val="24"/>
          <w:szCs w:val="24"/>
        </w:rPr>
        <w:t>p</w:t>
      </w:r>
      <w:r w:rsidR="00A26FE3" w:rsidRPr="00B25925">
        <w:rPr>
          <w:rFonts w:ascii="Times New Roman" w:eastAsia="BookAntiqua,Italic" w:hAnsi="Times New Roman" w:cs="Times New Roman"/>
          <w:i/>
          <w:iCs/>
          <w:sz w:val="24"/>
          <w:szCs w:val="24"/>
        </w:rPr>
        <w:t>owerlessness</w:t>
      </w:r>
      <w:r w:rsidR="00A26FE3" w:rsidRPr="00B25925">
        <w:rPr>
          <w:rFonts w:ascii="Times New Roman" w:eastAsia="BookAntiqua" w:hAnsi="Times New Roman" w:cs="Times New Roman"/>
          <w:sz w:val="24"/>
          <w:szCs w:val="24"/>
        </w:rPr>
        <w:t xml:space="preserve">): </w:t>
      </w:r>
      <w:r>
        <w:rPr>
          <w:rFonts w:ascii="Times New Roman" w:eastAsia="BookAntiqua" w:hAnsi="Times New Roman" w:cs="Times New Roman"/>
          <w:sz w:val="24"/>
          <w:szCs w:val="24"/>
        </w:rPr>
        <w:t>E</w:t>
      </w:r>
      <w:r w:rsidR="00A26FE3" w:rsidRPr="00B25925">
        <w:rPr>
          <w:rFonts w:ascii="Times New Roman" w:eastAsia="BookAntiqua" w:hAnsi="Times New Roman" w:cs="Times New Roman"/>
          <w:sz w:val="24"/>
          <w:szCs w:val="24"/>
        </w:rPr>
        <w:t>xpectativa de que el comportamiento no se</w:t>
      </w:r>
      <w:r w:rsidR="003A28B2" w:rsidRPr="00B25925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="00A26FE3" w:rsidRPr="00B25925">
        <w:rPr>
          <w:rFonts w:ascii="Times New Roman" w:eastAsia="BookAntiqua" w:hAnsi="Times New Roman" w:cs="Times New Roman"/>
          <w:sz w:val="24"/>
          <w:szCs w:val="24"/>
        </w:rPr>
        <w:t>relaciona con los resultados futuros o que no se tiene control</w:t>
      </w:r>
      <w:r w:rsidR="00985157" w:rsidRPr="00B25925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="00A26FE3" w:rsidRPr="00B25925">
        <w:rPr>
          <w:rFonts w:ascii="Times New Roman" w:eastAsia="BookAntiqua" w:hAnsi="Times New Roman" w:cs="Times New Roman"/>
          <w:sz w:val="24"/>
          <w:szCs w:val="24"/>
        </w:rPr>
        <w:t>sobre l</w:t>
      </w:r>
      <w:r w:rsidR="00985157" w:rsidRPr="00B25925">
        <w:rPr>
          <w:rFonts w:ascii="Times New Roman" w:eastAsia="BookAntiqua" w:hAnsi="Times New Roman" w:cs="Times New Roman"/>
          <w:sz w:val="24"/>
          <w:szCs w:val="24"/>
        </w:rPr>
        <w:t>os acontecimientos vitales</w:t>
      </w:r>
    </w:p>
    <w:p w14:paraId="60C4766D" w14:textId="77777777" w:rsidR="005864DF" w:rsidRDefault="00985157" w:rsidP="00B25925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BookAntiqua" w:hAnsi="Times New Roman" w:cs="Times New Roman"/>
          <w:sz w:val="24"/>
          <w:szCs w:val="24"/>
        </w:rPr>
      </w:pPr>
      <w:r w:rsidRPr="00B25925">
        <w:rPr>
          <w:rFonts w:ascii="Times New Roman" w:eastAsia="BookAntiqua" w:hAnsi="Times New Roman" w:cs="Times New Roman"/>
          <w:sz w:val="24"/>
          <w:szCs w:val="24"/>
        </w:rPr>
        <w:t>I</w:t>
      </w:r>
      <w:r w:rsidR="00A26FE3" w:rsidRPr="00B25925">
        <w:rPr>
          <w:rFonts w:ascii="Times New Roman" w:eastAsia="BookAntiqua" w:hAnsi="Times New Roman" w:cs="Times New Roman"/>
          <w:sz w:val="24"/>
          <w:szCs w:val="24"/>
        </w:rPr>
        <w:t>nsignificancia (</w:t>
      </w:r>
      <w:r w:rsidR="00B25925">
        <w:rPr>
          <w:rFonts w:ascii="Times New Roman" w:eastAsia="BookAntiqua,Italic" w:hAnsi="Times New Roman" w:cs="Times New Roman"/>
          <w:i/>
          <w:iCs/>
          <w:sz w:val="24"/>
          <w:szCs w:val="24"/>
        </w:rPr>
        <w:t>m</w:t>
      </w:r>
      <w:r w:rsidR="00A26FE3" w:rsidRPr="00B25925">
        <w:rPr>
          <w:rFonts w:ascii="Times New Roman" w:eastAsia="BookAntiqua,Italic" w:hAnsi="Times New Roman" w:cs="Times New Roman"/>
          <w:i/>
          <w:iCs/>
          <w:sz w:val="24"/>
          <w:szCs w:val="24"/>
        </w:rPr>
        <w:t>eaningless</w:t>
      </w:r>
      <w:r w:rsidR="00A26FE3" w:rsidRPr="00B25925">
        <w:rPr>
          <w:rFonts w:ascii="Times New Roman" w:eastAsia="BookAntiqua" w:hAnsi="Times New Roman" w:cs="Times New Roman"/>
          <w:sz w:val="24"/>
          <w:szCs w:val="24"/>
        </w:rPr>
        <w:t xml:space="preserve">): </w:t>
      </w:r>
      <w:r w:rsidR="00B25925">
        <w:rPr>
          <w:rFonts w:ascii="Times New Roman" w:eastAsia="BookAntiqua" w:hAnsi="Times New Roman" w:cs="Times New Roman"/>
          <w:sz w:val="24"/>
          <w:szCs w:val="24"/>
        </w:rPr>
        <w:t>D</w:t>
      </w:r>
      <w:r w:rsidR="00A26FE3" w:rsidRPr="00B25925">
        <w:rPr>
          <w:rFonts w:ascii="Times New Roman" w:eastAsia="BookAntiqua" w:hAnsi="Times New Roman" w:cs="Times New Roman"/>
          <w:sz w:val="24"/>
          <w:szCs w:val="24"/>
        </w:rPr>
        <w:t>ificultad para</w:t>
      </w:r>
      <w:r w:rsidRPr="00B25925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="00A26FE3" w:rsidRPr="00B25925">
        <w:rPr>
          <w:rFonts w:ascii="Times New Roman" w:eastAsia="BookAntiqua" w:hAnsi="Times New Roman" w:cs="Times New Roman"/>
          <w:sz w:val="24"/>
          <w:szCs w:val="24"/>
        </w:rPr>
        <w:t>comprender los acontecimientos personales y sociales</w:t>
      </w:r>
      <w:r w:rsidR="005864DF">
        <w:rPr>
          <w:rFonts w:ascii="Times New Roman" w:eastAsia="BookAntiqua" w:hAnsi="Times New Roman" w:cs="Times New Roman"/>
          <w:sz w:val="24"/>
          <w:szCs w:val="24"/>
        </w:rPr>
        <w:t>, lo cual</w:t>
      </w:r>
      <w:r w:rsidR="00A26FE3" w:rsidRPr="00B25925">
        <w:rPr>
          <w:rFonts w:ascii="Times New Roman" w:eastAsia="BookAntiqua" w:hAnsi="Times New Roman" w:cs="Times New Roman"/>
          <w:sz w:val="24"/>
          <w:szCs w:val="24"/>
        </w:rPr>
        <w:t xml:space="preserve"> compromete la</w:t>
      </w:r>
      <w:r w:rsidRPr="00B25925">
        <w:rPr>
          <w:rFonts w:ascii="Times New Roman" w:eastAsia="BookAntiqua" w:hAnsi="Times New Roman" w:cs="Times New Roman"/>
          <w:sz w:val="24"/>
          <w:szCs w:val="24"/>
        </w:rPr>
        <w:t xml:space="preserve"> capacidad de planificación o </w:t>
      </w:r>
      <w:r w:rsidR="005864DF">
        <w:rPr>
          <w:rFonts w:ascii="Times New Roman" w:eastAsia="BookAntiqua" w:hAnsi="Times New Roman" w:cs="Times New Roman"/>
          <w:sz w:val="24"/>
          <w:szCs w:val="24"/>
        </w:rPr>
        <w:t xml:space="preserve">la habilidad </w:t>
      </w:r>
      <w:r w:rsidRPr="00B25925">
        <w:rPr>
          <w:rFonts w:ascii="Times New Roman" w:eastAsia="BookAntiqua" w:hAnsi="Times New Roman" w:cs="Times New Roman"/>
          <w:sz w:val="24"/>
          <w:szCs w:val="24"/>
        </w:rPr>
        <w:t xml:space="preserve">para lograr </w:t>
      </w:r>
      <w:r w:rsidR="005864DF">
        <w:rPr>
          <w:rFonts w:ascii="Times New Roman" w:eastAsia="BookAntiqua" w:hAnsi="Times New Roman" w:cs="Times New Roman"/>
          <w:sz w:val="24"/>
          <w:szCs w:val="24"/>
        </w:rPr>
        <w:t xml:space="preserve">la </w:t>
      </w:r>
      <w:r w:rsidRPr="00B25925">
        <w:rPr>
          <w:rFonts w:ascii="Times New Roman" w:eastAsia="BookAntiqua" w:hAnsi="Times New Roman" w:cs="Times New Roman"/>
          <w:sz w:val="24"/>
          <w:szCs w:val="24"/>
        </w:rPr>
        <w:t>direcció</w:t>
      </w:r>
      <w:r w:rsidR="00A26FE3" w:rsidRPr="00B25925">
        <w:rPr>
          <w:rFonts w:ascii="Times New Roman" w:eastAsia="BookAntiqua" w:hAnsi="Times New Roman" w:cs="Times New Roman"/>
          <w:sz w:val="24"/>
          <w:szCs w:val="24"/>
        </w:rPr>
        <w:t>n existencial</w:t>
      </w:r>
    </w:p>
    <w:p w14:paraId="6C001587" w14:textId="77777777" w:rsidR="005864DF" w:rsidRDefault="00985157" w:rsidP="00B25925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BookAntiqua" w:hAnsi="Times New Roman" w:cs="Times New Roman"/>
          <w:sz w:val="24"/>
          <w:szCs w:val="24"/>
        </w:rPr>
      </w:pPr>
      <w:r w:rsidRPr="00B25925">
        <w:rPr>
          <w:rFonts w:ascii="Times New Roman" w:eastAsia="BookAntiqua" w:hAnsi="Times New Roman" w:cs="Times New Roman"/>
          <w:sz w:val="24"/>
          <w:szCs w:val="24"/>
        </w:rPr>
        <w:t>C</w:t>
      </w:r>
      <w:r w:rsidR="00A26FE3" w:rsidRPr="00B25925">
        <w:rPr>
          <w:rFonts w:ascii="Times New Roman" w:eastAsia="BookAntiqua" w:hAnsi="Times New Roman" w:cs="Times New Roman"/>
          <w:sz w:val="24"/>
          <w:szCs w:val="24"/>
        </w:rPr>
        <w:t>arencia de</w:t>
      </w:r>
      <w:r w:rsidRPr="00B25925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="00A26FE3" w:rsidRPr="00B25925">
        <w:rPr>
          <w:rFonts w:ascii="Times New Roman" w:eastAsia="BookAntiqua" w:hAnsi="Times New Roman" w:cs="Times New Roman"/>
          <w:sz w:val="24"/>
          <w:szCs w:val="24"/>
        </w:rPr>
        <w:t>normas (</w:t>
      </w:r>
      <w:r w:rsidR="005864DF">
        <w:rPr>
          <w:rFonts w:ascii="Times New Roman" w:eastAsia="BookAntiqua,Italic" w:hAnsi="Times New Roman" w:cs="Times New Roman"/>
          <w:i/>
          <w:iCs/>
          <w:sz w:val="24"/>
          <w:szCs w:val="24"/>
        </w:rPr>
        <w:t>n</w:t>
      </w:r>
      <w:r w:rsidR="00A26FE3" w:rsidRPr="00B25925">
        <w:rPr>
          <w:rFonts w:ascii="Times New Roman" w:eastAsia="BookAntiqua,Italic" w:hAnsi="Times New Roman" w:cs="Times New Roman"/>
          <w:i/>
          <w:iCs/>
          <w:sz w:val="24"/>
          <w:szCs w:val="24"/>
        </w:rPr>
        <w:t>ormlessness</w:t>
      </w:r>
      <w:r w:rsidR="00A26FE3" w:rsidRPr="00B25925">
        <w:rPr>
          <w:rFonts w:ascii="Times New Roman" w:eastAsia="BookAntiqua" w:hAnsi="Times New Roman" w:cs="Times New Roman"/>
          <w:sz w:val="24"/>
          <w:szCs w:val="24"/>
        </w:rPr>
        <w:t xml:space="preserve">): </w:t>
      </w:r>
      <w:r w:rsidR="005864DF">
        <w:rPr>
          <w:rFonts w:ascii="Times New Roman" w:eastAsia="BookAntiqua" w:hAnsi="Times New Roman" w:cs="Times New Roman"/>
          <w:sz w:val="24"/>
          <w:szCs w:val="24"/>
        </w:rPr>
        <w:t>T</w:t>
      </w:r>
      <w:r w:rsidR="00A26FE3" w:rsidRPr="00B25925">
        <w:rPr>
          <w:rFonts w:ascii="Times New Roman" w:eastAsia="BookAntiqua" w:hAnsi="Times New Roman" w:cs="Times New Roman"/>
          <w:sz w:val="24"/>
          <w:szCs w:val="24"/>
        </w:rPr>
        <w:t>endencia a privilegiar comportamientos</w:t>
      </w:r>
      <w:r w:rsidRPr="00B25925">
        <w:rPr>
          <w:rFonts w:ascii="Times New Roman" w:eastAsia="BookAntiqua" w:hAnsi="Times New Roman" w:cs="Times New Roman"/>
          <w:sz w:val="24"/>
          <w:szCs w:val="24"/>
        </w:rPr>
        <w:t xml:space="preserve"> ilegítimos</w:t>
      </w:r>
      <w:r w:rsidR="00A26FE3" w:rsidRPr="00B25925">
        <w:rPr>
          <w:rFonts w:ascii="Times New Roman" w:eastAsia="BookAntiqua" w:hAnsi="Times New Roman" w:cs="Times New Roman"/>
          <w:sz w:val="24"/>
          <w:szCs w:val="24"/>
        </w:rPr>
        <w:t xml:space="preserve"> o socialmente rechazados para alcanzar metas socialmente deseables</w:t>
      </w:r>
    </w:p>
    <w:p w14:paraId="5A46C564" w14:textId="77777777" w:rsidR="005864DF" w:rsidRDefault="00985157" w:rsidP="00B25925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BookAntiqua" w:hAnsi="Times New Roman" w:cs="Times New Roman"/>
          <w:sz w:val="24"/>
          <w:szCs w:val="24"/>
        </w:rPr>
      </w:pPr>
      <w:r w:rsidRPr="00B25925">
        <w:rPr>
          <w:rFonts w:ascii="Times New Roman" w:eastAsia="BookAntiqua" w:hAnsi="Times New Roman" w:cs="Times New Roman"/>
          <w:sz w:val="24"/>
          <w:szCs w:val="24"/>
        </w:rPr>
        <w:t>A</w:t>
      </w:r>
      <w:r w:rsidR="00A26FE3" w:rsidRPr="00B25925">
        <w:rPr>
          <w:rFonts w:ascii="Times New Roman" w:eastAsia="BookAntiqua" w:hAnsi="Times New Roman" w:cs="Times New Roman"/>
          <w:sz w:val="24"/>
          <w:szCs w:val="24"/>
        </w:rPr>
        <w:t>islamiento (</w:t>
      </w:r>
      <w:r w:rsidR="005864DF">
        <w:rPr>
          <w:rFonts w:ascii="Times New Roman" w:eastAsia="BookAntiqua,Italic" w:hAnsi="Times New Roman" w:cs="Times New Roman"/>
          <w:i/>
          <w:iCs/>
          <w:sz w:val="24"/>
          <w:szCs w:val="24"/>
        </w:rPr>
        <w:t>i</w:t>
      </w:r>
      <w:r w:rsidR="00A26FE3" w:rsidRPr="00B25925">
        <w:rPr>
          <w:rFonts w:ascii="Times New Roman" w:eastAsia="BookAntiqua,Italic" w:hAnsi="Times New Roman" w:cs="Times New Roman"/>
          <w:i/>
          <w:iCs/>
          <w:sz w:val="24"/>
          <w:szCs w:val="24"/>
        </w:rPr>
        <w:t>solation</w:t>
      </w:r>
      <w:r w:rsidR="005864DF">
        <w:rPr>
          <w:rFonts w:ascii="Times New Roman" w:eastAsia="BookAntiqua" w:hAnsi="Times New Roman" w:cs="Times New Roman"/>
          <w:sz w:val="24"/>
          <w:szCs w:val="24"/>
        </w:rPr>
        <w:t>): P</w:t>
      </w:r>
      <w:r w:rsidR="00A26FE3" w:rsidRPr="00B25925">
        <w:rPr>
          <w:rFonts w:ascii="Times New Roman" w:eastAsia="BookAntiqua" w:hAnsi="Times New Roman" w:cs="Times New Roman"/>
          <w:sz w:val="24"/>
          <w:szCs w:val="24"/>
        </w:rPr>
        <w:t>obreza d</w:t>
      </w:r>
      <w:r w:rsidRPr="00B25925">
        <w:rPr>
          <w:rFonts w:ascii="Times New Roman" w:eastAsia="BookAntiqua" w:hAnsi="Times New Roman" w:cs="Times New Roman"/>
          <w:sz w:val="24"/>
          <w:szCs w:val="24"/>
        </w:rPr>
        <w:t>e contactos sociales y percepció</w:t>
      </w:r>
      <w:r w:rsidR="00A26FE3" w:rsidRPr="00B25925">
        <w:rPr>
          <w:rFonts w:ascii="Times New Roman" w:eastAsia="BookAntiqua" w:hAnsi="Times New Roman" w:cs="Times New Roman"/>
          <w:sz w:val="24"/>
          <w:szCs w:val="24"/>
        </w:rPr>
        <w:t>n de rechazo</w:t>
      </w:r>
      <w:r w:rsidRPr="00B25925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="00A26FE3" w:rsidRPr="00B25925">
        <w:rPr>
          <w:rFonts w:ascii="Times New Roman" w:eastAsia="BookAntiqua" w:hAnsi="Times New Roman" w:cs="Times New Roman"/>
          <w:sz w:val="24"/>
          <w:szCs w:val="24"/>
        </w:rPr>
        <w:t>social</w:t>
      </w:r>
    </w:p>
    <w:p w14:paraId="680F7627" w14:textId="77777777" w:rsidR="005864DF" w:rsidRDefault="00985157" w:rsidP="00B25925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BookAntiqua" w:hAnsi="Times New Roman" w:cs="Times New Roman"/>
          <w:sz w:val="24"/>
          <w:szCs w:val="24"/>
        </w:rPr>
      </w:pPr>
      <w:r w:rsidRPr="00B25925">
        <w:rPr>
          <w:rFonts w:ascii="Times New Roman" w:eastAsia="BookAntiqua" w:hAnsi="Times New Roman" w:cs="Times New Roman"/>
          <w:sz w:val="24"/>
          <w:szCs w:val="24"/>
        </w:rPr>
        <w:t>A</w:t>
      </w:r>
      <w:r w:rsidR="00A26FE3" w:rsidRPr="00B25925">
        <w:rPr>
          <w:rFonts w:ascii="Times New Roman" w:eastAsia="BookAntiqua" w:hAnsi="Times New Roman" w:cs="Times New Roman"/>
          <w:sz w:val="24"/>
          <w:szCs w:val="24"/>
        </w:rPr>
        <w:t>utoextra</w:t>
      </w:r>
      <w:r w:rsidRPr="00B25925">
        <w:rPr>
          <w:rFonts w:ascii="Times New Roman" w:eastAsia="BookAntiqua" w:hAnsi="Times New Roman" w:cs="Times New Roman"/>
          <w:sz w:val="24"/>
          <w:szCs w:val="24"/>
        </w:rPr>
        <w:t>ña</w:t>
      </w:r>
      <w:r w:rsidR="00A26FE3" w:rsidRPr="00B25925">
        <w:rPr>
          <w:rFonts w:ascii="Times New Roman" w:eastAsia="BookAntiqua" w:hAnsi="Times New Roman" w:cs="Times New Roman"/>
          <w:sz w:val="24"/>
          <w:szCs w:val="24"/>
        </w:rPr>
        <w:t>miento (</w:t>
      </w:r>
      <w:r w:rsidR="005864DF" w:rsidRPr="005864DF">
        <w:rPr>
          <w:rFonts w:ascii="Times New Roman" w:eastAsia="BookAntiqua" w:hAnsi="Times New Roman" w:cs="Times New Roman"/>
          <w:i/>
          <w:sz w:val="24"/>
          <w:szCs w:val="24"/>
        </w:rPr>
        <w:t>s</w:t>
      </w:r>
      <w:r w:rsidR="00DC4F2D" w:rsidRPr="00B25925">
        <w:rPr>
          <w:rFonts w:ascii="Times New Roman" w:eastAsia="BookAntiqua,Italic" w:hAnsi="Times New Roman" w:cs="Times New Roman"/>
          <w:i/>
          <w:iCs/>
          <w:sz w:val="24"/>
          <w:szCs w:val="24"/>
        </w:rPr>
        <w:t>elf-</w:t>
      </w:r>
      <w:r w:rsidR="005864DF">
        <w:rPr>
          <w:rFonts w:ascii="Times New Roman" w:eastAsia="BookAntiqua,Italic" w:hAnsi="Times New Roman" w:cs="Times New Roman"/>
          <w:i/>
          <w:iCs/>
          <w:sz w:val="24"/>
          <w:szCs w:val="24"/>
        </w:rPr>
        <w:t>s</w:t>
      </w:r>
      <w:r w:rsidR="00A26FE3" w:rsidRPr="00B25925">
        <w:rPr>
          <w:rFonts w:ascii="Times New Roman" w:eastAsia="BookAntiqua,Italic" w:hAnsi="Times New Roman" w:cs="Times New Roman"/>
          <w:i/>
          <w:iCs/>
          <w:sz w:val="24"/>
          <w:szCs w:val="24"/>
        </w:rPr>
        <w:t>trangement</w:t>
      </w:r>
      <w:r w:rsidR="00A26FE3" w:rsidRPr="00B25925">
        <w:rPr>
          <w:rFonts w:ascii="Times New Roman" w:eastAsia="BookAntiqua" w:hAnsi="Times New Roman" w:cs="Times New Roman"/>
          <w:sz w:val="24"/>
          <w:szCs w:val="24"/>
        </w:rPr>
        <w:t xml:space="preserve">): </w:t>
      </w:r>
      <w:r w:rsidR="005864DF">
        <w:rPr>
          <w:rFonts w:ascii="Times New Roman" w:eastAsia="BookAntiqua" w:hAnsi="Times New Roman" w:cs="Times New Roman"/>
          <w:sz w:val="24"/>
          <w:szCs w:val="24"/>
        </w:rPr>
        <w:t>T</w:t>
      </w:r>
      <w:r w:rsidR="00A26FE3" w:rsidRPr="00B25925">
        <w:rPr>
          <w:rFonts w:ascii="Times New Roman" w:eastAsia="BookAntiqua" w:hAnsi="Times New Roman" w:cs="Times New Roman"/>
          <w:sz w:val="24"/>
          <w:szCs w:val="24"/>
        </w:rPr>
        <w:t>endencia del individuo a</w:t>
      </w:r>
      <w:r w:rsidRPr="00B25925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="00A26FE3" w:rsidRPr="00B25925">
        <w:rPr>
          <w:rFonts w:ascii="Times New Roman" w:eastAsia="BookAntiqua" w:hAnsi="Times New Roman" w:cs="Times New Roman"/>
          <w:sz w:val="24"/>
          <w:szCs w:val="24"/>
        </w:rPr>
        <w:t>implicarse en actividades que no resultan</w:t>
      </w:r>
      <w:r w:rsidRPr="00B25925">
        <w:rPr>
          <w:rFonts w:ascii="Times New Roman" w:eastAsia="BookAntiqua" w:hAnsi="Times New Roman" w:cs="Times New Roman"/>
          <w:sz w:val="24"/>
          <w:szCs w:val="24"/>
        </w:rPr>
        <w:t xml:space="preserve"> gratificantes</w:t>
      </w:r>
    </w:p>
    <w:p w14:paraId="3434946E" w14:textId="77777777" w:rsidR="00A26FE3" w:rsidRPr="00B25925" w:rsidRDefault="00985157" w:rsidP="00B25925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BookAntiqua" w:hAnsi="Times New Roman" w:cs="Times New Roman"/>
          <w:sz w:val="24"/>
          <w:szCs w:val="24"/>
        </w:rPr>
      </w:pPr>
      <w:r w:rsidRPr="00B25925">
        <w:rPr>
          <w:rFonts w:ascii="Times New Roman" w:eastAsia="BookAntiqua" w:hAnsi="Times New Roman" w:cs="Times New Roman"/>
          <w:sz w:val="24"/>
          <w:szCs w:val="24"/>
        </w:rPr>
        <w:t>E</w:t>
      </w:r>
      <w:r w:rsidR="00A26FE3" w:rsidRPr="00B25925">
        <w:rPr>
          <w:rFonts w:ascii="Times New Roman" w:eastAsia="BookAntiqua" w:hAnsi="Times New Roman" w:cs="Times New Roman"/>
          <w:sz w:val="24"/>
          <w:szCs w:val="24"/>
        </w:rPr>
        <w:t>xtra</w:t>
      </w:r>
      <w:r w:rsidRPr="00B25925">
        <w:rPr>
          <w:rFonts w:ascii="Times New Roman" w:eastAsia="BookAntiqua" w:hAnsi="Times New Roman" w:cs="Times New Roman"/>
          <w:sz w:val="24"/>
          <w:szCs w:val="24"/>
        </w:rPr>
        <w:t>ña</w:t>
      </w:r>
      <w:r w:rsidR="00A26FE3" w:rsidRPr="00B25925">
        <w:rPr>
          <w:rFonts w:ascii="Times New Roman" w:eastAsia="BookAntiqua" w:hAnsi="Times New Roman" w:cs="Times New Roman"/>
          <w:sz w:val="24"/>
          <w:szCs w:val="24"/>
        </w:rPr>
        <w:t xml:space="preserve">miento </w:t>
      </w:r>
      <w:r w:rsidRPr="00B25925">
        <w:rPr>
          <w:rFonts w:ascii="Times New Roman" w:eastAsia="BookAntiqua" w:hAnsi="Times New Roman" w:cs="Times New Roman"/>
          <w:sz w:val="24"/>
          <w:szCs w:val="24"/>
        </w:rPr>
        <w:t>c</w:t>
      </w:r>
      <w:r w:rsidR="00A26FE3" w:rsidRPr="00B25925">
        <w:rPr>
          <w:rFonts w:ascii="Times New Roman" w:eastAsia="BookAntiqua" w:hAnsi="Times New Roman" w:cs="Times New Roman"/>
          <w:sz w:val="24"/>
          <w:szCs w:val="24"/>
        </w:rPr>
        <w:t>ultural</w:t>
      </w:r>
      <w:r w:rsidRPr="00B25925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="00A26FE3" w:rsidRPr="00B25925">
        <w:rPr>
          <w:rFonts w:ascii="Times New Roman" w:eastAsia="BookAntiqua" w:hAnsi="Times New Roman" w:cs="Times New Roman"/>
          <w:sz w:val="24"/>
          <w:szCs w:val="24"/>
        </w:rPr>
        <w:t>(</w:t>
      </w:r>
      <w:r w:rsidR="005864DF" w:rsidRPr="00B25925">
        <w:rPr>
          <w:rFonts w:ascii="Times New Roman" w:eastAsia="BookAntiqua,Italic" w:hAnsi="Times New Roman" w:cs="Times New Roman"/>
          <w:i/>
          <w:iCs/>
          <w:sz w:val="24"/>
          <w:szCs w:val="24"/>
        </w:rPr>
        <w:t>cultural strangement</w:t>
      </w:r>
      <w:r w:rsidRPr="00B25925">
        <w:rPr>
          <w:rFonts w:ascii="Times New Roman" w:eastAsia="BookAntiqua" w:hAnsi="Times New Roman" w:cs="Times New Roman"/>
          <w:sz w:val="24"/>
          <w:szCs w:val="24"/>
        </w:rPr>
        <w:t xml:space="preserve">): </w:t>
      </w:r>
      <w:r w:rsidR="005864DF">
        <w:rPr>
          <w:rFonts w:ascii="Times New Roman" w:eastAsia="BookAntiqua" w:hAnsi="Times New Roman" w:cs="Times New Roman"/>
          <w:sz w:val="24"/>
          <w:szCs w:val="24"/>
        </w:rPr>
        <w:t>R</w:t>
      </w:r>
      <w:r w:rsidRPr="00B25925">
        <w:rPr>
          <w:rFonts w:ascii="Times New Roman" w:eastAsia="BookAntiqua" w:hAnsi="Times New Roman" w:cs="Times New Roman"/>
          <w:sz w:val="24"/>
          <w:szCs w:val="24"/>
        </w:rPr>
        <w:t>echazo o devaluació</w:t>
      </w:r>
      <w:r w:rsidR="00A26FE3" w:rsidRPr="00B25925">
        <w:rPr>
          <w:rFonts w:ascii="Times New Roman" w:eastAsia="BookAntiqua" w:hAnsi="Times New Roman" w:cs="Times New Roman"/>
          <w:sz w:val="24"/>
          <w:szCs w:val="24"/>
        </w:rPr>
        <w:t>n de creencias y valores</w:t>
      </w:r>
      <w:r w:rsidR="003A28B2" w:rsidRPr="00B25925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Pr="00B25925">
        <w:rPr>
          <w:rFonts w:ascii="Times New Roman" w:eastAsia="BookAntiqua" w:hAnsi="Times New Roman" w:cs="Times New Roman"/>
          <w:sz w:val="24"/>
          <w:szCs w:val="24"/>
        </w:rPr>
        <w:t>comúnmente</w:t>
      </w:r>
      <w:r w:rsidR="00A26FE3" w:rsidRPr="00B25925">
        <w:rPr>
          <w:rFonts w:ascii="Times New Roman" w:eastAsia="BookAntiqua" w:hAnsi="Times New Roman" w:cs="Times New Roman"/>
          <w:sz w:val="24"/>
          <w:szCs w:val="24"/>
        </w:rPr>
        <w:t xml:space="preserve"> aceptados por la sociedad.</w:t>
      </w:r>
    </w:p>
    <w:p w14:paraId="602F06C4" w14:textId="77777777" w:rsidR="00A26FE3" w:rsidRDefault="00A26FE3" w:rsidP="00AF2AA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BookAntiqua" w:hAnsi="Times New Roman" w:cs="Times New Roman"/>
          <w:sz w:val="24"/>
          <w:szCs w:val="24"/>
        </w:rPr>
      </w:pPr>
      <w:r w:rsidRPr="002E53E0">
        <w:rPr>
          <w:rFonts w:ascii="Times New Roman" w:eastAsia="BookAntiqua" w:hAnsi="Times New Roman" w:cs="Times New Roman"/>
          <w:sz w:val="24"/>
          <w:szCs w:val="24"/>
        </w:rPr>
        <w:t>Smith y Bohm (2008)</w:t>
      </w:r>
      <w:r w:rsidR="005864DF">
        <w:rPr>
          <w:rFonts w:ascii="Times New Roman" w:eastAsia="BookAntiqua" w:hAnsi="Times New Roman" w:cs="Times New Roman"/>
          <w:sz w:val="24"/>
          <w:szCs w:val="24"/>
        </w:rPr>
        <w:t>, por su parte,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="003A28B2" w:rsidRPr="002E53E0">
        <w:rPr>
          <w:rFonts w:ascii="Times New Roman" w:eastAsia="BookAntiqua" w:hAnsi="Times New Roman" w:cs="Times New Roman"/>
          <w:sz w:val="24"/>
          <w:szCs w:val="24"/>
        </w:rPr>
        <w:t xml:space="preserve">sostienen </w:t>
      </w:r>
      <w:r w:rsidR="009003B7" w:rsidRPr="002E53E0">
        <w:rPr>
          <w:rFonts w:ascii="Times New Roman" w:eastAsia="BookAntiqua" w:hAnsi="Times New Roman" w:cs="Times New Roman"/>
          <w:sz w:val="24"/>
          <w:szCs w:val="24"/>
        </w:rPr>
        <w:t>que</w:t>
      </w:r>
      <w:r w:rsidR="00CF2F10" w:rsidRPr="002E53E0">
        <w:rPr>
          <w:rFonts w:ascii="Times New Roman" w:eastAsia="BookAntiqua" w:hAnsi="Times New Roman" w:cs="Times New Roman"/>
          <w:sz w:val="24"/>
          <w:szCs w:val="24"/>
        </w:rPr>
        <w:t xml:space="preserve"> en la relación teórica entre alienación y anomia </w:t>
      </w:r>
      <w:r w:rsidR="009003B7" w:rsidRPr="002E53E0">
        <w:rPr>
          <w:rFonts w:ascii="Times New Roman" w:eastAsia="BookAntiqua" w:hAnsi="Times New Roman" w:cs="Times New Roman"/>
          <w:sz w:val="24"/>
          <w:szCs w:val="24"/>
        </w:rPr>
        <w:t xml:space="preserve">ha predominado </w:t>
      </w:r>
      <w:r w:rsidR="00CF2F10" w:rsidRPr="002E53E0">
        <w:rPr>
          <w:rFonts w:ascii="Times New Roman" w:eastAsia="BookAntiqua" w:hAnsi="Times New Roman" w:cs="Times New Roman"/>
          <w:sz w:val="24"/>
          <w:szCs w:val="24"/>
        </w:rPr>
        <w:t xml:space="preserve">una visión </w:t>
      </w:r>
      <w:r w:rsidR="009003B7" w:rsidRPr="002E53E0">
        <w:rPr>
          <w:rFonts w:ascii="Times New Roman" w:eastAsia="BookAntiqua" w:hAnsi="Times New Roman" w:cs="Times New Roman"/>
          <w:sz w:val="24"/>
          <w:szCs w:val="24"/>
        </w:rPr>
        <w:t xml:space="preserve">restringida </w:t>
      </w:r>
      <w:r w:rsidR="0068165F">
        <w:rPr>
          <w:rFonts w:ascii="Times New Roman" w:eastAsia="BookAntiqua" w:hAnsi="Times New Roman" w:cs="Times New Roman"/>
          <w:sz w:val="24"/>
          <w:szCs w:val="24"/>
        </w:rPr>
        <w:t xml:space="preserve">que 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 xml:space="preserve">liga </w:t>
      </w:r>
      <w:r w:rsidR="005864DF">
        <w:rPr>
          <w:rFonts w:ascii="Times New Roman" w:eastAsia="BookAntiqua" w:hAnsi="Times New Roman" w:cs="Times New Roman"/>
          <w:sz w:val="24"/>
          <w:szCs w:val="24"/>
        </w:rPr>
        <w:t>a esta última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 xml:space="preserve"> con la </w:t>
      </w:r>
      <w:r w:rsidR="00F56A7F" w:rsidRPr="002E53E0">
        <w:rPr>
          <w:rFonts w:ascii="Times New Roman" w:eastAsia="BookAntiqua" w:hAnsi="Times New Roman" w:cs="Times New Roman"/>
          <w:sz w:val="24"/>
          <w:szCs w:val="24"/>
        </w:rPr>
        <w:t>dimensión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 xml:space="preserve"> de </w:t>
      </w:r>
      <w:r w:rsidR="009003B7" w:rsidRPr="002E53E0">
        <w:rPr>
          <w:rFonts w:ascii="Times New Roman" w:eastAsia="BookAntiqua,Italic" w:hAnsi="Times New Roman" w:cs="Times New Roman"/>
          <w:i/>
          <w:iCs/>
          <w:sz w:val="24"/>
          <w:szCs w:val="24"/>
        </w:rPr>
        <w:t>n</w:t>
      </w:r>
      <w:r w:rsidRPr="002E53E0">
        <w:rPr>
          <w:rFonts w:ascii="Times New Roman" w:eastAsia="BookAntiqua,Italic" w:hAnsi="Times New Roman" w:cs="Times New Roman"/>
          <w:i/>
          <w:iCs/>
          <w:sz w:val="24"/>
          <w:szCs w:val="24"/>
        </w:rPr>
        <w:t>ormlessness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="005864DF">
        <w:rPr>
          <w:rFonts w:ascii="Times New Roman" w:eastAsia="BookAntiqua" w:hAnsi="Times New Roman" w:cs="Times New Roman"/>
          <w:sz w:val="24"/>
          <w:szCs w:val="24"/>
        </w:rPr>
        <w:t>(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>ausencia</w:t>
      </w:r>
      <w:r w:rsidR="00CF2F10" w:rsidRPr="002E53E0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>de normas</w:t>
      </w:r>
      <w:r w:rsidR="005864DF">
        <w:rPr>
          <w:rFonts w:ascii="Times New Roman" w:eastAsia="BookAntiqua" w:hAnsi="Times New Roman" w:cs="Times New Roman"/>
          <w:sz w:val="24"/>
          <w:szCs w:val="24"/>
        </w:rPr>
        <w:t>)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 xml:space="preserve">. </w:t>
      </w:r>
      <w:r w:rsidR="005864DF">
        <w:rPr>
          <w:rFonts w:ascii="Times New Roman" w:eastAsia="BookAntiqua" w:hAnsi="Times New Roman" w:cs="Times New Roman"/>
          <w:sz w:val="24"/>
          <w:szCs w:val="24"/>
        </w:rPr>
        <w:t xml:space="preserve">A esto, </w:t>
      </w:r>
      <w:r w:rsidR="00F56A7F" w:rsidRPr="002E53E0">
        <w:rPr>
          <w:rFonts w:ascii="Times New Roman" w:eastAsia="BookAntiqua" w:hAnsi="Times New Roman" w:cs="Times New Roman"/>
          <w:sz w:val="24"/>
          <w:szCs w:val="24"/>
        </w:rPr>
        <w:t xml:space="preserve">Lytkina (2015) </w:t>
      </w:r>
      <w:r w:rsidR="00B12757" w:rsidRPr="002E53E0">
        <w:rPr>
          <w:rFonts w:ascii="Times New Roman" w:eastAsia="BookAntiqua" w:hAnsi="Times New Roman" w:cs="Times New Roman"/>
          <w:sz w:val="24"/>
          <w:szCs w:val="24"/>
        </w:rPr>
        <w:t>añad</w:t>
      </w:r>
      <w:r w:rsidR="005864DF">
        <w:rPr>
          <w:rFonts w:ascii="Times New Roman" w:eastAsia="BookAntiqua" w:hAnsi="Times New Roman" w:cs="Times New Roman"/>
          <w:sz w:val="24"/>
          <w:szCs w:val="24"/>
        </w:rPr>
        <w:t>e</w:t>
      </w:r>
      <w:r w:rsidR="00B12757" w:rsidRPr="002E53E0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="00F56A7F" w:rsidRPr="002E53E0">
        <w:rPr>
          <w:rFonts w:ascii="Times New Roman" w:eastAsia="BookAntiqua" w:hAnsi="Times New Roman" w:cs="Times New Roman"/>
          <w:sz w:val="24"/>
          <w:szCs w:val="24"/>
        </w:rPr>
        <w:t xml:space="preserve">la </w:t>
      </w:r>
      <w:r w:rsidR="00B12757" w:rsidRPr="002E53E0">
        <w:rPr>
          <w:rFonts w:ascii="Times New Roman" w:eastAsia="BookAntiqua" w:hAnsi="Times New Roman" w:cs="Times New Roman"/>
          <w:sz w:val="24"/>
          <w:szCs w:val="24"/>
        </w:rPr>
        <w:t xml:space="preserve">indefensión o la carencia de poder, mientras </w:t>
      </w:r>
      <w:r w:rsidR="005864DF">
        <w:rPr>
          <w:rFonts w:ascii="Times New Roman" w:eastAsia="BookAntiqua" w:hAnsi="Times New Roman" w:cs="Times New Roman"/>
          <w:sz w:val="24"/>
          <w:szCs w:val="24"/>
        </w:rPr>
        <w:t xml:space="preserve">que </w:t>
      </w:r>
      <w:r w:rsidR="00B12757" w:rsidRPr="002E53E0">
        <w:rPr>
          <w:rFonts w:ascii="Times New Roman" w:eastAsia="BookAntiqua" w:hAnsi="Times New Roman" w:cs="Times New Roman"/>
          <w:sz w:val="24"/>
          <w:szCs w:val="24"/>
        </w:rPr>
        <w:t xml:space="preserve">otros autores </w:t>
      </w:r>
      <w:r w:rsidR="005864DF">
        <w:rPr>
          <w:rFonts w:ascii="Times New Roman" w:eastAsia="BookAntiqua" w:hAnsi="Times New Roman" w:cs="Times New Roman"/>
          <w:sz w:val="24"/>
          <w:szCs w:val="24"/>
        </w:rPr>
        <w:t xml:space="preserve">no se refieren a </w:t>
      </w:r>
      <w:r w:rsidR="00B12757" w:rsidRPr="002E53E0">
        <w:rPr>
          <w:rFonts w:ascii="Times New Roman" w:eastAsia="BookAntiqua" w:hAnsi="Times New Roman" w:cs="Times New Roman"/>
          <w:sz w:val="24"/>
          <w:szCs w:val="24"/>
        </w:rPr>
        <w:t xml:space="preserve">ninguna de las anteriores (Taymoori </w:t>
      </w:r>
      <w:r w:rsidR="00B12757" w:rsidRPr="005864DF">
        <w:rPr>
          <w:rFonts w:ascii="Times New Roman" w:eastAsia="BookAntiqua" w:hAnsi="Times New Roman" w:cs="Times New Roman"/>
          <w:i/>
          <w:sz w:val="24"/>
          <w:szCs w:val="24"/>
        </w:rPr>
        <w:t>et al</w:t>
      </w:r>
      <w:r w:rsidR="00B12757" w:rsidRPr="002E53E0">
        <w:rPr>
          <w:rFonts w:ascii="Times New Roman" w:eastAsia="BookAntiqua" w:hAnsi="Times New Roman" w:cs="Times New Roman"/>
          <w:sz w:val="24"/>
          <w:szCs w:val="24"/>
        </w:rPr>
        <w:t>.</w:t>
      </w:r>
      <w:r w:rsidR="006D120A">
        <w:rPr>
          <w:rFonts w:ascii="Times New Roman" w:eastAsia="BookAntiqua" w:hAnsi="Times New Roman" w:cs="Times New Roman"/>
          <w:sz w:val="24"/>
          <w:szCs w:val="24"/>
        </w:rPr>
        <w:t>,</w:t>
      </w:r>
      <w:r w:rsidR="00B12757" w:rsidRPr="002E53E0">
        <w:rPr>
          <w:rFonts w:ascii="Times New Roman" w:eastAsia="BookAntiqua" w:hAnsi="Times New Roman" w:cs="Times New Roman"/>
          <w:sz w:val="24"/>
          <w:szCs w:val="24"/>
        </w:rPr>
        <w:t xml:space="preserve"> 2016). </w:t>
      </w:r>
      <w:r w:rsidR="0068165F">
        <w:rPr>
          <w:rFonts w:ascii="Times New Roman" w:eastAsia="BookAntiqua" w:hAnsi="Times New Roman" w:cs="Times New Roman"/>
          <w:sz w:val="24"/>
          <w:szCs w:val="24"/>
        </w:rPr>
        <w:t xml:space="preserve">Estas divergencias conceptuales dan razón a </w:t>
      </w:r>
      <w:r w:rsidR="008608FC" w:rsidRPr="002E53E0">
        <w:rPr>
          <w:rFonts w:ascii="Times New Roman" w:eastAsia="BookAntiqua" w:hAnsi="Times New Roman" w:cs="Times New Roman"/>
          <w:sz w:val="24"/>
          <w:szCs w:val="24"/>
        </w:rPr>
        <w:t>Legge</w:t>
      </w:r>
      <w:r w:rsidR="00553C41">
        <w:rPr>
          <w:rFonts w:ascii="Times New Roman" w:eastAsia="BookAntiqua" w:hAnsi="Times New Roman" w:cs="Times New Roman"/>
          <w:sz w:val="24"/>
          <w:szCs w:val="24"/>
        </w:rPr>
        <w:t>,</w:t>
      </w:r>
      <w:r w:rsidR="008608FC" w:rsidRPr="002E53E0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="00553C41" w:rsidRPr="00553C41">
        <w:rPr>
          <w:rFonts w:ascii="Times New Roman" w:eastAsia="BookAntiqua" w:hAnsi="Times New Roman" w:cs="Times New Roman"/>
          <w:sz w:val="24"/>
          <w:szCs w:val="24"/>
          <w:lang w:val="es-VE"/>
        </w:rPr>
        <w:t>Davidov</w:t>
      </w:r>
      <w:r w:rsidR="00553C41">
        <w:rPr>
          <w:rFonts w:ascii="Times New Roman" w:eastAsia="BookAntiqua" w:hAnsi="Times New Roman" w:cs="Times New Roman"/>
          <w:sz w:val="24"/>
          <w:szCs w:val="24"/>
          <w:lang w:val="es-VE"/>
        </w:rPr>
        <w:t xml:space="preserve"> </w:t>
      </w:r>
      <w:r w:rsidR="00553C41" w:rsidRPr="00553C41">
        <w:rPr>
          <w:rFonts w:ascii="Times New Roman" w:eastAsia="BookAntiqua" w:hAnsi="Times New Roman" w:cs="Times New Roman"/>
          <w:sz w:val="24"/>
          <w:szCs w:val="24"/>
          <w:lang w:val="es-VE"/>
        </w:rPr>
        <w:t>y Schmidt</w:t>
      </w:r>
      <w:r w:rsidR="008608FC" w:rsidRPr="002E53E0">
        <w:rPr>
          <w:rFonts w:ascii="Times New Roman" w:eastAsia="BookAntiqua" w:hAnsi="Times New Roman" w:cs="Times New Roman"/>
          <w:sz w:val="24"/>
          <w:szCs w:val="24"/>
        </w:rPr>
        <w:t xml:space="preserve"> (2008) </w:t>
      </w:r>
      <w:r w:rsidR="0068165F">
        <w:rPr>
          <w:rFonts w:ascii="Times New Roman" w:eastAsia="BookAntiqua" w:hAnsi="Times New Roman" w:cs="Times New Roman"/>
          <w:sz w:val="24"/>
          <w:szCs w:val="24"/>
        </w:rPr>
        <w:t xml:space="preserve">cuando </w:t>
      </w:r>
      <w:r w:rsidR="008608FC" w:rsidRPr="002E53E0">
        <w:rPr>
          <w:rFonts w:ascii="Times New Roman" w:eastAsia="BookAntiqua" w:hAnsi="Times New Roman" w:cs="Times New Roman"/>
          <w:sz w:val="24"/>
          <w:szCs w:val="24"/>
        </w:rPr>
        <w:t xml:space="preserve">afirman que la base conceptual y la operacionalización constituyen aspectos relevantes del debate que ocupa el estudio de la anomia como fenómeno psicosocial. </w:t>
      </w:r>
      <w:r w:rsidR="00B12757" w:rsidRPr="002E53E0">
        <w:rPr>
          <w:rFonts w:ascii="Times New Roman" w:eastAsia="BookAntiqua" w:hAnsi="Times New Roman" w:cs="Times New Roman"/>
          <w:sz w:val="24"/>
          <w:szCs w:val="24"/>
        </w:rPr>
        <w:t>En cualquier caso</w:t>
      </w:r>
      <w:r w:rsidR="00CF2F10" w:rsidRPr="002E53E0">
        <w:rPr>
          <w:rFonts w:ascii="Times New Roman" w:eastAsia="BookAntiqua" w:hAnsi="Times New Roman" w:cs="Times New Roman"/>
          <w:sz w:val="24"/>
          <w:szCs w:val="24"/>
        </w:rPr>
        <w:t>, es claro que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 xml:space="preserve"> las </w:t>
      </w:r>
      <w:r w:rsidR="00CF2F10" w:rsidRPr="002E53E0">
        <w:rPr>
          <w:rFonts w:ascii="Times New Roman" w:eastAsia="BookAntiqua" w:hAnsi="Times New Roman" w:cs="Times New Roman"/>
          <w:sz w:val="24"/>
          <w:szCs w:val="24"/>
        </w:rPr>
        <w:t xml:space="preserve">distintas 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>dimensiones de la</w:t>
      </w:r>
      <w:r w:rsidR="00CF2F10" w:rsidRPr="002E53E0">
        <w:rPr>
          <w:rFonts w:ascii="Times New Roman" w:eastAsia="BookAntiqua" w:hAnsi="Times New Roman" w:cs="Times New Roman"/>
          <w:sz w:val="24"/>
          <w:szCs w:val="24"/>
        </w:rPr>
        <w:t xml:space="preserve"> alienación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 xml:space="preserve"> revisadas muestran con claridad que la </w:t>
      </w:r>
      <w:r w:rsidR="00CF2F10" w:rsidRPr="002E53E0">
        <w:rPr>
          <w:rFonts w:ascii="Times New Roman" w:eastAsia="BookAntiqua" w:hAnsi="Times New Roman" w:cs="Times New Roman"/>
          <w:sz w:val="24"/>
          <w:szCs w:val="24"/>
        </w:rPr>
        <w:t>alienación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 xml:space="preserve"> siempre </w:t>
      </w:r>
      <w:r w:rsidR="00664958">
        <w:rPr>
          <w:rFonts w:ascii="Times New Roman" w:eastAsia="BookAntiqua" w:hAnsi="Times New Roman" w:cs="Times New Roman"/>
          <w:sz w:val="24"/>
          <w:szCs w:val="24"/>
        </w:rPr>
        <w:t xml:space="preserve">depende </w:t>
      </w:r>
      <w:r w:rsidR="00060FFD" w:rsidRPr="002E53E0">
        <w:rPr>
          <w:rFonts w:ascii="Times New Roman" w:eastAsia="BookAntiqua" w:hAnsi="Times New Roman" w:cs="Times New Roman"/>
          <w:sz w:val="24"/>
          <w:szCs w:val="24"/>
        </w:rPr>
        <w:t>de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 xml:space="preserve"> los otros, en cuanto </w:t>
      </w:r>
      <w:r w:rsidR="00664958">
        <w:rPr>
          <w:rFonts w:ascii="Times New Roman" w:eastAsia="BookAntiqua" w:hAnsi="Times New Roman" w:cs="Times New Roman"/>
          <w:sz w:val="24"/>
          <w:szCs w:val="24"/>
        </w:rPr>
        <w:t xml:space="preserve">a </w:t>
      </w:r>
      <w:r w:rsidR="00CF2F10" w:rsidRPr="002E53E0">
        <w:rPr>
          <w:rFonts w:ascii="Times New Roman" w:eastAsia="BookAntiqua" w:hAnsi="Times New Roman" w:cs="Times New Roman"/>
          <w:sz w:val="24"/>
          <w:szCs w:val="24"/>
        </w:rPr>
        <w:t>compañía</w:t>
      </w:r>
      <w:r w:rsidR="00060FFD" w:rsidRPr="002E53E0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 xml:space="preserve">afectiva y material inmediata, pero </w:t>
      </w:r>
      <w:r w:rsidR="00CF2F10" w:rsidRPr="002E53E0">
        <w:rPr>
          <w:rFonts w:ascii="Times New Roman" w:eastAsia="BookAntiqua" w:hAnsi="Times New Roman" w:cs="Times New Roman"/>
          <w:sz w:val="24"/>
          <w:szCs w:val="24"/>
        </w:rPr>
        <w:t>también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 xml:space="preserve"> en cuanto </w:t>
      </w:r>
      <w:r w:rsidR="00664958">
        <w:rPr>
          <w:rFonts w:ascii="Times New Roman" w:eastAsia="BookAntiqua" w:hAnsi="Times New Roman" w:cs="Times New Roman"/>
          <w:sz w:val="24"/>
          <w:szCs w:val="24"/>
        </w:rPr>
        <w:t xml:space="preserve">a </w:t>
      </w:r>
      <w:r w:rsidR="00CF2F10" w:rsidRPr="002E53E0">
        <w:rPr>
          <w:rFonts w:ascii="Times New Roman" w:eastAsia="BookAntiqua" w:hAnsi="Times New Roman" w:cs="Times New Roman"/>
          <w:sz w:val="24"/>
          <w:szCs w:val="24"/>
        </w:rPr>
        <w:t>encarnación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="00CF2F10" w:rsidRPr="002E53E0">
        <w:rPr>
          <w:rFonts w:ascii="Times New Roman" w:eastAsia="BookAntiqua" w:hAnsi="Times New Roman" w:cs="Times New Roman"/>
          <w:sz w:val="24"/>
          <w:szCs w:val="24"/>
        </w:rPr>
        <w:t>simbólica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="00060FFD" w:rsidRPr="002E53E0">
        <w:rPr>
          <w:rFonts w:ascii="Times New Roman" w:eastAsia="BookAntiqua" w:hAnsi="Times New Roman" w:cs="Times New Roman"/>
          <w:sz w:val="24"/>
          <w:szCs w:val="24"/>
        </w:rPr>
        <w:t xml:space="preserve">de 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>grupos, afiliaciones, instituciones, valores y medios compartidos para lograr</w:t>
      </w:r>
      <w:r w:rsidR="00060FFD" w:rsidRPr="002E53E0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>determinadas metas.</w:t>
      </w:r>
      <w:r w:rsidR="005F3517" w:rsidRPr="002E53E0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="00664958">
        <w:rPr>
          <w:rFonts w:ascii="Times New Roman" w:eastAsia="BookAntiqua" w:hAnsi="Times New Roman" w:cs="Times New Roman"/>
          <w:sz w:val="24"/>
          <w:szCs w:val="24"/>
        </w:rPr>
        <w:t xml:space="preserve">Por ello, </w:t>
      </w:r>
      <w:r w:rsidR="005F3517" w:rsidRPr="002E53E0">
        <w:rPr>
          <w:rFonts w:ascii="Times New Roman" w:eastAsia="BookAntiqua" w:hAnsi="Times New Roman" w:cs="Times New Roman"/>
          <w:sz w:val="24"/>
          <w:szCs w:val="24"/>
        </w:rPr>
        <w:t>como manifestación psicosocial</w:t>
      </w:r>
      <w:r w:rsidR="00664958">
        <w:rPr>
          <w:rFonts w:ascii="Times New Roman" w:eastAsia="BookAntiqua" w:hAnsi="Times New Roman" w:cs="Times New Roman"/>
          <w:sz w:val="24"/>
          <w:szCs w:val="24"/>
        </w:rPr>
        <w:t>,</w:t>
      </w:r>
      <w:r w:rsidR="00664958" w:rsidRPr="00664958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="00664958" w:rsidRPr="002E53E0">
        <w:rPr>
          <w:rFonts w:ascii="Times New Roman" w:eastAsia="BookAntiqua" w:hAnsi="Times New Roman" w:cs="Times New Roman"/>
          <w:sz w:val="24"/>
          <w:szCs w:val="24"/>
        </w:rPr>
        <w:t>la anomia</w:t>
      </w:r>
      <w:r w:rsidR="00664958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="005F3517" w:rsidRPr="002E53E0">
        <w:rPr>
          <w:rFonts w:ascii="Times New Roman" w:eastAsia="BookAntiqua" w:hAnsi="Times New Roman" w:cs="Times New Roman"/>
          <w:sz w:val="24"/>
          <w:szCs w:val="24"/>
        </w:rPr>
        <w:t xml:space="preserve">puede ser </w:t>
      </w:r>
      <w:r w:rsidR="005F3517" w:rsidRPr="002E53E0">
        <w:rPr>
          <w:rFonts w:ascii="Times New Roman" w:eastAsia="BookAntiqua" w:hAnsi="Times New Roman" w:cs="Times New Roman"/>
          <w:sz w:val="24"/>
          <w:szCs w:val="24"/>
        </w:rPr>
        <w:lastRenderedPageBreak/>
        <w:t xml:space="preserve">comprendida como una expresión de carácter alienante </w:t>
      </w:r>
      <w:r w:rsidR="00BE174F" w:rsidRPr="002E53E0">
        <w:rPr>
          <w:rFonts w:ascii="Times New Roman" w:eastAsia="BookAntiqua" w:hAnsi="Times New Roman" w:cs="Times New Roman"/>
          <w:sz w:val="24"/>
          <w:szCs w:val="24"/>
        </w:rPr>
        <w:t>propiciada por</w:t>
      </w:r>
      <w:r w:rsidR="005F3517" w:rsidRPr="002E53E0">
        <w:rPr>
          <w:rFonts w:ascii="Times New Roman" w:eastAsia="BookAntiqua" w:hAnsi="Times New Roman" w:cs="Times New Roman"/>
          <w:sz w:val="24"/>
          <w:szCs w:val="24"/>
        </w:rPr>
        <w:t xml:space="preserve"> un medio (sociológicamente) anómico.</w:t>
      </w:r>
    </w:p>
    <w:p w14:paraId="07237FFF" w14:textId="77777777" w:rsidR="001F109B" w:rsidRDefault="001F109B" w:rsidP="00040F82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BookAntiqua" w:hAnsi="Times New Roman" w:cs="Times New Roman"/>
          <w:b/>
          <w:sz w:val="28"/>
          <w:szCs w:val="24"/>
        </w:rPr>
      </w:pPr>
    </w:p>
    <w:p w14:paraId="77F21799" w14:textId="77777777" w:rsidR="00040F82" w:rsidRPr="00AF5BB2" w:rsidRDefault="00040F82" w:rsidP="00AF5BB2">
      <w:pPr>
        <w:pStyle w:val="Ttulo1"/>
        <w:jc w:val="center"/>
        <w:rPr>
          <w:sz w:val="28"/>
        </w:rPr>
      </w:pPr>
      <w:r w:rsidRPr="00AF5BB2">
        <w:rPr>
          <w:sz w:val="28"/>
        </w:rPr>
        <w:t>Derivas métricas clásicas y actuales del fenómeno</w:t>
      </w:r>
    </w:p>
    <w:p w14:paraId="1D80511B" w14:textId="77777777" w:rsidR="007E1DB4" w:rsidRDefault="00040F82" w:rsidP="00AF2AA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BookAntiqua" w:hAnsi="Times New Roman" w:cs="Times New Roman"/>
          <w:sz w:val="24"/>
          <w:szCs w:val="24"/>
        </w:rPr>
      </w:pPr>
      <w:r>
        <w:rPr>
          <w:rFonts w:ascii="Times New Roman" w:eastAsia="BookAntiqua" w:hAnsi="Times New Roman" w:cs="Times New Roman"/>
          <w:sz w:val="24"/>
          <w:szCs w:val="24"/>
        </w:rPr>
        <w:t xml:space="preserve">Considerando </w:t>
      </w:r>
      <w:r w:rsidR="00060FFD" w:rsidRPr="002E53E0">
        <w:rPr>
          <w:rFonts w:ascii="Times New Roman" w:eastAsia="BookAntiqua" w:hAnsi="Times New Roman" w:cs="Times New Roman"/>
          <w:sz w:val="24"/>
          <w:szCs w:val="24"/>
        </w:rPr>
        <w:t xml:space="preserve">la </w:t>
      </w:r>
      <w:r w:rsidR="00ED6F69" w:rsidRPr="002E53E0">
        <w:rPr>
          <w:rFonts w:ascii="Times New Roman" w:eastAsia="BookAntiqua" w:hAnsi="Times New Roman" w:cs="Times New Roman"/>
          <w:sz w:val="24"/>
          <w:szCs w:val="24"/>
        </w:rPr>
        <w:t xml:space="preserve">apuesta </w:t>
      </w:r>
      <w:r w:rsidR="00060FFD" w:rsidRPr="002E53E0">
        <w:rPr>
          <w:rFonts w:ascii="Times New Roman" w:eastAsia="BookAntiqua" w:hAnsi="Times New Roman" w:cs="Times New Roman"/>
          <w:sz w:val="24"/>
          <w:szCs w:val="24"/>
        </w:rPr>
        <w:t>teórica</w:t>
      </w:r>
      <w:r w:rsidR="00A26FE3" w:rsidRPr="002E53E0">
        <w:rPr>
          <w:rFonts w:ascii="Times New Roman" w:eastAsia="BookAntiqua" w:hAnsi="Times New Roman" w:cs="Times New Roman"/>
          <w:sz w:val="24"/>
          <w:szCs w:val="24"/>
        </w:rPr>
        <w:t xml:space="preserve"> y </w:t>
      </w:r>
      <w:r w:rsidR="00060FFD" w:rsidRPr="002E53E0">
        <w:rPr>
          <w:rFonts w:ascii="Times New Roman" w:eastAsia="BookAntiqua" w:hAnsi="Times New Roman" w:cs="Times New Roman"/>
          <w:sz w:val="24"/>
          <w:szCs w:val="24"/>
        </w:rPr>
        <w:t xml:space="preserve">metodológica de sus aportes, y especialmente por el denodado cariz psicosocial de sus propuestas, los trabajos </w:t>
      </w:r>
      <w:r w:rsidR="00404ABE" w:rsidRPr="002E53E0">
        <w:rPr>
          <w:rFonts w:ascii="Times New Roman" w:eastAsia="BookAntiqua" w:hAnsi="Times New Roman" w:cs="Times New Roman"/>
          <w:sz w:val="24"/>
          <w:szCs w:val="24"/>
        </w:rPr>
        <w:t xml:space="preserve">clásicos </w:t>
      </w:r>
      <w:r w:rsidR="00060FFD" w:rsidRPr="002E53E0">
        <w:rPr>
          <w:rFonts w:ascii="Times New Roman" w:eastAsia="BookAntiqua" w:hAnsi="Times New Roman" w:cs="Times New Roman"/>
          <w:sz w:val="24"/>
          <w:szCs w:val="24"/>
        </w:rPr>
        <w:t>de</w:t>
      </w:r>
      <w:r w:rsidR="00A26FE3" w:rsidRPr="002E53E0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bookmarkStart w:id="0" w:name="_Hlk16079849"/>
      <w:r w:rsidR="00A26FE3" w:rsidRPr="002E53E0">
        <w:rPr>
          <w:rFonts w:ascii="Times New Roman" w:eastAsia="BookAntiqua" w:hAnsi="Times New Roman" w:cs="Times New Roman"/>
          <w:sz w:val="24"/>
          <w:szCs w:val="24"/>
        </w:rPr>
        <w:t>Leo Srole</w:t>
      </w:r>
      <w:r w:rsidR="00664958">
        <w:rPr>
          <w:rFonts w:ascii="Times New Roman" w:eastAsia="BookAntiqua" w:hAnsi="Times New Roman" w:cs="Times New Roman"/>
          <w:sz w:val="24"/>
          <w:szCs w:val="24"/>
        </w:rPr>
        <w:t>, así como</w:t>
      </w:r>
      <w:r w:rsidR="00A26FE3" w:rsidRPr="002E53E0">
        <w:rPr>
          <w:rFonts w:ascii="Times New Roman" w:eastAsia="BookAntiqua" w:hAnsi="Times New Roman" w:cs="Times New Roman"/>
          <w:sz w:val="24"/>
          <w:szCs w:val="24"/>
        </w:rPr>
        <w:t xml:space="preserve"> l</w:t>
      </w:r>
      <w:r w:rsidR="00060FFD" w:rsidRPr="002E53E0">
        <w:rPr>
          <w:rFonts w:ascii="Times New Roman" w:eastAsia="BookAntiqua" w:hAnsi="Times New Roman" w:cs="Times New Roman"/>
          <w:sz w:val="24"/>
          <w:szCs w:val="24"/>
        </w:rPr>
        <w:t>o</w:t>
      </w:r>
      <w:r w:rsidR="00A26FE3" w:rsidRPr="002E53E0">
        <w:rPr>
          <w:rFonts w:ascii="Times New Roman" w:eastAsia="BookAntiqua" w:hAnsi="Times New Roman" w:cs="Times New Roman"/>
          <w:sz w:val="24"/>
          <w:szCs w:val="24"/>
        </w:rPr>
        <w:t>s de Herbert McClosky y John S</w:t>
      </w:r>
      <w:r w:rsidR="00C22C7D" w:rsidRPr="002E53E0">
        <w:rPr>
          <w:rFonts w:ascii="Times New Roman" w:eastAsia="BookAntiqua" w:hAnsi="Times New Roman" w:cs="Times New Roman"/>
          <w:sz w:val="24"/>
          <w:szCs w:val="24"/>
        </w:rPr>
        <w:t>c</w:t>
      </w:r>
      <w:r w:rsidR="00A26FE3" w:rsidRPr="002E53E0">
        <w:rPr>
          <w:rFonts w:ascii="Times New Roman" w:eastAsia="BookAntiqua" w:hAnsi="Times New Roman" w:cs="Times New Roman"/>
          <w:sz w:val="24"/>
          <w:szCs w:val="24"/>
        </w:rPr>
        <w:t>haar</w:t>
      </w:r>
      <w:bookmarkEnd w:id="0"/>
      <w:r w:rsidR="00ED6F69" w:rsidRPr="002E53E0">
        <w:rPr>
          <w:rFonts w:ascii="Times New Roman" w:eastAsia="BookAntiqua" w:hAnsi="Times New Roman" w:cs="Times New Roman"/>
          <w:sz w:val="24"/>
          <w:szCs w:val="24"/>
        </w:rPr>
        <w:t xml:space="preserve"> ameritan ser destacados </w:t>
      </w:r>
      <w:r w:rsidR="007E1DB4">
        <w:rPr>
          <w:rFonts w:ascii="Times New Roman" w:eastAsia="BookAntiqua" w:hAnsi="Times New Roman" w:cs="Times New Roman"/>
          <w:sz w:val="24"/>
          <w:szCs w:val="24"/>
        </w:rPr>
        <w:t xml:space="preserve">a la hora de abordar los esfuerzos históricos de medición de la percepción de anomia </w:t>
      </w:r>
      <w:r w:rsidR="00553C41">
        <w:rPr>
          <w:rFonts w:ascii="Times New Roman" w:eastAsia="BookAntiqua" w:hAnsi="Times New Roman" w:cs="Times New Roman"/>
          <w:sz w:val="24"/>
          <w:szCs w:val="24"/>
        </w:rPr>
        <w:t>—</w:t>
      </w:r>
      <w:r w:rsidR="00ED6F69" w:rsidRPr="002E53E0">
        <w:rPr>
          <w:rFonts w:ascii="Times New Roman" w:eastAsia="BookAntiqua" w:hAnsi="Times New Roman" w:cs="Times New Roman"/>
          <w:sz w:val="24"/>
          <w:szCs w:val="24"/>
        </w:rPr>
        <w:t xml:space="preserve">un </w:t>
      </w:r>
      <w:r w:rsidR="00A26FE3" w:rsidRPr="002E53E0">
        <w:rPr>
          <w:rFonts w:ascii="Times New Roman" w:eastAsia="BookAntiqua" w:hAnsi="Times New Roman" w:cs="Times New Roman"/>
          <w:sz w:val="24"/>
          <w:szCs w:val="24"/>
        </w:rPr>
        <w:t xml:space="preserve">debate </w:t>
      </w:r>
      <w:r w:rsidR="00ED6F69" w:rsidRPr="002E53E0">
        <w:rPr>
          <w:rFonts w:ascii="Times New Roman" w:eastAsia="BookAntiqua" w:hAnsi="Times New Roman" w:cs="Times New Roman"/>
          <w:sz w:val="24"/>
          <w:szCs w:val="24"/>
        </w:rPr>
        <w:t>entre los autores se puede encontrar en</w:t>
      </w:r>
      <w:r w:rsidR="00A26FE3" w:rsidRPr="002E53E0">
        <w:rPr>
          <w:rFonts w:ascii="Times New Roman" w:eastAsia="BookAntiqua" w:hAnsi="Times New Roman" w:cs="Times New Roman"/>
          <w:sz w:val="24"/>
          <w:szCs w:val="24"/>
        </w:rPr>
        <w:t xml:space="preserve"> McClosky y Schaar </w:t>
      </w:r>
      <w:r w:rsidR="00553C41">
        <w:rPr>
          <w:rFonts w:ascii="Times New Roman" w:eastAsia="BookAntiqua" w:hAnsi="Times New Roman" w:cs="Times New Roman"/>
          <w:sz w:val="24"/>
          <w:szCs w:val="24"/>
        </w:rPr>
        <w:t>(</w:t>
      </w:r>
      <w:r w:rsidR="00A26FE3" w:rsidRPr="002E53E0">
        <w:rPr>
          <w:rFonts w:ascii="Times New Roman" w:eastAsia="BookAntiqua" w:hAnsi="Times New Roman" w:cs="Times New Roman"/>
          <w:sz w:val="24"/>
          <w:szCs w:val="24"/>
        </w:rPr>
        <w:t>1965</w:t>
      </w:r>
      <w:r w:rsidR="00DC4F2D">
        <w:rPr>
          <w:rFonts w:ascii="Times New Roman" w:eastAsia="BookAntiqua" w:hAnsi="Times New Roman" w:cs="Times New Roman"/>
          <w:sz w:val="24"/>
          <w:szCs w:val="24"/>
        </w:rPr>
        <w:t>a</w:t>
      </w:r>
      <w:r w:rsidR="00553C41">
        <w:rPr>
          <w:rFonts w:ascii="Times New Roman" w:eastAsia="BookAntiqua" w:hAnsi="Times New Roman" w:cs="Times New Roman"/>
          <w:sz w:val="24"/>
          <w:szCs w:val="24"/>
        </w:rPr>
        <w:t>)</w:t>
      </w:r>
      <w:r w:rsidR="00DC4F2D">
        <w:rPr>
          <w:rFonts w:ascii="Times New Roman" w:eastAsia="BookAntiqua" w:hAnsi="Times New Roman" w:cs="Times New Roman"/>
          <w:sz w:val="24"/>
          <w:szCs w:val="24"/>
        </w:rPr>
        <w:t xml:space="preserve"> y</w:t>
      </w:r>
      <w:r w:rsidR="00060FFD" w:rsidRPr="002E53E0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="00ED6F69" w:rsidRPr="002E53E0">
        <w:rPr>
          <w:rFonts w:ascii="Times New Roman" w:eastAsia="BookAntiqua" w:hAnsi="Times New Roman" w:cs="Times New Roman"/>
          <w:sz w:val="24"/>
          <w:szCs w:val="24"/>
        </w:rPr>
        <w:t xml:space="preserve">Srole </w:t>
      </w:r>
      <w:r w:rsidR="00553C41">
        <w:rPr>
          <w:rFonts w:ascii="Times New Roman" w:eastAsia="BookAntiqua" w:hAnsi="Times New Roman" w:cs="Times New Roman"/>
          <w:sz w:val="24"/>
          <w:szCs w:val="24"/>
        </w:rPr>
        <w:t>(</w:t>
      </w:r>
      <w:r w:rsidR="00ED6F69" w:rsidRPr="002E53E0">
        <w:rPr>
          <w:rFonts w:ascii="Times New Roman" w:eastAsia="BookAntiqua" w:hAnsi="Times New Roman" w:cs="Times New Roman"/>
          <w:sz w:val="24"/>
          <w:szCs w:val="24"/>
        </w:rPr>
        <w:t>1965)</w:t>
      </w:r>
      <w:r w:rsidR="00553C41">
        <w:rPr>
          <w:rFonts w:ascii="Times New Roman" w:eastAsia="BookAntiqua" w:hAnsi="Times New Roman" w:cs="Times New Roman"/>
          <w:sz w:val="24"/>
          <w:szCs w:val="24"/>
        </w:rPr>
        <w:t>—</w:t>
      </w:r>
      <w:r w:rsidR="00ED6F69" w:rsidRPr="002E53E0">
        <w:rPr>
          <w:rFonts w:ascii="Times New Roman" w:eastAsia="BookAntiqua" w:hAnsi="Times New Roman" w:cs="Times New Roman"/>
          <w:sz w:val="24"/>
          <w:szCs w:val="24"/>
        </w:rPr>
        <w:t xml:space="preserve">. </w:t>
      </w:r>
    </w:p>
    <w:p w14:paraId="5EB42A7C" w14:textId="77777777" w:rsidR="00C22C7D" w:rsidRPr="002E53E0" w:rsidRDefault="00A26FE3" w:rsidP="00AF2AA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BookAntiqua" w:hAnsi="Times New Roman" w:cs="Times New Roman"/>
          <w:sz w:val="24"/>
          <w:szCs w:val="24"/>
        </w:rPr>
      </w:pPr>
      <w:r w:rsidRPr="002E53E0">
        <w:rPr>
          <w:rFonts w:ascii="Times New Roman" w:eastAsia="BookAntiqua" w:hAnsi="Times New Roman" w:cs="Times New Roman"/>
          <w:sz w:val="24"/>
          <w:szCs w:val="24"/>
        </w:rPr>
        <w:t xml:space="preserve">Srole (1956) fue pionero en </w:t>
      </w:r>
      <w:r w:rsidR="005F38F3">
        <w:rPr>
          <w:rFonts w:ascii="Times New Roman" w:eastAsia="BookAntiqua" w:hAnsi="Times New Roman" w:cs="Times New Roman"/>
          <w:sz w:val="24"/>
          <w:szCs w:val="24"/>
        </w:rPr>
        <w:t>definir</w:t>
      </w:r>
      <w:r w:rsidR="00664958">
        <w:rPr>
          <w:rFonts w:ascii="Times New Roman" w:eastAsia="BookAntiqua" w:hAnsi="Times New Roman" w:cs="Times New Roman"/>
          <w:sz w:val="24"/>
          <w:szCs w:val="24"/>
        </w:rPr>
        <w:t xml:space="preserve"> a 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>la anomia como una experiencia individual</w:t>
      </w:r>
      <w:r w:rsidR="00ED6F69" w:rsidRPr="002E53E0">
        <w:rPr>
          <w:rFonts w:ascii="Times New Roman" w:eastAsia="BookAntiqua" w:hAnsi="Times New Roman" w:cs="Times New Roman"/>
          <w:sz w:val="24"/>
          <w:szCs w:val="24"/>
        </w:rPr>
        <w:t>.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="00986608" w:rsidRPr="002E53E0">
        <w:rPr>
          <w:rFonts w:ascii="Times New Roman" w:eastAsia="BookAntiqua" w:hAnsi="Times New Roman" w:cs="Times New Roman"/>
          <w:sz w:val="24"/>
          <w:szCs w:val="24"/>
        </w:rPr>
        <w:t xml:space="preserve">Esta </w:t>
      </w:r>
      <w:r w:rsidR="00404ABE" w:rsidRPr="002E53E0">
        <w:rPr>
          <w:rFonts w:ascii="Times New Roman" w:eastAsia="BookAntiqua" w:hAnsi="Times New Roman" w:cs="Times New Roman"/>
          <w:sz w:val="24"/>
          <w:szCs w:val="24"/>
        </w:rPr>
        <w:t xml:space="preserve">aparecería en </w:t>
      </w:r>
      <w:r w:rsidR="00C22C7D" w:rsidRPr="002E53E0">
        <w:rPr>
          <w:rFonts w:ascii="Times New Roman" w:eastAsia="BookAntiqua" w:hAnsi="Times New Roman" w:cs="Times New Roman"/>
          <w:sz w:val="24"/>
          <w:szCs w:val="24"/>
        </w:rPr>
        <w:t xml:space="preserve">un </w:t>
      </w:r>
      <w:r w:rsidR="00C22C7D" w:rsidRPr="005F38F3">
        <w:rPr>
          <w:rFonts w:ascii="Times New Roman" w:eastAsia="BookAntiqua" w:hAnsi="Times New Roman" w:cs="Times New Roman"/>
          <w:i/>
          <w:sz w:val="24"/>
          <w:szCs w:val="24"/>
        </w:rPr>
        <w:t>continuum</w:t>
      </w:r>
      <w:r w:rsidR="00C22C7D" w:rsidRPr="002E53E0">
        <w:rPr>
          <w:rFonts w:ascii="Times New Roman" w:eastAsia="BookAntiqua" w:hAnsi="Times New Roman" w:cs="Times New Roman"/>
          <w:sz w:val="24"/>
          <w:szCs w:val="24"/>
        </w:rPr>
        <w:t xml:space="preserve"> sociopsicol</w:t>
      </w:r>
      <w:r w:rsidR="00404ABE" w:rsidRPr="002E53E0">
        <w:rPr>
          <w:rFonts w:ascii="Times New Roman" w:eastAsia="BookAntiqua" w:hAnsi="Times New Roman" w:cs="Times New Roman"/>
          <w:sz w:val="24"/>
          <w:szCs w:val="24"/>
        </w:rPr>
        <w:t>ó</w:t>
      </w:r>
      <w:r w:rsidR="00C22C7D" w:rsidRPr="002E53E0">
        <w:rPr>
          <w:rFonts w:ascii="Times New Roman" w:eastAsia="BookAntiqua" w:hAnsi="Times New Roman" w:cs="Times New Roman"/>
          <w:sz w:val="24"/>
          <w:szCs w:val="24"/>
        </w:rPr>
        <w:t>gico con dos</w:t>
      </w:r>
      <w:r w:rsidR="00404ABE" w:rsidRPr="002E53E0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="00C22C7D" w:rsidRPr="002E53E0">
        <w:rPr>
          <w:rFonts w:ascii="Times New Roman" w:eastAsia="BookAntiqua" w:hAnsi="Times New Roman" w:cs="Times New Roman"/>
          <w:sz w:val="24"/>
          <w:szCs w:val="24"/>
        </w:rPr>
        <w:t xml:space="preserve">dimensiones: una molar </w:t>
      </w:r>
      <w:r w:rsidR="005F38F3">
        <w:rPr>
          <w:rFonts w:ascii="Times New Roman" w:eastAsia="BookAntiqua" w:hAnsi="Times New Roman" w:cs="Times New Roman"/>
          <w:sz w:val="24"/>
          <w:szCs w:val="24"/>
        </w:rPr>
        <w:t>—</w:t>
      </w:r>
      <w:r w:rsidR="00C22C7D" w:rsidRPr="002E53E0">
        <w:rPr>
          <w:rFonts w:ascii="Times New Roman" w:eastAsia="BookAntiqua" w:hAnsi="Times New Roman" w:cs="Times New Roman"/>
          <w:sz w:val="24"/>
          <w:szCs w:val="24"/>
        </w:rPr>
        <w:t>ref</w:t>
      </w:r>
      <w:r w:rsidR="00404ABE" w:rsidRPr="002E53E0">
        <w:rPr>
          <w:rFonts w:ascii="Times New Roman" w:eastAsia="BookAntiqua" w:hAnsi="Times New Roman" w:cs="Times New Roman"/>
          <w:sz w:val="24"/>
          <w:szCs w:val="24"/>
        </w:rPr>
        <w:t>erida</w:t>
      </w:r>
      <w:r w:rsidR="00C22C7D" w:rsidRPr="002E53E0">
        <w:rPr>
          <w:rFonts w:ascii="Times New Roman" w:eastAsia="BookAntiqua" w:hAnsi="Times New Roman" w:cs="Times New Roman"/>
          <w:sz w:val="24"/>
          <w:szCs w:val="24"/>
        </w:rPr>
        <w:t xml:space="preserve"> a la variaci</w:t>
      </w:r>
      <w:r w:rsidR="00404ABE" w:rsidRPr="002E53E0">
        <w:rPr>
          <w:rFonts w:ascii="Times New Roman" w:eastAsia="BookAntiqua" w:hAnsi="Times New Roman" w:cs="Times New Roman"/>
          <w:sz w:val="24"/>
          <w:szCs w:val="24"/>
        </w:rPr>
        <w:t>ó</w:t>
      </w:r>
      <w:r w:rsidR="00C22C7D" w:rsidRPr="002E53E0">
        <w:rPr>
          <w:rFonts w:ascii="Times New Roman" w:eastAsia="BookAntiqua" w:hAnsi="Times New Roman" w:cs="Times New Roman"/>
          <w:sz w:val="24"/>
          <w:szCs w:val="24"/>
        </w:rPr>
        <w:t>n en el grado de</w:t>
      </w:r>
      <w:r w:rsidR="00404ABE" w:rsidRPr="002E53E0">
        <w:rPr>
          <w:rFonts w:ascii="Times New Roman" w:eastAsia="BookAntiqua" w:hAnsi="Times New Roman" w:cs="Times New Roman"/>
          <w:sz w:val="24"/>
          <w:szCs w:val="24"/>
        </w:rPr>
        <w:t xml:space="preserve"> unificación </w:t>
      </w:r>
      <w:r w:rsidR="00C22C7D" w:rsidRPr="002E53E0">
        <w:rPr>
          <w:rFonts w:ascii="Times New Roman" w:eastAsia="BookAntiqua" w:hAnsi="Times New Roman" w:cs="Times New Roman"/>
          <w:sz w:val="24"/>
          <w:szCs w:val="24"/>
        </w:rPr>
        <w:t>de los sistemas sociales o sus subsistemas</w:t>
      </w:r>
      <w:r w:rsidR="005F38F3">
        <w:rPr>
          <w:rFonts w:ascii="Times New Roman" w:eastAsia="BookAntiqua" w:hAnsi="Times New Roman" w:cs="Times New Roman"/>
          <w:sz w:val="24"/>
          <w:szCs w:val="24"/>
        </w:rPr>
        <w:t>—</w:t>
      </w:r>
      <w:r w:rsidR="00404ABE" w:rsidRPr="002E53E0">
        <w:rPr>
          <w:rFonts w:ascii="Times New Roman" w:eastAsia="BookAntiqua" w:hAnsi="Times New Roman" w:cs="Times New Roman"/>
          <w:sz w:val="24"/>
          <w:szCs w:val="24"/>
        </w:rPr>
        <w:t xml:space="preserve"> y </w:t>
      </w:r>
      <w:r w:rsidR="00C22C7D" w:rsidRPr="002E53E0">
        <w:rPr>
          <w:rFonts w:ascii="Times New Roman" w:eastAsia="BookAntiqua" w:hAnsi="Times New Roman" w:cs="Times New Roman"/>
          <w:sz w:val="24"/>
          <w:szCs w:val="24"/>
        </w:rPr>
        <w:t>otra</w:t>
      </w:r>
      <w:r w:rsidR="00404ABE" w:rsidRPr="002E53E0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="00C22C7D" w:rsidRPr="002E53E0">
        <w:rPr>
          <w:rFonts w:ascii="Times New Roman" w:eastAsia="BookAntiqua" w:hAnsi="Times New Roman" w:cs="Times New Roman"/>
          <w:sz w:val="24"/>
          <w:szCs w:val="24"/>
        </w:rPr>
        <w:t xml:space="preserve">molecular </w:t>
      </w:r>
      <w:r w:rsidR="005F38F3">
        <w:rPr>
          <w:rFonts w:ascii="Times New Roman" w:eastAsia="BookAntiqua" w:hAnsi="Times New Roman" w:cs="Times New Roman"/>
          <w:sz w:val="24"/>
          <w:szCs w:val="24"/>
        </w:rPr>
        <w:t>—vinculada con</w:t>
      </w:r>
      <w:r w:rsidR="00C22C7D" w:rsidRPr="002E53E0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="005F38F3">
        <w:rPr>
          <w:rFonts w:ascii="Times New Roman" w:eastAsia="BookAntiqua" w:hAnsi="Times New Roman" w:cs="Times New Roman"/>
          <w:sz w:val="24"/>
          <w:szCs w:val="24"/>
        </w:rPr>
        <w:t>una</w:t>
      </w:r>
      <w:r w:rsidR="00C22C7D" w:rsidRPr="002E53E0">
        <w:rPr>
          <w:rFonts w:ascii="Times New Roman" w:eastAsia="BookAntiqua" w:hAnsi="Times New Roman" w:cs="Times New Roman"/>
          <w:sz w:val="24"/>
          <w:szCs w:val="24"/>
        </w:rPr>
        <w:t xml:space="preserve"> perspectiva del individuo de encontrarse integrado en los</w:t>
      </w:r>
      <w:r w:rsidR="00404ABE" w:rsidRPr="002E53E0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="00C22C7D" w:rsidRPr="002E53E0">
        <w:rPr>
          <w:rFonts w:ascii="Times New Roman" w:eastAsia="BookAntiqua" w:hAnsi="Times New Roman" w:cs="Times New Roman"/>
          <w:sz w:val="24"/>
          <w:szCs w:val="24"/>
        </w:rPr>
        <w:t>campos de acci</w:t>
      </w:r>
      <w:r w:rsidR="00404ABE" w:rsidRPr="002E53E0">
        <w:rPr>
          <w:rFonts w:ascii="Times New Roman" w:eastAsia="BookAntiqua" w:hAnsi="Times New Roman" w:cs="Times New Roman"/>
          <w:sz w:val="24"/>
          <w:szCs w:val="24"/>
        </w:rPr>
        <w:t>ón</w:t>
      </w:r>
      <w:r w:rsidR="00C22C7D" w:rsidRPr="002E53E0">
        <w:rPr>
          <w:rFonts w:ascii="Times New Roman" w:eastAsia="BookAntiqua" w:hAnsi="Times New Roman" w:cs="Times New Roman"/>
          <w:sz w:val="24"/>
          <w:szCs w:val="24"/>
        </w:rPr>
        <w:t xml:space="preserve"> de las relaciones interpersonales y de los grupos de referencia</w:t>
      </w:r>
      <w:r w:rsidR="005F38F3">
        <w:rPr>
          <w:rFonts w:ascii="Times New Roman" w:eastAsia="BookAntiqua" w:hAnsi="Times New Roman" w:cs="Times New Roman"/>
          <w:sz w:val="24"/>
          <w:szCs w:val="24"/>
        </w:rPr>
        <w:t>—</w:t>
      </w:r>
      <w:r w:rsidR="00404ABE" w:rsidRPr="002E53E0">
        <w:rPr>
          <w:rFonts w:ascii="Times New Roman" w:eastAsia="BookAntiqua" w:hAnsi="Times New Roman" w:cs="Times New Roman"/>
          <w:sz w:val="24"/>
          <w:szCs w:val="24"/>
        </w:rPr>
        <w:t xml:space="preserve">. </w:t>
      </w:r>
      <w:r w:rsidR="00986608" w:rsidRPr="002E53E0">
        <w:rPr>
          <w:rFonts w:ascii="Times New Roman" w:eastAsia="BookAntiqua" w:hAnsi="Times New Roman" w:cs="Times New Roman"/>
          <w:sz w:val="24"/>
          <w:szCs w:val="24"/>
        </w:rPr>
        <w:t xml:space="preserve">La relación individuo-sociedad oscilaría entre la </w:t>
      </w:r>
      <w:r w:rsidR="00DC4F2D">
        <w:rPr>
          <w:rFonts w:ascii="Times New Roman" w:eastAsia="BookAntiqua,Italic" w:hAnsi="Times New Roman" w:cs="Times New Roman"/>
          <w:i/>
          <w:iCs/>
          <w:sz w:val="24"/>
          <w:szCs w:val="24"/>
        </w:rPr>
        <w:t>e</w:t>
      </w:r>
      <w:r w:rsidR="00986608" w:rsidRPr="002E53E0">
        <w:rPr>
          <w:rFonts w:ascii="Times New Roman" w:eastAsia="BookAntiqua,Italic" w:hAnsi="Times New Roman" w:cs="Times New Roman"/>
          <w:i/>
          <w:iCs/>
          <w:sz w:val="24"/>
          <w:szCs w:val="24"/>
        </w:rPr>
        <w:t xml:space="preserve">unomia </w:t>
      </w:r>
      <w:r w:rsidR="00986608" w:rsidRPr="002E53E0">
        <w:rPr>
          <w:rFonts w:ascii="Times New Roman" w:eastAsia="BookAntiqua" w:hAnsi="Times New Roman" w:cs="Times New Roman"/>
          <w:sz w:val="24"/>
          <w:szCs w:val="24"/>
        </w:rPr>
        <w:t xml:space="preserve">(el ideal de orden social) y la </w:t>
      </w:r>
      <w:r w:rsidR="00DC4F2D">
        <w:rPr>
          <w:rFonts w:ascii="Times New Roman" w:eastAsia="BookAntiqua,Italic" w:hAnsi="Times New Roman" w:cs="Times New Roman"/>
          <w:i/>
          <w:iCs/>
          <w:sz w:val="24"/>
          <w:szCs w:val="24"/>
        </w:rPr>
        <w:t>a</w:t>
      </w:r>
      <w:r w:rsidR="00986608" w:rsidRPr="002E53E0">
        <w:rPr>
          <w:rFonts w:ascii="Times New Roman" w:eastAsia="BookAntiqua,Italic" w:hAnsi="Times New Roman" w:cs="Times New Roman"/>
          <w:i/>
          <w:iCs/>
          <w:sz w:val="24"/>
          <w:szCs w:val="24"/>
        </w:rPr>
        <w:t xml:space="preserve">nomia </w:t>
      </w:r>
      <w:r w:rsidR="00986608" w:rsidRPr="002E53E0">
        <w:rPr>
          <w:rFonts w:ascii="Times New Roman" w:eastAsia="BookAntiqua" w:hAnsi="Times New Roman" w:cs="Times New Roman"/>
          <w:sz w:val="24"/>
          <w:szCs w:val="24"/>
        </w:rPr>
        <w:t xml:space="preserve">(el polo contrario). Desde </w:t>
      </w:r>
      <w:r w:rsidR="00404ABE" w:rsidRPr="002E53E0">
        <w:rPr>
          <w:rFonts w:ascii="Times New Roman" w:eastAsia="BookAntiqua" w:hAnsi="Times New Roman" w:cs="Times New Roman"/>
          <w:sz w:val="24"/>
          <w:szCs w:val="24"/>
        </w:rPr>
        <w:t>esta perspectiva molecular</w:t>
      </w:r>
      <w:r w:rsidR="00A93732" w:rsidRPr="002E53E0">
        <w:rPr>
          <w:rFonts w:ascii="Times New Roman" w:eastAsia="BookAntiqua" w:hAnsi="Times New Roman" w:cs="Times New Roman"/>
          <w:sz w:val="24"/>
          <w:szCs w:val="24"/>
        </w:rPr>
        <w:t>,</w:t>
      </w:r>
      <w:r w:rsidR="00404ABE" w:rsidRPr="002E53E0">
        <w:rPr>
          <w:rFonts w:ascii="Times New Roman" w:eastAsia="BookAntiqua" w:hAnsi="Times New Roman" w:cs="Times New Roman"/>
          <w:sz w:val="24"/>
          <w:szCs w:val="24"/>
        </w:rPr>
        <w:t xml:space="preserve"> Srole veía </w:t>
      </w:r>
      <w:r w:rsidR="00986608" w:rsidRPr="002E53E0">
        <w:rPr>
          <w:rFonts w:ascii="Times New Roman" w:eastAsia="BookAntiqua" w:hAnsi="Times New Roman" w:cs="Times New Roman"/>
          <w:sz w:val="24"/>
          <w:szCs w:val="24"/>
        </w:rPr>
        <w:t>la oportunidad de subsanar dificultades metodológicas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 xml:space="preserve"> y operacionales</w:t>
      </w:r>
      <w:r w:rsidR="00986608" w:rsidRPr="002E53E0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="00AC733D">
        <w:rPr>
          <w:rFonts w:ascii="Times New Roman" w:eastAsia="BookAntiqua" w:hAnsi="Times New Roman" w:cs="Times New Roman"/>
          <w:sz w:val="24"/>
          <w:szCs w:val="24"/>
        </w:rPr>
        <w:t xml:space="preserve">existentes </w:t>
      </w:r>
      <w:r w:rsidR="00986608" w:rsidRPr="002E53E0">
        <w:rPr>
          <w:rFonts w:ascii="Times New Roman" w:eastAsia="BookAntiqua" w:hAnsi="Times New Roman" w:cs="Times New Roman"/>
          <w:sz w:val="24"/>
          <w:szCs w:val="24"/>
        </w:rPr>
        <w:t xml:space="preserve">a través del empleo de </w:t>
      </w:r>
      <w:r w:rsidR="00A93732" w:rsidRPr="002E53E0">
        <w:rPr>
          <w:rFonts w:ascii="Times New Roman" w:eastAsia="BookAntiqua" w:hAnsi="Times New Roman" w:cs="Times New Roman"/>
          <w:sz w:val="24"/>
          <w:szCs w:val="24"/>
        </w:rPr>
        <w:t>métodos de e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>ncuesta</w:t>
      </w:r>
      <w:r w:rsidR="00A93732" w:rsidRPr="002E53E0">
        <w:rPr>
          <w:rFonts w:ascii="Times New Roman" w:eastAsia="BookAntiqua" w:hAnsi="Times New Roman" w:cs="Times New Roman"/>
          <w:sz w:val="24"/>
          <w:szCs w:val="24"/>
        </w:rPr>
        <w:t>s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="00A93732" w:rsidRPr="002E53E0">
        <w:rPr>
          <w:rFonts w:ascii="Times New Roman" w:eastAsia="BookAntiqua" w:hAnsi="Times New Roman" w:cs="Times New Roman"/>
          <w:sz w:val="24"/>
          <w:szCs w:val="24"/>
        </w:rPr>
        <w:t>que permiti</w:t>
      </w:r>
      <w:r w:rsidR="006D120A">
        <w:rPr>
          <w:rFonts w:ascii="Times New Roman" w:eastAsia="BookAntiqua" w:hAnsi="Times New Roman" w:cs="Times New Roman"/>
          <w:sz w:val="24"/>
          <w:szCs w:val="24"/>
        </w:rPr>
        <w:t>rían</w:t>
      </w:r>
      <w:r w:rsidR="00A93732" w:rsidRPr="002E53E0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>situar a los</w:t>
      </w:r>
      <w:r w:rsidR="00986608" w:rsidRPr="002E53E0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 xml:space="preserve">individuos en el </w:t>
      </w:r>
      <w:r w:rsidRPr="005F38F3">
        <w:rPr>
          <w:rFonts w:ascii="Times New Roman" w:eastAsia="BookAntiqua" w:hAnsi="Times New Roman" w:cs="Times New Roman"/>
          <w:i/>
          <w:sz w:val="24"/>
          <w:szCs w:val="24"/>
        </w:rPr>
        <w:t>continuum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 xml:space="preserve"> eunomia-anomia.</w:t>
      </w:r>
      <w:r w:rsidR="00FF20B5">
        <w:rPr>
          <w:rFonts w:ascii="Times New Roman" w:eastAsia="BookAntiqua" w:hAnsi="Times New Roman" w:cs="Times New Roman"/>
          <w:sz w:val="24"/>
          <w:szCs w:val="24"/>
        </w:rPr>
        <w:t xml:space="preserve"> </w:t>
      </w:r>
    </w:p>
    <w:p w14:paraId="40CEC14C" w14:textId="77777777" w:rsidR="00B95105" w:rsidRPr="002E53E0" w:rsidRDefault="00A26FE3" w:rsidP="00AF2AA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BookAntiqua" w:hAnsi="Times New Roman" w:cs="Times New Roman"/>
          <w:sz w:val="24"/>
          <w:szCs w:val="24"/>
        </w:rPr>
      </w:pPr>
      <w:r w:rsidRPr="00FC7638">
        <w:rPr>
          <w:rFonts w:ascii="Times New Roman" w:eastAsia="BookAntiqua" w:hAnsi="Times New Roman" w:cs="Times New Roman"/>
          <w:sz w:val="24"/>
          <w:szCs w:val="24"/>
        </w:rPr>
        <w:t xml:space="preserve">A lo largo de dicho </w:t>
      </w:r>
      <w:r w:rsidRPr="00FC7638">
        <w:rPr>
          <w:rFonts w:ascii="Times New Roman" w:eastAsia="BookAntiqua" w:hAnsi="Times New Roman" w:cs="Times New Roman"/>
          <w:i/>
          <w:sz w:val="24"/>
          <w:szCs w:val="24"/>
        </w:rPr>
        <w:t>continuum</w:t>
      </w:r>
      <w:r w:rsidRPr="00FC7638">
        <w:rPr>
          <w:rFonts w:ascii="Times New Roman" w:eastAsia="BookAntiqua" w:hAnsi="Times New Roman" w:cs="Times New Roman"/>
          <w:sz w:val="24"/>
          <w:szCs w:val="24"/>
        </w:rPr>
        <w:t xml:space="preserve">, </w:t>
      </w:r>
      <w:r w:rsidR="00986608" w:rsidRPr="00FC7638">
        <w:rPr>
          <w:rFonts w:ascii="Times New Roman" w:eastAsia="BookAntiqua" w:hAnsi="Times New Roman" w:cs="Times New Roman"/>
          <w:sz w:val="24"/>
          <w:szCs w:val="24"/>
        </w:rPr>
        <w:t>según</w:t>
      </w:r>
      <w:r w:rsidRPr="00FC7638">
        <w:rPr>
          <w:rFonts w:ascii="Times New Roman" w:eastAsia="BookAntiqua" w:hAnsi="Times New Roman" w:cs="Times New Roman"/>
          <w:sz w:val="24"/>
          <w:szCs w:val="24"/>
        </w:rPr>
        <w:t xml:space="preserve"> el grado de anomia que se</w:t>
      </w:r>
      <w:r w:rsidR="00051886" w:rsidRPr="00FC7638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Pr="00FC7638">
        <w:rPr>
          <w:rFonts w:ascii="Times New Roman" w:eastAsia="BookAntiqua" w:hAnsi="Times New Roman" w:cs="Times New Roman"/>
          <w:sz w:val="24"/>
          <w:szCs w:val="24"/>
        </w:rPr>
        <w:t>experimenta, las personas pueden llegar a generar un sentido generalizado de</w:t>
      </w:r>
      <w:r w:rsidR="00051886" w:rsidRPr="00FC7638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Pr="00FC7638">
        <w:rPr>
          <w:rFonts w:ascii="Times New Roman" w:eastAsia="BookAntiqua" w:hAnsi="Times New Roman" w:cs="Times New Roman"/>
          <w:sz w:val="24"/>
          <w:szCs w:val="24"/>
        </w:rPr>
        <w:t>“pertenencia con los otros” o, por el contrario, una lectura de “distancia o</w:t>
      </w:r>
      <w:r w:rsidR="00051886" w:rsidRPr="00FC7638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="00986608" w:rsidRPr="00FC7638">
        <w:rPr>
          <w:rFonts w:ascii="Times New Roman" w:eastAsia="BookAntiqua" w:hAnsi="Times New Roman" w:cs="Times New Roman"/>
          <w:sz w:val="24"/>
          <w:szCs w:val="24"/>
        </w:rPr>
        <w:t>alienación” respecto de los demá</w:t>
      </w:r>
      <w:r w:rsidRPr="00FC7638">
        <w:rPr>
          <w:rFonts w:ascii="Times New Roman" w:eastAsia="BookAntiqua" w:hAnsi="Times New Roman" w:cs="Times New Roman"/>
          <w:sz w:val="24"/>
          <w:szCs w:val="24"/>
        </w:rPr>
        <w:t xml:space="preserve">s. </w:t>
      </w:r>
      <w:r w:rsidR="006D120A" w:rsidRPr="00FC7638">
        <w:rPr>
          <w:rFonts w:ascii="Times New Roman" w:eastAsia="BookAntiqua" w:hAnsi="Times New Roman" w:cs="Times New Roman"/>
          <w:sz w:val="24"/>
          <w:szCs w:val="24"/>
        </w:rPr>
        <w:t>S</w:t>
      </w:r>
      <w:r w:rsidRPr="00FC7638">
        <w:rPr>
          <w:rFonts w:ascii="Times New Roman" w:eastAsia="BookAntiqua" w:hAnsi="Times New Roman" w:cs="Times New Roman"/>
          <w:sz w:val="24"/>
          <w:szCs w:val="24"/>
        </w:rPr>
        <w:t>role</w:t>
      </w:r>
      <w:r w:rsidR="006D120A" w:rsidRPr="00FC7638">
        <w:rPr>
          <w:rFonts w:ascii="Times New Roman" w:eastAsia="BookAntiqua" w:hAnsi="Times New Roman" w:cs="Times New Roman"/>
          <w:sz w:val="24"/>
          <w:szCs w:val="24"/>
        </w:rPr>
        <w:t xml:space="preserve"> (</w:t>
      </w:r>
      <w:r w:rsidRPr="00FC7638">
        <w:rPr>
          <w:rFonts w:ascii="Times New Roman" w:eastAsia="BookAntiqua" w:hAnsi="Times New Roman" w:cs="Times New Roman"/>
          <w:sz w:val="24"/>
          <w:szCs w:val="24"/>
        </w:rPr>
        <w:t>1956</w:t>
      </w:r>
      <w:r w:rsidR="006D120A" w:rsidRPr="00FC7638">
        <w:rPr>
          <w:rFonts w:ascii="Times New Roman" w:eastAsia="BookAntiqua" w:hAnsi="Times New Roman" w:cs="Times New Roman"/>
          <w:sz w:val="24"/>
          <w:szCs w:val="24"/>
        </w:rPr>
        <w:t xml:space="preserve">) </w:t>
      </w:r>
      <w:r w:rsidRPr="00FC7638">
        <w:rPr>
          <w:rFonts w:ascii="Times New Roman" w:eastAsia="BookAntiqua" w:hAnsi="Times New Roman" w:cs="Times New Roman"/>
          <w:sz w:val="24"/>
          <w:szCs w:val="24"/>
        </w:rPr>
        <w:t xml:space="preserve">alude a la </w:t>
      </w:r>
      <w:r w:rsidR="00986608" w:rsidRPr="00FC7638">
        <w:rPr>
          <w:rFonts w:ascii="Times New Roman" w:eastAsia="BookAntiqua" w:hAnsi="Times New Roman" w:cs="Times New Roman"/>
          <w:sz w:val="24"/>
          <w:szCs w:val="24"/>
        </w:rPr>
        <w:t>integración</w:t>
      </w:r>
      <w:r w:rsidRPr="00FC7638">
        <w:rPr>
          <w:rFonts w:ascii="Times New Roman" w:eastAsia="BookAntiqua" w:hAnsi="Times New Roman" w:cs="Times New Roman"/>
          <w:sz w:val="24"/>
          <w:szCs w:val="24"/>
        </w:rPr>
        <w:t>/distancia individual con respecto a estructuras social</w:t>
      </w:r>
      <w:r w:rsidR="006A1C00" w:rsidRPr="00FC7638">
        <w:rPr>
          <w:rFonts w:ascii="Times New Roman" w:eastAsia="BookAntiqua" w:hAnsi="Times New Roman" w:cs="Times New Roman"/>
          <w:sz w:val="24"/>
          <w:szCs w:val="24"/>
        </w:rPr>
        <w:t>es</w:t>
      </w:r>
      <w:r w:rsidR="00986608" w:rsidRPr="00FC7638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Pr="00FC7638">
        <w:rPr>
          <w:rFonts w:ascii="Times New Roman" w:eastAsia="BookAntiqua" w:hAnsi="Times New Roman" w:cs="Times New Roman"/>
          <w:sz w:val="24"/>
          <w:szCs w:val="24"/>
        </w:rPr>
        <w:t>tales como los g</w:t>
      </w:r>
      <w:r w:rsidR="00986608" w:rsidRPr="00FC7638">
        <w:rPr>
          <w:rFonts w:ascii="Times New Roman" w:eastAsia="BookAntiqua" w:hAnsi="Times New Roman" w:cs="Times New Roman"/>
          <w:sz w:val="24"/>
          <w:szCs w:val="24"/>
        </w:rPr>
        <w:t>rupos de referencia situados “má</w:t>
      </w:r>
      <w:r w:rsidRPr="00FC7638">
        <w:rPr>
          <w:rFonts w:ascii="Times New Roman" w:eastAsia="BookAntiqua" w:hAnsi="Times New Roman" w:cs="Times New Roman"/>
          <w:sz w:val="24"/>
          <w:szCs w:val="24"/>
        </w:rPr>
        <w:t>s all</w:t>
      </w:r>
      <w:r w:rsidR="00986608" w:rsidRPr="00FC7638">
        <w:rPr>
          <w:rFonts w:ascii="Times New Roman" w:eastAsia="BookAntiqua" w:hAnsi="Times New Roman" w:cs="Times New Roman"/>
          <w:sz w:val="24"/>
          <w:szCs w:val="24"/>
        </w:rPr>
        <w:t>á</w:t>
      </w:r>
      <w:r w:rsidRPr="00FC7638">
        <w:rPr>
          <w:rFonts w:ascii="Times New Roman" w:eastAsia="BookAntiqua" w:hAnsi="Times New Roman" w:cs="Times New Roman"/>
          <w:sz w:val="24"/>
          <w:szCs w:val="24"/>
        </w:rPr>
        <w:t xml:space="preserve"> del propio radio de acci</w:t>
      </w:r>
      <w:r w:rsidR="00986608" w:rsidRPr="00FC7638">
        <w:rPr>
          <w:rFonts w:ascii="Times New Roman" w:eastAsia="BookAntiqua" w:hAnsi="Times New Roman" w:cs="Times New Roman"/>
          <w:sz w:val="24"/>
          <w:szCs w:val="24"/>
        </w:rPr>
        <w:t>ón”</w:t>
      </w:r>
      <w:r w:rsidR="006D120A" w:rsidRPr="00FC7638">
        <w:rPr>
          <w:rFonts w:ascii="Times New Roman" w:eastAsia="BookAntiqua" w:hAnsi="Times New Roman" w:cs="Times New Roman"/>
          <w:sz w:val="24"/>
          <w:szCs w:val="24"/>
        </w:rPr>
        <w:t xml:space="preserve"> (p. 711)</w:t>
      </w:r>
      <w:r w:rsidRPr="00FC7638">
        <w:rPr>
          <w:rFonts w:ascii="Times New Roman" w:eastAsia="BookAntiqua" w:hAnsi="Times New Roman" w:cs="Times New Roman"/>
          <w:sz w:val="24"/>
          <w:szCs w:val="24"/>
        </w:rPr>
        <w:t xml:space="preserve">. </w:t>
      </w:r>
      <w:r w:rsidR="00986608" w:rsidRPr="00FC7638">
        <w:rPr>
          <w:rFonts w:ascii="Times New Roman" w:eastAsia="BookAntiqua" w:hAnsi="Times New Roman" w:cs="Times New Roman"/>
          <w:sz w:val="24"/>
          <w:szCs w:val="24"/>
        </w:rPr>
        <w:t>De esta manera</w:t>
      </w:r>
      <w:r w:rsidR="00FC7638">
        <w:rPr>
          <w:rFonts w:ascii="Times New Roman" w:eastAsia="BookAntiqua" w:hAnsi="Times New Roman" w:cs="Times New Roman"/>
          <w:sz w:val="24"/>
          <w:szCs w:val="24"/>
        </w:rPr>
        <w:t>,</w:t>
      </w:r>
      <w:r w:rsidR="00986608" w:rsidRPr="00FC7638">
        <w:rPr>
          <w:rFonts w:ascii="Times New Roman" w:eastAsia="BookAntiqua" w:hAnsi="Times New Roman" w:cs="Times New Roman"/>
          <w:sz w:val="24"/>
          <w:szCs w:val="24"/>
        </w:rPr>
        <w:t xml:space="preserve"> se busca retratar </w:t>
      </w:r>
      <w:r w:rsidRPr="00FC7638">
        <w:rPr>
          <w:rFonts w:ascii="Times New Roman" w:eastAsia="BookAntiqua" w:hAnsi="Times New Roman" w:cs="Times New Roman"/>
          <w:sz w:val="24"/>
          <w:szCs w:val="24"/>
        </w:rPr>
        <w:t>la peculiar</w:t>
      </w:r>
      <w:r w:rsidR="006A1C00" w:rsidRPr="00FC7638">
        <w:rPr>
          <w:rFonts w:ascii="Times New Roman" w:eastAsia="BookAntiqua" w:hAnsi="Times New Roman" w:cs="Times New Roman"/>
          <w:sz w:val="24"/>
          <w:szCs w:val="24"/>
        </w:rPr>
        <w:t>idad</w:t>
      </w:r>
      <w:r w:rsidRPr="00FC7638">
        <w:rPr>
          <w:rFonts w:ascii="Times New Roman" w:eastAsia="BookAntiqua" w:hAnsi="Times New Roman" w:cs="Times New Roman"/>
          <w:sz w:val="24"/>
          <w:szCs w:val="24"/>
        </w:rPr>
        <w:t xml:space="preserve"> de quien se </w:t>
      </w:r>
      <w:r w:rsidR="00986608" w:rsidRPr="00FC7638">
        <w:rPr>
          <w:rFonts w:ascii="Times New Roman" w:eastAsia="BookAntiqua" w:hAnsi="Times New Roman" w:cs="Times New Roman"/>
          <w:sz w:val="24"/>
          <w:szCs w:val="24"/>
        </w:rPr>
        <w:t>sitúa</w:t>
      </w:r>
      <w:r w:rsidRPr="00FC7638">
        <w:rPr>
          <w:rFonts w:ascii="Times New Roman" w:eastAsia="BookAntiqua" w:hAnsi="Times New Roman" w:cs="Times New Roman"/>
          <w:sz w:val="24"/>
          <w:szCs w:val="24"/>
        </w:rPr>
        <w:t xml:space="preserve"> en el </w:t>
      </w:r>
      <w:r w:rsidRPr="00FC7638">
        <w:rPr>
          <w:rFonts w:ascii="Times New Roman" w:eastAsia="BookAntiqua" w:hAnsi="Times New Roman" w:cs="Times New Roman"/>
          <w:i/>
          <w:sz w:val="24"/>
          <w:szCs w:val="24"/>
        </w:rPr>
        <w:t>continuum</w:t>
      </w:r>
      <w:r w:rsidRPr="00FC7638">
        <w:rPr>
          <w:rFonts w:ascii="Times New Roman" w:eastAsia="BookAntiqua" w:hAnsi="Times New Roman" w:cs="Times New Roman"/>
          <w:sz w:val="24"/>
          <w:szCs w:val="24"/>
        </w:rPr>
        <w:t xml:space="preserve"> eunomia-anomia como resultado de la acci</w:t>
      </w:r>
      <w:r w:rsidR="00A93732" w:rsidRPr="00FC7638">
        <w:rPr>
          <w:rFonts w:ascii="Times New Roman" w:eastAsia="BookAntiqua" w:hAnsi="Times New Roman" w:cs="Times New Roman"/>
          <w:sz w:val="24"/>
          <w:szCs w:val="24"/>
        </w:rPr>
        <w:t>ó</w:t>
      </w:r>
      <w:r w:rsidRPr="00FC7638">
        <w:rPr>
          <w:rFonts w:ascii="Times New Roman" w:eastAsia="BookAntiqua" w:hAnsi="Times New Roman" w:cs="Times New Roman"/>
          <w:sz w:val="24"/>
          <w:szCs w:val="24"/>
        </w:rPr>
        <w:t>n compleja y</w:t>
      </w:r>
      <w:r w:rsidR="00FC7638">
        <w:rPr>
          <w:rFonts w:ascii="Times New Roman" w:eastAsia="BookAntiqua" w:hAnsi="Times New Roman" w:cs="Times New Roman"/>
          <w:sz w:val="24"/>
          <w:szCs w:val="24"/>
        </w:rPr>
        <w:t xml:space="preserve"> “recí</w:t>
      </w:r>
      <w:r w:rsidR="002F255A" w:rsidRPr="00FC7638">
        <w:rPr>
          <w:rFonts w:ascii="Times New Roman" w:eastAsia="BookAntiqua" w:hAnsi="Times New Roman" w:cs="Times New Roman"/>
          <w:sz w:val="24"/>
          <w:szCs w:val="24"/>
        </w:rPr>
        <w:t>proca” de factores sociológ</w:t>
      </w:r>
      <w:r w:rsidRPr="00FC7638">
        <w:rPr>
          <w:rFonts w:ascii="Times New Roman" w:eastAsia="BookAntiqua" w:hAnsi="Times New Roman" w:cs="Times New Roman"/>
          <w:sz w:val="24"/>
          <w:szCs w:val="24"/>
        </w:rPr>
        <w:t>icos y</w:t>
      </w:r>
      <w:r w:rsidR="00B95105" w:rsidRPr="00FC7638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Pr="00FC7638">
        <w:rPr>
          <w:rFonts w:ascii="Times New Roman" w:eastAsia="BookAntiqua" w:hAnsi="Times New Roman" w:cs="Times New Roman"/>
          <w:sz w:val="24"/>
          <w:szCs w:val="24"/>
        </w:rPr>
        <w:t>psicol</w:t>
      </w:r>
      <w:r w:rsidR="002F255A" w:rsidRPr="00FC7638">
        <w:rPr>
          <w:rFonts w:ascii="Times New Roman" w:eastAsia="BookAntiqua" w:hAnsi="Times New Roman" w:cs="Times New Roman"/>
          <w:sz w:val="24"/>
          <w:szCs w:val="24"/>
        </w:rPr>
        <w:t>ó</w:t>
      </w:r>
      <w:r w:rsidRPr="00FC7638">
        <w:rPr>
          <w:rFonts w:ascii="Times New Roman" w:eastAsia="BookAntiqua" w:hAnsi="Times New Roman" w:cs="Times New Roman"/>
          <w:sz w:val="24"/>
          <w:szCs w:val="24"/>
        </w:rPr>
        <w:t>gicos, presentes y pasados. De manera relevante</w:t>
      </w:r>
      <w:r w:rsidR="007E1DB4" w:rsidRPr="00FC7638">
        <w:rPr>
          <w:rFonts w:ascii="Times New Roman" w:eastAsia="BookAntiqua" w:hAnsi="Times New Roman" w:cs="Times New Roman"/>
          <w:sz w:val="24"/>
          <w:szCs w:val="24"/>
        </w:rPr>
        <w:t>,</w:t>
      </w:r>
      <w:r w:rsidRPr="00FC7638">
        <w:rPr>
          <w:rFonts w:ascii="Times New Roman" w:eastAsia="BookAntiqua" w:hAnsi="Times New Roman" w:cs="Times New Roman"/>
          <w:sz w:val="24"/>
          <w:szCs w:val="24"/>
        </w:rPr>
        <w:t xml:space="preserve"> Srole hipotetiza que la percepci</w:t>
      </w:r>
      <w:r w:rsidR="002F255A" w:rsidRPr="00FC7638">
        <w:rPr>
          <w:rFonts w:ascii="Times New Roman" w:eastAsia="BookAntiqua" w:hAnsi="Times New Roman" w:cs="Times New Roman"/>
          <w:sz w:val="24"/>
          <w:szCs w:val="24"/>
        </w:rPr>
        <w:t>ó</w:t>
      </w:r>
      <w:r w:rsidRPr="00FC7638">
        <w:rPr>
          <w:rFonts w:ascii="Times New Roman" w:eastAsia="BookAntiqua" w:hAnsi="Times New Roman" w:cs="Times New Roman"/>
          <w:sz w:val="24"/>
          <w:szCs w:val="24"/>
        </w:rPr>
        <w:t>n de</w:t>
      </w:r>
      <w:r w:rsidR="00B95105" w:rsidRPr="00FC7638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="00FC7638">
        <w:rPr>
          <w:rFonts w:ascii="Times New Roman" w:eastAsia="BookAntiqua" w:hAnsi="Times New Roman" w:cs="Times New Roman"/>
          <w:sz w:val="24"/>
          <w:szCs w:val="24"/>
        </w:rPr>
        <w:t xml:space="preserve">la </w:t>
      </w:r>
      <w:r w:rsidRPr="00FC7638">
        <w:rPr>
          <w:rFonts w:ascii="Times New Roman" w:eastAsia="BookAntiqua" w:hAnsi="Times New Roman" w:cs="Times New Roman"/>
          <w:sz w:val="24"/>
          <w:szCs w:val="24"/>
        </w:rPr>
        <w:t>anomia comporta el rechazo</w:t>
      </w:r>
      <w:r w:rsidR="00B95105" w:rsidRPr="00FC7638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Pr="00FC7638">
        <w:rPr>
          <w:rFonts w:ascii="Times New Roman" w:eastAsia="BookAntiqua" w:hAnsi="Times New Roman" w:cs="Times New Roman"/>
          <w:sz w:val="24"/>
          <w:szCs w:val="24"/>
        </w:rPr>
        <w:t>hacia exogrupos (</w:t>
      </w:r>
      <w:r w:rsidR="002F255A" w:rsidRPr="00FC7638">
        <w:rPr>
          <w:rFonts w:ascii="Times New Roman" w:eastAsia="BookAntiqua,Italic" w:hAnsi="Times New Roman" w:cs="Times New Roman"/>
          <w:i/>
          <w:iCs/>
          <w:sz w:val="24"/>
          <w:szCs w:val="24"/>
        </w:rPr>
        <w:t>o</w:t>
      </w:r>
      <w:r w:rsidRPr="00FC7638">
        <w:rPr>
          <w:rFonts w:ascii="Times New Roman" w:eastAsia="BookAntiqua,Italic" w:hAnsi="Times New Roman" w:cs="Times New Roman"/>
          <w:i/>
          <w:iCs/>
          <w:sz w:val="24"/>
          <w:szCs w:val="24"/>
        </w:rPr>
        <w:t>utgroups</w:t>
      </w:r>
      <w:r w:rsidRPr="00FC7638">
        <w:rPr>
          <w:rFonts w:ascii="Times New Roman" w:eastAsia="BookAntiqua" w:hAnsi="Times New Roman" w:cs="Times New Roman"/>
          <w:sz w:val="24"/>
          <w:szCs w:val="24"/>
        </w:rPr>
        <w:t>) en general y hacia minor</w:t>
      </w:r>
      <w:r w:rsidR="002F255A" w:rsidRPr="00FC7638">
        <w:rPr>
          <w:rFonts w:ascii="Times New Roman" w:eastAsia="BookAntiqua" w:hAnsi="Times New Roman" w:cs="Times New Roman"/>
          <w:sz w:val="24"/>
          <w:szCs w:val="24"/>
        </w:rPr>
        <w:t>í</w:t>
      </w:r>
      <w:r w:rsidRPr="00FC7638">
        <w:rPr>
          <w:rFonts w:ascii="Times New Roman" w:eastAsia="BookAntiqua" w:hAnsi="Times New Roman" w:cs="Times New Roman"/>
          <w:sz w:val="24"/>
          <w:szCs w:val="24"/>
        </w:rPr>
        <w:t>as en particular.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 xml:space="preserve"> </w:t>
      </w:r>
    </w:p>
    <w:p w14:paraId="56DA49D0" w14:textId="77777777" w:rsidR="00B95105" w:rsidRPr="002E53E0" w:rsidRDefault="00A26FE3" w:rsidP="00AF2AA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BookAntiqua" w:hAnsi="Times New Roman" w:cs="Times New Roman"/>
          <w:sz w:val="24"/>
          <w:szCs w:val="24"/>
        </w:rPr>
      </w:pPr>
      <w:r w:rsidRPr="002E53E0">
        <w:rPr>
          <w:rFonts w:ascii="Times New Roman" w:eastAsia="BookAntiqua" w:hAnsi="Times New Roman" w:cs="Times New Roman"/>
          <w:sz w:val="24"/>
          <w:szCs w:val="24"/>
        </w:rPr>
        <w:t>Entendiendo la anomia a nivel subjetivo como una ruptura del sentido</w:t>
      </w:r>
      <w:r w:rsidR="002F255A" w:rsidRPr="002E53E0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 xml:space="preserve">individual de “apego” con los otros, con la sociedad, sus </w:t>
      </w:r>
      <w:r w:rsidR="002F255A" w:rsidRPr="002E53E0">
        <w:rPr>
          <w:rFonts w:ascii="Times New Roman" w:eastAsia="BookAntiqua" w:hAnsi="Times New Roman" w:cs="Times New Roman"/>
          <w:sz w:val="24"/>
          <w:szCs w:val="24"/>
        </w:rPr>
        <w:t>á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>mbitos o sus</w:t>
      </w:r>
      <w:r w:rsidR="002F255A" w:rsidRPr="002E53E0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 xml:space="preserve">instituciones, Srole (1956) </w:t>
      </w:r>
      <w:r w:rsidR="002F255A" w:rsidRPr="002E53E0">
        <w:rPr>
          <w:rFonts w:ascii="Times New Roman" w:eastAsia="BookAntiqua" w:hAnsi="Times New Roman" w:cs="Times New Roman"/>
          <w:sz w:val="24"/>
          <w:szCs w:val="24"/>
        </w:rPr>
        <w:t>desarroll</w:t>
      </w:r>
      <w:r w:rsidR="00DC4F2D">
        <w:rPr>
          <w:rFonts w:ascii="Times New Roman" w:eastAsia="BookAntiqua" w:hAnsi="Times New Roman" w:cs="Times New Roman"/>
          <w:sz w:val="24"/>
          <w:szCs w:val="24"/>
        </w:rPr>
        <w:t xml:space="preserve">ó </w:t>
      </w:r>
      <w:r w:rsidR="002F255A" w:rsidRPr="002E53E0">
        <w:rPr>
          <w:rFonts w:ascii="Times New Roman" w:eastAsia="BookAntiqua" w:hAnsi="Times New Roman" w:cs="Times New Roman"/>
          <w:sz w:val="24"/>
          <w:szCs w:val="24"/>
        </w:rPr>
        <w:t>una escala de medició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 xml:space="preserve">n </w:t>
      </w:r>
      <w:r w:rsidR="00DC4F2D">
        <w:rPr>
          <w:rFonts w:ascii="Times New Roman" w:eastAsia="BookAntiqua" w:hAnsi="Times New Roman" w:cs="Times New Roman"/>
          <w:sz w:val="24"/>
          <w:szCs w:val="24"/>
        </w:rPr>
        <w:t>que explora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="00BC5AB2">
        <w:rPr>
          <w:rFonts w:ascii="Times New Roman" w:eastAsia="BookAntiqua" w:hAnsi="Times New Roman" w:cs="Times New Roman"/>
          <w:sz w:val="24"/>
          <w:szCs w:val="24"/>
        </w:rPr>
        <w:t xml:space="preserve">nociones como las siguientes: 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>los l</w:t>
      </w:r>
      <w:r w:rsidR="002F255A" w:rsidRPr="002E53E0">
        <w:rPr>
          <w:rFonts w:ascii="Times New Roman" w:eastAsia="BookAntiqua" w:hAnsi="Times New Roman" w:cs="Times New Roman"/>
          <w:sz w:val="24"/>
          <w:szCs w:val="24"/>
        </w:rPr>
        <w:t>í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>deres de la</w:t>
      </w:r>
      <w:r w:rsidR="002F255A" w:rsidRPr="002E53E0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>comunidad son indiferente</w:t>
      </w:r>
      <w:r w:rsidR="002F255A" w:rsidRPr="002E53E0">
        <w:rPr>
          <w:rFonts w:ascii="Times New Roman" w:eastAsia="BookAntiqua" w:hAnsi="Times New Roman" w:cs="Times New Roman"/>
          <w:sz w:val="24"/>
          <w:szCs w:val="24"/>
        </w:rPr>
        <w:t>s o actú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>an de forma contraria a las necesidades</w:t>
      </w:r>
      <w:r w:rsidR="002F255A" w:rsidRPr="002E53E0">
        <w:rPr>
          <w:rFonts w:ascii="Times New Roman" w:eastAsia="BookAntiqua" w:hAnsi="Times New Roman" w:cs="Times New Roman"/>
          <w:sz w:val="24"/>
          <w:szCs w:val="24"/>
        </w:rPr>
        <w:t xml:space="preserve"> individuales; la percepció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>n de que el mundo es inconstante, ca</w:t>
      </w:r>
      <w:r w:rsidR="002F255A" w:rsidRPr="002E53E0">
        <w:rPr>
          <w:rFonts w:ascii="Times New Roman" w:eastAsia="BookAntiqua" w:hAnsi="Times New Roman" w:cs="Times New Roman"/>
          <w:sz w:val="24"/>
          <w:szCs w:val="24"/>
        </w:rPr>
        <w:t>ó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>tico y dif</w:t>
      </w:r>
      <w:r w:rsidR="002F255A" w:rsidRPr="002E53E0">
        <w:rPr>
          <w:rFonts w:ascii="Times New Roman" w:eastAsia="BookAntiqua" w:hAnsi="Times New Roman" w:cs="Times New Roman"/>
          <w:sz w:val="24"/>
          <w:szCs w:val="24"/>
        </w:rPr>
        <w:t>í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>cil de</w:t>
      </w:r>
      <w:r w:rsidR="002F255A" w:rsidRPr="002E53E0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>anticipar; retroceso socioecon</w:t>
      </w:r>
      <w:r w:rsidR="002F255A" w:rsidRPr="002E53E0">
        <w:rPr>
          <w:rFonts w:ascii="Times New Roman" w:eastAsia="BookAntiqua" w:hAnsi="Times New Roman" w:cs="Times New Roman"/>
          <w:sz w:val="24"/>
          <w:szCs w:val="24"/>
        </w:rPr>
        <w:t>ó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 xml:space="preserve">mico, es decir, una lectura de que </w:t>
      </w:r>
      <w:r w:rsidRPr="002E53E0">
        <w:rPr>
          <w:rFonts w:ascii="Times New Roman" w:eastAsia="BookAntiqua" w:hAnsi="Times New Roman" w:cs="Times New Roman"/>
          <w:sz w:val="24"/>
          <w:szCs w:val="24"/>
        </w:rPr>
        <w:lastRenderedPageBreak/>
        <w:t>uno o la</w:t>
      </w:r>
      <w:r w:rsidR="00153E04">
        <w:rPr>
          <w:rFonts w:ascii="Times New Roman" w:eastAsia="BookAntiqua" w:hAnsi="Times New Roman" w:cs="Times New Roman"/>
          <w:sz w:val="24"/>
          <w:szCs w:val="24"/>
        </w:rPr>
        <w:t>s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 xml:space="preserve"> personas</w:t>
      </w:r>
      <w:r w:rsidR="002F255A" w:rsidRPr="002E53E0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 xml:space="preserve">como uno </w:t>
      </w:r>
      <w:r w:rsidR="002F255A" w:rsidRPr="002E53E0">
        <w:rPr>
          <w:rFonts w:ascii="Times New Roman" w:eastAsia="BookAntiqua" w:hAnsi="Times New Roman" w:cs="Times New Roman"/>
          <w:sz w:val="24"/>
          <w:szCs w:val="24"/>
        </w:rPr>
        <w:t xml:space="preserve">se ven 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>imposibili</w:t>
      </w:r>
      <w:r w:rsidR="002F255A" w:rsidRPr="002E53E0">
        <w:rPr>
          <w:rFonts w:ascii="Times New Roman" w:eastAsia="BookAntiqua" w:hAnsi="Times New Roman" w:cs="Times New Roman"/>
          <w:sz w:val="24"/>
          <w:szCs w:val="24"/>
        </w:rPr>
        <w:t>tadas para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 xml:space="preserve"> colmar las metas </w:t>
      </w:r>
      <w:r w:rsidR="006A1C00">
        <w:rPr>
          <w:rFonts w:ascii="Times New Roman" w:eastAsia="BookAntiqua" w:hAnsi="Times New Roman" w:cs="Times New Roman"/>
          <w:sz w:val="24"/>
          <w:szCs w:val="24"/>
        </w:rPr>
        <w:t xml:space="preserve">materiales 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>trazadas; la</w:t>
      </w:r>
      <w:r w:rsidR="002F255A" w:rsidRPr="002E53E0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>carencia de normas y de sentido vital, como la dimensi</w:t>
      </w:r>
      <w:r w:rsidR="002F255A" w:rsidRPr="002E53E0">
        <w:rPr>
          <w:rFonts w:ascii="Times New Roman" w:eastAsia="BookAntiqua" w:hAnsi="Times New Roman" w:cs="Times New Roman"/>
          <w:sz w:val="24"/>
          <w:szCs w:val="24"/>
        </w:rPr>
        <w:t>ó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>n abiertamente deudora de</w:t>
      </w:r>
      <w:r w:rsidR="006666EC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="002F255A" w:rsidRPr="002E53E0">
        <w:rPr>
          <w:rFonts w:ascii="Times New Roman" w:eastAsia="BookAntiqua" w:hAnsi="Times New Roman" w:cs="Times New Roman"/>
          <w:sz w:val="24"/>
          <w:szCs w:val="24"/>
        </w:rPr>
        <w:t>Durkheim segú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>n la cual existe dificultad para internalizar las normas y para</w:t>
      </w:r>
      <w:r w:rsidR="002F255A" w:rsidRPr="002E53E0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>encon</w:t>
      </w:r>
      <w:r w:rsidR="002F255A" w:rsidRPr="002E53E0">
        <w:rPr>
          <w:rFonts w:ascii="Times New Roman" w:eastAsia="BookAntiqua" w:hAnsi="Times New Roman" w:cs="Times New Roman"/>
          <w:sz w:val="24"/>
          <w:szCs w:val="24"/>
        </w:rPr>
        <w:t>trar sentido a la vida y, por último, la sensació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 xml:space="preserve">n </w:t>
      </w:r>
      <w:r w:rsidR="002F255A" w:rsidRPr="002E53E0">
        <w:rPr>
          <w:rFonts w:ascii="Times New Roman" w:eastAsia="BookAntiqua" w:hAnsi="Times New Roman" w:cs="Times New Roman"/>
          <w:sz w:val="24"/>
          <w:szCs w:val="24"/>
        </w:rPr>
        <w:t xml:space="preserve">de 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>aislamiento</w:t>
      </w:r>
      <w:r w:rsidR="00BC5AB2">
        <w:rPr>
          <w:rFonts w:ascii="Times New Roman" w:eastAsia="BookAntiqua" w:hAnsi="Times New Roman" w:cs="Times New Roman"/>
          <w:sz w:val="24"/>
          <w:szCs w:val="24"/>
        </w:rPr>
        <w:t>,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 xml:space="preserve"> del marco social de referencia y apoyo. Srole</w:t>
      </w:r>
      <w:r w:rsidR="00B95105" w:rsidRPr="002E53E0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 xml:space="preserve">comprueba que </w:t>
      </w:r>
      <w:r w:rsidR="00B95105" w:rsidRPr="002E53E0">
        <w:rPr>
          <w:rFonts w:ascii="Times New Roman" w:eastAsia="BookAntiqua" w:hAnsi="Times New Roman" w:cs="Times New Roman"/>
          <w:sz w:val="24"/>
          <w:szCs w:val="24"/>
        </w:rPr>
        <w:t xml:space="preserve">su medición de 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>anomia</w:t>
      </w:r>
      <w:r w:rsidR="00B95105" w:rsidRPr="002E53E0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="007E1DB4">
        <w:rPr>
          <w:rFonts w:ascii="Times New Roman" w:eastAsia="BookAntiqua" w:hAnsi="Times New Roman" w:cs="Times New Roman"/>
          <w:sz w:val="24"/>
          <w:szCs w:val="24"/>
        </w:rPr>
        <w:t xml:space="preserve">correlaciona 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>positiva</w:t>
      </w:r>
      <w:r w:rsidR="007E1DB4">
        <w:rPr>
          <w:rFonts w:ascii="Times New Roman" w:eastAsia="BookAntiqua" w:hAnsi="Times New Roman" w:cs="Times New Roman"/>
          <w:sz w:val="24"/>
          <w:szCs w:val="24"/>
        </w:rPr>
        <w:t>mente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="007E1DB4">
        <w:rPr>
          <w:rFonts w:ascii="Times New Roman" w:eastAsia="BookAntiqua" w:hAnsi="Times New Roman" w:cs="Times New Roman"/>
          <w:sz w:val="24"/>
          <w:szCs w:val="24"/>
        </w:rPr>
        <w:t xml:space="preserve">y con más intensidad 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 xml:space="preserve">con actitudes </w:t>
      </w:r>
      <w:r w:rsidR="00B67E84">
        <w:rPr>
          <w:rFonts w:ascii="Times New Roman" w:eastAsia="BookAntiqua" w:hAnsi="Times New Roman" w:cs="Times New Roman"/>
          <w:sz w:val="24"/>
          <w:szCs w:val="24"/>
        </w:rPr>
        <w:t xml:space="preserve">hostiles 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>hacia minor</w:t>
      </w:r>
      <w:r w:rsidR="00D00082" w:rsidRPr="002E53E0">
        <w:rPr>
          <w:rFonts w:ascii="Times New Roman" w:eastAsia="BookAntiqua" w:hAnsi="Times New Roman" w:cs="Times New Roman"/>
          <w:sz w:val="24"/>
          <w:szCs w:val="24"/>
        </w:rPr>
        <w:t>í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 xml:space="preserve">as </w:t>
      </w:r>
      <w:r w:rsidR="007E1DB4">
        <w:rPr>
          <w:rFonts w:ascii="Times New Roman" w:eastAsia="BookAntiqua" w:hAnsi="Times New Roman" w:cs="Times New Roman"/>
          <w:sz w:val="24"/>
          <w:szCs w:val="24"/>
        </w:rPr>
        <w:t xml:space="preserve">en comparación con 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 xml:space="preserve">la </w:t>
      </w:r>
      <w:r w:rsidR="007E1DB4">
        <w:rPr>
          <w:rFonts w:ascii="Times New Roman" w:eastAsia="BookAntiqua" w:hAnsi="Times New Roman" w:cs="Times New Roman"/>
          <w:sz w:val="24"/>
          <w:szCs w:val="24"/>
        </w:rPr>
        <w:t xml:space="preserve">relación 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>que presenta</w:t>
      </w:r>
      <w:r w:rsidR="007E1DB4">
        <w:rPr>
          <w:rFonts w:ascii="Times New Roman" w:eastAsia="BookAntiqua" w:hAnsi="Times New Roman" w:cs="Times New Roman"/>
          <w:sz w:val="24"/>
          <w:szCs w:val="24"/>
        </w:rPr>
        <w:t>n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 xml:space="preserve"> estas </w:t>
      </w:r>
      <w:r w:rsidR="002F255A" w:rsidRPr="002E53E0">
        <w:rPr>
          <w:rFonts w:ascii="Times New Roman" w:eastAsia="BookAntiqua" w:hAnsi="Times New Roman" w:cs="Times New Roman"/>
          <w:sz w:val="24"/>
          <w:szCs w:val="24"/>
        </w:rPr>
        <w:t>ú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 xml:space="preserve">ltimas y la “escala F”, </w:t>
      </w:r>
      <w:r w:rsidR="006A1C00">
        <w:rPr>
          <w:rFonts w:ascii="Times New Roman" w:eastAsia="BookAntiqua" w:hAnsi="Times New Roman" w:cs="Times New Roman"/>
          <w:sz w:val="24"/>
          <w:szCs w:val="24"/>
        </w:rPr>
        <w:t xml:space="preserve">conocida </w:t>
      </w:r>
      <w:r w:rsidR="00FC7638">
        <w:rPr>
          <w:rFonts w:ascii="Times New Roman" w:eastAsia="BookAntiqua" w:hAnsi="Times New Roman" w:cs="Times New Roman"/>
          <w:sz w:val="24"/>
          <w:szCs w:val="24"/>
        </w:rPr>
        <w:t xml:space="preserve">en </w:t>
      </w:r>
      <w:r w:rsidR="00D00082" w:rsidRPr="002E53E0">
        <w:rPr>
          <w:rFonts w:ascii="Times New Roman" w:eastAsia="BookAntiqua" w:hAnsi="Times New Roman" w:cs="Times New Roman"/>
          <w:sz w:val="24"/>
          <w:szCs w:val="24"/>
        </w:rPr>
        <w:t>el estudio clá</w:t>
      </w:r>
      <w:r w:rsidR="002F255A" w:rsidRPr="002E53E0">
        <w:rPr>
          <w:rFonts w:ascii="Times New Roman" w:eastAsia="BookAntiqua" w:hAnsi="Times New Roman" w:cs="Times New Roman"/>
          <w:sz w:val="24"/>
          <w:szCs w:val="24"/>
        </w:rPr>
        <w:t xml:space="preserve">sico de la 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>personalidad autoritaria</w:t>
      </w:r>
      <w:r w:rsidR="00B95105" w:rsidRPr="002E53E0">
        <w:rPr>
          <w:rFonts w:ascii="Times New Roman" w:eastAsia="BookAntiqua" w:hAnsi="Times New Roman" w:cs="Times New Roman"/>
          <w:sz w:val="24"/>
          <w:szCs w:val="24"/>
        </w:rPr>
        <w:t>.</w:t>
      </w:r>
    </w:p>
    <w:p w14:paraId="0F4E9C2A" w14:textId="77777777" w:rsidR="00E23263" w:rsidRDefault="00022619" w:rsidP="000226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BookAntiqua" w:hAnsi="Times New Roman" w:cs="Times New Roman"/>
          <w:sz w:val="24"/>
          <w:szCs w:val="24"/>
        </w:rPr>
      </w:pPr>
      <w:r>
        <w:rPr>
          <w:rFonts w:ascii="Times New Roman" w:eastAsia="BookAntiqua" w:hAnsi="Times New Roman" w:cs="Times New Roman"/>
          <w:sz w:val="24"/>
          <w:szCs w:val="24"/>
        </w:rPr>
        <w:tab/>
      </w:r>
      <w:r w:rsidR="00A26FE3" w:rsidRPr="002E53E0">
        <w:rPr>
          <w:rFonts w:ascii="Times New Roman" w:eastAsia="BookAntiqua" w:hAnsi="Times New Roman" w:cs="Times New Roman"/>
          <w:sz w:val="24"/>
          <w:szCs w:val="24"/>
        </w:rPr>
        <w:t>Por su parte, McClosky y Schaar (1965</w:t>
      </w:r>
      <w:r w:rsidR="00C10325">
        <w:rPr>
          <w:rFonts w:ascii="Times New Roman" w:eastAsia="BookAntiqua" w:hAnsi="Times New Roman" w:cs="Times New Roman"/>
          <w:sz w:val="24"/>
          <w:szCs w:val="24"/>
        </w:rPr>
        <w:t>b</w:t>
      </w:r>
      <w:r w:rsidR="00A26FE3" w:rsidRPr="002E53E0">
        <w:rPr>
          <w:rFonts w:ascii="Times New Roman" w:eastAsia="BookAntiqua" w:hAnsi="Times New Roman" w:cs="Times New Roman"/>
          <w:sz w:val="24"/>
          <w:szCs w:val="24"/>
        </w:rPr>
        <w:t xml:space="preserve">) inician su </w:t>
      </w:r>
      <w:r w:rsidR="00D00082" w:rsidRPr="002E53E0">
        <w:rPr>
          <w:rFonts w:ascii="Times New Roman" w:eastAsia="BookAntiqua" w:hAnsi="Times New Roman" w:cs="Times New Roman"/>
          <w:sz w:val="24"/>
          <w:szCs w:val="24"/>
        </w:rPr>
        <w:t>reflexión</w:t>
      </w:r>
      <w:r w:rsidR="00A26FE3" w:rsidRPr="002E53E0">
        <w:rPr>
          <w:rFonts w:ascii="Times New Roman" w:eastAsia="BookAntiqua" w:hAnsi="Times New Roman" w:cs="Times New Roman"/>
          <w:sz w:val="24"/>
          <w:szCs w:val="24"/>
        </w:rPr>
        <w:t xml:space="preserve"> sobre la</w:t>
      </w:r>
      <w:r w:rsidR="00E23263" w:rsidRPr="002E53E0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="00A26FE3" w:rsidRPr="002E53E0">
        <w:rPr>
          <w:rFonts w:ascii="Times New Roman" w:eastAsia="BookAntiqua" w:hAnsi="Times New Roman" w:cs="Times New Roman"/>
          <w:sz w:val="24"/>
          <w:szCs w:val="24"/>
        </w:rPr>
        <w:t xml:space="preserve">anomia constatando </w:t>
      </w:r>
      <w:r w:rsidR="00DB5CFA" w:rsidRPr="002E53E0">
        <w:rPr>
          <w:rFonts w:ascii="Times New Roman" w:eastAsia="BookAntiqua" w:hAnsi="Times New Roman" w:cs="Times New Roman"/>
          <w:sz w:val="24"/>
          <w:szCs w:val="24"/>
        </w:rPr>
        <w:t xml:space="preserve">el interés </w:t>
      </w:r>
      <w:r w:rsidR="00A26FE3" w:rsidRPr="002E53E0">
        <w:rPr>
          <w:rFonts w:ascii="Times New Roman" w:eastAsia="BookAntiqua" w:hAnsi="Times New Roman" w:cs="Times New Roman"/>
          <w:sz w:val="24"/>
          <w:szCs w:val="24"/>
        </w:rPr>
        <w:t xml:space="preserve">que </w:t>
      </w:r>
      <w:r w:rsidR="00DB5CFA" w:rsidRPr="002E53E0">
        <w:rPr>
          <w:rFonts w:ascii="Times New Roman" w:eastAsia="BookAntiqua" w:hAnsi="Times New Roman" w:cs="Times New Roman"/>
          <w:sz w:val="24"/>
          <w:szCs w:val="24"/>
        </w:rPr>
        <w:t xml:space="preserve">reciben </w:t>
      </w:r>
      <w:r w:rsidR="00FC7638" w:rsidRPr="002E53E0">
        <w:rPr>
          <w:rFonts w:ascii="Times New Roman" w:eastAsia="BookAntiqua" w:hAnsi="Times New Roman" w:cs="Times New Roman"/>
          <w:sz w:val="24"/>
          <w:szCs w:val="24"/>
        </w:rPr>
        <w:t xml:space="preserve">en </w:t>
      </w:r>
      <w:r w:rsidR="00FC7638">
        <w:rPr>
          <w:rFonts w:ascii="Times New Roman" w:eastAsia="BookAntiqua" w:hAnsi="Times New Roman" w:cs="Times New Roman"/>
          <w:sz w:val="24"/>
          <w:szCs w:val="24"/>
        </w:rPr>
        <w:t>su</w:t>
      </w:r>
      <w:r w:rsidR="00FC7638" w:rsidRPr="002E53E0">
        <w:rPr>
          <w:rFonts w:ascii="Times New Roman" w:eastAsia="BookAntiqua" w:hAnsi="Times New Roman" w:cs="Times New Roman"/>
          <w:sz w:val="24"/>
          <w:szCs w:val="24"/>
        </w:rPr>
        <w:t xml:space="preserve"> esquema explicativo </w:t>
      </w:r>
      <w:r w:rsidR="00DB5CFA" w:rsidRPr="002E53E0">
        <w:rPr>
          <w:rFonts w:ascii="Times New Roman" w:eastAsia="BookAntiqua" w:hAnsi="Times New Roman" w:cs="Times New Roman"/>
          <w:sz w:val="24"/>
          <w:szCs w:val="24"/>
        </w:rPr>
        <w:t xml:space="preserve">los estados psicológicos. </w:t>
      </w:r>
      <w:r w:rsidR="00E23263" w:rsidRPr="002E53E0">
        <w:rPr>
          <w:rFonts w:ascii="Times New Roman" w:eastAsia="BookAntiqua" w:hAnsi="Times New Roman" w:cs="Times New Roman"/>
          <w:sz w:val="24"/>
          <w:szCs w:val="24"/>
        </w:rPr>
        <w:t xml:space="preserve">Los autores tienen por objetivo </w:t>
      </w:r>
      <w:r w:rsidR="00A26FE3" w:rsidRPr="002E53E0">
        <w:rPr>
          <w:rFonts w:ascii="Times New Roman" w:eastAsia="BookAntiqua" w:hAnsi="Times New Roman" w:cs="Times New Roman"/>
          <w:sz w:val="24"/>
          <w:szCs w:val="24"/>
        </w:rPr>
        <w:t>explora</w:t>
      </w:r>
      <w:r w:rsidR="00E23263" w:rsidRPr="002E53E0">
        <w:rPr>
          <w:rFonts w:ascii="Times New Roman" w:eastAsia="BookAntiqua" w:hAnsi="Times New Roman" w:cs="Times New Roman"/>
          <w:sz w:val="24"/>
          <w:szCs w:val="24"/>
        </w:rPr>
        <w:t>r</w:t>
      </w:r>
      <w:r w:rsidR="00A26FE3" w:rsidRPr="002E53E0">
        <w:rPr>
          <w:rFonts w:ascii="Times New Roman" w:eastAsia="BookAntiqua" w:hAnsi="Times New Roman" w:cs="Times New Roman"/>
          <w:sz w:val="24"/>
          <w:szCs w:val="24"/>
        </w:rPr>
        <w:t xml:space="preserve"> la relaci</w:t>
      </w:r>
      <w:r w:rsidR="00E23263" w:rsidRPr="002E53E0">
        <w:rPr>
          <w:rFonts w:ascii="Times New Roman" w:eastAsia="BookAntiqua" w:hAnsi="Times New Roman" w:cs="Times New Roman"/>
          <w:sz w:val="24"/>
          <w:szCs w:val="24"/>
        </w:rPr>
        <w:t>ó</w:t>
      </w:r>
      <w:r w:rsidR="00A26FE3" w:rsidRPr="002E53E0">
        <w:rPr>
          <w:rFonts w:ascii="Times New Roman" w:eastAsia="BookAntiqua" w:hAnsi="Times New Roman" w:cs="Times New Roman"/>
          <w:sz w:val="24"/>
          <w:szCs w:val="24"/>
        </w:rPr>
        <w:t>n entre</w:t>
      </w:r>
      <w:r w:rsidR="00FC7638">
        <w:rPr>
          <w:rFonts w:ascii="Times New Roman" w:eastAsia="BookAntiqua" w:hAnsi="Times New Roman" w:cs="Times New Roman"/>
          <w:sz w:val="24"/>
          <w:szCs w:val="24"/>
        </w:rPr>
        <w:t xml:space="preserve"> la anomia —</w:t>
      </w:r>
      <w:r w:rsidR="00135AE0">
        <w:rPr>
          <w:rFonts w:ascii="Times New Roman" w:eastAsia="BookAntiqua" w:hAnsi="Times New Roman" w:cs="Times New Roman"/>
          <w:sz w:val="24"/>
          <w:szCs w:val="24"/>
        </w:rPr>
        <w:t xml:space="preserve">o </w:t>
      </w:r>
      <w:r w:rsidR="00FC7638">
        <w:rPr>
          <w:rFonts w:ascii="Times New Roman" w:eastAsia="BookAntiqua,Italic" w:hAnsi="Times New Roman" w:cs="Times New Roman"/>
          <w:i/>
          <w:iCs/>
          <w:sz w:val="24"/>
          <w:szCs w:val="24"/>
        </w:rPr>
        <w:t>a</w:t>
      </w:r>
      <w:r w:rsidR="00A26FE3" w:rsidRPr="002E53E0">
        <w:rPr>
          <w:rFonts w:ascii="Times New Roman" w:eastAsia="BookAntiqua,Italic" w:hAnsi="Times New Roman" w:cs="Times New Roman"/>
          <w:i/>
          <w:iCs/>
          <w:sz w:val="24"/>
          <w:szCs w:val="24"/>
        </w:rPr>
        <w:t>nomy</w:t>
      </w:r>
      <w:r w:rsidR="00A26FE3" w:rsidRPr="002E53E0">
        <w:rPr>
          <w:rFonts w:ascii="Times New Roman" w:eastAsia="BookAntiqua" w:hAnsi="Times New Roman" w:cs="Times New Roman"/>
          <w:sz w:val="24"/>
          <w:szCs w:val="24"/>
        </w:rPr>
        <w:t xml:space="preserve">, como </w:t>
      </w:r>
      <w:r w:rsidR="00FC7638">
        <w:rPr>
          <w:rFonts w:ascii="Times New Roman" w:eastAsia="BookAntiqua" w:hAnsi="Times New Roman" w:cs="Times New Roman"/>
          <w:sz w:val="24"/>
          <w:szCs w:val="24"/>
        </w:rPr>
        <w:t xml:space="preserve">se </w:t>
      </w:r>
      <w:r w:rsidR="00A26FE3" w:rsidRPr="002E53E0">
        <w:rPr>
          <w:rFonts w:ascii="Times New Roman" w:eastAsia="BookAntiqua" w:hAnsi="Times New Roman" w:cs="Times New Roman"/>
          <w:sz w:val="24"/>
          <w:szCs w:val="24"/>
        </w:rPr>
        <w:t xml:space="preserve">denomina en tanto </w:t>
      </w:r>
      <w:r w:rsidR="00E23263" w:rsidRPr="002E53E0">
        <w:rPr>
          <w:rFonts w:ascii="Times New Roman" w:eastAsia="BookAntiqua" w:hAnsi="Times New Roman" w:cs="Times New Roman"/>
          <w:sz w:val="24"/>
          <w:szCs w:val="24"/>
        </w:rPr>
        <w:t>disposición psicológica</w:t>
      </w:r>
      <w:r w:rsidR="00FC7638">
        <w:rPr>
          <w:rFonts w:ascii="Times New Roman" w:eastAsia="BookAntiqua" w:hAnsi="Times New Roman" w:cs="Times New Roman"/>
          <w:sz w:val="24"/>
          <w:szCs w:val="24"/>
        </w:rPr>
        <w:t>—</w:t>
      </w:r>
      <w:r w:rsidR="00A26FE3" w:rsidRPr="002E53E0">
        <w:rPr>
          <w:rFonts w:ascii="Times New Roman" w:eastAsia="BookAntiqua" w:hAnsi="Times New Roman" w:cs="Times New Roman"/>
          <w:sz w:val="24"/>
          <w:szCs w:val="24"/>
        </w:rPr>
        <w:t xml:space="preserve"> y ciertos </w:t>
      </w:r>
      <w:r w:rsidR="00E23263" w:rsidRPr="002E53E0">
        <w:rPr>
          <w:rFonts w:ascii="Times New Roman" w:eastAsia="BookAntiqua" w:hAnsi="Times New Roman" w:cs="Times New Roman"/>
          <w:sz w:val="24"/>
          <w:szCs w:val="24"/>
        </w:rPr>
        <w:t>estados psicoló</w:t>
      </w:r>
      <w:r w:rsidR="00A26FE3" w:rsidRPr="002E53E0">
        <w:rPr>
          <w:rFonts w:ascii="Times New Roman" w:eastAsia="BookAntiqua" w:hAnsi="Times New Roman" w:cs="Times New Roman"/>
          <w:sz w:val="24"/>
          <w:szCs w:val="24"/>
        </w:rPr>
        <w:t>gicos con</w:t>
      </w:r>
      <w:r w:rsidR="00E23263" w:rsidRPr="002E53E0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="00A26FE3" w:rsidRPr="002E53E0">
        <w:rPr>
          <w:rFonts w:ascii="Times New Roman" w:eastAsia="BookAntiqua" w:hAnsi="Times New Roman" w:cs="Times New Roman"/>
          <w:sz w:val="24"/>
          <w:szCs w:val="24"/>
        </w:rPr>
        <w:t xml:space="preserve">independencia de aspecto sociales como el estatus social. </w:t>
      </w:r>
      <w:r w:rsidR="00E23263" w:rsidRPr="002E53E0">
        <w:rPr>
          <w:rFonts w:ascii="Times New Roman" w:eastAsia="BookAntiqua" w:hAnsi="Times New Roman" w:cs="Times New Roman"/>
          <w:sz w:val="24"/>
          <w:szCs w:val="24"/>
        </w:rPr>
        <w:t xml:space="preserve">Sin negar </w:t>
      </w:r>
      <w:r w:rsidR="00A26FE3" w:rsidRPr="002E53E0">
        <w:rPr>
          <w:rFonts w:ascii="Times New Roman" w:eastAsia="BookAntiqua" w:hAnsi="Times New Roman" w:cs="Times New Roman"/>
          <w:sz w:val="24"/>
          <w:szCs w:val="24"/>
        </w:rPr>
        <w:t xml:space="preserve">que ciertas condiciones objetivas </w:t>
      </w:r>
      <w:r w:rsidR="00FC7638">
        <w:rPr>
          <w:rFonts w:ascii="Times New Roman" w:eastAsia="BookAntiqua" w:hAnsi="Times New Roman" w:cs="Times New Roman"/>
          <w:sz w:val="24"/>
          <w:szCs w:val="24"/>
        </w:rPr>
        <w:t>deriven</w:t>
      </w:r>
      <w:r w:rsidR="002F255A" w:rsidRPr="002E53E0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="00A26FE3" w:rsidRPr="002E53E0">
        <w:rPr>
          <w:rFonts w:ascii="Times New Roman" w:eastAsia="BookAntiqua" w:hAnsi="Times New Roman" w:cs="Times New Roman"/>
          <w:sz w:val="24"/>
          <w:szCs w:val="24"/>
        </w:rPr>
        <w:t xml:space="preserve">en </w:t>
      </w:r>
      <w:r w:rsidR="00E23263" w:rsidRPr="002E53E0">
        <w:rPr>
          <w:rFonts w:ascii="Times New Roman" w:eastAsia="BookAntiqua,Italic" w:hAnsi="Times New Roman" w:cs="Times New Roman"/>
          <w:iCs/>
          <w:sz w:val="24"/>
          <w:szCs w:val="24"/>
        </w:rPr>
        <w:t>anomia</w:t>
      </w:r>
      <w:r w:rsidR="00A26FE3" w:rsidRPr="002E53E0">
        <w:rPr>
          <w:rFonts w:ascii="Times New Roman" w:eastAsia="BookAntiqua" w:hAnsi="Times New Roman" w:cs="Times New Roman"/>
          <w:sz w:val="24"/>
          <w:szCs w:val="24"/>
        </w:rPr>
        <w:t xml:space="preserve">, </w:t>
      </w:r>
      <w:r w:rsidR="00E23263" w:rsidRPr="002E53E0">
        <w:rPr>
          <w:rFonts w:ascii="Times New Roman" w:eastAsia="BookAntiqua" w:hAnsi="Times New Roman" w:cs="Times New Roman"/>
          <w:sz w:val="24"/>
          <w:szCs w:val="24"/>
        </w:rPr>
        <w:t xml:space="preserve">afirman que los </w:t>
      </w:r>
      <w:r w:rsidR="002F255A" w:rsidRPr="002E53E0">
        <w:rPr>
          <w:rFonts w:ascii="Times New Roman" w:eastAsia="BookAntiqua" w:hAnsi="Times New Roman" w:cs="Times New Roman"/>
          <w:sz w:val="24"/>
          <w:szCs w:val="24"/>
        </w:rPr>
        <w:t>“</w:t>
      </w:r>
      <w:r w:rsidR="00E23263" w:rsidRPr="002E53E0">
        <w:rPr>
          <w:rFonts w:ascii="Times New Roman" w:eastAsia="BookAntiqua" w:hAnsi="Times New Roman" w:cs="Times New Roman"/>
          <w:sz w:val="24"/>
          <w:szCs w:val="24"/>
        </w:rPr>
        <w:t>sentimientos anó</w:t>
      </w:r>
      <w:r w:rsidR="00A26FE3" w:rsidRPr="002E53E0">
        <w:rPr>
          <w:rFonts w:ascii="Times New Roman" w:eastAsia="BookAntiqua" w:hAnsi="Times New Roman" w:cs="Times New Roman"/>
          <w:sz w:val="24"/>
          <w:szCs w:val="24"/>
        </w:rPr>
        <w:t>micos”</w:t>
      </w:r>
      <w:r w:rsidR="00E23263" w:rsidRPr="002E53E0">
        <w:rPr>
          <w:rFonts w:ascii="Times New Roman" w:eastAsia="BookAntiqua" w:hAnsi="Times New Roman" w:cs="Times New Roman"/>
          <w:sz w:val="24"/>
          <w:szCs w:val="24"/>
        </w:rPr>
        <w:t xml:space="preserve"> suelen no ser considerados. Definen </w:t>
      </w:r>
      <w:r w:rsidR="00FC7638">
        <w:rPr>
          <w:rFonts w:ascii="Times New Roman" w:eastAsia="BookAntiqua" w:hAnsi="Times New Roman" w:cs="Times New Roman"/>
          <w:sz w:val="24"/>
          <w:szCs w:val="24"/>
        </w:rPr>
        <w:t>este estado</w:t>
      </w:r>
      <w:r w:rsidR="00E23263" w:rsidRPr="002E53E0">
        <w:rPr>
          <w:rFonts w:ascii="Times New Roman" w:eastAsia="BookAntiqua" w:hAnsi="Times New Roman" w:cs="Times New Roman"/>
          <w:sz w:val="24"/>
          <w:szCs w:val="24"/>
        </w:rPr>
        <w:t xml:space="preserve"> como “la sensación de que el </w:t>
      </w:r>
      <w:r w:rsidR="002F255A" w:rsidRPr="002E53E0">
        <w:rPr>
          <w:rFonts w:ascii="Times New Roman" w:eastAsia="BookAntiqua" w:hAnsi="Times New Roman" w:cs="Times New Roman"/>
          <w:sz w:val="24"/>
          <w:szCs w:val="24"/>
        </w:rPr>
        <w:t>mundo y uno mismo está</w:t>
      </w:r>
      <w:r w:rsidR="00E23263" w:rsidRPr="002E53E0">
        <w:rPr>
          <w:rFonts w:ascii="Times New Roman" w:eastAsia="BookAntiqua" w:hAnsi="Times New Roman" w:cs="Times New Roman"/>
          <w:sz w:val="24"/>
          <w:szCs w:val="24"/>
        </w:rPr>
        <w:t>n a la deriva, desorientados, faltos de reglas claras y de asideros” (</w:t>
      </w:r>
      <w:r w:rsidR="00A26FE3" w:rsidRPr="002E53E0">
        <w:rPr>
          <w:rFonts w:ascii="Times New Roman" w:eastAsia="BookAntiqua" w:hAnsi="Times New Roman" w:cs="Times New Roman"/>
          <w:sz w:val="24"/>
          <w:szCs w:val="24"/>
        </w:rPr>
        <w:t xml:space="preserve">McClosky </w:t>
      </w:r>
      <w:r w:rsidR="00A73937">
        <w:rPr>
          <w:rFonts w:ascii="Times New Roman" w:eastAsia="BookAntiqua" w:hAnsi="Times New Roman" w:cs="Times New Roman"/>
          <w:sz w:val="24"/>
          <w:szCs w:val="24"/>
        </w:rPr>
        <w:t>y</w:t>
      </w:r>
      <w:r w:rsidR="00A26FE3" w:rsidRPr="002E53E0">
        <w:rPr>
          <w:rFonts w:ascii="Times New Roman" w:eastAsia="BookAntiqua" w:hAnsi="Times New Roman" w:cs="Times New Roman"/>
          <w:sz w:val="24"/>
          <w:szCs w:val="24"/>
        </w:rPr>
        <w:t xml:space="preserve"> Schaar</w:t>
      </w:r>
      <w:r w:rsidR="00E23263" w:rsidRPr="002E53E0">
        <w:rPr>
          <w:rFonts w:ascii="Times New Roman" w:eastAsia="BookAntiqua" w:hAnsi="Times New Roman" w:cs="Times New Roman"/>
          <w:sz w:val="24"/>
          <w:szCs w:val="24"/>
        </w:rPr>
        <w:t>,</w:t>
      </w:r>
      <w:r w:rsidR="008608B1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="00E23263" w:rsidRPr="002E53E0">
        <w:rPr>
          <w:rFonts w:ascii="Times New Roman" w:eastAsia="BookAntiqua" w:hAnsi="Times New Roman" w:cs="Times New Roman"/>
          <w:sz w:val="24"/>
          <w:szCs w:val="24"/>
        </w:rPr>
        <w:t>1965</w:t>
      </w:r>
      <w:r w:rsidR="00C10325">
        <w:rPr>
          <w:rFonts w:ascii="Times New Roman" w:eastAsia="BookAntiqua" w:hAnsi="Times New Roman" w:cs="Times New Roman"/>
          <w:sz w:val="24"/>
          <w:szCs w:val="24"/>
        </w:rPr>
        <w:t>b</w:t>
      </w:r>
      <w:r w:rsidR="00E23263" w:rsidRPr="002E53E0">
        <w:rPr>
          <w:rFonts w:ascii="Times New Roman" w:eastAsia="BookAntiqua" w:hAnsi="Times New Roman" w:cs="Times New Roman"/>
          <w:sz w:val="24"/>
          <w:szCs w:val="24"/>
        </w:rPr>
        <w:t xml:space="preserve">, </w:t>
      </w:r>
      <w:r w:rsidR="006D120A">
        <w:rPr>
          <w:rFonts w:ascii="Times New Roman" w:eastAsia="BookAntiqua" w:hAnsi="Times New Roman" w:cs="Times New Roman"/>
          <w:sz w:val="24"/>
          <w:szCs w:val="24"/>
        </w:rPr>
        <w:t xml:space="preserve">p. </w:t>
      </w:r>
      <w:r w:rsidR="00E23263" w:rsidRPr="002E53E0">
        <w:rPr>
          <w:rFonts w:ascii="Times New Roman" w:eastAsia="BookAntiqua" w:hAnsi="Times New Roman" w:cs="Times New Roman"/>
          <w:sz w:val="24"/>
          <w:szCs w:val="24"/>
        </w:rPr>
        <w:t>19).</w:t>
      </w:r>
    </w:p>
    <w:p w14:paraId="55C9A470" w14:textId="77777777" w:rsidR="008D130F" w:rsidRPr="002E53E0" w:rsidRDefault="00D00082" w:rsidP="00AF2AA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BookAntiqua" w:hAnsi="Times New Roman" w:cs="Times New Roman"/>
          <w:sz w:val="24"/>
          <w:szCs w:val="24"/>
        </w:rPr>
      </w:pPr>
      <w:r w:rsidRPr="00680099">
        <w:rPr>
          <w:rFonts w:ascii="Times New Roman" w:eastAsia="BookAntiqua" w:hAnsi="Times New Roman" w:cs="Times New Roman"/>
          <w:sz w:val="24"/>
          <w:szCs w:val="24"/>
        </w:rPr>
        <w:t>Según McClosky y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 xml:space="preserve"> Schaar (1965</w:t>
      </w:r>
      <w:r w:rsidR="006101A8">
        <w:rPr>
          <w:rFonts w:ascii="Times New Roman" w:eastAsia="BookAntiqua" w:hAnsi="Times New Roman" w:cs="Times New Roman"/>
          <w:sz w:val="24"/>
          <w:szCs w:val="24"/>
        </w:rPr>
        <w:t>b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>), la anomia se vincula con dimensiones como “aturdimiento” (</w:t>
      </w:r>
      <w:r w:rsidR="00680099">
        <w:rPr>
          <w:rFonts w:ascii="Times New Roman" w:eastAsia="BookAntiqua" w:hAnsi="Times New Roman" w:cs="Times New Roman"/>
          <w:sz w:val="24"/>
          <w:szCs w:val="24"/>
        </w:rPr>
        <w:t xml:space="preserve">o </w:t>
      </w:r>
      <w:r w:rsidR="00797447">
        <w:rPr>
          <w:rFonts w:ascii="Times New Roman" w:eastAsia="BookAntiqua" w:hAnsi="Times New Roman" w:cs="Times New Roman"/>
          <w:sz w:val="24"/>
          <w:szCs w:val="24"/>
        </w:rPr>
        <w:t>“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>desorientación cognitiva</w:t>
      </w:r>
      <w:r w:rsidR="00797447">
        <w:rPr>
          <w:rFonts w:ascii="Times New Roman" w:eastAsia="BookAntiqua" w:hAnsi="Times New Roman" w:cs="Times New Roman"/>
          <w:sz w:val="24"/>
          <w:szCs w:val="24"/>
        </w:rPr>
        <w:t>”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 xml:space="preserve">, según Legge </w:t>
      </w:r>
      <w:r w:rsidRPr="00FC7638">
        <w:rPr>
          <w:rFonts w:ascii="Times New Roman" w:eastAsia="BookAntiqua" w:hAnsi="Times New Roman" w:cs="Times New Roman"/>
          <w:i/>
          <w:sz w:val="24"/>
          <w:szCs w:val="24"/>
        </w:rPr>
        <w:t>et al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>.</w:t>
      </w:r>
      <w:r w:rsidR="00FC7638">
        <w:rPr>
          <w:rFonts w:ascii="Times New Roman" w:eastAsia="BookAntiqua" w:hAnsi="Times New Roman" w:cs="Times New Roman"/>
          <w:sz w:val="24"/>
          <w:szCs w:val="24"/>
        </w:rPr>
        <w:t>,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 xml:space="preserve"> 2008), pesimismo y futilidad política</w:t>
      </w:r>
      <w:r w:rsidR="004E6DDA" w:rsidRPr="002E53E0">
        <w:rPr>
          <w:rFonts w:ascii="Times New Roman" w:eastAsia="BookAntiqua" w:hAnsi="Times New Roman" w:cs="Times New Roman"/>
          <w:sz w:val="24"/>
          <w:szCs w:val="24"/>
        </w:rPr>
        <w:t>.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 xml:space="preserve"> Asimismo, </w:t>
      </w:r>
      <w:r w:rsidR="006A1C00">
        <w:rPr>
          <w:rFonts w:ascii="Times New Roman" w:eastAsia="BookAntiqua" w:hAnsi="Times New Roman" w:cs="Times New Roman"/>
          <w:sz w:val="24"/>
          <w:szCs w:val="24"/>
        </w:rPr>
        <w:t>como</w:t>
      </w:r>
      <w:r w:rsidR="008D130F" w:rsidRPr="002E53E0">
        <w:rPr>
          <w:rFonts w:ascii="Times New Roman" w:eastAsia="BookAntiqua" w:hAnsi="Times New Roman" w:cs="Times New Roman"/>
          <w:sz w:val="24"/>
          <w:szCs w:val="24"/>
        </w:rPr>
        <w:t xml:space="preserve"> correlatos 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>psicol</w:t>
      </w:r>
      <w:r w:rsidR="008D130F" w:rsidRPr="002E53E0">
        <w:rPr>
          <w:rFonts w:ascii="Times New Roman" w:eastAsia="BookAntiqua" w:hAnsi="Times New Roman" w:cs="Times New Roman"/>
          <w:sz w:val="24"/>
          <w:szCs w:val="24"/>
        </w:rPr>
        <w:t>óg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>icos</w:t>
      </w:r>
      <w:r w:rsidR="008D130F" w:rsidRPr="002E53E0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="00135AE0">
        <w:rPr>
          <w:rFonts w:ascii="Times New Roman" w:eastAsia="BookAntiqua" w:hAnsi="Times New Roman" w:cs="Times New Roman"/>
          <w:sz w:val="24"/>
          <w:szCs w:val="24"/>
        </w:rPr>
        <w:t xml:space="preserve">de su medición de anomia </w:t>
      </w:r>
      <w:r w:rsidR="00516F57" w:rsidRPr="002E53E0">
        <w:rPr>
          <w:rFonts w:ascii="Times New Roman" w:eastAsia="BookAntiqua" w:hAnsi="Times New Roman" w:cs="Times New Roman"/>
          <w:sz w:val="24"/>
          <w:szCs w:val="24"/>
        </w:rPr>
        <w:t>se encuentran f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>actores cognitivos</w:t>
      </w:r>
      <w:r w:rsidR="00516F57" w:rsidRPr="002E53E0">
        <w:rPr>
          <w:rFonts w:ascii="Times New Roman" w:eastAsia="BookAntiqua" w:hAnsi="Times New Roman" w:cs="Times New Roman"/>
          <w:sz w:val="24"/>
          <w:szCs w:val="24"/>
        </w:rPr>
        <w:t xml:space="preserve"> como la</w:t>
      </w:r>
      <w:r w:rsidR="008D130F" w:rsidRPr="002E53E0">
        <w:rPr>
          <w:rFonts w:ascii="Times New Roman" w:eastAsia="BookAntiqua" w:hAnsi="Times New Roman" w:cs="Times New Roman"/>
          <w:sz w:val="24"/>
          <w:szCs w:val="24"/>
        </w:rPr>
        <w:t xml:space="preserve"> d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>ificultad para</w:t>
      </w:r>
      <w:r w:rsidR="008D130F" w:rsidRPr="002E53E0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>aprender</w:t>
      </w:r>
      <w:r w:rsidR="00516F57" w:rsidRPr="002E53E0">
        <w:rPr>
          <w:rFonts w:ascii="Times New Roman" w:eastAsia="BookAntiqua" w:hAnsi="Times New Roman" w:cs="Times New Roman"/>
          <w:sz w:val="24"/>
          <w:szCs w:val="24"/>
        </w:rPr>
        <w:t xml:space="preserve"> o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 xml:space="preserve"> para </w:t>
      </w:r>
      <w:r w:rsidR="006A1C00">
        <w:rPr>
          <w:rFonts w:ascii="Times New Roman" w:eastAsia="BookAntiqua" w:hAnsi="Times New Roman" w:cs="Times New Roman"/>
          <w:sz w:val="24"/>
          <w:szCs w:val="24"/>
        </w:rPr>
        <w:t>interpretar</w:t>
      </w:r>
      <w:r w:rsidR="008D130F" w:rsidRPr="002E53E0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>correctamente la realidad</w:t>
      </w:r>
      <w:r w:rsidR="00FC7638">
        <w:rPr>
          <w:rFonts w:ascii="Times New Roman" w:eastAsia="BookAntiqua" w:hAnsi="Times New Roman" w:cs="Times New Roman"/>
          <w:sz w:val="24"/>
          <w:szCs w:val="24"/>
        </w:rPr>
        <w:t xml:space="preserve"> e incluso</w:t>
      </w:r>
      <w:r w:rsidR="008D130F" w:rsidRPr="002E53E0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 xml:space="preserve">misticismo, </w:t>
      </w:r>
      <w:r w:rsidR="00FC7638">
        <w:rPr>
          <w:rFonts w:ascii="Times New Roman" w:eastAsia="BookAntiqua" w:hAnsi="Times New Roman" w:cs="Times New Roman"/>
          <w:sz w:val="24"/>
          <w:szCs w:val="24"/>
        </w:rPr>
        <w:t>escasa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 xml:space="preserve"> intelectualidad, baja</w:t>
      </w:r>
      <w:r w:rsidR="008D130F" w:rsidRPr="002E53E0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>educaci</w:t>
      </w:r>
      <w:r w:rsidR="008D130F" w:rsidRPr="002E53E0">
        <w:rPr>
          <w:rFonts w:ascii="Times New Roman" w:eastAsia="BookAntiqua" w:hAnsi="Times New Roman" w:cs="Times New Roman"/>
          <w:sz w:val="24"/>
          <w:szCs w:val="24"/>
        </w:rPr>
        <w:t>ó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 xml:space="preserve">n y aquiescencia. </w:t>
      </w:r>
      <w:r w:rsidR="00516F57" w:rsidRPr="002E53E0">
        <w:rPr>
          <w:rFonts w:ascii="Times New Roman" w:eastAsia="BookAntiqua" w:hAnsi="Times New Roman" w:cs="Times New Roman"/>
          <w:sz w:val="24"/>
          <w:szCs w:val="24"/>
        </w:rPr>
        <w:t>En cuanto a f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>actores emocionales</w:t>
      </w:r>
      <w:r w:rsidR="00FC7638">
        <w:rPr>
          <w:rFonts w:ascii="Times New Roman" w:eastAsia="BookAntiqua" w:hAnsi="Times New Roman" w:cs="Times New Roman"/>
          <w:sz w:val="24"/>
          <w:szCs w:val="24"/>
        </w:rPr>
        <w:t>,</w:t>
      </w:r>
      <w:r w:rsidR="00680099">
        <w:rPr>
          <w:rFonts w:ascii="Times New Roman" w:eastAsia="BookAntiqua" w:hAnsi="Times New Roman" w:cs="Times New Roman"/>
          <w:sz w:val="24"/>
          <w:szCs w:val="24"/>
        </w:rPr>
        <w:t xml:space="preserve"> los autores </w:t>
      </w:r>
      <w:r w:rsidR="000554DA">
        <w:rPr>
          <w:rFonts w:ascii="Times New Roman" w:eastAsia="BookAntiqua" w:hAnsi="Times New Roman" w:cs="Times New Roman"/>
          <w:sz w:val="24"/>
          <w:szCs w:val="24"/>
        </w:rPr>
        <w:t xml:space="preserve">encuentran 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 xml:space="preserve">inflexibilidad (intolerancia a la </w:t>
      </w:r>
      <w:r w:rsidR="008D130F" w:rsidRPr="002E53E0">
        <w:rPr>
          <w:rFonts w:ascii="Times New Roman" w:eastAsia="BookAntiqua" w:hAnsi="Times New Roman" w:cs="Times New Roman"/>
          <w:sz w:val="24"/>
          <w:szCs w:val="24"/>
        </w:rPr>
        <w:t>ambigüedad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>, rigidez, obsesividad), ansiedad</w:t>
      </w:r>
      <w:r w:rsidR="008D130F" w:rsidRPr="002E53E0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>manifiesta, baja “fuerza del ego” (</w:t>
      </w:r>
      <w:r w:rsidR="00680099">
        <w:rPr>
          <w:rFonts w:ascii="Times New Roman" w:eastAsia="BookAntiqua" w:hAnsi="Times New Roman" w:cs="Times New Roman"/>
          <w:sz w:val="24"/>
          <w:szCs w:val="24"/>
        </w:rPr>
        <w:t xml:space="preserve">sentido de 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>inadecuaci</w:t>
      </w:r>
      <w:r w:rsidR="00516F57" w:rsidRPr="002E53E0">
        <w:rPr>
          <w:rFonts w:ascii="Times New Roman" w:eastAsia="BookAntiqua" w:hAnsi="Times New Roman" w:cs="Times New Roman"/>
          <w:sz w:val="24"/>
          <w:szCs w:val="24"/>
        </w:rPr>
        <w:t>ó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>n personal y</w:t>
      </w:r>
      <w:r w:rsidR="008D130F" w:rsidRPr="002E53E0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="00516F57" w:rsidRPr="002E53E0">
        <w:rPr>
          <w:rFonts w:ascii="Times New Roman" w:eastAsia="BookAntiqua" w:hAnsi="Times New Roman" w:cs="Times New Roman"/>
          <w:sz w:val="24"/>
          <w:szCs w:val="24"/>
        </w:rPr>
        <w:t>distorsió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>n del au</w:t>
      </w:r>
      <w:r w:rsidR="00516F57" w:rsidRPr="002E53E0">
        <w:rPr>
          <w:rFonts w:ascii="Times New Roman" w:eastAsia="BookAntiqua" w:hAnsi="Times New Roman" w:cs="Times New Roman"/>
          <w:sz w:val="24"/>
          <w:szCs w:val="24"/>
        </w:rPr>
        <w:t>toconcepto: culpa, insatisfacción vital, frustració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>n con el estatus,</w:t>
      </w:r>
      <w:r w:rsidR="00516F57" w:rsidRPr="002E53E0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>entre otras) y</w:t>
      </w:r>
      <w:r w:rsidR="008D130F" w:rsidRPr="002E53E0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>agresividad (hostilidad, intolerancia,</w:t>
      </w:r>
      <w:r w:rsidR="008D130F" w:rsidRPr="002E53E0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>desprecio por los d</w:t>
      </w:r>
      <w:r w:rsidR="008D130F" w:rsidRPr="002E53E0">
        <w:rPr>
          <w:rFonts w:ascii="Times New Roman" w:eastAsia="BookAntiqua" w:hAnsi="Times New Roman" w:cs="Times New Roman"/>
          <w:sz w:val="24"/>
          <w:szCs w:val="24"/>
        </w:rPr>
        <w:t>ébiles). Por ú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>ltimo</w:t>
      </w:r>
      <w:r w:rsidR="008D130F" w:rsidRPr="002E53E0">
        <w:rPr>
          <w:rFonts w:ascii="Times New Roman" w:eastAsia="BookAntiqua" w:hAnsi="Times New Roman" w:cs="Times New Roman"/>
          <w:sz w:val="24"/>
          <w:szCs w:val="24"/>
        </w:rPr>
        <w:t>,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="00680099">
        <w:rPr>
          <w:rFonts w:ascii="Times New Roman" w:eastAsia="BookAntiqua" w:hAnsi="Times New Roman" w:cs="Times New Roman"/>
          <w:sz w:val="24"/>
          <w:szCs w:val="24"/>
        </w:rPr>
        <w:t xml:space="preserve">relaciones con 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>sistemas de creencias</w:t>
      </w:r>
      <w:r w:rsidR="00680099">
        <w:rPr>
          <w:rFonts w:ascii="Times New Roman" w:eastAsia="BookAntiqua" w:hAnsi="Times New Roman" w:cs="Times New Roman"/>
          <w:sz w:val="24"/>
          <w:szCs w:val="24"/>
        </w:rPr>
        <w:t xml:space="preserve"> desh</w:t>
      </w:r>
      <w:r w:rsidR="004F1C6D">
        <w:rPr>
          <w:rFonts w:ascii="Times New Roman" w:eastAsia="BookAntiqua" w:hAnsi="Times New Roman" w:cs="Times New Roman"/>
          <w:sz w:val="24"/>
          <w:szCs w:val="24"/>
        </w:rPr>
        <w:t>um</w:t>
      </w:r>
      <w:r w:rsidR="00680099">
        <w:rPr>
          <w:rFonts w:ascii="Times New Roman" w:eastAsia="BookAntiqua" w:hAnsi="Times New Roman" w:cs="Times New Roman"/>
          <w:sz w:val="24"/>
          <w:szCs w:val="24"/>
        </w:rPr>
        <w:t>a</w:t>
      </w:r>
      <w:r w:rsidR="004F1C6D">
        <w:rPr>
          <w:rFonts w:ascii="Times New Roman" w:eastAsia="BookAntiqua" w:hAnsi="Times New Roman" w:cs="Times New Roman"/>
          <w:sz w:val="24"/>
          <w:szCs w:val="24"/>
        </w:rPr>
        <w:t>n</w:t>
      </w:r>
      <w:r w:rsidR="00680099">
        <w:rPr>
          <w:rFonts w:ascii="Times New Roman" w:eastAsia="BookAntiqua" w:hAnsi="Times New Roman" w:cs="Times New Roman"/>
          <w:sz w:val="24"/>
          <w:szCs w:val="24"/>
        </w:rPr>
        <w:t>izantes como el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 xml:space="preserve"> fascismo y</w:t>
      </w:r>
      <w:r w:rsidR="008D130F" w:rsidRPr="002E53E0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="004F1C6D">
        <w:rPr>
          <w:rFonts w:ascii="Times New Roman" w:eastAsia="BookAntiqua" w:hAnsi="Times New Roman" w:cs="Times New Roman"/>
          <w:sz w:val="24"/>
          <w:szCs w:val="24"/>
        </w:rPr>
        <w:t xml:space="preserve">la </w:t>
      </w:r>
      <w:r w:rsidR="00516F57" w:rsidRPr="002E53E0">
        <w:rPr>
          <w:rFonts w:ascii="Times New Roman" w:eastAsia="BookAntiqua" w:hAnsi="Times New Roman" w:cs="Times New Roman"/>
          <w:sz w:val="24"/>
          <w:szCs w:val="24"/>
        </w:rPr>
        <w:t>misantropí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 xml:space="preserve">a. La </w:t>
      </w:r>
      <w:r w:rsidR="00516F57" w:rsidRPr="002E53E0">
        <w:rPr>
          <w:rFonts w:ascii="Times New Roman" w:eastAsia="BookAntiqua" w:hAnsi="Times New Roman" w:cs="Times New Roman"/>
          <w:sz w:val="24"/>
          <w:szCs w:val="24"/>
        </w:rPr>
        <w:t xml:space="preserve">anomia puede ser interpretada como </w:t>
      </w:r>
      <w:r w:rsidR="00516F57" w:rsidRPr="002E53E0">
        <w:rPr>
          <w:rFonts w:ascii="Times New Roman" w:eastAsia="BookAntiqua,Italic" w:hAnsi="Times New Roman" w:cs="Times New Roman"/>
          <w:iCs/>
          <w:sz w:val="24"/>
          <w:szCs w:val="24"/>
        </w:rPr>
        <w:t>la percepción de desregulación y desorientación vital</w:t>
      </w:r>
      <w:r w:rsidR="00FC7638">
        <w:rPr>
          <w:rFonts w:ascii="Times New Roman" w:eastAsia="BookAntiqua,Italic" w:hAnsi="Times New Roman" w:cs="Times New Roman"/>
          <w:iCs/>
          <w:sz w:val="24"/>
          <w:szCs w:val="24"/>
        </w:rPr>
        <w:t>, lo cual</w:t>
      </w:r>
      <w:r w:rsidR="00A06828">
        <w:rPr>
          <w:rFonts w:ascii="Times New Roman" w:eastAsia="BookAntiqua,Italic" w:hAnsi="Times New Roman" w:cs="Times New Roman"/>
          <w:iCs/>
          <w:sz w:val="24"/>
          <w:szCs w:val="24"/>
        </w:rPr>
        <w:t>,</w:t>
      </w:r>
      <w:r w:rsidR="00516F57" w:rsidRPr="002E53E0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="00A06828">
        <w:rPr>
          <w:rFonts w:ascii="Times New Roman" w:eastAsia="BookAntiqua" w:hAnsi="Times New Roman" w:cs="Times New Roman"/>
          <w:sz w:val="24"/>
          <w:szCs w:val="24"/>
        </w:rPr>
        <w:t>d</w:t>
      </w:r>
      <w:r w:rsidR="00516F57" w:rsidRPr="002E53E0">
        <w:rPr>
          <w:rFonts w:ascii="Times New Roman" w:eastAsia="BookAntiqua" w:hAnsi="Times New Roman" w:cs="Times New Roman"/>
          <w:sz w:val="24"/>
          <w:szCs w:val="24"/>
        </w:rPr>
        <w:t xml:space="preserve">e fondo, constituye 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>una de</w:t>
      </w:r>
      <w:r w:rsidR="008D130F" w:rsidRPr="002E53E0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>tantas formas que puede adoptar una visi</w:t>
      </w:r>
      <w:r w:rsidR="008D130F" w:rsidRPr="002E53E0">
        <w:rPr>
          <w:rFonts w:ascii="Times New Roman" w:eastAsia="BookAntiqua" w:hAnsi="Times New Roman" w:cs="Times New Roman"/>
          <w:sz w:val="24"/>
          <w:szCs w:val="24"/>
        </w:rPr>
        <w:t>ó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>n desesperanzada de la propia vida y de</w:t>
      </w:r>
      <w:r w:rsidR="008D130F" w:rsidRPr="002E53E0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>la comunidad</w:t>
      </w:r>
      <w:r w:rsidR="00A06828">
        <w:rPr>
          <w:rFonts w:ascii="Times New Roman" w:eastAsia="BookAntiqua" w:hAnsi="Times New Roman" w:cs="Times New Roman"/>
          <w:sz w:val="24"/>
          <w:szCs w:val="24"/>
        </w:rPr>
        <w:t xml:space="preserve"> circundante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 xml:space="preserve">. </w:t>
      </w:r>
      <w:r w:rsidR="00797447">
        <w:rPr>
          <w:rFonts w:ascii="Times New Roman" w:eastAsia="BookAntiqua" w:hAnsi="Times New Roman" w:cs="Times New Roman"/>
          <w:sz w:val="24"/>
          <w:szCs w:val="24"/>
        </w:rPr>
        <w:t xml:space="preserve">Una </w:t>
      </w:r>
      <w:r w:rsidR="00797447" w:rsidRPr="00797447">
        <w:rPr>
          <w:rFonts w:ascii="Times New Roman" w:eastAsia="BookAntiqua" w:hAnsi="Times New Roman" w:cs="Times New Roman"/>
          <w:sz w:val="24"/>
          <w:szCs w:val="24"/>
        </w:rPr>
        <w:t>traduc</w:t>
      </w:r>
      <w:r w:rsidR="00797447">
        <w:rPr>
          <w:rFonts w:ascii="Times New Roman" w:eastAsia="BookAntiqua" w:hAnsi="Times New Roman" w:cs="Times New Roman"/>
          <w:sz w:val="24"/>
          <w:szCs w:val="24"/>
        </w:rPr>
        <w:t xml:space="preserve">ción al castellano de las escalas de anomia de </w:t>
      </w:r>
      <w:r w:rsidR="00797447" w:rsidRPr="00797447">
        <w:rPr>
          <w:rFonts w:ascii="Times New Roman" w:eastAsia="BookAntiqua" w:hAnsi="Times New Roman" w:cs="Times New Roman"/>
          <w:sz w:val="24"/>
          <w:szCs w:val="24"/>
        </w:rPr>
        <w:t xml:space="preserve">Srole y de McClosky y Schaar </w:t>
      </w:r>
      <w:r w:rsidR="00797447">
        <w:rPr>
          <w:rFonts w:ascii="Times New Roman" w:eastAsia="BookAntiqua" w:hAnsi="Times New Roman" w:cs="Times New Roman"/>
          <w:sz w:val="24"/>
          <w:szCs w:val="24"/>
        </w:rPr>
        <w:t xml:space="preserve">pueden encontrarse en </w:t>
      </w:r>
      <w:r w:rsidR="00797447" w:rsidRPr="00797447">
        <w:rPr>
          <w:rFonts w:ascii="Times New Roman" w:eastAsia="BookAntiqua" w:hAnsi="Times New Roman" w:cs="Times New Roman"/>
          <w:sz w:val="24"/>
          <w:szCs w:val="24"/>
        </w:rPr>
        <w:t>Rodríguez</w:t>
      </w:r>
      <w:r w:rsidR="00797447">
        <w:rPr>
          <w:rFonts w:ascii="Times New Roman" w:eastAsia="BookAntiqua" w:hAnsi="Times New Roman" w:cs="Times New Roman"/>
          <w:sz w:val="24"/>
          <w:szCs w:val="24"/>
        </w:rPr>
        <w:t xml:space="preserve"> (</w:t>
      </w:r>
      <w:r w:rsidR="00797447" w:rsidRPr="00797447">
        <w:rPr>
          <w:rFonts w:ascii="Times New Roman" w:eastAsia="BookAntiqua" w:hAnsi="Times New Roman" w:cs="Times New Roman"/>
          <w:sz w:val="24"/>
          <w:szCs w:val="24"/>
        </w:rPr>
        <w:t>2006)</w:t>
      </w:r>
      <w:r w:rsidR="00797447">
        <w:rPr>
          <w:rFonts w:ascii="Times New Roman" w:eastAsia="BookAntiqua" w:hAnsi="Times New Roman" w:cs="Times New Roman"/>
          <w:sz w:val="24"/>
          <w:szCs w:val="24"/>
        </w:rPr>
        <w:t>.</w:t>
      </w:r>
    </w:p>
    <w:p w14:paraId="33B64AD5" w14:textId="77777777" w:rsidR="00135AE0" w:rsidRDefault="00695AE2" w:rsidP="00AF2AA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BookAntiqua" w:hAnsi="Times New Roman" w:cs="Times New Roman"/>
          <w:sz w:val="24"/>
          <w:szCs w:val="24"/>
        </w:rPr>
      </w:pPr>
      <w:r w:rsidRPr="002E53E0">
        <w:rPr>
          <w:rFonts w:ascii="Times New Roman" w:eastAsia="BookAntiqua" w:hAnsi="Times New Roman" w:cs="Times New Roman"/>
          <w:sz w:val="24"/>
          <w:szCs w:val="24"/>
        </w:rPr>
        <w:t>L</w:t>
      </w:r>
      <w:r w:rsidR="00C337B4" w:rsidRPr="002E53E0">
        <w:rPr>
          <w:rFonts w:ascii="Times New Roman" w:eastAsia="BookAntiqua" w:hAnsi="Times New Roman" w:cs="Times New Roman"/>
          <w:sz w:val="24"/>
          <w:szCs w:val="24"/>
        </w:rPr>
        <w:t>a percepción de anomia</w:t>
      </w:r>
      <w:r w:rsidR="007B7D4B" w:rsidRPr="002E53E0">
        <w:rPr>
          <w:rFonts w:ascii="Times New Roman" w:eastAsia="BookAntiqua" w:hAnsi="Times New Roman" w:cs="Times New Roman"/>
          <w:sz w:val="24"/>
          <w:szCs w:val="24"/>
        </w:rPr>
        <w:t xml:space="preserve"> en la actualidad</w:t>
      </w:r>
      <w:r w:rsidR="00C337B4" w:rsidRPr="002E53E0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="0036506F">
        <w:rPr>
          <w:rFonts w:ascii="Times New Roman" w:eastAsia="BookAntiqua" w:hAnsi="Times New Roman" w:cs="Times New Roman"/>
          <w:sz w:val="24"/>
          <w:szCs w:val="24"/>
        </w:rPr>
        <w:t xml:space="preserve">se emplea </w:t>
      </w:r>
      <w:r w:rsidR="0036506F" w:rsidRPr="002E53E0">
        <w:rPr>
          <w:rFonts w:ascii="Times New Roman" w:eastAsia="BookAntiqua" w:hAnsi="Times New Roman" w:cs="Times New Roman"/>
          <w:sz w:val="24"/>
          <w:szCs w:val="24"/>
        </w:rPr>
        <w:t xml:space="preserve">en estudios desarrollados en diversas latitudes </w:t>
      </w:r>
      <w:r w:rsidR="00C337B4" w:rsidRPr="002E53E0">
        <w:rPr>
          <w:rFonts w:ascii="Times New Roman" w:eastAsia="BookAntiqua" w:hAnsi="Times New Roman" w:cs="Times New Roman"/>
          <w:sz w:val="24"/>
          <w:szCs w:val="24"/>
        </w:rPr>
        <w:t xml:space="preserve">en </w:t>
      </w:r>
      <w:r w:rsidR="007B7D4B" w:rsidRPr="002E53E0">
        <w:rPr>
          <w:rFonts w:ascii="Times New Roman" w:eastAsia="BookAntiqua" w:hAnsi="Times New Roman" w:cs="Times New Roman"/>
          <w:sz w:val="24"/>
          <w:szCs w:val="24"/>
        </w:rPr>
        <w:t xml:space="preserve">concordancia </w:t>
      </w:r>
      <w:r w:rsidR="00D8594D">
        <w:rPr>
          <w:rFonts w:ascii="Times New Roman" w:eastAsia="BookAntiqua" w:hAnsi="Times New Roman" w:cs="Times New Roman"/>
          <w:sz w:val="24"/>
          <w:szCs w:val="24"/>
        </w:rPr>
        <w:t xml:space="preserve">teórica </w:t>
      </w:r>
      <w:r w:rsidR="007B7D4B" w:rsidRPr="002E53E0">
        <w:rPr>
          <w:rFonts w:ascii="Times New Roman" w:eastAsia="BookAntiqua" w:hAnsi="Times New Roman" w:cs="Times New Roman"/>
          <w:sz w:val="24"/>
          <w:szCs w:val="24"/>
        </w:rPr>
        <w:t xml:space="preserve">con </w:t>
      </w:r>
      <w:r w:rsidR="00D8594D">
        <w:rPr>
          <w:rFonts w:ascii="Times New Roman" w:eastAsia="BookAntiqua" w:hAnsi="Times New Roman" w:cs="Times New Roman"/>
          <w:sz w:val="24"/>
          <w:szCs w:val="24"/>
        </w:rPr>
        <w:t xml:space="preserve">su formulación </w:t>
      </w:r>
      <w:r w:rsidR="00C337B4" w:rsidRPr="002E53E0">
        <w:rPr>
          <w:rFonts w:ascii="Times New Roman" w:eastAsia="BookAntiqua" w:hAnsi="Times New Roman" w:cs="Times New Roman"/>
          <w:sz w:val="24"/>
          <w:szCs w:val="24"/>
        </w:rPr>
        <w:t>clásic</w:t>
      </w:r>
      <w:r w:rsidR="00D8594D">
        <w:rPr>
          <w:rFonts w:ascii="Times New Roman" w:eastAsia="BookAntiqua" w:hAnsi="Times New Roman" w:cs="Times New Roman"/>
          <w:sz w:val="24"/>
          <w:szCs w:val="24"/>
        </w:rPr>
        <w:t>a</w:t>
      </w:r>
      <w:r w:rsidR="00C337B4" w:rsidRPr="002E53E0">
        <w:rPr>
          <w:rFonts w:ascii="Times New Roman" w:eastAsia="BookAntiqua" w:hAnsi="Times New Roman" w:cs="Times New Roman"/>
          <w:sz w:val="24"/>
          <w:szCs w:val="24"/>
        </w:rPr>
        <w:t xml:space="preserve">. Por ejemplo, </w:t>
      </w:r>
      <w:r w:rsidR="00135AE0">
        <w:rPr>
          <w:rFonts w:ascii="Times New Roman" w:eastAsia="BookAntiqua" w:hAnsi="Times New Roman" w:cs="Times New Roman"/>
          <w:sz w:val="24"/>
          <w:szCs w:val="24"/>
        </w:rPr>
        <w:t xml:space="preserve">estudios recientes </w:t>
      </w:r>
      <w:r w:rsidR="00032320">
        <w:rPr>
          <w:rFonts w:ascii="Times New Roman" w:eastAsia="BookAntiqua" w:hAnsi="Times New Roman" w:cs="Times New Roman"/>
          <w:sz w:val="24"/>
          <w:szCs w:val="24"/>
        </w:rPr>
        <w:t>ha</w:t>
      </w:r>
      <w:r w:rsidR="00135AE0">
        <w:rPr>
          <w:rFonts w:ascii="Times New Roman" w:eastAsia="BookAntiqua" w:hAnsi="Times New Roman" w:cs="Times New Roman"/>
          <w:sz w:val="24"/>
          <w:szCs w:val="24"/>
        </w:rPr>
        <w:t>n</w:t>
      </w:r>
      <w:r w:rsidR="00032320">
        <w:rPr>
          <w:rFonts w:ascii="Times New Roman" w:eastAsia="BookAntiqua" w:hAnsi="Times New Roman" w:cs="Times New Roman"/>
          <w:sz w:val="24"/>
          <w:szCs w:val="24"/>
        </w:rPr>
        <w:t xml:space="preserve"> encontrado que 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 xml:space="preserve">la </w:t>
      </w:r>
      <w:r w:rsidR="0036506F">
        <w:rPr>
          <w:rFonts w:ascii="Times New Roman" w:eastAsia="BookAntiqua" w:hAnsi="Times New Roman" w:cs="Times New Roman"/>
          <w:sz w:val="24"/>
          <w:szCs w:val="24"/>
        </w:rPr>
        <w:t xml:space="preserve">anomia </w:t>
      </w:r>
      <w:r w:rsidR="00483A63" w:rsidRPr="002E53E0">
        <w:rPr>
          <w:rFonts w:ascii="Times New Roman" w:eastAsia="BookAntiqua" w:hAnsi="Times New Roman" w:cs="Times New Roman"/>
          <w:sz w:val="24"/>
          <w:szCs w:val="24"/>
        </w:rPr>
        <w:t>perc</w:t>
      </w:r>
      <w:r w:rsidR="0036506F">
        <w:rPr>
          <w:rFonts w:ascii="Times New Roman" w:eastAsia="BookAntiqua" w:hAnsi="Times New Roman" w:cs="Times New Roman"/>
          <w:sz w:val="24"/>
          <w:szCs w:val="24"/>
        </w:rPr>
        <w:t>ibida</w:t>
      </w:r>
      <w:r w:rsidR="00D86FE6" w:rsidRPr="002E53E0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="007B7D4B" w:rsidRPr="002E53E0">
        <w:rPr>
          <w:rFonts w:ascii="Times New Roman" w:eastAsia="BookAntiqua" w:hAnsi="Times New Roman" w:cs="Times New Roman"/>
          <w:sz w:val="24"/>
          <w:szCs w:val="24"/>
        </w:rPr>
        <w:t xml:space="preserve">actúa como predictor estadístico de </w:t>
      </w:r>
      <w:r w:rsidR="00D86FE6" w:rsidRPr="002E53E0">
        <w:rPr>
          <w:rFonts w:ascii="Times New Roman" w:eastAsia="BookAntiqua" w:hAnsi="Times New Roman" w:cs="Times New Roman"/>
          <w:sz w:val="24"/>
          <w:szCs w:val="24"/>
        </w:rPr>
        <w:t xml:space="preserve">disposiciones derogatorias </w:t>
      </w:r>
      <w:r w:rsidR="00D86FE6" w:rsidRPr="002E53E0">
        <w:rPr>
          <w:rFonts w:ascii="Times New Roman" w:eastAsia="BookAntiqua" w:hAnsi="Times New Roman" w:cs="Times New Roman"/>
          <w:sz w:val="24"/>
          <w:szCs w:val="24"/>
        </w:rPr>
        <w:lastRenderedPageBreak/>
        <w:t>hacia otros</w:t>
      </w:r>
      <w:r w:rsidR="007431E6">
        <w:rPr>
          <w:rFonts w:ascii="Times New Roman" w:eastAsia="BookAntiqua" w:hAnsi="Times New Roman" w:cs="Times New Roman"/>
          <w:sz w:val="24"/>
          <w:szCs w:val="24"/>
        </w:rPr>
        <w:t>,</w:t>
      </w:r>
      <w:r w:rsidR="00D86FE6" w:rsidRPr="002E53E0">
        <w:rPr>
          <w:rFonts w:ascii="Times New Roman" w:eastAsia="BookAntiqua" w:hAnsi="Times New Roman" w:cs="Times New Roman"/>
          <w:sz w:val="24"/>
          <w:szCs w:val="24"/>
        </w:rPr>
        <w:t xml:space="preserve"> como el autoritarismo de ala derecha o los prejuicios hacia grupos socioeconómicamente desaventajados</w:t>
      </w:r>
      <w:r w:rsidR="0036506F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="00D86FE6" w:rsidRPr="002E53E0">
        <w:rPr>
          <w:rFonts w:ascii="Times New Roman" w:eastAsia="BookAntiqua" w:hAnsi="Times New Roman" w:cs="Times New Roman"/>
          <w:sz w:val="24"/>
          <w:szCs w:val="24"/>
        </w:rPr>
        <w:t>(</w:t>
      </w:r>
      <w:r w:rsidR="00D86FE6" w:rsidRPr="002E53E0">
        <w:rPr>
          <w:rFonts w:ascii="Times New Roman" w:hAnsi="Times New Roman" w:cs="Times New Roman"/>
          <w:bCs/>
          <w:sz w:val="24"/>
          <w:szCs w:val="24"/>
        </w:rPr>
        <w:t>Hövermannac, Großac, Zick</w:t>
      </w:r>
      <w:r w:rsidR="006101A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73937">
        <w:rPr>
          <w:rFonts w:ascii="Times New Roman" w:hAnsi="Times New Roman" w:cs="Times New Roman"/>
          <w:bCs/>
          <w:sz w:val="24"/>
          <w:szCs w:val="24"/>
        </w:rPr>
        <w:t>y</w:t>
      </w:r>
      <w:r w:rsidR="00D86FE6" w:rsidRPr="002E53E0">
        <w:rPr>
          <w:rFonts w:ascii="Times New Roman" w:hAnsi="Times New Roman" w:cs="Times New Roman"/>
          <w:bCs/>
          <w:sz w:val="24"/>
          <w:szCs w:val="24"/>
        </w:rPr>
        <w:t xml:space="preserve"> Messner</w:t>
      </w:r>
      <w:r w:rsidR="006D120A">
        <w:rPr>
          <w:rFonts w:ascii="Times New Roman" w:hAnsi="Times New Roman" w:cs="Times New Roman"/>
          <w:bCs/>
          <w:sz w:val="24"/>
          <w:szCs w:val="24"/>
        </w:rPr>
        <w:t>,</w:t>
      </w:r>
      <w:r w:rsidR="00D86FE6" w:rsidRPr="002E53E0">
        <w:rPr>
          <w:rFonts w:ascii="Times New Roman" w:hAnsi="Times New Roman" w:cs="Times New Roman"/>
          <w:bCs/>
          <w:sz w:val="24"/>
          <w:szCs w:val="24"/>
        </w:rPr>
        <w:t xml:space="preserve"> 2015; </w:t>
      </w:r>
      <w:r w:rsidR="00F22A9C">
        <w:rPr>
          <w:rFonts w:ascii="Times New Roman" w:eastAsia="BookAntiqua" w:hAnsi="Times New Roman" w:cs="Times New Roman"/>
          <w:sz w:val="24"/>
          <w:szCs w:val="24"/>
        </w:rPr>
        <w:t>Orellana, 2018a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>)</w:t>
      </w:r>
      <w:r w:rsidR="00114160" w:rsidRPr="002E53E0">
        <w:rPr>
          <w:rFonts w:ascii="Times New Roman" w:eastAsia="BookAntiqua" w:hAnsi="Times New Roman" w:cs="Times New Roman"/>
          <w:sz w:val="24"/>
          <w:szCs w:val="24"/>
        </w:rPr>
        <w:t>.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="00032320">
        <w:rPr>
          <w:rFonts w:ascii="Times New Roman" w:eastAsia="BookAntiqua" w:hAnsi="Times New Roman" w:cs="Times New Roman"/>
          <w:sz w:val="24"/>
          <w:szCs w:val="24"/>
        </w:rPr>
        <w:t>Asimismo, que c</w:t>
      </w:r>
      <w:r w:rsidR="00483A63" w:rsidRPr="002E53E0">
        <w:rPr>
          <w:rFonts w:ascii="Times New Roman" w:eastAsia="BookAntiqua" w:hAnsi="Times New Roman" w:cs="Times New Roman"/>
          <w:sz w:val="24"/>
          <w:szCs w:val="24"/>
        </w:rPr>
        <w:t xml:space="preserve">orrelaciona positivamente con </w:t>
      </w:r>
      <w:r w:rsidR="0036506F">
        <w:rPr>
          <w:rFonts w:ascii="Times New Roman" w:eastAsia="BookAntiqua" w:hAnsi="Times New Roman" w:cs="Times New Roman"/>
          <w:sz w:val="24"/>
          <w:szCs w:val="24"/>
        </w:rPr>
        <w:t xml:space="preserve">estados como </w:t>
      </w:r>
      <w:r w:rsidR="00483A63" w:rsidRPr="002E53E0">
        <w:rPr>
          <w:rFonts w:ascii="Times New Roman" w:eastAsia="BookAntiqua" w:hAnsi="Times New Roman" w:cs="Times New Roman"/>
          <w:sz w:val="24"/>
          <w:szCs w:val="24"/>
        </w:rPr>
        <w:t>indefensión colectiva, desesperanza, indicadores de desempleo y desigualdad, mientras que correlaciona negativamente con cohesión social, así como indicadores de control de corrupción</w:t>
      </w:r>
      <w:r w:rsidR="00A06828">
        <w:rPr>
          <w:rFonts w:ascii="Times New Roman" w:eastAsia="BookAntiqua" w:hAnsi="Times New Roman" w:cs="Times New Roman"/>
          <w:sz w:val="24"/>
          <w:szCs w:val="24"/>
        </w:rPr>
        <w:t>,</w:t>
      </w:r>
      <w:r w:rsidR="00483A63" w:rsidRPr="002E53E0">
        <w:rPr>
          <w:rFonts w:ascii="Times New Roman" w:eastAsia="BookAntiqua" w:hAnsi="Times New Roman" w:cs="Times New Roman"/>
          <w:sz w:val="24"/>
          <w:szCs w:val="24"/>
        </w:rPr>
        <w:t xml:space="preserve"> estabilidad social y económica (Teymoori </w:t>
      </w:r>
      <w:r w:rsidR="00483A63" w:rsidRPr="007431E6">
        <w:rPr>
          <w:rFonts w:ascii="Times New Roman" w:eastAsia="BookAntiqua" w:hAnsi="Times New Roman" w:cs="Times New Roman"/>
          <w:i/>
          <w:sz w:val="24"/>
          <w:szCs w:val="24"/>
        </w:rPr>
        <w:t>et al</w:t>
      </w:r>
      <w:r w:rsidR="00483A63" w:rsidRPr="002E53E0">
        <w:rPr>
          <w:rFonts w:ascii="Times New Roman" w:eastAsia="BookAntiqua" w:hAnsi="Times New Roman" w:cs="Times New Roman"/>
          <w:sz w:val="24"/>
          <w:szCs w:val="24"/>
        </w:rPr>
        <w:t>.</w:t>
      </w:r>
      <w:r w:rsidR="007431E6">
        <w:rPr>
          <w:rFonts w:ascii="Times New Roman" w:eastAsia="BookAntiqua" w:hAnsi="Times New Roman" w:cs="Times New Roman"/>
          <w:sz w:val="24"/>
          <w:szCs w:val="24"/>
        </w:rPr>
        <w:t>,</w:t>
      </w:r>
      <w:r w:rsidR="00483A63" w:rsidRPr="002E53E0">
        <w:rPr>
          <w:rFonts w:ascii="Times New Roman" w:eastAsia="BookAntiqua" w:hAnsi="Times New Roman" w:cs="Times New Roman"/>
          <w:sz w:val="24"/>
          <w:szCs w:val="24"/>
        </w:rPr>
        <w:t xml:space="preserve"> 2016)</w:t>
      </w:r>
      <w:r w:rsidR="0036506F">
        <w:rPr>
          <w:rFonts w:ascii="Times New Roman" w:eastAsia="BookAntiqua" w:hAnsi="Times New Roman" w:cs="Times New Roman"/>
          <w:sz w:val="24"/>
          <w:szCs w:val="24"/>
        </w:rPr>
        <w:t>.</w:t>
      </w:r>
      <w:r w:rsidR="00483A63" w:rsidRPr="002E53E0">
        <w:rPr>
          <w:rFonts w:ascii="Times New Roman" w:eastAsia="BookAntiqua" w:hAnsi="Times New Roman" w:cs="Times New Roman"/>
          <w:sz w:val="24"/>
          <w:szCs w:val="24"/>
        </w:rPr>
        <w:t xml:space="preserve"> </w:t>
      </w:r>
    </w:p>
    <w:p w14:paraId="7361A7AA" w14:textId="77777777" w:rsidR="00483A63" w:rsidRPr="002E53E0" w:rsidRDefault="007431E6" w:rsidP="00AF2AA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BookAntiqua" w:hAnsi="Times New Roman" w:cs="Times New Roman"/>
          <w:sz w:val="24"/>
          <w:szCs w:val="24"/>
        </w:rPr>
      </w:pPr>
      <w:r>
        <w:rPr>
          <w:rFonts w:ascii="Times New Roman" w:eastAsia="BookAntiqua" w:hAnsi="Times New Roman" w:cs="Times New Roman"/>
          <w:sz w:val="24"/>
          <w:szCs w:val="24"/>
        </w:rPr>
        <w:t>Asimismo,</w:t>
      </w:r>
      <w:r w:rsidR="00A06828">
        <w:rPr>
          <w:rFonts w:ascii="Times New Roman" w:eastAsia="BookAntiqua" w:hAnsi="Times New Roman" w:cs="Times New Roman"/>
          <w:sz w:val="24"/>
          <w:szCs w:val="24"/>
        </w:rPr>
        <w:t xml:space="preserve"> c</w:t>
      </w:r>
      <w:r w:rsidR="000D0C5F" w:rsidRPr="002E53E0">
        <w:rPr>
          <w:rFonts w:ascii="Times New Roman" w:eastAsia="BookAntiqua" w:hAnsi="Times New Roman" w:cs="Times New Roman"/>
          <w:sz w:val="24"/>
          <w:szCs w:val="24"/>
        </w:rPr>
        <w:t>orrelaciona negativamente con religiosidad y estatus marital</w:t>
      </w:r>
      <w:r w:rsidR="00A06828">
        <w:rPr>
          <w:rFonts w:ascii="Times New Roman" w:eastAsia="BookAntiqua" w:hAnsi="Times New Roman" w:cs="Times New Roman"/>
          <w:sz w:val="24"/>
          <w:szCs w:val="24"/>
        </w:rPr>
        <w:t>,</w:t>
      </w:r>
      <w:r w:rsidR="000D0C5F" w:rsidRPr="002E53E0">
        <w:rPr>
          <w:rFonts w:ascii="Times New Roman" w:eastAsia="BookAntiqua" w:hAnsi="Times New Roman" w:cs="Times New Roman"/>
          <w:sz w:val="24"/>
          <w:szCs w:val="24"/>
        </w:rPr>
        <w:t xml:space="preserve"> y positivamente con comportamientos criminales </w:t>
      </w:r>
      <w:r w:rsidR="00483A63" w:rsidRPr="002E53E0">
        <w:rPr>
          <w:rFonts w:ascii="Times New Roman" w:eastAsia="BookAntiqua" w:hAnsi="Times New Roman" w:cs="Times New Roman"/>
          <w:sz w:val="24"/>
          <w:szCs w:val="24"/>
        </w:rPr>
        <w:t xml:space="preserve">en deportistas </w:t>
      </w:r>
      <w:r w:rsidR="000D0C5F" w:rsidRPr="002E53E0">
        <w:rPr>
          <w:rFonts w:ascii="Times New Roman" w:eastAsia="BookAntiqua" w:hAnsi="Times New Roman" w:cs="Times New Roman"/>
          <w:sz w:val="24"/>
          <w:szCs w:val="24"/>
        </w:rPr>
        <w:t xml:space="preserve">(Carter </w:t>
      </w:r>
      <w:r w:rsidR="00A73937">
        <w:rPr>
          <w:rFonts w:ascii="Times New Roman" w:eastAsia="BookAntiqua" w:hAnsi="Times New Roman" w:cs="Times New Roman"/>
          <w:sz w:val="24"/>
          <w:szCs w:val="24"/>
        </w:rPr>
        <w:t>y</w:t>
      </w:r>
      <w:r w:rsidR="000D0C5F" w:rsidRPr="002E53E0">
        <w:rPr>
          <w:rFonts w:ascii="Times New Roman" w:eastAsia="BookAntiqua" w:hAnsi="Times New Roman" w:cs="Times New Roman"/>
          <w:sz w:val="24"/>
          <w:szCs w:val="24"/>
        </w:rPr>
        <w:t xml:space="preserve"> Carter</w:t>
      </w:r>
      <w:r w:rsidR="006D120A">
        <w:rPr>
          <w:rFonts w:ascii="Times New Roman" w:eastAsia="BookAntiqua" w:hAnsi="Times New Roman" w:cs="Times New Roman"/>
          <w:sz w:val="24"/>
          <w:szCs w:val="24"/>
        </w:rPr>
        <w:t>,</w:t>
      </w:r>
      <w:r w:rsidR="000D0C5F" w:rsidRPr="002E53E0">
        <w:rPr>
          <w:rFonts w:ascii="Times New Roman" w:eastAsia="BookAntiqua" w:hAnsi="Times New Roman" w:cs="Times New Roman"/>
          <w:sz w:val="24"/>
          <w:szCs w:val="24"/>
        </w:rPr>
        <w:t xml:space="preserve"> 2014)</w:t>
      </w:r>
      <w:r w:rsidR="00483A63" w:rsidRPr="002E53E0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>
        <w:rPr>
          <w:rFonts w:ascii="Times New Roman" w:eastAsia="BookAntiqua" w:hAnsi="Times New Roman" w:cs="Times New Roman"/>
          <w:sz w:val="24"/>
          <w:szCs w:val="24"/>
        </w:rPr>
        <w:t>o</w:t>
      </w:r>
      <w:r w:rsidR="004341FA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="00483A63" w:rsidRPr="002E53E0">
        <w:rPr>
          <w:rFonts w:ascii="Times New Roman" w:eastAsia="BookAntiqua" w:hAnsi="Times New Roman" w:cs="Times New Roman"/>
          <w:sz w:val="24"/>
          <w:szCs w:val="24"/>
        </w:rPr>
        <w:t>con conducta antisocial y delictiva en jóvenes infractores (Vera</w:t>
      </w:r>
      <w:r w:rsidR="00935AC8">
        <w:rPr>
          <w:rFonts w:ascii="Times New Roman" w:eastAsia="BookAntiqua" w:hAnsi="Times New Roman" w:cs="Times New Roman"/>
          <w:sz w:val="24"/>
          <w:szCs w:val="24"/>
        </w:rPr>
        <w:t xml:space="preserve"> Noriega</w:t>
      </w:r>
      <w:r w:rsidR="00483A63" w:rsidRPr="002E53E0">
        <w:rPr>
          <w:rFonts w:ascii="Times New Roman" w:eastAsia="BookAntiqua" w:hAnsi="Times New Roman" w:cs="Times New Roman"/>
          <w:sz w:val="24"/>
          <w:szCs w:val="24"/>
        </w:rPr>
        <w:t>, Bautista, Ramírez</w:t>
      </w:r>
      <w:r w:rsidR="006101A8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="00A73937">
        <w:rPr>
          <w:rFonts w:ascii="Times New Roman" w:eastAsia="BookAntiqua" w:hAnsi="Times New Roman" w:cs="Times New Roman"/>
          <w:sz w:val="24"/>
          <w:szCs w:val="24"/>
        </w:rPr>
        <w:t>y</w:t>
      </w:r>
      <w:r w:rsidR="00483A63" w:rsidRPr="002E53E0">
        <w:rPr>
          <w:rFonts w:ascii="Times New Roman" w:eastAsia="BookAntiqua" w:hAnsi="Times New Roman" w:cs="Times New Roman"/>
          <w:sz w:val="24"/>
          <w:szCs w:val="24"/>
        </w:rPr>
        <w:t xml:space="preserve"> Yáñez</w:t>
      </w:r>
      <w:r w:rsidR="006D120A">
        <w:rPr>
          <w:rFonts w:ascii="Times New Roman" w:eastAsia="BookAntiqua" w:hAnsi="Times New Roman" w:cs="Times New Roman"/>
          <w:sz w:val="24"/>
          <w:szCs w:val="24"/>
        </w:rPr>
        <w:t>,</w:t>
      </w:r>
      <w:r w:rsidR="00483A63" w:rsidRPr="002E53E0">
        <w:rPr>
          <w:rFonts w:ascii="Times New Roman" w:eastAsia="BookAntiqua" w:hAnsi="Times New Roman" w:cs="Times New Roman"/>
          <w:sz w:val="24"/>
          <w:szCs w:val="24"/>
        </w:rPr>
        <w:t xml:space="preserve"> 2012)</w:t>
      </w:r>
      <w:r w:rsidR="0036506F">
        <w:rPr>
          <w:rFonts w:ascii="Times New Roman" w:eastAsia="BookAntiqua" w:hAnsi="Times New Roman" w:cs="Times New Roman"/>
          <w:sz w:val="24"/>
          <w:szCs w:val="24"/>
        </w:rPr>
        <w:t>. En</w:t>
      </w:r>
      <w:r w:rsidR="00483A63" w:rsidRPr="002E53E0">
        <w:rPr>
          <w:rFonts w:ascii="Times New Roman" w:eastAsia="BookAntiqua" w:hAnsi="Times New Roman" w:cs="Times New Roman"/>
          <w:sz w:val="24"/>
          <w:szCs w:val="24"/>
        </w:rPr>
        <w:t xml:space="preserve"> el ámbito organizacional</w:t>
      </w:r>
      <w:r w:rsidR="0099483E">
        <w:rPr>
          <w:rFonts w:ascii="Times New Roman" w:eastAsia="BookAntiqua" w:hAnsi="Times New Roman" w:cs="Times New Roman"/>
          <w:sz w:val="24"/>
          <w:szCs w:val="24"/>
        </w:rPr>
        <w:t>,</w:t>
      </w:r>
      <w:r w:rsidR="00483A63" w:rsidRPr="002E53E0">
        <w:rPr>
          <w:rFonts w:ascii="Times New Roman" w:eastAsia="BookAntiqua" w:hAnsi="Times New Roman" w:cs="Times New Roman"/>
          <w:sz w:val="24"/>
          <w:szCs w:val="24"/>
        </w:rPr>
        <w:t xml:space="preserve"> la anomia erosiona el </w:t>
      </w:r>
      <w:r w:rsidR="008F05B4">
        <w:rPr>
          <w:rFonts w:ascii="Times New Roman" w:eastAsia="BookAntiqua" w:hAnsi="Times New Roman" w:cs="Times New Roman"/>
          <w:sz w:val="24"/>
          <w:szCs w:val="24"/>
        </w:rPr>
        <w:t xml:space="preserve">compromiso </w:t>
      </w:r>
      <w:r w:rsidR="0099483E">
        <w:rPr>
          <w:rFonts w:ascii="Times New Roman" w:eastAsia="BookAntiqua" w:hAnsi="Times New Roman" w:cs="Times New Roman"/>
          <w:sz w:val="24"/>
          <w:szCs w:val="24"/>
        </w:rPr>
        <w:t xml:space="preserve">del trabajador </w:t>
      </w:r>
      <w:r w:rsidR="008F05B4">
        <w:rPr>
          <w:rFonts w:ascii="Times New Roman" w:eastAsia="BookAntiqua" w:hAnsi="Times New Roman" w:cs="Times New Roman"/>
          <w:sz w:val="24"/>
          <w:szCs w:val="24"/>
        </w:rPr>
        <w:t>con la empresa</w:t>
      </w:r>
      <w:r w:rsidR="0099483E">
        <w:rPr>
          <w:rFonts w:ascii="Times New Roman" w:eastAsia="BookAntiqua" w:hAnsi="Times New Roman" w:cs="Times New Roman"/>
          <w:sz w:val="24"/>
          <w:szCs w:val="24"/>
        </w:rPr>
        <w:t xml:space="preserve"> y</w:t>
      </w:r>
      <w:r w:rsidR="008F05B4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="0099483E">
        <w:rPr>
          <w:rFonts w:ascii="Times New Roman" w:eastAsia="BookAntiqua" w:hAnsi="Times New Roman" w:cs="Times New Roman"/>
          <w:sz w:val="24"/>
          <w:szCs w:val="24"/>
        </w:rPr>
        <w:t xml:space="preserve">su </w:t>
      </w:r>
      <w:r w:rsidR="008F05B4">
        <w:rPr>
          <w:rFonts w:ascii="Times New Roman" w:eastAsia="BookAntiqua" w:hAnsi="Times New Roman" w:cs="Times New Roman"/>
          <w:sz w:val="24"/>
          <w:szCs w:val="24"/>
        </w:rPr>
        <w:t xml:space="preserve">deseo de permanencia, </w:t>
      </w:r>
      <w:r w:rsidR="00452A4C">
        <w:rPr>
          <w:rFonts w:ascii="Times New Roman" w:eastAsia="BookAntiqua" w:hAnsi="Times New Roman" w:cs="Times New Roman"/>
          <w:sz w:val="24"/>
          <w:szCs w:val="24"/>
        </w:rPr>
        <w:t xml:space="preserve">el </w:t>
      </w:r>
      <w:r w:rsidR="00483A63" w:rsidRPr="002E53E0">
        <w:rPr>
          <w:rFonts w:ascii="Times New Roman" w:eastAsia="BookAntiqua" w:hAnsi="Times New Roman" w:cs="Times New Roman"/>
          <w:sz w:val="24"/>
          <w:szCs w:val="24"/>
        </w:rPr>
        <w:t>autoconcepto profesional y la percepción de apoyo social en el trabajo (</w:t>
      </w:r>
      <w:r w:rsidR="00452A4C" w:rsidRPr="008F05B4">
        <w:rPr>
          <w:rFonts w:ascii="Times New Roman" w:eastAsia="BookAntiqua" w:hAnsi="Times New Roman" w:cs="Times New Roman"/>
          <w:sz w:val="24"/>
          <w:szCs w:val="24"/>
        </w:rPr>
        <w:t xml:space="preserve">Abreu, </w:t>
      </w:r>
      <w:r w:rsidR="004E0ECA">
        <w:rPr>
          <w:rFonts w:ascii="Times New Roman" w:eastAsia="BookAntiqua" w:hAnsi="Times New Roman" w:cs="Times New Roman"/>
          <w:sz w:val="24"/>
          <w:szCs w:val="24"/>
        </w:rPr>
        <w:t>d</w:t>
      </w:r>
      <w:r w:rsidR="00452A4C">
        <w:rPr>
          <w:rFonts w:ascii="Times New Roman" w:eastAsia="BookAntiqua" w:hAnsi="Times New Roman" w:cs="Times New Roman"/>
          <w:sz w:val="24"/>
          <w:szCs w:val="24"/>
        </w:rPr>
        <w:t>e Sousa y</w:t>
      </w:r>
      <w:r w:rsidR="00452A4C" w:rsidRPr="008F05B4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="004E0ECA">
        <w:rPr>
          <w:rFonts w:ascii="Times New Roman" w:eastAsia="BookAntiqua" w:hAnsi="Times New Roman" w:cs="Times New Roman"/>
          <w:sz w:val="24"/>
          <w:szCs w:val="24"/>
        </w:rPr>
        <w:t>d</w:t>
      </w:r>
      <w:r w:rsidR="00452A4C" w:rsidRPr="008F05B4">
        <w:rPr>
          <w:rFonts w:ascii="Times New Roman" w:eastAsia="BookAntiqua" w:hAnsi="Times New Roman" w:cs="Times New Roman"/>
          <w:sz w:val="24"/>
          <w:szCs w:val="24"/>
        </w:rPr>
        <w:t>e Oliveira Fleury</w:t>
      </w:r>
      <w:r w:rsidR="00452A4C">
        <w:rPr>
          <w:rFonts w:ascii="Times New Roman" w:eastAsia="BookAntiqua" w:hAnsi="Times New Roman" w:cs="Times New Roman"/>
          <w:sz w:val="24"/>
          <w:szCs w:val="24"/>
        </w:rPr>
        <w:t xml:space="preserve">, </w:t>
      </w:r>
      <w:r w:rsidR="00452A4C" w:rsidRPr="008F05B4">
        <w:rPr>
          <w:rFonts w:ascii="Times New Roman" w:eastAsia="BookAntiqua" w:hAnsi="Times New Roman" w:cs="Times New Roman"/>
          <w:sz w:val="24"/>
          <w:szCs w:val="24"/>
        </w:rPr>
        <w:t>2018</w:t>
      </w:r>
      <w:r w:rsidR="00452A4C">
        <w:rPr>
          <w:rFonts w:ascii="Times New Roman" w:eastAsia="BookAntiqua" w:hAnsi="Times New Roman" w:cs="Times New Roman"/>
          <w:sz w:val="24"/>
          <w:szCs w:val="24"/>
        </w:rPr>
        <w:t xml:space="preserve">; </w:t>
      </w:r>
      <w:r w:rsidR="00483A63" w:rsidRPr="002E53E0">
        <w:rPr>
          <w:rFonts w:ascii="Times New Roman" w:eastAsia="BookAntiqua" w:hAnsi="Times New Roman" w:cs="Times New Roman"/>
          <w:sz w:val="24"/>
          <w:szCs w:val="24"/>
        </w:rPr>
        <w:t>Fandiño, Souza, F</w:t>
      </w:r>
      <w:r w:rsidR="00114160" w:rsidRPr="002E53E0">
        <w:rPr>
          <w:rFonts w:ascii="Times New Roman" w:eastAsia="BookAntiqua" w:hAnsi="Times New Roman" w:cs="Times New Roman"/>
          <w:sz w:val="24"/>
          <w:szCs w:val="24"/>
        </w:rPr>
        <w:t>o</w:t>
      </w:r>
      <w:r w:rsidR="0036506F">
        <w:rPr>
          <w:rFonts w:ascii="Times New Roman" w:eastAsia="BookAntiqua" w:hAnsi="Times New Roman" w:cs="Times New Roman"/>
          <w:sz w:val="24"/>
          <w:szCs w:val="24"/>
        </w:rPr>
        <w:t>rmiga, Menezes</w:t>
      </w:r>
      <w:r w:rsidR="006101A8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="00A73937">
        <w:rPr>
          <w:rFonts w:ascii="Times New Roman" w:eastAsia="BookAntiqua" w:hAnsi="Times New Roman" w:cs="Times New Roman"/>
          <w:sz w:val="24"/>
          <w:szCs w:val="24"/>
        </w:rPr>
        <w:t>y</w:t>
      </w:r>
      <w:r w:rsidR="0036506F">
        <w:rPr>
          <w:rFonts w:ascii="Times New Roman" w:eastAsia="BookAntiqua" w:hAnsi="Times New Roman" w:cs="Times New Roman"/>
          <w:sz w:val="24"/>
          <w:szCs w:val="24"/>
        </w:rPr>
        <w:t xml:space="preserve"> Bentes</w:t>
      </w:r>
      <w:r w:rsidR="006D120A">
        <w:rPr>
          <w:rFonts w:ascii="Times New Roman" w:eastAsia="BookAntiqua" w:hAnsi="Times New Roman" w:cs="Times New Roman"/>
          <w:sz w:val="24"/>
          <w:szCs w:val="24"/>
        </w:rPr>
        <w:t>,</w:t>
      </w:r>
      <w:r w:rsidR="0036506F">
        <w:rPr>
          <w:rFonts w:ascii="Times New Roman" w:eastAsia="BookAntiqua" w:hAnsi="Times New Roman" w:cs="Times New Roman"/>
          <w:sz w:val="24"/>
          <w:szCs w:val="24"/>
        </w:rPr>
        <w:t xml:space="preserve"> 2015). En general, </w:t>
      </w:r>
      <w:r w:rsidR="00114160" w:rsidRPr="002E53E0">
        <w:rPr>
          <w:rFonts w:ascii="Times New Roman" w:eastAsia="BookAntiqua" w:hAnsi="Times New Roman" w:cs="Times New Roman"/>
          <w:sz w:val="24"/>
          <w:szCs w:val="24"/>
        </w:rPr>
        <w:t xml:space="preserve">correlaciona negativamente con indicadores de bienestar </w:t>
      </w:r>
      <w:r w:rsidR="00032320">
        <w:rPr>
          <w:rFonts w:ascii="Times New Roman" w:eastAsia="BookAntiqua" w:hAnsi="Times New Roman" w:cs="Times New Roman"/>
          <w:sz w:val="24"/>
          <w:szCs w:val="24"/>
        </w:rPr>
        <w:t xml:space="preserve">humano </w:t>
      </w:r>
      <w:r w:rsidR="00114160" w:rsidRPr="002E53E0">
        <w:rPr>
          <w:rFonts w:ascii="Times New Roman" w:eastAsia="BookAntiqua" w:hAnsi="Times New Roman" w:cs="Times New Roman"/>
          <w:sz w:val="24"/>
          <w:szCs w:val="24"/>
        </w:rPr>
        <w:t xml:space="preserve">(Blanco </w:t>
      </w:r>
      <w:r w:rsidR="00A73937">
        <w:rPr>
          <w:rFonts w:ascii="Times New Roman" w:eastAsia="BookAntiqua" w:hAnsi="Times New Roman" w:cs="Times New Roman"/>
          <w:sz w:val="24"/>
          <w:szCs w:val="24"/>
        </w:rPr>
        <w:t>y</w:t>
      </w:r>
      <w:r w:rsidR="00114160" w:rsidRPr="002E53E0">
        <w:rPr>
          <w:rFonts w:ascii="Times New Roman" w:eastAsia="BookAntiqua" w:hAnsi="Times New Roman" w:cs="Times New Roman"/>
          <w:sz w:val="24"/>
          <w:szCs w:val="24"/>
        </w:rPr>
        <w:t xml:space="preserve"> Díaz</w:t>
      </w:r>
      <w:r w:rsidR="006D120A">
        <w:rPr>
          <w:rFonts w:ascii="Times New Roman" w:eastAsia="BookAntiqua" w:hAnsi="Times New Roman" w:cs="Times New Roman"/>
          <w:sz w:val="24"/>
          <w:szCs w:val="24"/>
        </w:rPr>
        <w:t>,</w:t>
      </w:r>
      <w:r w:rsidR="00114160" w:rsidRPr="002E53E0">
        <w:rPr>
          <w:rFonts w:ascii="Times New Roman" w:eastAsia="BookAntiqua" w:hAnsi="Times New Roman" w:cs="Times New Roman"/>
          <w:sz w:val="24"/>
          <w:szCs w:val="24"/>
        </w:rPr>
        <w:t xml:space="preserve"> 2005; Muratori, Delfino</w:t>
      </w:r>
      <w:r w:rsidR="006101A8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="00A73937">
        <w:rPr>
          <w:rFonts w:ascii="Times New Roman" w:eastAsia="BookAntiqua" w:hAnsi="Times New Roman" w:cs="Times New Roman"/>
          <w:sz w:val="24"/>
          <w:szCs w:val="24"/>
        </w:rPr>
        <w:t>y</w:t>
      </w:r>
      <w:r w:rsidR="00114160" w:rsidRPr="002E53E0">
        <w:rPr>
          <w:rFonts w:ascii="Times New Roman" w:eastAsia="BookAntiqua" w:hAnsi="Times New Roman" w:cs="Times New Roman"/>
          <w:sz w:val="24"/>
          <w:szCs w:val="24"/>
        </w:rPr>
        <w:t xml:space="preserve"> Zubieta</w:t>
      </w:r>
      <w:r w:rsidR="006D120A">
        <w:rPr>
          <w:rFonts w:ascii="Times New Roman" w:eastAsia="BookAntiqua" w:hAnsi="Times New Roman" w:cs="Times New Roman"/>
          <w:sz w:val="24"/>
          <w:szCs w:val="24"/>
        </w:rPr>
        <w:t>,</w:t>
      </w:r>
      <w:r w:rsidR="00114160" w:rsidRPr="002E53E0">
        <w:rPr>
          <w:rFonts w:ascii="Times New Roman" w:eastAsia="BookAntiqua" w:hAnsi="Times New Roman" w:cs="Times New Roman"/>
          <w:sz w:val="24"/>
          <w:szCs w:val="24"/>
        </w:rPr>
        <w:t xml:space="preserve"> 2013).</w:t>
      </w:r>
    </w:p>
    <w:p w14:paraId="046A203E" w14:textId="77777777" w:rsidR="00B42472" w:rsidRPr="00C54A47" w:rsidRDefault="00C337B4" w:rsidP="00AF2AA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BookAntiqua" w:hAnsi="Times New Roman" w:cs="Times New Roman"/>
          <w:sz w:val="24"/>
          <w:szCs w:val="24"/>
        </w:rPr>
      </w:pPr>
      <w:r w:rsidRPr="002E53E0">
        <w:rPr>
          <w:rFonts w:ascii="Times New Roman" w:eastAsia="BookAntiqua" w:hAnsi="Times New Roman" w:cs="Times New Roman"/>
          <w:sz w:val="24"/>
          <w:szCs w:val="24"/>
        </w:rPr>
        <w:t>En la actualidad</w:t>
      </w:r>
      <w:r w:rsidR="00153E04">
        <w:rPr>
          <w:rFonts w:ascii="Times New Roman" w:eastAsia="BookAntiqua" w:hAnsi="Times New Roman" w:cs="Times New Roman"/>
          <w:sz w:val="24"/>
          <w:szCs w:val="24"/>
        </w:rPr>
        <w:t>,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 xml:space="preserve"> el abordaje del fenómeno se concreta en intentos de </w:t>
      </w:r>
      <w:r w:rsidR="00032320">
        <w:rPr>
          <w:rFonts w:ascii="Times New Roman" w:eastAsia="BookAntiqua" w:hAnsi="Times New Roman" w:cs="Times New Roman"/>
          <w:sz w:val="24"/>
          <w:szCs w:val="24"/>
        </w:rPr>
        <w:t>construcción teórica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 xml:space="preserve"> o </w:t>
      </w:r>
      <w:r w:rsidR="00032320">
        <w:rPr>
          <w:rFonts w:ascii="Times New Roman" w:eastAsia="BookAntiqua" w:hAnsi="Times New Roman" w:cs="Times New Roman"/>
          <w:sz w:val="24"/>
          <w:szCs w:val="24"/>
        </w:rPr>
        <w:t xml:space="preserve">de 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>medici</w:t>
      </w:r>
      <w:r w:rsidR="00032320">
        <w:rPr>
          <w:rFonts w:ascii="Times New Roman" w:eastAsia="BookAntiqua" w:hAnsi="Times New Roman" w:cs="Times New Roman"/>
          <w:sz w:val="24"/>
          <w:szCs w:val="24"/>
        </w:rPr>
        <w:t>ón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="00483A63" w:rsidRPr="002E53E0">
        <w:rPr>
          <w:rFonts w:ascii="Times New Roman" w:eastAsia="BookAntiqua" w:hAnsi="Times New Roman" w:cs="Times New Roman"/>
          <w:sz w:val="24"/>
          <w:szCs w:val="24"/>
        </w:rPr>
        <w:t>novedosa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 xml:space="preserve">, tanto a nivel macro o sociológico (Messner </w:t>
      </w:r>
      <w:r w:rsidR="00A73937">
        <w:rPr>
          <w:rFonts w:ascii="Times New Roman" w:eastAsia="BookAntiqua" w:hAnsi="Times New Roman" w:cs="Times New Roman"/>
          <w:sz w:val="24"/>
          <w:szCs w:val="24"/>
        </w:rPr>
        <w:t>y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 xml:space="preserve"> Rosenfeld</w:t>
      </w:r>
      <w:r w:rsidR="006D120A">
        <w:rPr>
          <w:rFonts w:ascii="Times New Roman" w:eastAsia="BookAntiqua" w:hAnsi="Times New Roman" w:cs="Times New Roman"/>
          <w:sz w:val="24"/>
          <w:szCs w:val="24"/>
        </w:rPr>
        <w:t>,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 xml:space="preserve"> 2007; </w:t>
      </w:r>
      <w:r w:rsidRPr="00C54A47">
        <w:rPr>
          <w:rFonts w:ascii="Times New Roman" w:eastAsia="BookAntiqua" w:hAnsi="Times New Roman" w:cs="Times New Roman"/>
          <w:sz w:val="24"/>
          <w:szCs w:val="24"/>
        </w:rPr>
        <w:t xml:space="preserve">Messner, Thome </w:t>
      </w:r>
      <w:r w:rsidR="00A73937">
        <w:rPr>
          <w:rFonts w:ascii="Times New Roman" w:eastAsia="BookAntiqua" w:hAnsi="Times New Roman" w:cs="Times New Roman"/>
          <w:sz w:val="24"/>
          <w:szCs w:val="24"/>
        </w:rPr>
        <w:t>y</w:t>
      </w:r>
      <w:r w:rsidRPr="00C54A47">
        <w:rPr>
          <w:rFonts w:ascii="Times New Roman" w:eastAsia="BookAntiqua" w:hAnsi="Times New Roman" w:cs="Times New Roman"/>
          <w:sz w:val="24"/>
          <w:szCs w:val="24"/>
        </w:rPr>
        <w:t xml:space="preserve"> Rosenfeld</w:t>
      </w:r>
      <w:r w:rsidR="006D120A" w:rsidRPr="00C54A47">
        <w:rPr>
          <w:rFonts w:ascii="Times New Roman" w:eastAsia="BookAntiqua" w:hAnsi="Times New Roman" w:cs="Times New Roman"/>
          <w:sz w:val="24"/>
          <w:szCs w:val="24"/>
        </w:rPr>
        <w:t>,</w:t>
      </w:r>
      <w:r w:rsidRPr="00C54A47">
        <w:rPr>
          <w:rFonts w:ascii="Times New Roman" w:eastAsia="BookAntiqua" w:hAnsi="Times New Roman" w:cs="Times New Roman"/>
          <w:sz w:val="24"/>
          <w:szCs w:val="24"/>
        </w:rPr>
        <w:t xml:space="preserve"> 2008; Schoepfer</w:t>
      </w:r>
      <w:r w:rsidR="006D120A" w:rsidRPr="00C54A47">
        <w:rPr>
          <w:rFonts w:ascii="Times New Roman" w:eastAsia="BookAntiqua" w:hAnsi="Times New Roman" w:cs="Times New Roman"/>
          <w:sz w:val="24"/>
          <w:szCs w:val="24"/>
        </w:rPr>
        <w:t>,</w:t>
      </w:r>
      <w:r w:rsidRPr="00C54A47">
        <w:rPr>
          <w:rFonts w:ascii="Times New Roman" w:eastAsia="BookAntiqua" w:hAnsi="Times New Roman" w:cs="Times New Roman"/>
          <w:sz w:val="24"/>
          <w:szCs w:val="24"/>
        </w:rPr>
        <w:t xml:space="preserve"> 2015) como a nivel micro o psicológico (</w:t>
      </w:r>
      <w:r w:rsidR="00C54A47" w:rsidRPr="00C54A47">
        <w:rPr>
          <w:rFonts w:ascii="Times New Roman" w:eastAsia="BookAntiqua" w:hAnsi="Times New Roman" w:cs="Times New Roman"/>
          <w:sz w:val="24"/>
          <w:szCs w:val="24"/>
        </w:rPr>
        <w:t xml:space="preserve">Benbenaste, Etchezahar </w:t>
      </w:r>
      <w:r w:rsidR="00A73937">
        <w:rPr>
          <w:rFonts w:ascii="Times New Roman" w:eastAsia="BookAntiqua" w:hAnsi="Times New Roman" w:cs="Times New Roman"/>
          <w:sz w:val="24"/>
          <w:szCs w:val="24"/>
        </w:rPr>
        <w:t>y</w:t>
      </w:r>
      <w:r w:rsidR="007431E6">
        <w:rPr>
          <w:rFonts w:ascii="Times New Roman" w:eastAsia="BookAntiqua" w:hAnsi="Times New Roman" w:cs="Times New Roman"/>
          <w:sz w:val="24"/>
          <w:szCs w:val="24"/>
        </w:rPr>
        <w:t xml:space="preserve"> Del Rí</w:t>
      </w:r>
      <w:r w:rsidR="00C54A47" w:rsidRPr="00C54A47">
        <w:rPr>
          <w:rFonts w:ascii="Times New Roman" w:eastAsia="BookAntiqua" w:hAnsi="Times New Roman" w:cs="Times New Roman"/>
          <w:sz w:val="24"/>
          <w:szCs w:val="24"/>
        </w:rPr>
        <w:t xml:space="preserve">o, 2008; </w:t>
      </w:r>
      <w:r w:rsidRPr="00C54A47">
        <w:rPr>
          <w:rFonts w:ascii="Times New Roman" w:hAnsi="Times New Roman" w:cs="Times New Roman"/>
          <w:bCs/>
          <w:sz w:val="24"/>
          <w:szCs w:val="24"/>
        </w:rPr>
        <w:t xml:space="preserve">Hövermannac </w:t>
      </w:r>
      <w:r w:rsidRPr="007431E6">
        <w:rPr>
          <w:rFonts w:ascii="Times New Roman" w:hAnsi="Times New Roman" w:cs="Times New Roman"/>
          <w:bCs/>
          <w:i/>
          <w:sz w:val="24"/>
          <w:szCs w:val="24"/>
        </w:rPr>
        <w:t>et al</w:t>
      </w:r>
      <w:r w:rsidRPr="00C54A47">
        <w:rPr>
          <w:rFonts w:ascii="Times New Roman" w:hAnsi="Times New Roman" w:cs="Times New Roman"/>
          <w:bCs/>
          <w:sz w:val="24"/>
          <w:szCs w:val="24"/>
        </w:rPr>
        <w:t>.</w:t>
      </w:r>
      <w:r w:rsidR="006A1C00">
        <w:rPr>
          <w:rFonts w:ascii="Times New Roman" w:hAnsi="Times New Roman" w:cs="Times New Roman"/>
          <w:bCs/>
          <w:sz w:val="24"/>
          <w:szCs w:val="24"/>
        </w:rPr>
        <w:t>,</w:t>
      </w:r>
      <w:r w:rsidRPr="00C54A47">
        <w:rPr>
          <w:rFonts w:ascii="Times New Roman" w:hAnsi="Times New Roman" w:cs="Times New Roman"/>
          <w:bCs/>
          <w:sz w:val="24"/>
          <w:szCs w:val="24"/>
        </w:rPr>
        <w:t xml:space="preserve"> 2015</w:t>
      </w:r>
      <w:r w:rsidR="00483A63" w:rsidRPr="00C54A47">
        <w:rPr>
          <w:rFonts w:ascii="Times New Roman" w:hAnsi="Times New Roman" w:cs="Times New Roman"/>
          <w:bCs/>
          <w:sz w:val="24"/>
          <w:szCs w:val="24"/>
        </w:rPr>
        <w:t xml:space="preserve">; Teymoori </w:t>
      </w:r>
      <w:r w:rsidR="008D120D" w:rsidRPr="007431E6">
        <w:rPr>
          <w:rFonts w:ascii="Times New Roman" w:hAnsi="Times New Roman" w:cs="Times New Roman"/>
          <w:bCs/>
          <w:i/>
          <w:sz w:val="24"/>
          <w:szCs w:val="24"/>
        </w:rPr>
        <w:t>et al</w:t>
      </w:r>
      <w:r w:rsidR="008D120D">
        <w:rPr>
          <w:rFonts w:ascii="Times New Roman" w:hAnsi="Times New Roman" w:cs="Times New Roman"/>
          <w:bCs/>
          <w:sz w:val="24"/>
          <w:szCs w:val="24"/>
        </w:rPr>
        <w:t xml:space="preserve">., </w:t>
      </w:r>
      <w:r w:rsidR="00483A63" w:rsidRPr="00C54A47">
        <w:rPr>
          <w:rFonts w:ascii="Times New Roman" w:hAnsi="Times New Roman" w:cs="Times New Roman"/>
          <w:bCs/>
          <w:sz w:val="24"/>
          <w:szCs w:val="24"/>
        </w:rPr>
        <w:t>2016</w:t>
      </w:r>
      <w:r w:rsidRPr="00C54A47">
        <w:rPr>
          <w:rFonts w:ascii="Times New Roman" w:hAnsi="Times New Roman" w:cs="Times New Roman"/>
          <w:bCs/>
          <w:sz w:val="24"/>
          <w:szCs w:val="24"/>
        </w:rPr>
        <w:t>)</w:t>
      </w:r>
      <w:r w:rsidRPr="00C54A47">
        <w:rPr>
          <w:rFonts w:ascii="Times New Roman" w:eastAsia="BookAntiqua" w:hAnsi="Times New Roman" w:cs="Times New Roman"/>
          <w:sz w:val="24"/>
          <w:szCs w:val="24"/>
        </w:rPr>
        <w:t xml:space="preserve">. </w:t>
      </w:r>
      <w:r w:rsidR="00EB1788" w:rsidRPr="00C54A47">
        <w:rPr>
          <w:rFonts w:ascii="Times New Roman" w:eastAsia="BookAntiqua" w:hAnsi="Times New Roman" w:cs="Times New Roman"/>
          <w:sz w:val="24"/>
          <w:szCs w:val="24"/>
        </w:rPr>
        <w:t xml:space="preserve">Más allá de actualizaciones y debates sobre el constructo y su medición, </w:t>
      </w:r>
      <w:r w:rsidR="00114160" w:rsidRPr="00C54A47">
        <w:rPr>
          <w:rFonts w:ascii="Times New Roman" w:eastAsia="BookAntiqua" w:hAnsi="Times New Roman" w:cs="Times New Roman"/>
          <w:sz w:val="24"/>
          <w:szCs w:val="24"/>
        </w:rPr>
        <w:t>l</w:t>
      </w:r>
      <w:r w:rsidR="00F431C7" w:rsidRPr="00C54A47">
        <w:rPr>
          <w:rFonts w:ascii="Times New Roman" w:eastAsia="BookAntiqua" w:hAnsi="Times New Roman" w:cs="Times New Roman"/>
          <w:sz w:val="24"/>
          <w:szCs w:val="24"/>
        </w:rPr>
        <w:t xml:space="preserve">as propuestas de Srole y de McClosky y Schaar </w:t>
      </w:r>
      <w:r w:rsidR="00032320" w:rsidRPr="00C54A47">
        <w:rPr>
          <w:rFonts w:ascii="Times New Roman" w:eastAsia="BookAntiqua" w:hAnsi="Times New Roman" w:cs="Times New Roman"/>
          <w:sz w:val="24"/>
          <w:szCs w:val="24"/>
        </w:rPr>
        <w:t xml:space="preserve">siguen encontrando eco </w:t>
      </w:r>
      <w:r w:rsidR="00F431C7" w:rsidRPr="00C54A47">
        <w:rPr>
          <w:rFonts w:ascii="Times New Roman" w:eastAsia="BookAntiqua" w:hAnsi="Times New Roman" w:cs="Times New Roman"/>
          <w:sz w:val="24"/>
          <w:szCs w:val="24"/>
        </w:rPr>
        <w:t xml:space="preserve">en estudios contemporáneos, </w:t>
      </w:r>
      <w:r w:rsidR="00536024" w:rsidRPr="00C54A47">
        <w:rPr>
          <w:rFonts w:ascii="Times New Roman" w:eastAsia="BookAntiqua" w:hAnsi="Times New Roman" w:cs="Times New Roman"/>
          <w:sz w:val="24"/>
          <w:szCs w:val="24"/>
        </w:rPr>
        <w:t xml:space="preserve">de manera </w:t>
      </w:r>
      <w:r w:rsidR="00F431C7" w:rsidRPr="00C54A47">
        <w:rPr>
          <w:rFonts w:ascii="Times New Roman" w:eastAsia="BookAntiqua" w:hAnsi="Times New Roman" w:cs="Times New Roman"/>
          <w:sz w:val="24"/>
          <w:szCs w:val="24"/>
        </w:rPr>
        <w:t xml:space="preserve">íntegra o con modificaciones, en contextos organizacionales y </w:t>
      </w:r>
      <w:r w:rsidR="000D56CF" w:rsidRPr="00C54A47">
        <w:rPr>
          <w:rFonts w:ascii="Times New Roman" w:eastAsia="BookAntiqua" w:hAnsi="Times New Roman" w:cs="Times New Roman"/>
          <w:sz w:val="24"/>
          <w:szCs w:val="24"/>
        </w:rPr>
        <w:t xml:space="preserve">culturales </w:t>
      </w:r>
      <w:r w:rsidR="00F431C7" w:rsidRPr="00C54A47">
        <w:rPr>
          <w:rFonts w:ascii="Times New Roman" w:eastAsia="BookAntiqua" w:hAnsi="Times New Roman" w:cs="Times New Roman"/>
          <w:sz w:val="24"/>
          <w:szCs w:val="24"/>
        </w:rPr>
        <w:t xml:space="preserve">diferentes, como </w:t>
      </w:r>
      <w:r w:rsidR="00EB1788" w:rsidRPr="00C54A47">
        <w:rPr>
          <w:rFonts w:ascii="Times New Roman" w:eastAsia="BookAntiqua" w:hAnsi="Times New Roman" w:cs="Times New Roman"/>
          <w:sz w:val="24"/>
          <w:szCs w:val="24"/>
        </w:rPr>
        <w:t>una aproximación a la</w:t>
      </w:r>
      <w:r w:rsidR="00F431C7" w:rsidRPr="00C54A47">
        <w:rPr>
          <w:rFonts w:ascii="Times New Roman" w:eastAsia="BookAntiqua" w:hAnsi="Times New Roman" w:cs="Times New Roman"/>
          <w:sz w:val="24"/>
          <w:szCs w:val="24"/>
        </w:rPr>
        <w:t xml:space="preserve"> percepci</w:t>
      </w:r>
      <w:r w:rsidR="00032320" w:rsidRPr="00C54A47">
        <w:rPr>
          <w:rFonts w:ascii="Times New Roman" w:eastAsia="BookAntiqua" w:hAnsi="Times New Roman" w:cs="Times New Roman"/>
          <w:sz w:val="24"/>
          <w:szCs w:val="24"/>
        </w:rPr>
        <w:t>ón</w:t>
      </w:r>
      <w:r w:rsidR="00F431C7" w:rsidRPr="00C54A47">
        <w:rPr>
          <w:rFonts w:ascii="Times New Roman" w:eastAsia="BookAntiqua" w:hAnsi="Times New Roman" w:cs="Times New Roman"/>
          <w:sz w:val="24"/>
          <w:szCs w:val="24"/>
        </w:rPr>
        <w:t xml:space="preserve"> de anomia asociada a la existencia de condiciones sociales anómicas (</w:t>
      </w:r>
      <w:r w:rsidR="00536024" w:rsidRPr="00C54A47">
        <w:rPr>
          <w:rFonts w:ascii="Times New Roman" w:eastAsia="BookAntiqua" w:hAnsi="Times New Roman" w:cs="Times New Roman"/>
          <w:sz w:val="24"/>
          <w:szCs w:val="24"/>
        </w:rPr>
        <w:t>e.</w:t>
      </w:r>
      <w:r w:rsidR="007431E6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="00536024" w:rsidRPr="00C54A47">
        <w:rPr>
          <w:rFonts w:ascii="Times New Roman" w:eastAsia="BookAntiqua" w:hAnsi="Times New Roman" w:cs="Times New Roman"/>
          <w:sz w:val="24"/>
          <w:szCs w:val="24"/>
        </w:rPr>
        <w:t xml:space="preserve">g., </w:t>
      </w:r>
      <w:r w:rsidR="00F431C7" w:rsidRPr="00C54A47">
        <w:rPr>
          <w:rFonts w:ascii="Times New Roman" w:eastAsia="BookAntiqua" w:hAnsi="Times New Roman" w:cs="Times New Roman"/>
          <w:sz w:val="24"/>
          <w:szCs w:val="24"/>
        </w:rPr>
        <w:t xml:space="preserve">Blanco </w:t>
      </w:r>
      <w:r w:rsidR="00A73937">
        <w:rPr>
          <w:rFonts w:ascii="Times New Roman" w:eastAsia="BookAntiqua" w:hAnsi="Times New Roman" w:cs="Times New Roman"/>
          <w:sz w:val="24"/>
          <w:szCs w:val="24"/>
        </w:rPr>
        <w:t>y</w:t>
      </w:r>
      <w:r w:rsidR="00F431C7" w:rsidRPr="00C54A47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="00536024" w:rsidRPr="00C54A47">
        <w:rPr>
          <w:rFonts w:ascii="Times New Roman" w:eastAsia="BookAntiqua" w:hAnsi="Times New Roman" w:cs="Times New Roman"/>
          <w:sz w:val="24"/>
          <w:szCs w:val="24"/>
        </w:rPr>
        <w:t>Díaz</w:t>
      </w:r>
      <w:r w:rsidR="00C54A47">
        <w:rPr>
          <w:rFonts w:ascii="Times New Roman" w:eastAsia="BookAntiqua" w:hAnsi="Times New Roman" w:cs="Times New Roman"/>
          <w:sz w:val="24"/>
          <w:szCs w:val="24"/>
        </w:rPr>
        <w:t>,</w:t>
      </w:r>
      <w:r w:rsidR="00F431C7" w:rsidRPr="00C54A47">
        <w:rPr>
          <w:rFonts w:ascii="Times New Roman" w:eastAsia="BookAntiqua" w:hAnsi="Times New Roman" w:cs="Times New Roman"/>
          <w:sz w:val="24"/>
          <w:szCs w:val="24"/>
        </w:rPr>
        <w:t xml:space="preserve"> 2005, 2006; Carter </w:t>
      </w:r>
      <w:r w:rsidR="00A73937">
        <w:rPr>
          <w:rFonts w:ascii="Times New Roman" w:eastAsia="BookAntiqua" w:hAnsi="Times New Roman" w:cs="Times New Roman"/>
          <w:sz w:val="24"/>
          <w:szCs w:val="24"/>
        </w:rPr>
        <w:t>y</w:t>
      </w:r>
      <w:r w:rsidR="00F431C7" w:rsidRPr="00C54A47">
        <w:rPr>
          <w:rFonts w:ascii="Times New Roman" w:eastAsia="BookAntiqua" w:hAnsi="Times New Roman" w:cs="Times New Roman"/>
          <w:sz w:val="24"/>
          <w:szCs w:val="24"/>
        </w:rPr>
        <w:t xml:space="preserve"> Carter</w:t>
      </w:r>
      <w:r w:rsidR="00C54A47">
        <w:rPr>
          <w:rFonts w:ascii="Times New Roman" w:eastAsia="BookAntiqua" w:hAnsi="Times New Roman" w:cs="Times New Roman"/>
          <w:sz w:val="24"/>
          <w:szCs w:val="24"/>
        </w:rPr>
        <w:t>,</w:t>
      </w:r>
      <w:r w:rsidR="00F431C7" w:rsidRPr="00C54A47">
        <w:rPr>
          <w:rFonts w:ascii="Times New Roman" w:eastAsia="BookAntiqua" w:hAnsi="Times New Roman" w:cs="Times New Roman"/>
          <w:sz w:val="24"/>
          <w:szCs w:val="24"/>
        </w:rPr>
        <w:t xml:space="preserve"> 2007</w:t>
      </w:r>
      <w:r w:rsidR="00762189" w:rsidRPr="00C54A47">
        <w:rPr>
          <w:rFonts w:ascii="Times New Roman" w:eastAsia="BookAntiqua" w:hAnsi="Times New Roman" w:cs="Times New Roman"/>
          <w:sz w:val="24"/>
          <w:szCs w:val="24"/>
        </w:rPr>
        <w:t>, 2014</w:t>
      </w:r>
      <w:r w:rsidR="00F431C7" w:rsidRPr="00C54A47">
        <w:rPr>
          <w:rFonts w:ascii="Times New Roman" w:eastAsia="BookAntiqua" w:hAnsi="Times New Roman" w:cs="Times New Roman"/>
          <w:sz w:val="24"/>
          <w:szCs w:val="24"/>
        </w:rPr>
        <w:t xml:space="preserve">; Legge </w:t>
      </w:r>
      <w:r w:rsidR="00F431C7" w:rsidRPr="007431E6">
        <w:rPr>
          <w:rFonts w:ascii="Times New Roman" w:eastAsia="BookAntiqua" w:hAnsi="Times New Roman" w:cs="Times New Roman"/>
          <w:i/>
          <w:sz w:val="24"/>
          <w:szCs w:val="24"/>
        </w:rPr>
        <w:t>et al</w:t>
      </w:r>
      <w:r w:rsidR="00F431C7" w:rsidRPr="00C54A47">
        <w:rPr>
          <w:rFonts w:ascii="Times New Roman" w:eastAsia="BookAntiqua" w:hAnsi="Times New Roman" w:cs="Times New Roman"/>
          <w:sz w:val="24"/>
          <w:szCs w:val="24"/>
        </w:rPr>
        <w:t>.</w:t>
      </w:r>
      <w:r w:rsidR="00C54A47">
        <w:rPr>
          <w:rFonts w:ascii="Times New Roman" w:eastAsia="BookAntiqua" w:hAnsi="Times New Roman" w:cs="Times New Roman"/>
          <w:sz w:val="24"/>
          <w:szCs w:val="24"/>
        </w:rPr>
        <w:t>,</w:t>
      </w:r>
      <w:r w:rsidR="00F431C7" w:rsidRPr="00C54A47">
        <w:rPr>
          <w:rFonts w:ascii="Times New Roman" w:eastAsia="BookAntiqua" w:hAnsi="Times New Roman" w:cs="Times New Roman"/>
          <w:sz w:val="24"/>
          <w:szCs w:val="24"/>
        </w:rPr>
        <w:t xml:space="preserve"> 2008</w:t>
      </w:r>
      <w:r w:rsidR="00B12757" w:rsidRPr="00C54A47">
        <w:rPr>
          <w:rFonts w:ascii="Times New Roman" w:eastAsia="BookAntiqua" w:hAnsi="Times New Roman" w:cs="Times New Roman"/>
          <w:sz w:val="24"/>
          <w:szCs w:val="24"/>
        </w:rPr>
        <w:t xml:space="preserve">; Teymoori </w:t>
      </w:r>
      <w:r w:rsidR="00B12757" w:rsidRPr="007431E6">
        <w:rPr>
          <w:rFonts w:ascii="Times New Roman" w:eastAsia="BookAntiqua" w:hAnsi="Times New Roman" w:cs="Times New Roman"/>
          <w:i/>
          <w:sz w:val="24"/>
          <w:szCs w:val="24"/>
        </w:rPr>
        <w:t>et al</w:t>
      </w:r>
      <w:r w:rsidR="00B12757" w:rsidRPr="00C54A47">
        <w:rPr>
          <w:rFonts w:ascii="Times New Roman" w:eastAsia="BookAntiqua" w:hAnsi="Times New Roman" w:cs="Times New Roman"/>
          <w:sz w:val="24"/>
          <w:szCs w:val="24"/>
        </w:rPr>
        <w:t>.</w:t>
      </w:r>
      <w:r w:rsidR="00C54A47">
        <w:rPr>
          <w:rFonts w:ascii="Times New Roman" w:eastAsia="BookAntiqua" w:hAnsi="Times New Roman" w:cs="Times New Roman"/>
          <w:sz w:val="24"/>
          <w:szCs w:val="24"/>
        </w:rPr>
        <w:t>,</w:t>
      </w:r>
      <w:r w:rsidR="00B12757" w:rsidRPr="00C54A47">
        <w:rPr>
          <w:rFonts w:ascii="Times New Roman" w:eastAsia="BookAntiqua" w:hAnsi="Times New Roman" w:cs="Times New Roman"/>
          <w:sz w:val="24"/>
          <w:szCs w:val="24"/>
        </w:rPr>
        <w:t xml:space="preserve"> 2016</w:t>
      </w:r>
      <w:r w:rsidR="00F431C7" w:rsidRPr="00C54A47">
        <w:rPr>
          <w:rFonts w:ascii="Times New Roman" w:eastAsia="BookAntiqua" w:hAnsi="Times New Roman" w:cs="Times New Roman"/>
          <w:sz w:val="24"/>
          <w:szCs w:val="24"/>
        </w:rPr>
        <w:t xml:space="preserve">). </w:t>
      </w:r>
      <w:r w:rsidR="00797447">
        <w:rPr>
          <w:rFonts w:ascii="Times New Roman" w:eastAsia="BookAntiqua" w:hAnsi="Times New Roman" w:cs="Times New Roman"/>
          <w:sz w:val="24"/>
          <w:szCs w:val="24"/>
        </w:rPr>
        <w:t xml:space="preserve">Los </w:t>
      </w:r>
      <w:r w:rsidR="00032320" w:rsidRPr="00C54A47">
        <w:rPr>
          <w:rFonts w:ascii="Times New Roman" w:eastAsia="BookAntiqua" w:hAnsi="Times New Roman" w:cs="Times New Roman"/>
          <w:sz w:val="24"/>
          <w:szCs w:val="24"/>
        </w:rPr>
        <w:t xml:space="preserve">trabajos </w:t>
      </w:r>
      <w:r w:rsidR="00797447">
        <w:rPr>
          <w:rFonts w:ascii="Times New Roman" w:eastAsia="BookAntiqua" w:hAnsi="Times New Roman" w:cs="Times New Roman"/>
          <w:sz w:val="24"/>
          <w:szCs w:val="24"/>
        </w:rPr>
        <w:t xml:space="preserve">clásicos </w:t>
      </w:r>
      <w:r w:rsidR="00032320" w:rsidRPr="00C54A47">
        <w:rPr>
          <w:rFonts w:ascii="Times New Roman" w:eastAsia="BookAntiqua" w:hAnsi="Times New Roman" w:cs="Times New Roman"/>
          <w:sz w:val="24"/>
          <w:szCs w:val="24"/>
        </w:rPr>
        <w:t xml:space="preserve">pueden ser </w:t>
      </w:r>
      <w:r w:rsidR="00F431C7" w:rsidRPr="00C54A47">
        <w:rPr>
          <w:rFonts w:ascii="Times New Roman" w:eastAsia="BookAntiqua" w:hAnsi="Times New Roman" w:cs="Times New Roman"/>
          <w:sz w:val="24"/>
          <w:szCs w:val="24"/>
        </w:rPr>
        <w:t>considera</w:t>
      </w:r>
      <w:r w:rsidR="00032320" w:rsidRPr="00C54A47">
        <w:rPr>
          <w:rFonts w:ascii="Times New Roman" w:eastAsia="BookAntiqua" w:hAnsi="Times New Roman" w:cs="Times New Roman"/>
          <w:sz w:val="24"/>
          <w:szCs w:val="24"/>
        </w:rPr>
        <w:t>dos</w:t>
      </w:r>
      <w:r w:rsidR="00F431C7" w:rsidRPr="00C54A47">
        <w:rPr>
          <w:rFonts w:ascii="Times New Roman" w:eastAsia="BookAntiqua" w:hAnsi="Times New Roman" w:cs="Times New Roman"/>
          <w:sz w:val="24"/>
          <w:szCs w:val="24"/>
        </w:rPr>
        <w:t xml:space="preserve"> como precursor</w:t>
      </w:r>
      <w:r w:rsidR="00032320" w:rsidRPr="00C54A47">
        <w:rPr>
          <w:rFonts w:ascii="Times New Roman" w:eastAsia="BookAntiqua" w:hAnsi="Times New Roman" w:cs="Times New Roman"/>
          <w:sz w:val="24"/>
          <w:szCs w:val="24"/>
        </w:rPr>
        <w:t>e</w:t>
      </w:r>
      <w:r w:rsidR="00F431C7" w:rsidRPr="00C54A47">
        <w:rPr>
          <w:rFonts w:ascii="Times New Roman" w:eastAsia="BookAntiqua" w:hAnsi="Times New Roman" w:cs="Times New Roman"/>
          <w:sz w:val="24"/>
          <w:szCs w:val="24"/>
        </w:rPr>
        <w:t>s de</w:t>
      </w:r>
      <w:r w:rsidR="0036506F" w:rsidRPr="00C54A47">
        <w:rPr>
          <w:rFonts w:ascii="Times New Roman" w:eastAsia="BookAntiqua" w:hAnsi="Times New Roman" w:cs="Times New Roman"/>
          <w:sz w:val="24"/>
          <w:szCs w:val="24"/>
        </w:rPr>
        <w:t>l</w:t>
      </w:r>
      <w:r w:rsidR="00F431C7" w:rsidRPr="00C54A47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="00032320" w:rsidRPr="00C54A47">
        <w:rPr>
          <w:rFonts w:ascii="Times New Roman" w:eastAsia="BookAntiqua" w:hAnsi="Times New Roman" w:cs="Times New Roman"/>
          <w:sz w:val="24"/>
          <w:szCs w:val="24"/>
        </w:rPr>
        <w:t xml:space="preserve">intento </w:t>
      </w:r>
      <w:r w:rsidR="00F431C7" w:rsidRPr="00C54A47">
        <w:rPr>
          <w:rFonts w:ascii="Times New Roman" w:eastAsia="BookAntiqua" w:hAnsi="Times New Roman" w:cs="Times New Roman"/>
          <w:sz w:val="24"/>
          <w:szCs w:val="24"/>
        </w:rPr>
        <w:t xml:space="preserve">de aproximación a realidades </w:t>
      </w:r>
      <w:r w:rsidR="00032320" w:rsidRPr="00C54A47">
        <w:rPr>
          <w:rFonts w:ascii="Times New Roman" w:eastAsia="BookAntiqua" w:hAnsi="Times New Roman" w:cs="Times New Roman"/>
          <w:sz w:val="24"/>
          <w:szCs w:val="24"/>
        </w:rPr>
        <w:t xml:space="preserve">complejas </w:t>
      </w:r>
      <w:r w:rsidR="00F431C7" w:rsidRPr="00C54A47">
        <w:rPr>
          <w:rFonts w:ascii="Times New Roman" w:eastAsia="BookAntiqua" w:hAnsi="Times New Roman" w:cs="Times New Roman"/>
          <w:sz w:val="24"/>
          <w:szCs w:val="24"/>
        </w:rPr>
        <w:t xml:space="preserve">que exacerban la </w:t>
      </w:r>
      <w:r w:rsidR="00032320" w:rsidRPr="00C54A47">
        <w:rPr>
          <w:rFonts w:ascii="Times New Roman" w:eastAsia="BookAntiqua" w:hAnsi="Times New Roman" w:cs="Times New Roman"/>
          <w:sz w:val="24"/>
          <w:szCs w:val="24"/>
        </w:rPr>
        <w:t xml:space="preserve">experiencia de </w:t>
      </w:r>
      <w:r w:rsidR="00317E3B" w:rsidRPr="00C54A47">
        <w:rPr>
          <w:rFonts w:ascii="Times New Roman" w:eastAsia="BookAntiqua" w:hAnsi="Times New Roman" w:cs="Times New Roman"/>
          <w:sz w:val="24"/>
          <w:szCs w:val="24"/>
        </w:rPr>
        <w:t>fragmentación</w:t>
      </w:r>
      <w:r w:rsidR="00F431C7" w:rsidRPr="00C54A47">
        <w:rPr>
          <w:rFonts w:ascii="Times New Roman" w:eastAsia="BookAntiqua" w:hAnsi="Times New Roman" w:cs="Times New Roman"/>
          <w:sz w:val="24"/>
          <w:szCs w:val="24"/>
        </w:rPr>
        <w:t xml:space="preserve"> social, </w:t>
      </w:r>
      <w:r w:rsidR="00536024" w:rsidRPr="00C54A47">
        <w:rPr>
          <w:rFonts w:ascii="Times New Roman" w:eastAsia="BookAntiqua" w:hAnsi="Times New Roman" w:cs="Times New Roman"/>
          <w:sz w:val="24"/>
          <w:szCs w:val="24"/>
        </w:rPr>
        <w:t xml:space="preserve">incertidumbre, </w:t>
      </w:r>
      <w:r w:rsidR="00F431C7" w:rsidRPr="00C54A47">
        <w:rPr>
          <w:rFonts w:ascii="Times New Roman" w:eastAsia="BookAntiqua" w:hAnsi="Times New Roman" w:cs="Times New Roman"/>
          <w:sz w:val="24"/>
          <w:szCs w:val="24"/>
        </w:rPr>
        <w:t xml:space="preserve">bajo sentido de autoeficacia </w:t>
      </w:r>
      <w:r w:rsidR="00536024" w:rsidRPr="00C54A47">
        <w:rPr>
          <w:rFonts w:ascii="Times New Roman" w:eastAsia="BookAntiqua" w:hAnsi="Times New Roman" w:cs="Times New Roman"/>
          <w:sz w:val="24"/>
          <w:szCs w:val="24"/>
        </w:rPr>
        <w:t>vital</w:t>
      </w:r>
      <w:r w:rsidR="00F431C7" w:rsidRPr="00C54A47">
        <w:rPr>
          <w:rFonts w:ascii="Times New Roman" w:eastAsia="BookAntiqua" w:hAnsi="Times New Roman" w:cs="Times New Roman"/>
          <w:sz w:val="24"/>
          <w:szCs w:val="24"/>
        </w:rPr>
        <w:t xml:space="preserve">, desconfianza hacia las instituciones y que, </w:t>
      </w:r>
      <w:r w:rsidR="00695EF3" w:rsidRPr="00C54A47">
        <w:rPr>
          <w:rFonts w:ascii="Times New Roman" w:eastAsia="BookAntiqua" w:hAnsi="Times New Roman" w:cs="Times New Roman"/>
          <w:sz w:val="24"/>
          <w:szCs w:val="24"/>
        </w:rPr>
        <w:t xml:space="preserve">hace </w:t>
      </w:r>
      <w:r w:rsidR="00F431C7" w:rsidRPr="00C54A47">
        <w:rPr>
          <w:rFonts w:ascii="Times New Roman" w:eastAsia="BookAntiqua" w:hAnsi="Times New Roman" w:cs="Times New Roman"/>
          <w:sz w:val="24"/>
          <w:szCs w:val="24"/>
        </w:rPr>
        <w:t>más de medio siglo</w:t>
      </w:r>
      <w:r w:rsidR="00032320" w:rsidRPr="00C54A47">
        <w:rPr>
          <w:rFonts w:ascii="Times New Roman" w:eastAsia="BookAntiqua" w:hAnsi="Times New Roman" w:cs="Times New Roman"/>
          <w:sz w:val="24"/>
          <w:szCs w:val="24"/>
        </w:rPr>
        <w:t>,</w:t>
      </w:r>
      <w:r w:rsidR="0009447B" w:rsidRPr="00C54A47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="00516F57" w:rsidRPr="00C54A47">
        <w:rPr>
          <w:rFonts w:ascii="Times New Roman" w:eastAsia="BookAntiqua" w:hAnsi="Times New Roman" w:cs="Times New Roman"/>
          <w:sz w:val="24"/>
          <w:szCs w:val="24"/>
        </w:rPr>
        <w:t>inicia</w:t>
      </w:r>
      <w:r w:rsidR="00695EF3" w:rsidRPr="00C54A47">
        <w:rPr>
          <w:rFonts w:ascii="Times New Roman" w:eastAsia="BookAntiqua" w:hAnsi="Times New Roman" w:cs="Times New Roman"/>
          <w:sz w:val="24"/>
          <w:szCs w:val="24"/>
        </w:rPr>
        <w:t xml:space="preserve">ron </w:t>
      </w:r>
      <w:r w:rsidR="00516F57" w:rsidRPr="00C54A47">
        <w:rPr>
          <w:rFonts w:ascii="Times New Roman" w:eastAsia="BookAntiqua" w:hAnsi="Times New Roman" w:cs="Times New Roman"/>
          <w:sz w:val="24"/>
          <w:szCs w:val="24"/>
        </w:rPr>
        <w:t xml:space="preserve">lo que ahora se concreta en </w:t>
      </w:r>
      <w:r w:rsidR="00F431C7" w:rsidRPr="00C54A47">
        <w:rPr>
          <w:rFonts w:ascii="Times New Roman" w:eastAsia="BookAntiqua" w:hAnsi="Times New Roman" w:cs="Times New Roman"/>
          <w:sz w:val="24"/>
          <w:szCs w:val="24"/>
        </w:rPr>
        <w:t xml:space="preserve">numerosas escalas </w:t>
      </w:r>
      <w:r w:rsidR="00536024" w:rsidRPr="00C54A47">
        <w:rPr>
          <w:rFonts w:ascii="Times New Roman" w:eastAsia="BookAntiqua" w:hAnsi="Times New Roman" w:cs="Times New Roman"/>
          <w:sz w:val="24"/>
          <w:szCs w:val="24"/>
        </w:rPr>
        <w:t xml:space="preserve">que </w:t>
      </w:r>
      <w:r w:rsidR="0044335D" w:rsidRPr="00C54A47">
        <w:rPr>
          <w:rFonts w:ascii="Times New Roman" w:eastAsia="BookAntiqua" w:hAnsi="Times New Roman" w:cs="Times New Roman"/>
          <w:sz w:val="24"/>
          <w:szCs w:val="24"/>
        </w:rPr>
        <w:t xml:space="preserve">han </w:t>
      </w:r>
      <w:r w:rsidR="00536024" w:rsidRPr="00C54A47">
        <w:rPr>
          <w:rFonts w:ascii="Times New Roman" w:eastAsia="BookAntiqua" w:hAnsi="Times New Roman" w:cs="Times New Roman"/>
          <w:sz w:val="24"/>
          <w:szCs w:val="24"/>
        </w:rPr>
        <w:t>intenta</w:t>
      </w:r>
      <w:r w:rsidR="0044335D" w:rsidRPr="00C54A47">
        <w:rPr>
          <w:rFonts w:ascii="Times New Roman" w:eastAsia="BookAntiqua" w:hAnsi="Times New Roman" w:cs="Times New Roman"/>
          <w:sz w:val="24"/>
          <w:szCs w:val="24"/>
        </w:rPr>
        <w:t>do</w:t>
      </w:r>
      <w:r w:rsidR="00536024" w:rsidRPr="00C54A47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="00B42472" w:rsidRPr="00C54A47">
        <w:rPr>
          <w:rFonts w:ascii="Times New Roman" w:eastAsia="BookAntiqua" w:hAnsi="Times New Roman" w:cs="Times New Roman"/>
          <w:sz w:val="24"/>
          <w:szCs w:val="24"/>
        </w:rPr>
        <w:t xml:space="preserve">medir </w:t>
      </w:r>
      <w:r w:rsidR="00536024" w:rsidRPr="00C54A47">
        <w:rPr>
          <w:rFonts w:ascii="Times New Roman" w:eastAsia="BookAntiqua" w:hAnsi="Times New Roman" w:cs="Times New Roman"/>
          <w:sz w:val="24"/>
          <w:szCs w:val="24"/>
        </w:rPr>
        <w:t xml:space="preserve">expresiones de la </w:t>
      </w:r>
      <w:r w:rsidR="00B42472" w:rsidRPr="00C54A47">
        <w:rPr>
          <w:rFonts w:ascii="Times New Roman" w:eastAsia="BookAntiqua" w:hAnsi="Times New Roman" w:cs="Times New Roman"/>
          <w:sz w:val="24"/>
          <w:szCs w:val="24"/>
        </w:rPr>
        <w:t>díada anomia-alienación</w:t>
      </w:r>
      <w:r w:rsidR="00536024" w:rsidRPr="00C54A47">
        <w:rPr>
          <w:rFonts w:ascii="Times New Roman" w:eastAsia="BookAntiqua" w:hAnsi="Times New Roman" w:cs="Times New Roman"/>
          <w:sz w:val="24"/>
          <w:szCs w:val="24"/>
        </w:rPr>
        <w:t xml:space="preserve"> (Lytkina</w:t>
      </w:r>
      <w:r w:rsidR="0063058C">
        <w:rPr>
          <w:rFonts w:ascii="Times New Roman" w:eastAsia="BookAntiqua" w:hAnsi="Times New Roman" w:cs="Times New Roman"/>
          <w:sz w:val="24"/>
          <w:szCs w:val="24"/>
        </w:rPr>
        <w:t>,</w:t>
      </w:r>
      <w:r w:rsidR="00536024" w:rsidRPr="00C54A47">
        <w:rPr>
          <w:rFonts w:ascii="Times New Roman" w:eastAsia="BookAntiqua" w:hAnsi="Times New Roman" w:cs="Times New Roman"/>
          <w:sz w:val="24"/>
          <w:szCs w:val="24"/>
        </w:rPr>
        <w:t xml:space="preserve"> 2015). </w:t>
      </w:r>
    </w:p>
    <w:p w14:paraId="7663AB2F" w14:textId="13319833" w:rsidR="001F109B" w:rsidRDefault="001F109B" w:rsidP="005169AE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BookAntiqua" w:hAnsi="Times New Roman" w:cs="Times New Roman"/>
          <w:b/>
          <w:sz w:val="28"/>
          <w:szCs w:val="24"/>
        </w:rPr>
      </w:pPr>
    </w:p>
    <w:p w14:paraId="70A8A25C" w14:textId="1069885B" w:rsidR="00695F84" w:rsidRDefault="00695F84" w:rsidP="005169AE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BookAntiqua" w:hAnsi="Times New Roman" w:cs="Times New Roman"/>
          <w:b/>
          <w:sz w:val="28"/>
          <w:szCs w:val="24"/>
        </w:rPr>
      </w:pPr>
    </w:p>
    <w:p w14:paraId="3BA0B1F2" w14:textId="1ED7752C" w:rsidR="00695F84" w:rsidRDefault="00695F84" w:rsidP="005169AE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BookAntiqua" w:hAnsi="Times New Roman" w:cs="Times New Roman"/>
          <w:b/>
          <w:sz w:val="28"/>
          <w:szCs w:val="24"/>
        </w:rPr>
      </w:pPr>
    </w:p>
    <w:p w14:paraId="4AB6CDCF" w14:textId="77777777" w:rsidR="00695F84" w:rsidRDefault="00695F84" w:rsidP="005169AE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BookAntiqua" w:hAnsi="Times New Roman" w:cs="Times New Roman"/>
          <w:b/>
          <w:sz w:val="28"/>
          <w:szCs w:val="24"/>
        </w:rPr>
      </w:pPr>
    </w:p>
    <w:p w14:paraId="68AB20E9" w14:textId="77777777" w:rsidR="005169AE" w:rsidRPr="00AF5BB2" w:rsidRDefault="005169AE" w:rsidP="00AF5BB2">
      <w:pPr>
        <w:pStyle w:val="Ttulo1"/>
        <w:jc w:val="center"/>
        <w:rPr>
          <w:sz w:val="28"/>
        </w:rPr>
      </w:pPr>
      <w:r w:rsidRPr="00AF5BB2">
        <w:rPr>
          <w:sz w:val="28"/>
        </w:rPr>
        <w:lastRenderedPageBreak/>
        <w:t xml:space="preserve">Objetivos </w:t>
      </w:r>
      <w:r w:rsidR="00750907" w:rsidRPr="00AF5BB2">
        <w:rPr>
          <w:sz w:val="28"/>
        </w:rPr>
        <w:t xml:space="preserve">generales </w:t>
      </w:r>
      <w:r w:rsidRPr="00AF5BB2">
        <w:rPr>
          <w:sz w:val="28"/>
        </w:rPr>
        <w:t>de investigación</w:t>
      </w:r>
    </w:p>
    <w:p w14:paraId="081A67C9" w14:textId="77777777" w:rsidR="00F2616E" w:rsidRDefault="00210E23" w:rsidP="00AF2AA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BookAntiqua" w:hAnsi="Times New Roman" w:cs="Times New Roman"/>
          <w:sz w:val="24"/>
          <w:szCs w:val="24"/>
        </w:rPr>
      </w:pPr>
      <w:r w:rsidRPr="002E53E0">
        <w:rPr>
          <w:rFonts w:ascii="Times New Roman" w:eastAsia="BookAntiqua" w:hAnsi="Times New Roman" w:cs="Times New Roman"/>
          <w:sz w:val="24"/>
          <w:szCs w:val="24"/>
        </w:rPr>
        <w:t xml:space="preserve">Con el trasfondo de </w:t>
      </w:r>
      <w:r w:rsidR="009803C7" w:rsidRPr="002E53E0">
        <w:rPr>
          <w:rFonts w:ascii="Times New Roman" w:eastAsia="BookAntiqua" w:hAnsi="Times New Roman" w:cs="Times New Roman"/>
          <w:sz w:val="24"/>
          <w:szCs w:val="24"/>
        </w:rPr>
        <w:t>las reflexiones anteriores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 xml:space="preserve">, </w:t>
      </w:r>
      <w:r w:rsidR="00AF142E">
        <w:rPr>
          <w:rFonts w:ascii="Times New Roman" w:eastAsia="BookAntiqua" w:hAnsi="Times New Roman" w:cs="Times New Roman"/>
          <w:sz w:val="24"/>
          <w:szCs w:val="24"/>
        </w:rPr>
        <w:t xml:space="preserve">se formulan </w:t>
      </w:r>
      <w:r w:rsidR="0009447B">
        <w:rPr>
          <w:rFonts w:ascii="Times New Roman" w:eastAsia="BookAntiqua" w:hAnsi="Times New Roman" w:cs="Times New Roman"/>
          <w:sz w:val="24"/>
          <w:szCs w:val="24"/>
        </w:rPr>
        <w:t xml:space="preserve">dos grandes </w:t>
      </w:r>
      <w:r w:rsidR="006C0764" w:rsidRPr="002E53E0">
        <w:rPr>
          <w:rFonts w:ascii="Times New Roman" w:eastAsia="BookAntiqua" w:hAnsi="Times New Roman" w:cs="Times New Roman"/>
          <w:sz w:val="24"/>
          <w:szCs w:val="24"/>
        </w:rPr>
        <w:t>objetivo</w:t>
      </w:r>
      <w:r w:rsidR="00AF142E">
        <w:rPr>
          <w:rFonts w:ascii="Times New Roman" w:eastAsia="BookAntiqua" w:hAnsi="Times New Roman" w:cs="Times New Roman"/>
          <w:sz w:val="24"/>
          <w:szCs w:val="24"/>
        </w:rPr>
        <w:t xml:space="preserve">s </w:t>
      </w:r>
      <w:r w:rsidR="00695EF3">
        <w:rPr>
          <w:rFonts w:ascii="Times New Roman" w:eastAsia="BookAntiqua" w:hAnsi="Times New Roman" w:cs="Times New Roman"/>
          <w:sz w:val="24"/>
          <w:szCs w:val="24"/>
        </w:rPr>
        <w:t xml:space="preserve">de investigación </w:t>
      </w:r>
      <w:r w:rsidR="00AF142E">
        <w:rPr>
          <w:rFonts w:ascii="Times New Roman" w:eastAsia="BookAntiqua" w:hAnsi="Times New Roman" w:cs="Times New Roman"/>
          <w:sz w:val="24"/>
          <w:szCs w:val="24"/>
        </w:rPr>
        <w:t>para el</w:t>
      </w:r>
      <w:r w:rsidR="00AD0506" w:rsidRPr="002E53E0">
        <w:rPr>
          <w:rFonts w:ascii="Times New Roman" w:eastAsia="BookAntiqua" w:hAnsi="Times New Roman" w:cs="Times New Roman"/>
          <w:sz w:val="24"/>
          <w:szCs w:val="24"/>
        </w:rPr>
        <w:t xml:space="preserve"> presente</w:t>
      </w:r>
      <w:r w:rsidR="006C0764" w:rsidRPr="002E53E0">
        <w:rPr>
          <w:rFonts w:ascii="Times New Roman" w:eastAsia="BookAntiqua" w:hAnsi="Times New Roman" w:cs="Times New Roman"/>
          <w:sz w:val="24"/>
          <w:szCs w:val="24"/>
        </w:rPr>
        <w:t xml:space="preserve"> trabajo</w:t>
      </w:r>
      <w:r w:rsidR="00695EF3">
        <w:rPr>
          <w:rFonts w:ascii="Times New Roman" w:eastAsia="BookAntiqua" w:hAnsi="Times New Roman" w:cs="Times New Roman"/>
          <w:sz w:val="24"/>
          <w:szCs w:val="24"/>
        </w:rPr>
        <w:t xml:space="preserve"> exploratorio</w:t>
      </w:r>
      <w:r w:rsidR="00AF142E">
        <w:rPr>
          <w:rFonts w:ascii="Times New Roman" w:eastAsia="BookAntiqua" w:hAnsi="Times New Roman" w:cs="Times New Roman"/>
          <w:sz w:val="24"/>
          <w:szCs w:val="24"/>
        </w:rPr>
        <w:t xml:space="preserve">. El primero, </w:t>
      </w:r>
      <w:r w:rsidR="00695EF3">
        <w:rPr>
          <w:rFonts w:ascii="Times New Roman" w:eastAsia="BookAntiqua" w:hAnsi="Times New Roman" w:cs="Times New Roman"/>
          <w:sz w:val="24"/>
          <w:szCs w:val="24"/>
        </w:rPr>
        <w:t>describir</w:t>
      </w:r>
      <w:r w:rsidR="00AF142E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="00695EF3">
        <w:rPr>
          <w:rFonts w:ascii="Times New Roman" w:eastAsia="BookAntiqua" w:hAnsi="Times New Roman" w:cs="Times New Roman"/>
          <w:sz w:val="24"/>
          <w:szCs w:val="24"/>
        </w:rPr>
        <w:t xml:space="preserve">el nivel de anomia percibida </w:t>
      </w:r>
      <w:r w:rsidR="00695EF3" w:rsidRPr="002E53E0">
        <w:rPr>
          <w:rFonts w:ascii="Times New Roman" w:eastAsia="BookAntiqua" w:hAnsi="Times New Roman" w:cs="Times New Roman"/>
          <w:sz w:val="24"/>
          <w:szCs w:val="24"/>
        </w:rPr>
        <w:t>en una muestra representativa de habitantes de sectores urbanos</w:t>
      </w:r>
      <w:r w:rsidR="00695EF3">
        <w:rPr>
          <w:rFonts w:ascii="Times New Roman" w:eastAsia="BookAntiqua" w:hAnsi="Times New Roman" w:cs="Times New Roman"/>
          <w:sz w:val="24"/>
          <w:szCs w:val="24"/>
        </w:rPr>
        <w:t xml:space="preserve"> del Área Metropolitana de San Salvador (AMSS)</w:t>
      </w:r>
      <w:r w:rsidR="00797447">
        <w:rPr>
          <w:rFonts w:ascii="Times New Roman" w:eastAsia="BookAntiqua" w:hAnsi="Times New Roman" w:cs="Times New Roman"/>
          <w:sz w:val="24"/>
          <w:szCs w:val="24"/>
        </w:rPr>
        <w:t>, El Salvador</w:t>
      </w:r>
      <w:r w:rsidR="00695EF3">
        <w:rPr>
          <w:rFonts w:ascii="Times New Roman" w:eastAsia="BookAntiqua" w:hAnsi="Times New Roman" w:cs="Times New Roman"/>
          <w:sz w:val="24"/>
          <w:szCs w:val="24"/>
        </w:rPr>
        <w:t>.</w:t>
      </w:r>
      <w:r w:rsidR="004341FA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="00F2616E">
        <w:rPr>
          <w:rFonts w:ascii="Times New Roman" w:eastAsia="BookAntiqua" w:hAnsi="Times New Roman" w:cs="Times New Roman"/>
          <w:sz w:val="24"/>
          <w:szCs w:val="24"/>
        </w:rPr>
        <w:t>En segundo lugar</w:t>
      </w:r>
      <w:r w:rsidR="00AF142E">
        <w:rPr>
          <w:rFonts w:ascii="Times New Roman" w:eastAsia="BookAntiqua" w:hAnsi="Times New Roman" w:cs="Times New Roman"/>
          <w:sz w:val="24"/>
          <w:szCs w:val="24"/>
        </w:rPr>
        <w:t xml:space="preserve">, </w:t>
      </w:r>
      <w:r w:rsidR="00695EF3">
        <w:rPr>
          <w:rFonts w:ascii="Times New Roman" w:eastAsia="BookAntiqua" w:hAnsi="Times New Roman" w:cs="Times New Roman"/>
          <w:sz w:val="24"/>
          <w:szCs w:val="24"/>
        </w:rPr>
        <w:t>determinar el vínculo que existe entre</w:t>
      </w:r>
      <w:r w:rsidR="00AD0506" w:rsidRPr="002E53E0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="00695EF3">
        <w:rPr>
          <w:rFonts w:ascii="Times New Roman" w:eastAsia="BookAntiqua" w:hAnsi="Times New Roman" w:cs="Times New Roman"/>
          <w:sz w:val="24"/>
          <w:szCs w:val="24"/>
        </w:rPr>
        <w:t xml:space="preserve">la </w:t>
      </w:r>
      <w:r w:rsidR="00AD0506" w:rsidRPr="002E53E0">
        <w:rPr>
          <w:rFonts w:ascii="Times New Roman" w:eastAsia="BookAntiqua" w:hAnsi="Times New Roman" w:cs="Times New Roman"/>
          <w:sz w:val="24"/>
          <w:szCs w:val="24"/>
        </w:rPr>
        <w:t xml:space="preserve">percepción de anomia </w:t>
      </w:r>
      <w:r w:rsidR="00DC1F71">
        <w:rPr>
          <w:rFonts w:ascii="Times New Roman" w:eastAsia="BookAntiqua" w:hAnsi="Times New Roman" w:cs="Times New Roman"/>
          <w:sz w:val="24"/>
          <w:szCs w:val="24"/>
        </w:rPr>
        <w:t xml:space="preserve">en relación con </w:t>
      </w:r>
      <w:r w:rsidR="0009447B">
        <w:rPr>
          <w:rFonts w:ascii="Times New Roman" w:eastAsia="BookAntiqua" w:hAnsi="Times New Roman" w:cs="Times New Roman"/>
          <w:sz w:val="24"/>
          <w:szCs w:val="24"/>
        </w:rPr>
        <w:t>variables sociodemográficas</w:t>
      </w:r>
      <w:r w:rsidR="00F2616E">
        <w:rPr>
          <w:rFonts w:ascii="Times New Roman" w:eastAsia="BookAntiqua" w:hAnsi="Times New Roman" w:cs="Times New Roman"/>
          <w:sz w:val="24"/>
          <w:szCs w:val="24"/>
        </w:rPr>
        <w:t>, de victimización e inseguridad</w:t>
      </w:r>
      <w:r w:rsidR="0009447B">
        <w:rPr>
          <w:rFonts w:ascii="Times New Roman" w:eastAsia="BookAntiqua" w:hAnsi="Times New Roman" w:cs="Times New Roman"/>
          <w:sz w:val="24"/>
          <w:szCs w:val="24"/>
        </w:rPr>
        <w:t xml:space="preserve"> y </w:t>
      </w:r>
      <w:r w:rsidR="00F2616E">
        <w:rPr>
          <w:rFonts w:ascii="Times New Roman" w:eastAsia="BookAntiqua" w:hAnsi="Times New Roman" w:cs="Times New Roman"/>
          <w:sz w:val="24"/>
          <w:szCs w:val="24"/>
        </w:rPr>
        <w:t>de cultura política.</w:t>
      </w:r>
    </w:p>
    <w:p w14:paraId="7CA859D6" w14:textId="4C2185B3" w:rsidR="0073141F" w:rsidRDefault="00F2616E" w:rsidP="0073141F">
      <w:pPr>
        <w:autoSpaceDE w:val="0"/>
        <w:autoSpaceDN w:val="0"/>
        <w:adjustRightInd w:val="0"/>
        <w:spacing w:after="0" w:line="360" w:lineRule="auto"/>
        <w:jc w:val="both"/>
        <w:rPr>
          <w:lang w:eastAsia="es-SV"/>
        </w:rPr>
      </w:pPr>
      <w:r>
        <w:rPr>
          <w:rFonts w:ascii="Times New Roman" w:eastAsia="BookAntiqua" w:hAnsi="Times New Roman" w:cs="Times New Roman"/>
          <w:sz w:val="24"/>
          <w:szCs w:val="24"/>
        </w:rPr>
        <w:t xml:space="preserve"> </w:t>
      </w:r>
    </w:p>
    <w:p w14:paraId="075B316D" w14:textId="77777777" w:rsidR="00303763" w:rsidRPr="00DA060C" w:rsidRDefault="00303763" w:rsidP="00AF5BB2">
      <w:pPr>
        <w:pStyle w:val="Ttulo1"/>
        <w:jc w:val="center"/>
        <w:rPr>
          <w:lang w:eastAsia="es-SV"/>
        </w:rPr>
      </w:pPr>
      <w:r w:rsidRPr="00DA060C">
        <w:rPr>
          <w:lang w:eastAsia="es-SV"/>
        </w:rPr>
        <w:t>Método</w:t>
      </w:r>
    </w:p>
    <w:p w14:paraId="5083DB05" w14:textId="77777777" w:rsidR="00843D9C" w:rsidRPr="007431E6" w:rsidRDefault="00843D9C" w:rsidP="00AF5BB2">
      <w:pPr>
        <w:pStyle w:val="Ttulo2"/>
        <w:jc w:val="center"/>
      </w:pPr>
      <w:r w:rsidRPr="007431E6">
        <w:t>Participantes</w:t>
      </w:r>
    </w:p>
    <w:p w14:paraId="6D762009" w14:textId="77777777" w:rsidR="00EC4463" w:rsidRPr="002E53E0" w:rsidRDefault="00F27532" w:rsidP="0002261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53E0">
        <w:rPr>
          <w:rFonts w:ascii="Times New Roman" w:hAnsi="Times New Roman" w:cs="Times New Roman"/>
          <w:sz w:val="24"/>
          <w:szCs w:val="24"/>
        </w:rPr>
        <w:t xml:space="preserve">La muestra </w:t>
      </w:r>
      <w:r w:rsidR="007431E6">
        <w:rPr>
          <w:rFonts w:ascii="Times New Roman" w:hAnsi="Times New Roman" w:cs="Times New Roman"/>
          <w:sz w:val="24"/>
          <w:szCs w:val="24"/>
        </w:rPr>
        <w:t>estuvo</w:t>
      </w:r>
      <w:r w:rsidRPr="002E53E0">
        <w:rPr>
          <w:rFonts w:ascii="Times New Roman" w:hAnsi="Times New Roman" w:cs="Times New Roman"/>
          <w:sz w:val="24"/>
          <w:szCs w:val="24"/>
        </w:rPr>
        <w:t xml:space="preserve"> conformada con base en los parámetros poblacionales de las proyecciones de población del año 2010 (</w:t>
      </w:r>
      <w:r w:rsidRPr="002E53E0">
        <w:rPr>
          <w:rFonts w:ascii="Times New Roman" w:hAnsi="Times New Roman" w:cs="Times New Roman"/>
          <w:color w:val="000000"/>
          <w:sz w:val="24"/>
          <w:szCs w:val="24"/>
        </w:rPr>
        <w:t xml:space="preserve">Dirección General de Estadística y Censos del Ministerio de Economía </w:t>
      </w:r>
      <w:r w:rsidR="007431E6">
        <w:rPr>
          <w:rFonts w:ascii="Times New Roman" w:hAnsi="Times New Roman" w:cs="Times New Roman"/>
          <w:color w:val="000000"/>
          <w:sz w:val="24"/>
          <w:szCs w:val="24"/>
        </w:rPr>
        <w:t>[</w:t>
      </w:r>
      <w:r w:rsidRPr="002E53E0">
        <w:rPr>
          <w:rFonts w:ascii="Times New Roman" w:hAnsi="Times New Roman" w:cs="Times New Roman"/>
          <w:color w:val="000000"/>
          <w:sz w:val="24"/>
          <w:szCs w:val="24"/>
        </w:rPr>
        <w:t>DIGESTYC</w:t>
      </w:r>
      <w:r w:rsidR="007431E6">
        <w:rPr>
          <w:rFonts w:ascii="Times New Roman" w:hAnsi="Times New Roman" w:cs="Times New Roman"/>
          <w:color w:val="000000"/>
          <w:sz w:val="24"/>
          <w:szCs w:val="24"/>
        </w:rPr>
        <w:t>]</w:t>
      </w:r>
      <w:r w:rsidR="00C54A4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2E53E0">
        <w:rPr>
          <w:rFonts w:ascii="Times New Roman" w:hAnsi="Times New Roman" w:cs="Times New Roman"/>
          <w:color w:val="000000"/>
          <w:sz w:val="24"/>
          <w:szCs w:val="24"/>
        </w:rPr>
        <w:t xml:space="preserve"> 2009). Se </w:t>
      </w:r>
      <w:r w:rsidR="0009447B">
        <w:rPr>
          <w:rFonts w:ascii="Times New Roman" w:hAnsi="Times New Roman" w:cs="Times New Roman"/>
          <w:color w:val="000000"/>
          <w:sz w:val="24"/>
          <w:szCs w:val="24"/>
        </w:rPr>
        <w:t xml:space="preserve">contó con </w:t>
      </w:r>
      <w:r w:rsidRPr="002E53E0">
        <w:rPr>
          <w:rFonts w:ascii="Times New Roman" w:hAnsi="Times New Roman" w:cs="Times New Roman"/>
          <w:color w:val="000000"/>
          <w:sz w:val="24"/>
          <w:szCs w:val="24"/>
        </w:rPr>
        <w:t>una muestra</w:t>
      </w:r>
      <w:r w:rsidRPr="002E53E0">
        <w:rPr>
          <w:rFonts w:ascii="Times New Roman" w:hAnsi="Times New Roman" w:cs="Times New Roman"/>
          <w:sz w:val="24"/>
          <w:szCs w:val="24"/>
        </w:rPr>
        <w:t xml:space="preserve"> representativa de los habitantes </w:t>
      </w:r>
      <w:r w:rsidR="00B73EC9">
        <w:rPr>
          <w:rFonts w:ascii="Times New Roman" w:hAnsi="Times New Roman" w:cs="Times New Roman"/>
          <w:color w:val="000000"/>
          <w:sz w:val="24"/>
          <w:szCs w:val="24"/>
        </w:rPr>
        <w:t>de 15 años en adelante</w:t>
      </w:r>
      <w:r w:rsidR="00B73EC9" w:rsidRPr="002E53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E53E0">
        <w:rPr>
          <w:rFonts w:ascii="Times New Roman" w:hAnsi="Times New Roman" w:cs="Times New Roman"/>
          <w:color w:val="000000"/>
          <w:sz w:val="24"/>
          <w:szCs w:val="24"/>
        </w:rPr>
        <w:t>del AMSS</w:t>
      </w:r>
      <w:r w:rsidR="00E21529" w:rsidRPr="002E53E0">
        <w:rPr>
          <w:rFonts w:ascii="Times New Roman" w:hAnsi="Times New Roman" w:cs="Times New Roman"/>
          <w:color w:val="000000"/>
          <w:sz w:val="24"/>
          <w:szCs w:val="24"/>
        </w:rPr>
        <w:t>, región geoadministrativa heterogénea</w:t>
      </w:r>
      <w:r w:rsidR="003B0F05" w:rsidRPr="002E53E0">
        <w:rPr>
          <w:rFonts w:ascii="Times New Roman" w:hAnsi="Times New Roman" w:cs="Times New Roman"/>
          <w:color w:val="000000"/>
          <w:sz w:val="24"/>
          <w:szCs w:val="24"/>
        </w:rPr>
        <w:t xml:space="preserve"> en términos socioeconómicos</w:t>
      </w:r>
      <w:r w:rsidR="00E21529" w:rsidRPr="002E53E0">
        <w:rPr>
          <w:rFonts w:ascii="Times New Roman" w:hAnsi="Times New Roman" w:cs="Times New Roman"/>
          <w:color w:val="000000"/>
          <w:sz w:val="24"/>
          <w:szCs w:val="24"/>
        </w:rPr>
        <w:t xml:space="preserve">, urbana casi en su totalidad y con altos índices de </w:t>
      </w:r>
      <w:r w:rsidR="00767677">
        <w:rPr>
          <w:rFonts w:ascii="Times New Roman" w:hAnsi="Times New Roman" w:cs="Times New Roman"/>
          <w:color w:val="000000"/>
          <w:sz w:val="24"/>
          <w:szCs w:val="24"/>
        </w:rPr>
        <w:t xml:space="preserve">violencia e </w:t>
      </w:r>
      <w:r w:rsidR="00E21529" w:rsidRPr="002E53E0">
        <w:rPr>
          <w:rFonts w:ascii="Times New Roman" w:hAnsi="Times New Roman" w:cs="Times New Roman"/>
          <w:color w:val="000000"/>
          <w:sz w:val="24"/>
          <w:szCs w:val="24"/>
        </w:rPr>
        <w:t xml:space="preserve">inseguridad. </w:t>
      </w:r>
      <w:r w:rsidR="00A4482E" w:rsidRPr="002E53E0">
        <w:rPr>
          <w:rFonts w:ascii="Times New Roman" w:hAnsi="Times New Roman" w:cs="Times New Roman"/>
          <w:color w:val="000000"/>
          <w:sz w:val="24"/>
          <w:szCs w:val="24"/>
        </w:rPr>
        <w:t>La muestra fue seleccionada de forma azarosa y su</w:t>
      </w:r>
      <w:r w:rsidR="00E21529" w:rsidRPr="002E53E0">
        <w:rPr>
          <w:rFonts w:ascii="Times New Roman" w:hAnsi="Times New Roman" w:cs="Times New Roman"/>
          <w:color w:val="000000"/>
          <w:sz w:val="24"/>
          <w:szCs w:val="24"/>
        </w:rPr>
        <w:t xml:space="preserve"> tamaño </w:t>
      </w:r>
      <w:r w:rsidR="00767677">
        <w:rPr>
          <w:rFonts w:ascii="Times New Roman" w:hAnsi="Times New Roman" w:cs="Times New Roman"/>
          <w:color w:val="000000"/>
          <w:sz w:val="24"/>
          <w:szCs w:val="24"/>
        </w:rPr>
        <w:t xml:space="preserve">fue </w:t>
      </w:r>
      <w:r w:rsidR="00E21529" w:rsidRPr="002E53E0">
        <w:rPr>
          <w:rFonts w:ascii="Times New Roman" w:hAnsi="Times New Roman" w:cs="Times New Roman"/>
          <w:color w:val="000000"/>
          <w:sz w:val="24"/>
          <w:szCs w:val="24"/>
        </w:rPr>
        <w:t xml:space="preserve">establecido a partir de </w:t>
      </w:r>
      <w:r w:rsidR="00767677">
        <w:rPr>
          <w:rFonts w:ascii="Times New Roman" w:hAnsi="Times New Roman" w:cs="Times New Roman"/>
          <w:color w:val="000000"/>
          <w:sz w:val="24"/>
          <w:szCs w:val="24"/>
        </w:rPr>
        <w:t>la presunción del</w:t>
      </w:r>
      <w:r w:rsidR="00A4482E" w:rsidRPr="002E53E0">
        <w:rPr>
          <w:rFonts w:ascii="Times New Roman" w:hAnsi="Times New Roman" w:cs="Times New Roman"/>
          <w:color w:val="000000"/>
          <w:sz w:val="24"/>
          <w:szCs w:val="24"/>
        </w:rPr>
        <w:t xml:space="preserve"> carácter infinito de la población de origen (</w:t>
      </w:r>
      <w:r w:rsidR="00E21529" w:rsidRPr="002E53E0">
        <w:rPr>
          <w:rFonts w:ascii="Times New Roman" w:hAnsi="Times New Roman" w:cs="Times New Roman"/>
          <w:color w:val="000000"/>
          <w:sz w:val="24"/>
          <w:szCs w:val="24"/>
        </w:rPr>
        <w:t xml:space="preserve">95 % de confiabilidad (Z), varianza del 50 % (p) y un error muestral (E) </w:t>
      </w:r>
      <w:r w:rsidR="00F714DB">
        <w:rPr>
          <w:rFonts w:ascii="Times New Roman" w:hAnsi="Times New Roman" w:cs="Times New Roman"/>
          <w:color w:val="000000"/>
          <w:sz w:val="24"/>
          <w:szCs w:val="24"/>
        </w:rPr>
        <w:t xml:space="preserve">inferior </w:t>
      </w:r>
      <w:r w:rsidR="00E21529" w:rsidRPr="002E53E0">
        <w:rPr>
          <w:rFonts w:ascii="Times New Roman" w:hAnsi="Times New Roman" w:cs="Times New Roman"/>
          <w:color w:val="000000"/>
          <w:sz w:val="24"/>
          <w:szCs w:val="24"/>
        </w:rPr>
        <w:t>a 4.8</w:t>
      </w:r>
      <w:r w:rsidR="007431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21529" w:rsidRPr="002E53E0">
        <w:rPr>
          <w:rFonts w:ascii="Times New Roman" w:hAnsi="Times New Roman" w:cs="Times New Roman"/>
          <w:color w:val="000000"/>
          <w:sz w:val="24"/>
          <w:szCs w:val="24"/>
        </w:rPr>
        <w:t>%</w:t>
      </w:r>
      <w:r w:rsidR="00EF2B0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E21529" w:rsidRPr="002E53E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21529" w:rsidRPr="002E53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B7F593" w14:textId="77777777" w:rsidR="00843D9C" w:rsidRPr="002E53E0" w:rsidRDefault="007431E6" w:rsidP="0002261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concreto, participaron </w:t>
      </w:r>
      <w:r w:rsidR="00E21529" w:rsidRPr="002E53E0">
        <w:rPr>
          <w:rFonts w:ascii="Times New Roman" w:hAnsi="Times New Roman" w:cs="Times New Roman"/>
          <w:sz w:val="24"/>
          <w:szCs w:val="24"/>
        </w:rPr>
        <w:t xml:space="preserve">421 habitantes del AMSS </w:t>
      </w:r>
      <w:r w:rsidR="00E21529" w:rsidRPr="002E53E0">
        <w:rPr>
          <w:rFonts w:ascii="Times New Roman" w:hAnsi="Times New Roman" w:cs="Times New Roman"/>
          <w:color w:val="000000"/>
          <w:sz w:val="24"/>
          <w:szCs w:val="24"/>
        </w:rPr>
        <w:t>de ambos sexos (44.2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21529" w:rsidRPr="002E53E0">
        <w:rPr>
          <w:rFonts w:ascii="Times New Roman" w:hAnsi="Times New Roman" w:cs="Times New Roman"/>
          <w:color w:val="000000"/>
          <w:sz w:val="24"/>
          <w:szCs w:val="24"/>
        </w:rPr>
        <w:t>% hombres y 55.8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21529" w:rsidRPr="002E53E0">
        <w:rPr>
          <w:rFonts w:ascii="Times New Roman" w:hAnsi="Times New Roman" w:cs="Times New Roman"/>
          <w:color w:val="000000"/>
          <w:sz w:val="24"/>
          <w:szCs w:val="24"/>
        </w:rPr>
        <w:t>% mujeres) con un</w:t>
      </w:r>
      <w:r w:rsidR="00E21529" w:rsidRPr="002E53E0">
        <w:rPr>
          <w:rFonts w:ascii="Times New Roman" w:hAnsi="Times New Roman" w:cs="Times New Roman"/>
          <w:sz w:val="24"/>
          <w:szCs w:val="24"/>
        </w:rPr>
        <w:t xml:space="preserve"> promedio de edad de </w:t>
      </w:r>
      <w:r w:rsidR="00E21529" w:rsidRPr="002E53E0">
        <w:rPr>
          <w:rFonts w:ascii="Times New Roman" w:hAnsi="Times New Roman" w:cs="Times New Roman"/>
          <w:color w:val="000000"/>
          <w:sz w:val="24"/>
          <w:szCs w:val="24"/>
        </w:rPr>
        <w:t>39.2 años (</w:t>
      </w:r>
      <w:r w:rsidR="00E21529" w:rsidRPr="0009447B">
        <w:rPr>
          <w:rFonts w:ascii="Times New Roman" w:hAnsi="Times New Roman" w:cs="Times New Roman"/>
          <w:i/>
          <w:color w:val="000000"/>
          <w:sz w:val="24"/>
          <w:szCs w:val="24"/>
        </w:rPr>
        <w:t>DE</w:t>
      </w:r>
      <w:r w:rsidR="00E21529" w:rsidRPr="002E53E0">
        <w:rPr>
          <w:rFonts w:ascii="Times New Roman" w:hAnsi="Times New Roman" w:cs="Times New Roman"/>
          <w:color w:val="000000"/>
          <w:sz w:val="24"/>
          <w:szCs w:val="24"/>
        </w:rPr>
        <w:t xml:space="preserve"> = 17.2).</w:t>
      </w:r>
      <w:r w:rsidR="00FF20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B0F05" w:rsidRPr="002E53E0">
        <w:rPr>
          <w:rFonts w:ascii="Times New Roman" w:hAnsi="Times New Roman" w:cs="Times New Roman"/>
          <w:color w:val="000000"/>
          <w:sz w:val="24"/>
          <w:szCs w:val="24"/>
        </w:rPr>
        <w:t>Casi la mitad de la muestra (48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B0F05" w:rsidRPr="002E53E0">
        <w:rPr>
          <w:rFonts w:ascii="Times New Roman" w:hAnsi="Times New Roman" w:cs="Times New Roman"/>
          <w:color w:val="000000"/>
          <w:sz w:val="24"/>
          <w:szCs w:val="24"/>
        </w:rPr>
        <w:t xml:space="preserve">%) </w:t>
      </w:r>
      <w:r w:rsidR="00767677">
        <w:rPr>
          <w:rFonts w:ascii="Times New Roman" w:hAnsi="Times New Roman" w:cs="Times New Roman"/>
          <w:color w:val="000000"/>
          <w:sz w:val="24"/>
          <w:szCs w:val="24"/>
        </w:rPr>
        <w:t xml:space="preserve">se ubicó en </w:t>
      </w:r>
      <w:r w:rsidR="00A50F65">
        <w:rPr>
          <w:rFonts w:ascii="Times New Roman" w:hAnsi="Times New Roman" w:cs="Times New Roman"/>
          <w:color w:val="000000"/>
          <w:sz w:val="24"/>
          <w:szCs w:val="24"/>
        </w:rPr>
        <w:t>un estrato social bajo;</w:t>
      </w:r>
      <w:r w:rsidR="003B0F05" w:rsidRPr="002E53E0">
        <w:rPr>
          <w:rFonts w:ascii="Times New Roman" w:hAnsi="Times New Roman" w:cs="Times New Roman"/>
          <w:color w:val="000000"/>
          <w:sz w:val="24"/>
          <w:szCs w:val="24"/>
        </w:rPr>
        <w:t xml:space="preserve"> más de la tercera parte </w:t>
      </w:r>
      <w:r w:rsidR="003B0F05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>(35.4</w:t>
      </w:r>
      <w:r w:rsidR="00A50F65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</w:t>
      </w:r>
      <w:r w:rsidR="003B0F05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%) </w:t>
      </w:r>
      <w:r w:rsidR="003B0F05" w:rsidRPr="002E53E0">
        <w:rPr>
          <w:rFonts w:ascii="Times New Roman" w:hAnsi="Times New Roman" w:cs="Times New Roman"/>
          <w:color w:val="000000"/>
          <w:sz w:val="24"/>
          <w:szCs w:val="24"/>
        </w:rPr>
        <w:t>pertenecía a sectores medios</w:t>
      </w:r>
      <w:r w:rsidR="00FF20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B0F05" w:rsidRPr="002E53E0">
        <w:rPr>
          <w:rFonts w:ascii="Times New Roman" w:hAnsi="Times New Roman" w:cs="Times New Roman"/>
          <w:color w:val="000000"/>
          <w:sz w:val="24"/>
          <w:szCs w:val="24"/>
        </w:rPr>
        <w:t xml:space="preserve">y el restante </w:t>
      </w:r>
      <w:r w:rsidR="00E21529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>16.6</w:t>
      </w:r>
      <w:r w:rsidR="00A50F65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</w:t>
      </w:r>
      <w:r w:rsidR="00E21529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% </w:t>
      </w:r>
      <w:r w:rsidR="00A50F65">
        <w:rPr>
          <w:rFonts w:ascii="Times New Roman" w:eastAsia="Times New Roman" w:hAnsi="Times New Roman" w:cs="Times New Roman"/>
          <w:sz w:val="24"/>
          <w:szCs w:val="24"/>
          <w:lang w:eastAsia="es-SV"/>
        </w:rPr>
        <w:t>se ubicaba</w:t>
      </w:r>
      <w:r w:rsidR="00E21529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</w:t>
      </w:r>
      <w:r w:rsidR="00A50F65">
        <w:rPr>
          <w:rFonts w:ascii="Times New Roman" w:eastAsia="Times New Roman" w:hAnsi="Times New Roman" w:cs="Times New Roman"/>
          <w:sz w:val="24"/>
          <w:szCs w:val="24"/>
          <w:lang w:eastAsia="es-SV"/>
        </w:rPr>
        <w:t>en e</w:t>
      </w:r>
      <w:r w:rsidR="00E21529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l sector </w:t>
      </w:r>
      <w:r w:rsidR="00C54A47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medio </w:t>
      </w:r>
      <w:r w:rsidR="00E21529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>alto o alto</w:t>
      </w:r>
      <w:r w:rsidR="003B0F05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. El promedio de ingresos </w:t>
      </w:r>
      <w:r w:rsidR="00F714DB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mensuales </w:t>
      </w:r>
      <w:r w:rsidR="003B0F05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familiares fue </w:t>
      </w:r>
      <w:r w:rsidR="00F714DB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de </w:t>
      </w:r>
      <w:r w:rsidR="00E21529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>$</w:t>
      </w:r>
      <w:r w:rsidR="00A50F65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</w:t>
      </w:r>
      <w:r w:rsidR="00E21529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>528.35</w:t>
      </w:r>
      <w:r w:rsidR="003B0F05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</w:t>
      </w:r>
      <w:r w:rsidR="000554DA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USD </w:t>
      </w:r>
      <w:r w:rsidR="003B0F05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>(</w:t>
      </w:r>
      <w:r w:rsidR="003B0F05" w:rsidRPr="0009447B">
        <w:rPr>
          <w:rFonts w:ascii="Times New Roman" w:eastAsia="Times New Roman" w:hAnsi="Times New Roman" w:cs="Times New Roman"/>
          <w:i/>
          <w:sz w:val="24"/>
          <w:szCs w:val="24"/>
          <w:lang w:eastAsia="es-SV"/>
        </w:rPr>
        <w:t>DE</w:t>
      </w:r>
      <w:r w:rsidR="003B0F05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=</w:t>
      </w:r>
      <w:r w:rsidR="00FF20B5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</w:t>
      </w:r>
      <w:r w:rsidR="00E21529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>$</w:t>
      </w:r>
      <w:r w:rsidR="00A50F65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</w:t>
      </w:r>
      <w:r w:rsidR="00E21529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>562.72</w:t>
      </w:r>
      <w:r w:rsidR="00C54A47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USD</w:t>
      </w:r>
      <w:r w:rsidR="003B0F05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>)</w:t>
      </w:r>
      <w:r w:rsidR="00E21529" w:rsidRPr="002E53E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. </w:t>
      </w:r>
      <w:r w:rsidR="00843D9C" w:rsidRPr="002E53E0">
        <w:rPr>
          <w:rFonts w:ascii="Times New Roman" w:hAnsi="Times New Roman" w:cs="Times New Roman"/>
          <w:color w:val="000000"/>
          <w:sz w:val="24"/>
          <w:szCs w:val="24"/>
        </w:rPr>
        <w:t xml:space="preserve">En </w:t>
      </w:r>
      <w:r w:rsidR="003B0F05" w:rsidRPr="002E53E0">
        <w:rPr>
          <w:rFonts w:ascii="Times New Roman" w:hAnsi="Times New Roman" w:cs="Times New Roman"/>
          <w:color w:val="000000"/>
          <w:sz w:val="24"/>
          <w:szCs w:val="24"/>
        </w:rPr>
        <w:t xml:space="preserve">cuanto a </w:t>
      </w:r>
      <w:r w:rsidR="00A50F65">
        <w:rPr>
          <w:rFonts w:ascii="Times New Roman" w:hAnsi="Times New Roman" w:cs="Times New Roman"/>
          <w:color w:val="000000"/>
          <w:sz w:val="24"/>
          <w:szCs w:val="24"/>
        </w:rPr>
        <w:t xml:space="preserve">la </w:t>
      </w:r>
      <w:r w:rsidR="003B0F05" w:rsidRPr="002E53E0">
        <w:rPr>
          <w:rFonts w:ascii="Times New Roman" w:hAnsi="Times New Roman" w:cs="Times New Roman"/>
          <w:color w:val="000000"/>
          <w:sz w:val="24"/>
          <w:szCs w:val="24"/>
        </w:rPr>
        <w:t>educación formal</w:t>
      </w:r>
      <w:r w:rsidR="00843D9C" w:rsidRPr="002E53E0">
        <w:rPr>
          <w:rFonts w:ascii="Times New Roman" w:hAnsi="Times New Roman" w:cs="Times New Roman"/>
          <w:color w:val="000000"/>
          <w:sz w:val="24"/>
          <w:szCs w:val="24"/>
        </w:rPr>
        <w:t>, 41.1</w:t>
      </w:r>
      <w:r w:rsidR="00A50F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43D9C" w:rsidRPr="002E53E0">
        <w:rPr>
          <w:rFonts w:ascii="Times New Roman" w:hAnsi="Times New Roman" w:cs="Times New Roman"/>
          <w:color w:val="000000"/>
          <w:sz w:val="24"/>
          <w:szCs w:val="24"/>
        </w:rPr>
        <w:t xml:space="preserve">% </w:t>
      </w:r>
      <w:r w:rsidR="003B0F05" w:rsidRPr="002E53E0">
        <w:rPr>
          <w:rFonts w:ascii="Times New Roman" w:hAnsi="Times New Roman" w:cs="Times New Roman"/>
          <w:color w:val="000000"/>
          <w:sz w:val="24"/>
          <w:szCs w:val="24"/>
        </w:rPr>
        <w:t xml:space="preserve">había cursado </w:t>
      </w:r>
      <w:r w:rsidR="00843D9C" w:rsidRPr="002E53E0">
        <w:rPr>
          <w:rFonts w:ascii="Times New Roman" w:hAnsi="Times New Roman" w:cs="Times New Roman"/>
          <w:color w:val="000000"/>
          <w:sz w:val="24"/>
          <w:szCs w:val="24"/>
        </w:rPr>
        <w:t>noveno grado</w:t>
      </w:r>
      <w:r w:rsidR="003B0F05" w:rsidRPr="002E53E0">
        <w:rPr>
          <w:rFonts w:ascii="Times New Roman" w:hAnsi="Times New Roman" w:cs="Times New Roman"/>
          <w:color w:val="000000"/>
          <w:sz w:val="24"/>
          <w:szCs w:val="24"/>
        </w:rPr>
        <w:t xml:space="preserve"> como máximo</w:t>
      </w:r>
      <w:r w:rsidR="00843D9C" w:rsidRPr="002E53E0">
        <w:rPr>
          <w:rFonts w:ascii="Times New Roman" w:hAnsi="Times New Roman" w:cs="Times New Roman"/>
          <w:color w:val="000000"/>
          <w:sz w:val="24"/>
          <w:szCs w:val="24"/>
        </w:rPr>
        <w:t>, 28</w:t>
      </w:r>
      <w:r w:rsidR="00A50F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43D9C" w:rsidRPr="002E53E0">
        <w:rPr>
          <w:rFonts w:ascii="Times New Roman" w:hAnsi="Times New Roman" w:cs="Times New Roman"/>
          <w:color w:val="000000"/>
          <w:sz w:val="24"/>
          <w:szCs w:val="24"/>
        </w:rPr>
        <w:t xml:space="preserve">% </w:t>
      </w:r>
      <w:r w:rsidR="003B0F05" w:rsidRPr="002E53E0">
        <w:rPr>
          <w:rFonts w:ascii="Times New Roman" w:hAnsi="Times New Roman" w:cs="Times New Roman"/>
          <w:color w:val="000000"/>
          <w:sz w:val="24"/>
          <w:szCs w:val="24"/>
        </w:rPr>
        <w:t xml:space="preserve">tenía cubierto </w:t>
      </w:r>
      <w:r w:rsidR="00843D9C" w:rsidRPr="002E53E0">
        <w:rPr>
          <w:rFonts w:ascii="Times New Roman" w:hAnsi="Times New Roman" w:cs="Times New Roman"/>
          <w:color w:val="000000"/>
          <w:sz w:val="24"/>
          <w:szCs w:val="24"/>
        </w:rPr>
        <w:t>el bachillerato</w:t>
      </w:r>
      <w:r w:rsidR="00A50F6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43D9C" w:rsidRPr="002E53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B0F05" w:rsidRPr="002E53E0">
        <w:rPr>
          <w:rFonts w:ascii="Times New Roman" w:hAnsi="Times New Roman" w:cs="Times New Roman"/>
          <w:color w:val="000000"/>
          <w:sz w:val="24"/>
          <w:szCs w:val="24"/>
        </w:rPr>
        <w:t>mientras que el resto (</w:t>
      </w:r>
      <w:r w:rsidR="00843D9C" w:rsidRPr="002E53E0">
        <w:rPr>
          <w:rFonts w:ascii="Times New Roman" w:hAnsi="Times New Roman" w:cs="Times New Roman"/>
          <w:color w:val="000000"/>
          <w:sz w:val="24"/>
          <w:szCs w:val="24"/>
        </w:rPr>
        <w:t>30.9</w:t>
      </w:r>
      <w:r w:rsidR="00A50F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43D9C" w:rsidRPr="002E53E0">
        <w:rPr>
          <w:rFonts w:ascii="Times New Roman" w:hAnsi="Times New Roman" w:cs="Times New Roman"/>
          <w:color w:val="000000"/>
          <w:sz w:val="24"/>
          <w:szCs w:val="24"/>
        </w:rPr>
        <w:t>%</w:t>
      </w:r>
      <w:r w:rsidR="003B0F05" w:rsidRPr="002E53E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843D9C" w:rsidRPr="002E53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50F65">
        <w:rPr>
          <w:rFonts w:ascii="Times New Roman" w:hAnsi="Times New Roman" w:cs="Times New Roman"/>
          <w:color w:val="000000"/>
          <w:sz w:val="24"/>
          <w:szCs w:val="24"/>
        </w:rPr>
        <w:t>había</w:t>
      </w:r>
      <w:r w:rsidR="000554DA">
        <w:rPr>
          <w:rFonts w:ascii="Times New Roman" w:hAnsi="Times New Roman" w:cs="Times New Roman"/>
          <w:color w:val="000000"/>
          <w:sz w:val="24"/>
          <w:szCs w:val="24"/>
        </w:rPr>
        <w:t xml:space="preserve"> alcanzado</w:t>
      </w:r>
      <w:r w:rsidR="001666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43D9C" w:rsidRPr="002E53E0">
        <w:rPr>
          <w:rFonts w:ascii="Times New Roman" w:hAnsi="Times New Roman" w:cs="Times New Roman"/>
          <w:color w:val="000000"/>
          <w:sz w:val="24"/>
          <w:szCs w:val="24"/>
        </w:rPr>
        <w:t xml:space="preserve">estudios técnicos o </w:t>
      </w:r>
      <w:r w:rsidR="003B0F05" w:rsidRPr="002E53E0">
        <w:rPr>
          <w:rFonts w:ascii="Times New Roman" w:hAnsi="Times New Roman" w:cs="Times New Roman"/>
          <w:color w:val="000000"/>
          <w:sz w:val="24"/>
          <w:szCs w:val="24"/>
        </w:rPr>
        <w:t>superiores</w:t>
      </w:r>
      <w:r w:rsidR="00843D9C" w:rsidRPr="002E53E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1754EF6E" w14:textId="3D1312FF" w:rsidR="00022619" w:rsidRDefault="00022619" w:rsidP="00022619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s-SV"/>
        </w:rPr>
      </w:pPr>
    </w:p>
    <w:p w14:paraId="1FCC9ADA" w14:textId="075D6B59" w:rsidR="00695F84" w:rsidRDefault="00695F84" w:rsidP="00022619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s-SV"/>
        </w:rPr>
      </w:pPr>
    </w:p>
    <w:p w14:paraId="25EBFA1E" w14:textId="68E720FF" w:rsidR="00695F84" w:rsidRDefault="00695F84" w:rsidP="00022619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s-SV"/>
        </w:rPr>
      </w:pPr>
    </w:p>
    <w:p w14:paraId="05E9B726" w14:textId="7223DE7B" w:rsidR="00695F84" w:rsidRDefault="00695F84" w:rsidP="00022619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s-SV"/>
        </w:rPr>
      </w:pPr>
    </w:p>
    <w:p w14:paraId="651AFEEE" w14:textId="57B2E02E" w:rsidR="00695F84" w:rsidRDefault="00695F84" w:rsidP="00022619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s-SV"/>
        </w:rPr>
      </w:pPr>
    </w:p>
    <w:p w14:paraId="044F17E3" w14:textId="77777777" w:rsidR="00695F84" w:rsidRDefault="00695F84" w:rsidP="00022619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s-SV"/>
        </w:rPr>
      </w:pPr>
    </w:p>
    <w:p w14:paraId="30721F6F" w14:textId="77777777" w:rsidR="00843D9C" w:rsidRPr="00DA060C" w:rsidRDefault="00BD50A0" w:rsidP="00AF5BB2">
      <w:pPr>
        <w:pStyle w:val="Ttulo2"/>
        <w:jc w:val="center"/>
        <w:rPr>
          <w:lang w:eastAsia="es-SV"/>
        </w:rPr>
      </w:pPr>
      <w:r w:rsidRPr="00DA060C">
        <w:rPr>
          <w:lang w:eastAsia="es-SV"/>
        </w:rPr>
        <w:lastRenderedPageBreak/>
        <w:t>Instrumento</w:t>
      </w:r>
    </w:p>
    <w:p w14:paraId="252CC250" w14:textId="77777777" w:rsidR="004143B2" w:rsidRDefault="007C5A00" w:rsidP="00AF2AA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La escala de anomia </w:t>
      </w:r>
      <w:r w:rsidR="00DF18C3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percibida </w:t>
      </w:r>
      <w:r w:rsidR="00D37685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empleada en esta investigación </w:t>
      </w:r>
      <w:r w:rsidR="00DF18C3">
        <w:rPr>
          <w:rFonts w:ascii="Times New Roman" w:eastAsia="Times New Roman" w:hAnsi="Times New Roman" w:cs="Times New Roman"/>
          <w:sz w:val="24"/>
          <w:szCs w:val="24"/>
          <w:lang w:eastAsia="es-SV"/>
        </w:rPr>
        <w:t>surg</w:t>
      </w:r>
      <w:r w:rsidR="00A50F65">
        <w:rPr>
          <w:rFonts w:ascii="Times New Roman" w:eastAsia="Times New Roman" w:hAnsi="Times New Roman" w:cs="Times New Roman"/>
          <w:sz w:val="24"/>
          <w:szCs w:val="24"/>
          <w:lang w:eastAsia="es-SV"/>
        </w:rPr>
        <w:t>ió</w:t>
      </w:r>
      <w:r w:rsidR="00DF18C3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de la </w:t>
      </w:r>
      <w:r w:rsidR="0043165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fusión y </w:t>
      </w:r>
      <w:r w:rsidR="00DF18C3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depuración </w:t>
      </w:r>
      <w:r w:rsidR="0043165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métrica de las escalas clásicas de </w:t>
      </w:r>
      <w:r w:rsidR="00431650" w:rsidRPr="00DF18C3">
        <w:rPr>
          <w:rFonts w:ascii="Times New Roman" w:eastAsia="Times New Roman" w:hAnsi="Times New Roman" w:cs="Times New Roman"/>
          <w:sz w:val="24"/>
          <w:szCs w:val="24"/>
          <w:lang w:eastAsia="es-SV"/>
        </w:rPr>
        <w:t>Srole (1956) y de M</w:t>
      </w:r>
      <w:r w:rsidR="00E86F5B">
        <w:rPr>
          <w:rFonts w:ascii="Times New Roman" w:eastAsia="Times New Roman" w:hAnsi="Times New Roman" w:cs="Times New Roman"/>
          <w:sz w:val="24"/>
          <w:szCs w:val="24"/>
          <w:lang w:eastAsia="es-SV"/>
        </w:rPr>
        <w:t>c</w:t>
      </w:r>
      <w:r w:rsidR="00431650" w:rsidRPr="00DF18C3">
        <w:rPr>
          <w:rFonts w:ascii="Times New Roman" w:eastAsia="Times New Roman" w:hAnsi="Times New Roman" w:cs="Times New Roman"/>
          <w:sz w:val="24"/>
          <w:szCs w:val="24"/>
          <w:lang w:eastAsia="es-SV"/>
        </w:rPr>
        <w:t>Closky y Schaar (1965</w:t>
      </w:r>
      <w:r w:rsidR="00F323C4">
        <w:rPr>
          <w:rFonts w:ascii="Times New Roman" w:eastAsia="Times New Roman" w:hAnsi="Times New Roman" w:cs="Times New Roman"/>
          <w:sz w:val="24"/>
          <w:szCs w:val="24"/>
          <w:lang w:eastAsia="es-SV"/>
        </w:rPr>
        <w:t>b</w:t>
      </w:r>
      <w:r w:rsidR="00431650" w:rsidRPr="00DF18C3">
        <w:rPr>
          <w:rFonts w:ascii="Times New Roman" w:eastAsia="Times New Roman" w:hAnsi="Times New Roman" w:cs="Times New Roman"/>
          <w:sz w:val="24"/>
          <w:szCs w:val="24"/>
          <w:lang w:eastAsia="es-SV"/>
        </w:rPr>
        <w:t>).</w:t>
      </w:r>
      <w:r w:rsidR="0043165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</w:t>
      </w:r>
      <w:r w:rsidR="000E337B">
        <w:rPr>
          <w:rFonts w:ascii="Times New Roman" w:eastAsia="Times New Roman" w:hAnsi="Times New Roman" w:cs="Times New Roman"/>
          <w:sz w:val="24"/>
          <w:szCs w:val="24"/>
          <w:lang w:eastAsia="es-SV"/>
        </w:rPr>
        <w:t>A</w:t>
      </w:r>
      <w:r w:rsidR="00D22E5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mbas </w:t>
      </w:r>
      <w:r w:rsidR="00431650" w:rsidRPr="00DF18C3">
        <w:rPr>
          <w:rFonts w:ascii="Times New Roman" w:eastAsia="Times New Roman" w:hAnsi="Times New Roman" w:cs="Times New Roman"/>
          <w:sz w:val="24"/>
          <w:szCs w:val="24"/>
          <w:lang w:eastAsia="es-SV"/>
        </w:rPr>
        <w:t>registran la percepción</w:t>
      </w:r>
      <w:r w:rsidR="0043165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</w:t>
      </w:r>
      <w:r w:rsidR="00431650" w:rsidRPr="00DF18C3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de que el mundo y uno mismo se encuentran desorientados, </w:t>
      </w:r>
      <w:r w:rsidR="00D37685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carentes </w:t>
      </w:r>
      <w:r w:rsidR="00431650" w:rsidRPr="00DF18C3">
        <w:rPr>
          <w:rFonts w:ascii="Times New Roman" w:eastAsia="Times New Roman" w:hAnsi="Times New Roman" w:cs="Times New Roman"/>
          <w:sz w:val="24"/>
          <w:szCs w:val="24"/>
          <w:lang w:eastAsia="es-SV"/>
        </w:rPr>
        <w:t>de</w:t>
      </w:r>
      <w:r w:rsidR="0043165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</w:t>
      </w:r>
      <w:r w:rsidR="00431650" w:rsidRPr="00DF18C3">
        <w:rPr>
          <w:rFonts w:ascii="Times New Roman" w:eastAsia="Times New Roman" w:hAnsi="Times New Roman" w:cs="Times New Roman"/>
          <w:sz w:val="24"/>
          <w:szCs w:val="24"/>
          <w:lang w:eastAsia="es-SV"/>
        </w:rPr>
        <w:t>reglas claras y de asideros normativos o relacionales</w:t>
      </w:r>
      <w:r w:rsidR="00431650">
        <w:rPr>
          <w:rFonts w:ascii="Times New Roman" w:eastAsia="Times New Roman" w:hAnsi="Times New Roman" w:cs="Times New Roman"/>
          <w:sz w:val="24"/>
          <w:szCs w:val="24"/>
          <w:lang w:eastAsia="es-SV"/>
        </w:rPr>
        <w:t>, respecto a personas</w:t>
      </w:r>
      <w:r w:rsidR="00D37685">
        <w:rPr>
          <w:rFonts w:ascii="Times New Roman" w:eastAsia="Times New Roman" w:hAnsi="Times New Roman" w:cs="Times New Roman"/>
          <w:sz w:val="24"/>
          <w:szCs w:val="24"/>
          <w:lang w:eastAsia="es-SV"/>
        </w:rPr>
        <w:t>, grupos</w:t>
      </w:r>
      <w:r w:rsidR="0043165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o</w:t>
      </w:r>
      <w:r w:rsidR="00FF20B5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</w:t>
      </w:r>
      <w:r w:rsidR="00431650">
        <w:rPr>
          <w:rFonts w:ascii="Times New Roman" w:eastAsia="Times New Roman" w:hAnsi="Times New Roman" w:cs="Times New Roman"/>
          <w:sz w:val="24"/>
          <w:szCs w:val="24"/>
          <w:lang w:eastAsia="es-SV"/>
        </w:rPr>
        <w:t>instituciones</w:t>
      </w:r>
      <w:r w:rsidR="00431650" w:rsidRPr="00DF18C3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. </w:t>
      </w:r>
      <w:r w:rsidR="004143B2">
        <w:rPr>
          <w:rFonts w:ascii="Times New Roman" w:eastAsia="Times New Roman" w:hAnsi="Times New Roman" w:cs="Times New Roman"/>
          <w:sz w:val="24"/>
          <w:szCs w:val="24"/>
          <w:lang w:eastAsia="es-SV"/>
        </w:rPr>
        <w:t>En su forma</w:t>
      </w:r>
      <w:r w:rsidR="006521C4">
        <w:rPr>
          <w:rFonts w:ascii="Times New Roman" w:eastAsia="Times New Roman" w:hAnsi="Times New Roman" w:cs="Times New Roman"/>
          <w:sz w:val="24"/>
          <w:szCs w:val="24"/>
          <w:lang w:eastAsia="es-SV"/>
        </w:rPr>
        <w:t>,</w:t>
      </w:r>
      <w:r w:rsidR="004143B2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las escalas </w:t>
      </w:r>
      <w:r w:rsidR="008219A8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fueron traducidas </w:t>
      </w:r>
      <w:r w:rsidR="00D37685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y contextualizadas </w:t>
      </w:r>
      <w:r w:rsidR="008219A8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de forma </w:t>
      </w:r>
      <w:r w:rsidR="004143B2" w:rsidRPr="008F1E80">
        <w:rPr>
          <w:rFonts w:ascii="Times New Roman" w:eastAsia="Times New Roman" w:hAnsi="Times New Roman" w:cs="Times New Roman"/>
          <w:sz w:val="24"/>
          <w:szCs w:val="24"/>
          <w:lang w:eastAsia="es-SV"/>
        </w:rPr>
        <w:t>libre</w:t>
      </w:r>
      <w:r w:rsidR="002F60EA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considerando</w:t>
      </w:r>
      <w:r w:rsidR="004143B2" w:rsidRPr="008F1E8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</w:t>
      </w:r>
      <w:r w:rsidR="002F60EA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los trabajos originales de </w:t>
      </w:r>
      <w:r w:rsidR="00DB5C30">
        <w:rPr>
          <w:rFonts w:ascii="Times New Roman" w:eastAsia="Times New Roman" w:hAnsi="Times New Roman" w:cs="Times New Roman"/>
          <w:sz w:val="24"/>
          <w:szCs w:val="24"/>
          <w:lang w:eastAsia="es-SV"/>
        </w:rPr>
        <w:t>l</w:t>
      </w:r>
      <w:r w:rsidR="002F60EA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os autores, </w:t>
      </w:r>
      <w:r w:rsidR="00D37685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tomando en cuenta </w:t>
      </w:r>
      <w:r w:rsidR="002F60EA">
        <w:rPr>
          <w:rFonts w:ascii="Times New Roman" w:eastAsia="Times New Roman" w:hAnsi="Times New Roman" w:cs="Times New Roman"/>
          <w:sz w:val="24"/>
          <w:szCs w:val="24"/>
          <w:lang w:eastAsia="es-SV"/>
        </w:rPr>
        <w:t>la escala ampliada de Srol</w:t>
      </w:r>
      <w:r w:rsidR="00F323C4">
        <w:rPr>
          <w:rFonts w:ascii="Times New Roman" w:eastAsia="Times New Roman" w:hAnsi="Times New Roman" w:cs="Times New Roman"/>
          <w:sz w:val="24"/>
          <w:szCs w:val="24"/>
          <w:lang w:eastAsia="es-SV"/>
        </w:rPr>
        <w:t>e expuesta por Seeman (1991</w:t>
      </w:r>
      <w:r w:rsidR="002F60EA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) y con </w:t>
      </w:r>
      <w:r w:rsidR="008219A8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base </w:t>
      </w:r>
      <w:r w:rsidR="002F60EA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en </w:t>
      </w:r>
      <w:r w:rsidR="008219A8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la redacción </w:t>
      </w:r>
      <w:r w:rsidR="00836763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y traducción </w:t>
      </w:r>
      <w:r w:rsidR="00A50F65">
        <w:rPr>
          <w:rFonts w:ascii="Times New Roman" w:eastAsia="Times New Roman" w:hAnsi="Times New Roman" w:cs="Times New Roman"/>
          <w:sz w:val="24"/>
          <w:szCs w:val="24"/>
          <w:lang w:eastAsia="es-SV"/>
        </w:rPr>
        <w:t>de ítems utilizados</w:t>
      </w:r>
      <w:r w:rsidR="006E413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por </w:t>
      </w:r>
      <w:r w:rsidR="008219A8">
        <w:rPr>
          <w:rFonts w:ascii="Times New Roman" w:eastAsia="Times New Roman" w:hAnsi="Times New Roman" w:cs="Times New Roman"/>
          <w:sz w:val="24"/>
          <w:szCs w:val="24"/>
          <w:lang w:eastAsia="es-SV"/>
        </w:rPr>
        <w:t>Rodríguez (2006)</w:t>
      </w:r>
      <w:r w:rsidR="002F60EA">
        <w:rPr>
          <w:rFonts w:ascii="Times New Roman" w:eastAsia="Times New Roman" w:hAnsi="Times New Roman" w:cs="Times New Roman"/>
          <w:sz w:val="24"/>
          <w:szCs w:val="24"/>
          <w:lang w:eastAsia="es-SV"/>
        </w:rPr>
        <w:t>.</w:t>
      </w:r>
      <w:r w:rsidR="008219A8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</w:t>
      </w:r>
    </w:p>
    <w:p w14:paraId="41273A80" w14:textId="77777777" w:rsidR="005E3B3C" w:rsidRDefault="006E4130" w:rsidP="00AF2AA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E04E37">
        <w:rPr>
          <w:rFonts w:ascii="Times New Roman" w:eastAsia="Times New Roman" w:hAnsi="Times New Roman" w:cs="Times New Roman"/>
          <w:sz w:val="24"/>
          <w:szCs w:val="24"/>
          <w:lang w:eastAsia="es-SV"/>
        </w:rPr>
        <w:t>L</w:t>
      </w:r>
      <w:r w:rsidR="003E3D5E" w:rsidRPr="00E04E37">
        <w:rPr>
          <w:rFonts w:ascii="Times New Roman" w:eastAsia="Times New Roman" w:hAnsi="Times New Roman" w:cs="Times New Roman"/>
          <w:sz w:val="24"/>
          <w:szCs w:val="24"/>
          <w:lang w:eastAsia="es-SV"/>
        </w:rPr>
        <w:t>a</w:t>
      </w:r>
      <w:r w:rsidR="00A079FD" w:rsidRPr="00E04E37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</w:t>
      </w:r>
      <w:r w:rsidR="003E3D5E" w:rsidRPr="00E04E37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validez de contenido de </w:t>
      </w:r>
      <w:r w:rsidR="00A079FD" w:rsidRPr="00E04E37">
        <w:rPr>
          <w:rFonts w:ascii="Times New Roman" w:eastAsia="Times New Roman" w:hAnsi="Times New Roman" w:cs="Times New Roman"/>
          <w:sz w:val="24"/>
          <w:szCs w:val="24"/>
          <w:lang w:eastAsia="es-SV"/>
        </w:rPr>
        <w:t>la</w:t>
      </w:r>
      <w:r w:rsidR="00DE69CD" w:rsidRPr="00E04E37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escala </w:t>
      </w:r>
      <w:r w:rsidR="00A50F65">
        <w:rPr>
          <w:rFonts w:ascii="Times New Roman" w:eastAsia="Times New Roman" w:hAnsi="Times New Roman" w:cs="Times New Roman"/>
          <w:sz w:val="24"/>
          <w:szCs w:val="24"/>
          <w:lang w:eastAsia="es-SV"/>
        </w:rPr>
        <w:t>empleada</w:t>
      </w:r>
      <w:r w:rsidR="00D37685" w:rsidRPr="00E04E37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</w:t>
      </w:r>
      <w:r w:rsidRPr="00E04E37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puede darse por sentada </w:t>
      </w:r>
      <w:r w:rsidR="00DE69CD" w:rsidRPr="00E04E37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al </w:t>
      </w:r>
      <w:r w:rsidR="00D37685" w:rsidRPr="00E04E37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constituir </w:t>
      </w:r>
      <w:r w:rsidR="00DE69CD" w:rsidRPr="00E04E37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un derivado de las escalas clásicas </w:t>
      </w:r>
      <w:r w:rsidR="004723C9" w:rsidRPr="00E04E37">
        <w:rPr>
          <w:rFonts w:ascii="Times New Roman" w:eastAsia="Times New Roman" w:hAnsi="Times New Roman" w:cs="Times New Roman"/>
          <w:sz w:val="24"/>
          <w:szCs w:val="24"/>
          <w:lang w:eastAsia="es-SV"/>
        </w:rPr>
        <w:t>reconoci</w:t>
      </w:r>
      <w:r w:rsidR="00DE69CD" w:rsidRPr="00E04E37">
        <w:rPr>
          <w:rFonts w:ascii="Times New Roman" w:eastAsia="Times New Roman" w:hAnsi="Times New Roman" w:cs="Times New Roman"/>
          <w:sz w:val="24"/>
          <w:szCs w:val="24"/>
          <w:lang w:eastAsia="es-SV"/>
        </w:rPr>
        <w:t>das</w:t>
      </w:r>
      <w:r w:rsidR="004723C9" w:rsidRPr="00E04E37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</w:t>
      </w:r>
      <w:r w:rsidR="00DE69CD" w:rsidRPr="00E04E37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de forma </w:t>
      </w:r>
      <w:r w:rsidRPr="00E04E37">
        <w:rPr>
          <w:rFonts w:ascii="Times New Roman" w:eastAsia="Times New Roman" w:hAnsi="Times New Roman" w:cs="Times New Roman"/>
          <w:sz w:val="24"/>
          <w:szCs w:val="24"/>
          <w:lang w:eastAsia="es-SV"/>
        </w:rPr>
        <w:t>generalizad</w:t>
      </w:r>
      <w:r w:rsidR="00DE69CD" w:rsidRPr="00E04E37">
        <w:rPr>
          <w:rFonts w:ascii="Times New Roman" w:eastAsia="Times New Roman" w:hAnsi="Times New Roman" w:cs="Times New Roman"/>
          <w:sz w:val="24"/>
          <w:szCs w:val="24"/>
          <w:lang w:eastAsia="es-SV"/>
        </w:rPr>
        <w:t>a</w:t>
      </w:r>
      <w:r w:rsidRPr="00E04E37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</w:t>
      </w:r>
      <w:r w:rsidR="00A079FD" w:rsidRPr="00E04E37">
        <w:rPr>
          <w:rFonts w:ascii="Times New Roman" w:eastAsia="Times New Roman" w:hAnsi="Times New Roman" w:cs="Times New Roman"/>
          <w:sz w:val="24"/>
          <w:szCs w:val="24"/>
          <w:lang w:eastAsia="es-SV"/>
        </w:rPr>
        <w:t>como medidas de anomia</w:t>
      </w:r>
      <w:r w:rsidR="00AB4271" w:rsidRPr="00E04E37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percibida</w:t>
      </w:r>
      <w:r w:rsidR="003E3D5E" w:rsidRPr="00E04E37">
        <w:rPr>
          <w:rFonts w:ascii="Times New Roman" w:eastAsia="Times New Roman" w:hAnsi="Times New Roman" w:cs="Times New Roman"/>
          <w:sz w:val="24"/>
          <w:szCs w:val="24"/>
          <w:lang w:eastAsia="es-SV"/>
        </w:rPr>
        <w:t>. Sin embargo</w:t>
      </w:r>
      <w:r w:rsidR="00A079FD" w:rsidRPr="00E04E37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, la fusión de </w:t>
      </w:r>
      <w:r w:rsidR="00A50F65">
        <w:rPr>
          <w:rFonts w:ascii="Times New Roman" w:eastAsia="Times New Roman" w:hAnsi="Times New Roman" w:cs="Times New Roman"/>
          <w:sz w:val="24"/>
          <w:szCs w:val="24"/>
          <w:lang w:eastAsia="es-SV"/>
        </w:rPr>
        <w:t>estas</w:t>
      </w:r>
      <w:r w:rsidR="003E3D5E" w:rsidRPr="00E04E37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en búsqueda de</w:t>
      </w:r>
      <w:r w:rsidR="00273384" w:rsidRPr="00E04E37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</w:t>
      </w:r>
      <w:r w:rsidR="003E3D5E" w:rsidRPr="00E04E37">
        <w:rPr>
          <w:rFonts w:ascii="Times New Roman" w:eastAsia="Times New Roman" w:hAnsi="Times New Roman" w:cs="Times New Roman"/>
          <w:sz w:val="24"/>
          <w:szCs w:val="24"/>
          <w:lang w:eastAsia="es-SV"/>
        </w:rPr>
        <w:t>l</w:t>
      </w:r>
      <w:r w:rsidR="00273384" w:rsidRPr="00E04E37">
        <w:rPr>
          <w:rFonts w:ascii="Times New Roman" w:eastAsia="Times New Roman" w:hAnsi="Times New Roman" w:cs="Times New Roman"/>
          <w:sz w:val="24"/>
          <w:szCs w:val="24"/>
          <w:lang w:eastAsia="es-SV"/>
        </w:rPr>
        <w:t>a</w:t>
      </w:r>
      <w:r w:rsidR="003E3D5E" w:rsidRPr="00E04E37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medi</w:t>
      </w:r>
      <w:r w:rsidR="00273384" w:rsidRPr="00E04E37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ción más </w:t>
      </w:r>
      <w:r w:rsidR="003E3D5E" w:rsidRPr="00E04E37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sólida </w:t>
      </w:r>
      <w:r w:rsidR="00273384" w:rsidRPr="00E04E37">
        <w:rPr>
          <w:rFonts w:ascii="Times New Roman" w:eastAsia="Times New Roman" w:hAnsi="Times New Roman" w:cs="Times New Roman"/>
          <w:sz w:val="24"/>
          <w:szCs w:val="24"/>
          <w:lang w:eastAsia="es-SV"/>
        </w:rPr>
        <w:t>posible del constructo</w:t>
      </w:r>
      <w:r w:rsidR="00E04E37" w:rsidRPr="00E04E37">
        <w:rPr>
          <w:rFonts w:ascii="Times New Roman" w:eastAsia="Times New Roman" w:hAnsi="Times New Roman" w:cs="Times New Roman"/>
          <w:sz w:val="24"/>
          <w:szCs w:val="24"/>
          <w:lang w:eastAsia="es-SV"/>
        </w:rPr>
        <w:t>,</w:t>
      </w:r>
      <w:r w:rsidR="00273384" w:rsidRPr="00E04E37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</w:t>
      </w:r>
      <w:r w:rsidR="004723C9" w:rsidRPr="00E04E37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sugería depurar </w:t>
      </w:r>
      <w:r w:rsidR="00A50F65">
        <w:rPr>
          <w:rFonts w:ascii="Times New Roman" w:eastAsia="Times New Roman" w:hAnsi="Times New Roman" w:cs="Times New Roman"/>
          <w:sz w:val="24"/>
          <w:szCs w:val="24"/>
          <w:lang w:eastAsia="es-SV"/>
        </w:rPr>
        <w:t>—</w:t>
      </w:r>
      <w:r w:rsidR="00A50F65" w:rsidRPr="00A50F65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</w:t>
      </w:r>
      <w:r w:rsidR="00A50F65">
        <w:rPr>
          <w:rFonts w:ascii="Times New Roman" w:eastAsia="Times New Roman" w:hAnsi="Times New Roman" w:cs="Times New Roman"/>
          <w:sz w:val="24"/>
          <w:szCs w:val="24"/>
          <w:lang w:eastAsia="es-SV"/>
        </w:rPr>
        <w:t>en primer lugar—</w:t>
      </w:r>
      <w:r w:rsidR="00A50F65" w:rsidRPr="00E04E37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</w:t>
      </w:r>
      <w:r w:rsidR="003E3D5E" w:rsidRPr="00E04E37">
        <w:rPr>
          <w:rFonts w:ascii="Times New Roman" w:eastAsia="Times New Roman" w:hAnsi="Times New Roman" w:cs="Times New Roman"/>
          <w:sz w:val="24"/>
          <w:szCs w:val="24"/>
          <w:lang w:eastAsia="es-SV"/>
        </w:rPr>
        <w:t>el conjunto de</w:t>
      </w:r>
      <w:r w:rsidR="004723C9" w:rsidRPr="00E04E37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ítems de ambas escalas para</w:t>
      </w:r>
      <w:r w:rsidR="00A079FD" w:rsidRPr="00E04E37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</w:t>
      </w:r>
      <w:r w:rsidR="004723C9" w:rsidRPr="00E04E37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luego </w:t>
      </w:r>
      <w:r w:rsidR="00A079FD" w:rsidRPr="00E04E37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establecer </w:t>
      </w:r>
      <w:r w:rsidR="004723C9" w:rsidRPr="00E04E37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su estructura factorial resultante. Lo primero fue realizado </w:t>
      </w:r>
      <w:r w:rsidR="003E3D5E" w:rsidRPr="00E04E37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a partir de </w:t>
      </w:r>
      <w:r w:rsidR="004723C9" w:rsidRPr="00E04E37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la revisión del contenido de </w:t>
      </w:r>
      <w:r w:rsidR="003E3D5E" w:rsidRPr="00E04E37">
        <w:rPr>
          <w:rFonts w:ascii="Times New Roman" w:eastAsia="Times New Roman" w:hAnsi="Times New Roman" w:cs="Times New Roman"/>
          <w:sz w:val="24"/>
          <w:szCs w:val="24"/>
          <w:lang w:eastAsia="es-SV"/>
        </w:rPr>
        <w:t>cada ítem</w:t>
      </w:r>
      <w:r w:rsidR="004723C9" w:rsidRPr="00E04E37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, </w:t>
      </w:r>
      <w:r w:rsidR="003E3D5E" w:rsidRPr="00E04E37">
        <w:rPr>
          <w:rFonts w:ascii="Times New Roman" w:eastAsia="Times New Roman" w:hAnsi="Times New Roman" w:cs="Times New Roman"/>
          <w:sz w:val="24"/>
          <w:szCs w:val="24"/>
          <w:lang w:eastAsia="es-SV"/>
        </w:rPr>
        <w:t>de</w:t>
      </w:r>
      <w:r w:rsidR="00273384" w:rsidRPr="00E04E37">
        <w:rPr>
          <w:rFonts w:ascii="Times New Roman" w:eastAsia="Times New Roman" w:hAnsi="Times New Roman" w:cs="Times New Roman"/>
          <w:sz w:val="24"/>
          <w:szCs w:val="24"/>
          <w:lang w:eastAsia="es-SV"/>
        </w:rPr>
        <w:t>l</w:t>
      </w:r>
      <w:r w:rsidR="004723C9" w:rsidRPr="00E04E37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análisis de </w:t>
      </w:r>
      <w:r w:rsidR="003E3D5E" w:rsidRPr="00E04E37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consistencia interna y de </w:t>
      </w:r>
      <w:r w:rsidR="004723C9" w:rsidRPr="00E04E37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análisis factoriales exploratorios </w:t>
      </w:r>
      <w:r w:rsidR="003E3D5E" w:rsidRPr="00E04E37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aplicados a </w:t>
      </w:r>
      <w:r w:rsidR="004723C9" w:rsidRPr="00E04E37">
        <w:rPr>
          <w:rFonts w:ascii="Times New Roman" w:eastAsia="Times New Roman" w:hAnsi="Times New Roman" w:cs="Times New Roman"/>
          <w:sz w:val="24"/>
          <w:szCs w:val="24"/>
          <w:lang w:eastAsia="es-SV"/>
        </w:rPr>
        <w:t>ambas escalas</w:t>
      </w:r>
      <w:r w:rsidR="003E3D5E" w:rsidRPr="00E04E37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. </w:t>
      </w:r>
      <w:r w:rsidR="005E3B3C">
        <w:rPr>
          <w:rFonts w:ascii="Times New Roman" w:eastAsia="Times New Roman" w:hAnsi="Times New Roman" w:cs="Times New Roman"/>
          <w:sz w:val="24"/>
          <w:szCs w:val="24"/>
          <w:lang w:eastAsia="es-SV"/>
        </w:rPr>
        <w:t>Al final s</w:t>
      </w:r>
      <w:r w:rsidR="003749CC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e obtuvo </w:t>
      </w:r>
      <w:r w:rsidR="00273384" w:rsidRPr="00E04E37">
        <w:rPr>
          <w:rFonts w:ascii="Times New Roman" w:eastAsia="Times New Roman" w:hAnsi="Times New Roman" w:cs="Times New Roman"/>
          <w:sz w:val="24"/>
          <w:szCs w:val="24"/>
          <w:lang w:eastAsia="es-SV"/>
        </w:rPr>
        <w:t>una escala de medición de anomia percibida compuesta por 13 ítems</w:t>
      </w:r>
      <w:r w:rsidR="00532E70" w:rsidRPr="00E04E37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</w:t>
      </w:r>
      <w:r w:rsidR="00661213" w:rsidRPr="00E04E37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cuyos puntajes fueron unificados en una escala de </w:t>
      </w:r>
      <w:r w:rsidR="005E3B3C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respuesta de </w:t>
      </w:r>
      <w:r w:rsidR="00661213" w:rsidRPr="00E04E37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0 a 10 puntos, donde el mayor puntaje significa </w:t>
      </w:r>
      <w:r w:rsidR="00A50F65">
        <w:rPr>
          <w:rFonts w:ascii="Times New Roman" w:eastAsia="Times New Roman" w:hAnsi="Times New Roman" w:cs="Times New Roman"/>
          <w:sz w:val="24"/>
          <w:szCs w:val="24"/>
          <w:lang w:eastAsia="es-SV"/>
        </w:rPr>
        <w:t>más</w:t>
      </w:r>
      <w:r w:rsidR="00661213" w:rsidRPr="00E04E37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percepción de anomia. </w:t>
      </w:r>
    </w:p>
    <w:p w14:paraId="18FC0643" w14:textId="77777777" w:rsidR="00E04E37" w:rsidRPr="00E04E37" w:rsidRDefault="00E04E37" w:rsidP="00AF2AA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E04E37">
        <w:rPr>
          <w:rFonts w:ascii="Times New Roman" w:hAnsi="Times New Roman" w:cs="Times New Roman"/>
          <w:sz w:val="24"/>
          <w:szCs w:val="24"/>
        </w:rPr>
        <w:t xml:space="preserve">Las escalas de Srole y de McClosky y Schaar totalizan 18 ítems, nueve por cada escala. En el proceso de depuración </w:t>
      </w:r>
      <w:r w:rsidR="005E3B3C">
        <w:rPr>
          <w:rFonts w:ascii="Times New Roman" w:hAnsi="Times New Roman" w:cs="Times New Roman"/>
          <w:sz w:val="24"/>
          <w:szCs w:val="24"/>
        </w:rPr>
        <w:t xml:space="preserve">antes </w:t>
      </w:r>
      <w:r w:rsidRPr="00E04E37">
        <w:rPr>
          <w:rFonts w:ascii="Times New Roman" w:hAnsi="Times New Roman" w:cs="Times New Roman"/>
          <w:sz w:val="24"/>
          <w:szCs w:val="24"/>
        </w:rPr>
        <w:t>descrito</w:t>
      </w:r>
      <w:r w:rsidR="005E3B3C">
        <w:rPr>
          <w:rFonts w:ascii="Times New Roman" w:hAnsi="Times New Roman" w:cs="Times New Roman"/>
          <w:sz w:val="24"/>
          <w:szCs w:val="24"/>
        </w:rPr>
        <w:t>,</w:t>
      </w:r>
      <w:r w:rsidRPr="00E04E37">
        <w:rPr>
          <w:rFonts w:ascii="Times New Roman" w:hAnsi="Times New Roman" w:cs="Times New Roman"/>
          <w:sz w:val="24"/>
          <w:szCs w:val="24"/>
        </w:rPr>
        <w:t xml:space="preserve"> el ítem </w:t>
      </w:r>
      <w:r w:rsidR="00A50F65" w:rsidRPr="00A50F65">
        <w:rPr>
          <w:rFonts w:ascii="Times New Roman" w:hAnsi="Times New Roman" w:cs="Times New Roman"/>
          <w:i/>
          <w:sz w:val="24"/>
          <w:szCs w:val="24"/>
        </w:rPr>
        <w:t>L</w:t>
      </w:r>
      <w:r w:rsidRPr="00A50F65">
        <w:rPr>
          <w:rFonts w:ascii="Times New Roman" w:hAnsi="Times New Roman" w:cs="Times New Roman"/>
          <w:i/>
          <w:sz w:val="24"/>
          <w:szCs w:val="24"/>
        </w:rPr>
        <w:t>os políticos no están realmente interesados en lo que le pasa al salvadoreño común</w:t>
      </w:r>
      <w:r w:rsidRPr="00E04E37">
        <w:rPr>
          <w:rFonts w:ascii="Times New Roman" w:hAnsi="Times New Roman" w:cs="Times New Roman"/>
          <w:sz w:val="24"/>
          <w:szCs w:val="24"/>
        </w:rPr>
        <w:t xml:space="preserve"> fue eliminado de la escala de Srole. De la escala de McClosky y Schaar se eliminaron los siguientes cuatro ítems: </w:t>
      </w:r>
      <w:r w:rsidRPr="00A50F65">
        <w:rPr>
          <w:rFonts w:ascii="Times New Roman" w:hAnsi="Times New Roman" w:cs="Times New Roman"/>
          <w:i/>
          <w:sz w:val="24"/>
          <w:szCs w:val="24"/>
        </w:rPr>
        <w:t>Muchas cosas que eran importantes para nuestros padres se están perdiendo</w:t>
      </w:r>
      <w:r w:rsidRPr="00E04E37">
        <w:rPr>
          <w:rFonts w:ascii="Times New Roman" w:hAnsi="Times New Roman" w:cs="Times New Roman"/>
          <w:sz w:val="24"/>
          <w:szCs w:val="24"/>
        </w:rPr>
        <w:t>,</w:t>
      </w:r>
      <w:r w:rsidR="00FF20B5">
        <w:rPr>
          <w:rFonts w:ascii="Times New Roman" w:hAnsi="Times New Roman" w:cs="Times New Roman"/>
          <w:sz w:val="24"/>
          <w:szCs w:val="24"/>
        </w:rPr>
        <w:t xml:space="preserve"> </w:t>
      </w:r>
      <w:r w:rsidR="00A50F65" w:rsidRPr="00A50F65">
        <w:rPr>
          <w:rFonts w:ascii="Times New Roman" w:hAnsi="Times New Roman" w:cs="Times New Roman"/>
          <w:i/>
          <w:sz w:val="24"/>
          <w:szCs w:val="24"/>
        </w:rPr>
        <w:t>E</w:t>
      </w:r>
      <w:r w:rsidRPr="00A50F65">
        <w:rPr>
          <w:rFonts w:ascii="Times New Roman" w:hAnsi="Times New Roman" w:cs="Times New Roman"/>
          <w:i/>
          <w:sz w:val="24"/>
          <w:szCs w:val="24"/>
        </w:rPr>
        <w:t>l problema de hoy es que la mayoría de la gente realmente no cree en nada</w:t>
      </w:r>
      <w:r w:rsidRPr="00E04E37">
        <w:rPr>
          <w:rFonts w:ascii="Times New Roman" w:hAnsi="Times New Roman" w:cs="Times New Roman"/>
          <w:sz w:val="24"/>
          <w:szCs w:val="24"/>
        </w:rPr>
        <w:t xml:space="preserve">, </w:t>
      </w:r>
      <w:r w:rsidR="00A50F65" w:rsidRPr="00A50F65">
        <w:rPr>
          <w:rFonts w:ascii="Times New Roman" w:hAnsi="Times New Roman" w:cs="Times New Roman"/>
          <w:i/>
          <w:sz w:val="24"/>
          <w:szCs w:val="24"/>
        </w:rPr>
        <w:t>U</w:t>
      </w:r>
      <w:r w:rsidRPr="00A50F65">
        <w:rPr>
          <w:rFonts w:ascii="Times New Roman" w:hAnsi="Times New Roman" w:cs="Times New Roman"/>
          <w:i/>
          <w:sz w:val="24"/>
          <w:szCs w:val="24"/>
        </w:rPr>
        <w:t>sted se siente frecuentemente incómodo y fuera de lugar</w:t>
      </w:r>
      <w:r w:rsidRPr="00E04E37">
        <w:rPr>
          <w:rFonts w:ascii="Times New Roman" w:hAnsi="Times New Roman" w:cs="Times New Roman"/>
          <w:sz w:val="24"/>
          <w:szCs w:val="24"/>
        </w:rPr>
        <w:t xml:space="preserve"> y </w:t>
      </w:r>
      <w:r w:rsidR="00A50F65" w:rsidRPr="00A50F65">
        <w:rPr>
          <w:rFonts w:ascii="Times New Roman" w:hAnsi="Times New Roman" w:cs="Times New Roman"/>
          <w:i/>
          <w:sz w:val="24"/>
          <w:szCs w:val="24"/>
        </w:rPr>
        <w:t>L</w:t>
      </w:r>
      <w:r w:rsidRPr="00A50F65">
        <w:rPr>
          <w:rFonts w:ascii="Times New Roman" w:hAnsi="Times New Roman" w:cs="Times New Roman"/>
          <w:i/>
          <w:sz w:val="24"/>
          <w:szCs w:val="24"/>
        </w:rPr>
        <w:t>a gente estaba mejor en los tiempos de antes, cuando todos sabían exactamente qué es lo que tenían que hacer</w:t>
      </w:r>
      <w:r w:rsidRPr="00E04E37">
        <w:rPr>
          <w:rFonts w:ascii="Times New Roman" w:hAnsi="Times New Roman" w:cs="Times New Roman"/>
          <w:sz w:val="24"/>
          <w:szCs w:val="24"/>
        </w:rPr>
        <w:t>.</w:t>
      </w:r>
    </w:p>
    <w:p w14:paraId="1788EFF0" w14:textId="77777777" w:rsidR="003E3D5E" w:rsidRDefault="00661213" w:rsidP="00AF2AA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La </w:t>
      </w:r>
      <w:r w:rsidR="00532E7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consistencia interna </w:t>
      </w:r>
      <w:r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de la escala fue </w:t>
      </w:r>
      <w:r w:rsidR="00532E70">
        <w:rPr>
          <w:rFonts w:ascii="Times New Roman" w:eastAsia="Times New Roman" w:hAnsi="Times New Roman" w:cs="Times New Roman"/>
          <w:sz w:val="24"/>
          <w:szCs w:val="24"/>
          <w:lang w:eastAsia="es-SV"/>
        </w:rPr>
        <w:t>satisfactoria (α = .71) según la literatura especializada (</w:t>
      </w:r>
      <w:r w:rsidR="001666D2">
        <w:rPr>
          <w:rFonts w:ascii="Times New Roman" w:eastAsia="Times New Roman" w:hAnsi="Times New Roman" w:cs="Times New Roman"/>
          <w:sz w:val="24"/>
          <w:szCs w:val="24"/>
          <w:lang w:eastAsia="es-SV"/>
        </w:rPr>
        <w:t>Taber</w:t>
      </w:r>
      <w:r w:rsidR="00C54A47">
        <w:rPr>
          <w:rFonts w:ascii="Times New Roman" w:eastAsia="Times New Roman" w:hAnsi="Times New Roman" w:cs="Times New Roman"/>
          <w:sz w:val="24"/>
          <w:szCs w:val="24"/>
          <w:lang w:eastAsia="es-SV"/>
        </w:rPr>
        <w:t>,</w:t>
      </w:r>
      <w:r w:rsidR="001666D2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2017</w:t>
      </w:r>
      <w:r w:rsidR="00532E70">
        <w:rPr>
          <w:rFonts w:ascii="Times New Roman" w:eastAsia="Times New Roman" w:hAnsi="Times New Roman" w:cs="Times New Roman"/>
          <w:sz w:val="24"/>
          <w:szCs w:val="24"/>
          <w:lang w:eastAsia="es-SV"/>
        </w:rPr>
        <w:t>). Asimismo, l</w:t>
      </w:r>
      <w:r w:rsidR="00273384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os resultados del </w:t>
      </w:r>
      <w:r w:rsidR="00273384" w:rsidRPr="00507D9D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test de </w:t>
      </w:r>
      <w:r w:rsidR="00273384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Kaiser-Meyer-Olkin (KMO = .78) y los de la </w:t>
      </w:r>
      <w:r w:rsidR="00273384" w:rsidRPr="00507D9D">
        <w:rPr>
          <w:rFonts w:ascii="Times New Roman" w:eastAsia="Times New Roman" w:hAnsi="Times New Roman" w:cs="Times New Roman"/>
          <w:sz w:val="24"/>
          <w:szCs w:val="24"/>
          <w:lang w:eastAsia="es-SV"/>
        </w:rPr>
        <w:t>prueba de esfericidad de Bartlett (</w:t>
      </w:r>
      <w:r w:rsidR="00273384" w:rsidRPr="00BB45EA">
        <w:rPr>
          <w:rFonts w:ascii="Times New Roman" w:eastAsia="Times New Roman" w:hAnsi="Times New Roman" w:cs="Times New Roman"/>
          <w:i/>
          <w:sz w:val="24"/>
          <w:szCs w:val="24"/>
          <w:lang w:eastAsia="es-SV"/>
        </w:rPr>
        <w:t>χ</w:t>
      </w:r>
      <w:r w:rsidR="00273384" w:rsidRPr="00BB45EA">
        <w:rPr>
          <w:rFonts w:ascii="Times New Roman" w:eastAsia="Times New Roman" w:hAnsi="Times New Roman" w:cs="Times New Roman"/>
          <w:sz w:val="20"/>
          <w:szCs w:val="24"/>
          <w:lang w:eastAsia="es-SV"/>
        </w:rPr>
        <w:t xml:space="preserve">2 </w:t>
      </w:r>
      <w:r w:rsidR="00273384" w:rsidRPr="00507D9D">
        <w:rPr>
          <w:rFonts w:ascii="Times New Roman" w:eastAsia="Times New Roman" w:hAnsi="Times New Roman" w:cs="Times New Roman"/>
          <w:sz w:val="24"/>
          <w:szCs w:val="24"/>
          <w:lang w:eastAsia="es-SV"/>
        </w:rPr>
        <w:t>[</w:t>
      </w:r>
      <w:r w:rsidR="00273384">
        <w:rPr>
          <w:rFonts w:ascii="Times New Roman" w:eastAsia="Times New Roman" w:hAnsi="Times New Roman" w:cs="Times New Roman"/>
          <w:sz w:val="24"/>
          <w:szCs w:val="24"/>
          <w:lang w:eastAsia="es-SV"/>
        </w:rPr>
        <w:t>78</w:t>
      </w:r>
      <w:r w:rsidR="00273384" w:rsidRPr="00507D9D">
        <w:rPr>
          <w:rFonts w:ascii="Times New Roman" w:eastAsia="Times New Roman" w:hAnsi="Times New Roman" w:cs="Times New Roman"/>
          <w:sz w:val="24"/>
          <w:szCs w:val="24"/>
          <w:lang w:eastAsia="es-SV"/>
        </w:rPr>
        <w:t>] =</w:t>
      </w:r>
      <w:r w:rsidR="00273384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681.121,</w:t>
      </w:r>
      <w:r w:rsidR="00273384" w:rsidRPr="00507D9D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</w:t>
      </w:r>
      <w:r w:rsidR="00273384" w:rsidRPr="00390D7B">
        <w:rPr>
          <w:rFonts w:ascii="Times New Roman" w:eastAsia="Times New Roman" w:hAnsi="Times New Roman" w:cs="Times New Roman"/>
          <w:i/>
          <w:sz w:val="24"/>
          <w:szCs w:val="24"/>
          <w:lang w:eastAsia="es-SV"/>
        </w:rPr>
        <w:t>p</w:t>
      </w:r>
      <w:r w:rsidR="00273384" w:rsidRPr="00507D9D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&lt; .001)</w:t>
      </w:r>
      <w:r w:rsidR="00273384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confirmaron la adecuación de los datos para la realización de</w:t>
      </w:r>
      <w:r w:rsidR="00532E7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un</w:t>
      </w:r>
      <w:r w:rsidR="00273384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análisis factorial </w:t>
      </w:r>
      <w:r w:rsidR="008D35C2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exploratorio </w:t>
      </w:r>
      <w:r w:rsidR="00532E7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para determinar la estructura factorial </w:t>
      </w:r>
      <w:r w:rsidR="00C54A47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final </w:t>
      </w:r>
      <w:r w:rsidR="00532E70">
        <w:rPr>
          <w:rFonts w:ascii="Times New Roman" w:eastAsia="Times New Roman" w:hAnsi="Times New Roman" w:cs="Times New Roman"/>
          <w:sz w:val="24"/>
          <w:szCs w:val="24"/>
          <w:lang w:eastAsia="es-SV"/>
        </w:rPr>
        <w:t>del constructo.</w:t>
      </w:r>
      <w:r w:rsidR="00273384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La tabla 1 </w:t>
      </w:r>
      <w:r w:rsidR="00532E7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expone </w:t>
      </w:r>
      <w:r w:rsidR="003E3D5E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los ítems que finalmente </w:t>
      </w:r>
      <w:r w:rsidR="00273384">
        <w:rPr>
          <w:rFonts w:ascii="Times New Roman" w:eastAsia="Times New Roman" w:hAnsi="Times New Roman" w:cs="Times New Roman"/>
          <w:sz w:val="24"/>
          <w:szCs w:val="24"/>
          <w:lang w:eastAsia="es-SV"/>
        </w:rPr>
        <w:t>constituye</w:t>
      </w:r>
      <w:r w:rsidR="008D35C2">
        <w:rPr>
          <w:rFonts w:ascii="Times New Roman" w:eastAsia="Times New Roman" w:hAnsi="Times New Roman" w:cs="Times New Roman"/>
          <w:sz w:val="24"/>
          <w:szCs w:val="24"/>
          <w:lang w:eastAsia="es-SV"/>
        </w:rPr>
        <w:t>ron</w:t>
      </w:r>
      <w:r w:rsidR="00273384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la </w:t>
      </w:r>
      <w:r w:rsidR="008D35C2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escala </w:t>
      </w:r>
      <w:r w:rsidR="00273384">
        <w:rPr>
          <w:rFonts w:ascii="Times New Roman" w:eastAsia="Times New Roman" w:hAnsi="Times New Roman" w:cs="Times New Roman"/>
          <w:sz w:val="24"/>
          <w:szCs w:val="24"/>
          <w:lang w:eastAsia="es-SV"/>
        </w:rPr>
        <w:t>de anomia percibida</w:t>
      </w:r>
      <w:r w:rsidR="008D35C2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, su procedencia </w:t>
      </w:r>
      <w:r w:rsidR="00A50F65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según </w:t>
      </w:r>
      <w:r w:rsidR="008D35C2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las escalas originales y </w:t>
      </w:r>
      <w:r w:rsidR="00273384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su distribución </w:t>
      </w:r>
      <w:r w:rsidR="008D35C2">
        <w:rPr>
          <w:rFonts w:ascii="Times New Roman" w:eastAsia="Times New Roman" w:hAnsi="Times New Roman" w:cs="Times New Roman"/>
          <w:sz w:val="24"/>
          <w:szCs w:val="24"/>
          <w:lang w:eastAsia="es-SV"/>
        </w:rPr>
        <w:t>por factores.</w:t>
      </w:r>
    </w:p>
    <w:p w14:paraId="7B699B7B" w14:textId="77777777" w:rsidR="005E3B3C" w:rsidRDefault="005E3B3C" w:rsidP="00AF2AA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p w14:paraId="1D7EC0F6" w14:textId="77777777" w:rsidR="00917263" w:rsidRPr="00A50F65" w:rsidRDefault="00917263" w:rsidP="0091726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es-SV"/>
        </w:rPr>
      </w:pPr>
      <w:r w:rsidRPr="004F48EF">
        <w:rPr>
          <w:rFonts w:ascii="Times New Roman" w:eastAsia="Times New Roman" w:hAnsi="Times New Roman" w:cs="Times New Roman"/>
          <w:b/>
          <w:sz w:val="24"/>
          <w:szCs w:val="24"/>
          <w:lang w:eastAsia="es-SV"/>
        </w:rPr>
        <w:lastRenderedPageBreak/>
        <w:t>Tabla 1</w:t>
      </w:r>
      <w:r w:rsidR="00A50F65" w:rsidRPr="004F48EF">
        <w:rPr>
          <w:rFonts w:ascii="Times New Roman" w:eastAsia="Times New Roman" w:hAnsi="Times New Roman" w:cs="Times New Roman"/>
          <w:b/>
          <w:sz w:val="24"/>
          <w:szCs w:val="24"/>
          <w:lang w:eastAsia="es-SV"/>
        </w:rPr>
        <w:t>.</w:t>
      </w:r>
      <w:r w:rsidRPr="004F48EF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Origen, enunciado de ítems y distribución factorial de la escala de anomia percibida</w:t>
      </w:r>
    </w:p>
    <w:p w14:paraId="22BD59D6" w14:textId="77777777" w:rsidR="00917263" w:rsidRDefault="00917263" w:rsidP="00917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5"/>
        <w:gridCol w:w="7087"/>
        <w:gridCol w:w="141"/>
        <w:gridCol w:w="426"/>
        <w:gridCol w:w="567"/>
        <w:gridCol w:w="567"/>
      </w:tblGrid>
      <w:tr w:rsidR="00917263" w:rsidRPr="004F48EF" w14:paraId="33F17FE0" w14:textId="77777777" w:rsidTr="00AF5BB2">
        <w:trPr>
          <w:trHeight w:val="234"/>
          <w:jc w:val="center"/>
        </w:trPr>
        <w:tc>
          <w:tcPr>
            <w:tcW w:w="805" w:type="dxa"/>
            <w:vMerge w:val="restart"/>
          </w:tcPr>
          <w:p w14:paraId="552C309F" w14:textId="77777777" w:rsidR="003C7B9A" w:rsidRPr="004F48EF" w:rsidRDefault="003C7B9A" w:rsidP="004F48E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s-ES" w:eastAsia="es-ES"/>
              </w:rPr>
            </w:pPr>
          </w:p>
          <w:p w14:paraId="1B52215A" w14:textId="77777777" w:rsidR="00917263" w:rsidRPr="004F48EF" w:rsidRDefault="00A50F65" w:rsidP="004F48E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s-ES" w:eastAsia="es-ES"/>
              </w:rPr>
            </w:pPr>
            <w:r w:rsidRPr="004F48EF">
              <w:rPr>
                <w:rFonts w:ascii="Times New Roman" w:eastAsia="Times New Roman" w:hAnsi="Times New Roman" w:cs="Times New Roman"/>
                <w:b/>
                <w:szCs w:val="20"/>
                <w:lang w:val="es-ES" w:eastAsia="es-ES"/>
              </w:rPr>
              <w:t>Escala de o</w:t>
            </w:r>
            <w:r w:rsidR="00917263" w:rsidRPr="004F48EF">
              <w:rPr>
                <w:rFonts w:ascii="Times New Roman" w:eastAsia="Times New Roman" w:hAnsi="Times New Roman" w:cs="Times New Roman"/>
                <w:b/>
                <w:szCs w:val="20"/>
                <w:lang w:val="es-ES" w:eastAsia="es-ES"/>
              </w:rPr>
              <w:t>rigen</w:t>
            </w:r>
          </w:p>
        </w:tc>
        <w:tc>
          <w:tcPr>
            <w:tcW w:w="7228" w:type="dxa"/>
            <w:gridSpan w:val="2"/>
          </w:tcPr>
          <w:p w14:paraId="38D62827" w14:textId="77777777" w:rsidR="00917263" w:rsidRPr="004F48EF" w:rsidRDefault="00917263" w:rsidP="004F48E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s-ES" w:eastAsia="es-ES"/>
              </w:rPr>
            </w:pPr>
          </w:p>
          <w:p w14:paraId="0ACF2B53" w14:textId="77777777" w:rsidR="00917263" w:rsidRPr="004F48EF" w:rsidRDefault="00917263" w:rsidP="004F48E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s-ES" w:eastAsia="es-ES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48BDC9BF" w14:textId="77777777" w:rsidR="00917263" w:rsidRPr="004F48EF" w:rsidRDefault="00917263" w:rsidP="004F48E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s-ES" w:eastAsia="es-ES"/>
              </w:rPr>
            </w:pPr>
            <w:r w:rsidRPr="004F48EF">
              <w:rPr>
                <w:rFonts w:ascii="Times New Roman" w:eastAsia="Times New Roman" w:hAnsi="Times New Roman" w:cs="Times New Roman"/>
                <w:b/>
                <w:szCs w:val="20"/>
                <w:lang w:val="es-ES" w:eastAsia="es-ES"/>
              </w:rPr>
              <w:t>Factores</w:t>
            </w:r>
          </w:p>
        </w:tc>
      </w:tr>
      <w:tr w:rsidR="00917263" w:rsidRPr="004F48EF" w14:paraId="04DCF989" w14:textId="77777777" w:rsidTr="00AF5BB2">
        <w:trPr>
          <w:trHeight w:val="383"/>
          <w:jc w:val="center"/>
        </w:trPr>
        <w:tc>
          <w:tcPr>
            <w:tcW w:w="805" w:type="dxa"/>
            <w:vMerge/>
          </w:tcPr>
          <w:p w14:paraId="52C385E5" w14:textId="77777777" w:rsidR="00917263" w:rsidRPr="004F48EF" w:rsidRDefault="00917263" w:rsidP="004F48E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s-ES" w:eastAsia="es-ES"/>
              </w:rPr>
            </w:pPr>
          </w:p>
        </w:tc>
        <w:tc>
          <w:tcPr>
            <w:tcW w:w="7087" w:type="dxa"/>
          </w:tcPr>
          <w:p w14:paraId="31F49402" w14:textId="77777777" w:rsidR="00917263" w:rsidRPr="004F48EF" w:rsidRDefault="003C7B9A" w:rsidP="004F48E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s-ES" w:eastAsia="es-ES"/>
              </w:rPr>
            </w:pPr>
            <w:r w:rsidRPr="004F48EF">
              <w:rPr>
                <w:rFonts w:ascii="Times New Roman" w:eastAsia="Times New Roman" w:hAnsi="Times New Roman" w:cs="Times New Roman"/>
                <w:b/>
                <w:szCs w:val="20"/>
                <w:lang w:val="es-ES" w:eastAsia="es-ES"/>
              </w:rPr>
              <w:t>Ítems</w:t>
            </w:r>
          </w:p>
        </w:tc>
        <w:tc>
          <w:tcPr>
            <w:tcW w:w="567" w:type="dxa"/>
            <w:gridSpan w:val="2"/>
            <w:vAlign w:val="center"/>
          </w:tcPr>
          <w:p w14:paraId="0EDEE732" w14:textId="77777777" w:rsidR="00917263" w:rsidRPr="004F48EF" w:rsidRDefault="00917263" w:rsidP="004F48E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s-ES" w:eastAsia="es-ES"/>
              </w:rPr>
            </w:pPr>
          </w:p>
          <w:p w14:paraId="1858342C" w14:textId="77777777" w:rsidR="00917263" w:rsidRPr="004F48EF" w:rsidRDefault="00917263" w:rsidP="004F48E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s-ES" w:eastAsia="es-ES"/>
              </w:rPr>
            </w:pPr>
            <w:r w:rsidRPr="004F48EF">
              <w:rPr>
                <w:rFonts w:ascii="Times New Roman" w:eastAsia="Times New Roman" w:hAnsi="Times New Roman" w:cs="Times New Roman"/>
                <w:b/>
                <w:szCs w:val="20"/>
                <w:lang w:val="es-ES" w:eastAsia="es-ES"/>
              </w:rPr>
              <w:t>1</w:t>
            </w:r>
          </w:p>
        </w:tc>
        <w:tc>
          <w:tcPr>
            <w:tcW w:w="567" w:type="dxa"/>
          </w:tcPr>
          <w:p w14:paraId="0AD628A5" w14:textId="77777777" w:rsidR="00917263" w:rsidRPr="004F48EF" w:rsidRDefault="00917263" w:rsidP="004F48E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s-ES" w:eastAsia="es-ES"/>
              </w:rPr>
            </w:pPr>
          </w:p>
          <w:p w14:paraId="54E1FF4F" w14:textId="77777777" w:rsidR="00917263" w:rsidRPr="004F48EF" w:rsidRDefault="00917263" w:rsidP="004F48E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s-ES" w:eastAsia="es-ES"/>
              </w:rPr>
            </w:pPr>
            <w:r w:rsidRPr="004F48EF">
              <w:rPr>
                <w:rFonts w:ascii="Times New Roman" w:eastAsia="Times New Roman" w:hAnsi="Times New Roman" w:cs="Times New Roman"/>
                <w:b/>
                <w:szCs w:val="20"/>
                <w:lang w:val="es-ES" w:eastAsia="es-ES"/>
              </w:rPr>
              <w:t>2</w:t>
            </w:r>
          </w:p>
        </w:tc>
        <w:tc>
          <w:tcPr>
            <w:tcW w:w="567" w:type="dxa"/>
          </w:tcPr>
          <w:p w14:paraId="7D0C4A78" w14:textId="77777777" w:rsidR="00917263" w:rsidRPr="004F48EF" w:rsidRDefault="00917263" w:rsidP="004F48E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s-ES" w:eastAsia="es-ES"/>
              </w:rPr>
            </w:pPr>
          </w:p>
          <w:p w14:paraId="5B91D674" w14:textId="77777777" w:rsidR="00917263" w:rsidRPr="004F48EF" w:rsidRDefault="00917263" w:rsidP="004F48E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s-ES" w:eastAsia="es-ES"/>
              </w:rPr>
            </w:pPr>
            <w:r w:rsidRPr="004F48EF">
              <w:rPr>
                <w:rFonts w:ascii="Times New Roman" w:eastAsia="Times New Roman" w:hAnsi="Times New Roman" w:cs="Times New Roman"/>
                <w:b/>
                <w:szCs w:val="20"/>
                <w:lang w:val="es-ES" w:eastAsia="es-ES"/>
              </w:rPr>
              <w:t>3</w:t>
            </w:r>
          </w:p>
        </w:tc>
      </w:tr>
      <w:tr w:rsidR="00917263" w:rsidRPr="004F48EF" w14:paraId="316DE0D5" w14:textId="77777777" w:rsidTr="00AF5BB2">
        <w:trPr>
          <w:jc w:val="center"/>
        </w:trPr>
        <w:tc>
          <w:tcPr>
            <w:tcW w:w="805" w:type="dxa"/>
          </w:tcPr>
          <w:p w14:paraId="2C5DA4A2" w14:textId="77777777" w:rsidR="00917263" w:rsidRPr="004F48EF" w:rsidRDefault="00917263" w:rsidP="004F48EF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18"/>
                <w:lang w:val="es-ES" w:eastAsia="es-ES"/>
              </w:rPr>
            </w:pPr>
          </w:p>
        </w:tc>
        <w:tc>
          <w:tcPr>
            <w:tcW w:w="7087" w:type="dxa"/>
            <w:vAlign w:val="center"/>
          </w:tcPr>
          <w:p w14:paraId="1F81A69B" w14:textId="77777777" w:rsidR="00917263" w:rsidRPr="004F48EF" w:rsidRDefault="00917263" w:rsidP="004F48E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18"/>
                <w:lang w:val="es-ES" w:eastAsia="es-ES"/>
              </w:rPr>
            </w:pPr>
            <w:r w:rsidRPr="004F48EF">
              <w:rPr>
                <w:rFonts w:ascii="Times New Roman" w:eastAsia="Times New Roman" w:hAnsi="Times New Roman" w:cs="Times New Roman"/>
                <w:b/>
                <w:szCs w:val="18"/>
                <w:lang w:val="es-ES" w:eastAsia="es-ES"/>
              </w:rPr>
              <w:t>Aislamiento</w:t>
            </w:r>
          </w:p>
        </w:tc>
        <w:tc>
          <w:tcPr>
            <w:tcW w:w="567" w:type="dxa"/>
            <w:gridSpan w:val="2"/>
            <w:vAlign w:val="center"/>
          </w:tcPr>
          <w:p w14:paraId="4BE15449" w14:textId="77777777" w:rsidR="00917263" w:rsidRPr="004F48EF" w:rsidRDefault="00917263" w:rsidP="004F48EF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18"/>
                <w:lang w:val="es-ES" w:eastAsia="es-ES"/>
              </w:rPr>
            </w:pPr>
          </w:p>
        </w:tc>
        <w:tc>
          <w:tcPr>
            <w:tcW w:w="567" w:type="dxa"/>
          </w:tcPr>
          <w:p w14:paraId="1E6B5567" w14:textId="77777777" w:rsidR="00917263" w:rsidRPr="004F48EF" w:rsidRDefault="00917263" w:rsidP="004F48EF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18"/>
                <w:lang w:val="es-ES" w:eastAsia="es-ES"/>
              </w:rPr>
            </w:pPr>
          </w:p>
        </w:tc>
        <w:tc>
          <w:tcPr>
            <w:tcW w:w="567" w:type="dxa"/>
          </w:tcPr>
          <w:p w14:paraId="16B824F1" w14:textId="77777777" w:rsidR="00917263" w:rsidRPr="004F48EF" w:rsidRDefault="00917263" w:rsidP="004F48EF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18"/>
                <w:lang w:val="es-ES" w:eastAsia="es-ES"/>
              </w:rPr>
            </w:pPr>
          </w:p>
        </w:tc>
      </w:tr>
      <w:tr w:rsidR="00917263" w:rsidRPr="004F48EF" w14:paraId="6DBD0D47" w14:textId="77777777" w:rsidTr="00AF5BB2">
        <w:trPr>
          <w:jc w:val="center"/>
        </w:trPr>
        <w:tc>
          <w:tcPr>
            <w:tcW w:w="805" w:type="dxa"/>
          </w:tcPr>
          <w:p w14:paraId="5F571675" w14:textId="77777777" w:rsidR="00917263" w:rsidRPr="004F48EF" w:rsidRDefault="00917263" w:rsidP="004F48EF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18"/>
                <w:lang w:val="es-ES" w:eastAsia="es-ES"/>
              </w:rPr>
            </w:pPr>
            <w:r w:rsidRPr="004F48EF">
              <w:rPr>
                <w:rFonts w:ascii="Times New Roman" w:eastAsia="Times New Roman" w:hAnsi="Times New Roman" w:cs="Times New Roman"/>
                <w:szCs w:val="18"/>
                <w:lang w:val="es-ES" w:eastAsia="es-ES"/>
              </w:rPr>
              <w:t>M</w:t>
            </w:r>
            <w:r w:rsidR="00E43D56" w:rsidRPr="004F48EF">
              <w:rPr>
                <w:rFonts w:ascii="Times New Roman" w:eastAsia="Times New Roman" w:hAnsi="Times New Roman" w:cs="Times New Roman"/>
                <w:szCs w:val="18"/>
                <w:lang w:val="es-ES" w:eastAsia="es-ES"/>
              </w:rPr>
              <w:t>cy</w:t>
            </w:r>
            <w:r w:rsidRPr="004F48EF">
              <w:rPr>
                <w:rFonts w:ascii="Times New Roman" w:eastAsia="Times New Roman" w:hAnsi="Times New Roman" w:cs="Times New Roman"/>
                <w:szCs w:val="18"/>
                <w:lang w:val="es-ES" w:eastAsia="es-ES"/>
              </w:rPr>
              <w:t>S</w:t>
            </w:r>
          </w:p>
        </w:tc>
        <w:tc>
          <w:tcPr>
            <w:tcW w:w="7087" w:type="dxa"/>
            <w:vAlign w:val="center"/>
          </w:tcPr>
          <w:p w14:paraId="2B05607F" w14:textId="77777777" w:rsidR="00917263" w:rsidRPr="004F48EF" w:rsidRDefault="00917263" w:rsidP="004F48EF">
            <w:pPr>
              <w:spacing w:after="0"/>
              <w:jc w:val="both"/>
              <w:rPr>
                <w:rFonts w:ascii="Times New Roman" w:eastAsia="Times New Roman" w:hAnsi="Times New Roman" w:cs="Times New Roman"/>
                <w:szCs w:val="18"/>
                <w:lang w:val="es-ES" w:eastAsia="es-ES"/>
              </w:rPr>
            </w:pPr>
            <w:r w:rsidRPr="004F48EF">
              <w:rPr>
                <w:rFonts w:ascii="Times New Roman" w:eastAsia="Times New Roman" w:hAnsi="Times New Roman" w:cs="Times New Roman"/>
                <w:szCs w:val="18"/>
                <w:lang w:val="es-ES" w:eastAsia="es-ES"/>
              </w:rPr>
              <w:t>A otras personas se les hace más fácil decidir qué es lo correcto</w:t>
            </w:r>
            <w:r w:rsidR="00A50F65" w:rsidRPr="004F48EF">
              <w:rPr>
                <w:rFonts w:ascii="Times New Roman" w:eastAsia="Times New Roman" w:hAnsi="Times New Roman" w:cs="Times New Roman"/>
                <w:szCs w:val="18"/>
                <w:lang w:val="es-ES" w:eastAsia="es-ES"/>
              </w:rPr>
              <w:t>.</w:t>
            </w:r>
          </w:p>
        </w:tc>
        <w:tc>
          <w:tcPr>
            <w:tcW w:w="567" w:type="dxa"/>
            <w:gridSpan w:val="2"/>
            <w:vAlign w:val="center"/>
          </w:tcPr>
          <w:p w14:paraId="0853A163" w14:textId="77777777" w:rsidR="00917263" w:rsidRPr="004F48EF" w:rsidRDefault="00917263" w:rsidP="004F48EF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18"/>
                <w:lang w:val="es-ES" w:eastAsia="es-ES"/>
              </w:rPr>
            </w:pPr>
            <w:r w:rsidRPr="004F48EF">
              <w:rPr>
                <w:rFonts w:ascii="Times New Roman" w:eastAsia="Times New Roman" w:hAnsi="Times New Roman" w:cs="Times New Roman"/>
                <w:szCs w:val="18"/>
                <w:lang w:val="es-ES" w:eastAsia="es-ES"/>
              </w:rPr>
              <w:t>.498</w:t>
            </w:r>
          </w:p>
        </w:tc>
        <w:tc>
          <w:tcPr>
            <w:tcW w:w="567" w:type="dxa"/>
          </w:tcPr>
          <w:p w14:paraId="0B62FDC1" w14:textId="77777777" w:rsidR="00917263" w:rsidRPr="004F48EF" w:rsidRDefault="00917263" w:rsidP="004F48EF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18"/>
                <w:lang w:val="es-ES" w:eastAsia="es-ES"/>
              </w:rPr>
            </w:pPr>
          </w:p>
        </w:tc>
        <w:tc>
          <w:tcPr>
            <w:tcW w:w="567" w:type="dxa"/>
          </w:tcPr>
          <w:p w14:paraId="6FAD7DB9" w14:textId="77777777" w:rsidR="00917263" w:rsidRPr="004F48EF" w:rsidRDefault="00917263" w:rsidP="004F48EF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18"/>
                <w:lang w:val="es-ES" w:eastAsia="es-ES"/>
              </w:rPr>
            </w:pPr>
          </w:p>
        </w:tc>
      </w:tr>
      <w:tr w:rsidR="00917263" w:rsidRPr="004F48EF" w14:paraId="55F92338" w14:textId="77777777" w:rsidTr="00AF5BB2">
        <w:trPr>
          <w:jc w:val="center"/>
        </w:trPr>
        <w:tc>
          <w:tcPr>
            <w:tcW w:w="805" w:type="dxa"/>
          </w:tcPr>
          <w:p w14:paraId="08B34C5D" w14:textId="77777777" w:rsidR="00917263" w:rsidRPr="004F48EF" w:rsidRDefault="00917263" w:rsidP="004F48EF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18"/>
                <w:lang w:val="es-ES" w:eastAsia="es-ES"/>
              </w:rPr>
            </w:pPr>
            <w:r w:rsidRPr="004F48EF">
              <w:rPr>
                <w:rFonts w:ascii="Times New Roman" w:eastAsia="Times New Roman" w:hAnsi="Times New Roman" w:cs="Times New Roman"/>
                <w:szCs w:val="18"/>
                <w:lang w:val="es-ES" w:eastAsia="es-ES"/>
              </w:rPr>
              <w:t>Srole</w:t>
            </w:r>
          </w:p>
        </w:tc>
        <w:tc>
          <w:tcPr>
            <w:tcW w:w="7087" w:type="dxa"/>
            <w:vAlign w:val="center"/>
          </w:tcPr>
          <w:p w14:paraId="61855118" w14:textId="77777777" w:rsidR="00917263" w:rsidRPr="004F48EF" w:rsidRDefault="00917263" w:rsidP="004F48EF">
            <w:pPr>
              <w:spacing w:after="0"/>
              <w:jc w:val="both"/>
              <w:rPr>
                <w:rFonts w:ascii="Times New Roman" w:eastAsia="Times New Roman" w:hAnsi="Times New Roman" w:cs="Times New Roman"/>
                <w:szCs w:val="18"/>
                <w:lang w:val="es-ES" w:eastAsia="es-ES"/>
              </w:rPr>
            </w:pPr>
            <w:r w:rsidRPr="004F48EF">
              <w:rPr>
                <w:rFonts w:ascii="Times New Roman" w:eastAsia="Times New Roman" w:hAnsi="Times New Roman" w:cs="Times New Roman"/>
                <w:szCs w:val="18"/>
                <w:lang w:val="es-ES" w:eastAsia="es-ES"/>
              </w:rPr>
              <w:t>En la actualidad, uno tiene que vivir el día a día y no pensar mucho en el futuro</w:t>
            </w:r>
            <w:r w:rsidR="00A50F65" w:rsidRPr="004F48EF">
              <w:rPr>
                <w:rFonts w:ascii="Times New Roman" w:eastAsia="Times New Roman" w:hAnsi="Times New Roman" w:cs="Times New Roman"/>
                <w:szCs w:val="18"/>
                <w:lang w:val="es-ES" w:eastAsia="es-ES"/>
              </w:rPr>
              <w:t>.</w:t>
            </w:r>
          </w:p>
        </w:tc>
        <w:tc>
          <w:tcPr>
            <w:tcW w:w="567" w:type="dxa"/>
            <w:gridSpan w:val="2"/>
            <w:vAlign w:val="center"/>
          </w:tcPr>
          <w:p w14:paraId="5284E03B" w14:textId="77777777" w:rsidR="00917263" w:rsidRPr="004F48EF" w:rsidRDefault="00917263" w:rsidP="004F48EF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18"/>
                <w:lang w:val="es-ES" w:eastAsia="es-ES"/>
              </w:rPr>
            </w:pPr>
            <w:r w:rsidRPr="004F48EF">
              <w:rPr>
                <w:rFonts w:ascii="Times New Roman" w:eastAsia="Times New Roman" w:hAnsi="Times New Roman" w:cs="Times New Roman"/>
                <w:szCs w:val="18"/>
                <w:lang w:val="es-ES" w:eastAsia="es-ES"/>
              </w:rPr>
              <w:t>.455</w:t>
            </w:r>
          </w:p>
        </w:tc>
        <w:tc>
          <w:tcPr>
            <w:tcW w:w="567" w:type="dxa"/>
          </w:tcPr>
          <w:p w14:paraId="4E9B2175" w14:textId="77777777" w:rsidR="00917263" w:rsidRPr="004F48EF" w:rsidRDefault="00917263" w:rsidP="004F48EF">
            <w:pPr>
              <w:spacing w:after="0"/>
              <w:ind w:right="72"/>
              <w:jc w:val="center"/>
              <w:rPr>
                <w:rFonts w:ascii="Times New Roman" w:eastAsia="Times New Roman" w:hAnsi="Times New Roman" w:cs="Times New Roman"/>
                <w:szCs w:val="18"/>
                <w:lang w:val="es-ES" w:eastAsia="es-ES"/>
              </w:rPr>
            </w:pPr>
          </w:p>
        </w:tc>
        <w:tc>
          <w:tcPr>
            <w:tcW w:w="567" w:type="dxa"/>
          </w:tcPr>
          <w:p w14:paraId="305F602B" w14:textId="77777777" w:rsidR="00917263" w:rsidRPr="004F48EF" w:rsidRDefault="00917263" w:rsidP="004F48EF">
            <w:pPr>
              <w:spacing w:after="0"/>
              <w:ind w:right="72"/>
              <w:jc w:val="center"/>
              <w:rPr>
                <w:rFonts w:ascii="Times New Roman" w:eastAsia="Times New Roman" w:hAnsi="Times New Roman" w:cs="Times New Roman"/>
                <w:szCs w:val="18"/>
                <w:lang w:val="es-ES" w:eastAsia="es-ES"/>
              </w:rPr>
            </w:pPr>
          </w:p>
        </w:tc>
      </w:tr>
      <w:tr w:rsidR="00917263" w:rsidRPr="004F48EF" w14:paraId="3DDB95C7" w14:textId="77777777" w:rsidTr="00AF5BB2">
        <w:trPr>
          <w:jc w:val="center"/>
        </w:trPr>
        <w:tc>
          <w:tcPr>
            <w:tcW w:w="805" w:type="dxa"/>
          </w:tcPr>
          <w:p w14:paraId="51C8EDC4" w14:textId="77777777" w:rsidR="00917263" w:rsidRPr="004F48EF" w:rsidRDefault="00917263" w:rsidP="004F48EF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18"/>
                <w:lang w:val="es-ES" w:eastAsia="es-ES"/>
              </w:rPr>
            </w:pPr>
            <w:r w:rsidRPr="004F48EF">
              <w:rPr>
                <w:rFonts w:ascii="Times New Roman" w:eastAsia="Times New Roman" w:hAnsi="Times New Roman" w:cs="Times New Roman"/>
                <w:szCs w:val="18"/>
                <w:lang w:val="es-ES" w:eastAsia="es-ES"/>
              </w:rPr>
              <w:t>Srole</w:t>
            </w:r>
          </w:p>
        </w:tc>
        <w:tc>
          <w:tcPr>
            <w:tcW w:w="7087" w:type="dxa"/>
          </w:tcPr>
          <w:p w14:paraId="24564A8D" w14:textId="77777777" w:rsidR="00917263" w:rsidRPr="004F48EF" w:rsidRDefault="00917263" w:rsidP="004F48EF">
            <w:pPr>
              <w:spacing w:after="0"/>
              <w:jc w:val="both"/>
              <w:rPr>
                <w:rFonts w:ascii="Times New Roman" w:eastAsia="Times New Roman" w:hAnsi="Times New Roman" w:cs="Times New Roman"/>
                <w:szCs w:val="18"/>
                <w:lang w:val="es-ES" w:eastAsia="es-ES"/>
              </w:rPr>
            </w:pPr>
            <w:r w:rsidRPr="004F48EF">
              <w:rPr>
                <w:rFonts w:ascii="Times New Roman" w:eastAsia="Times New Roman" w:hAnsi="Times New Roman" w:cs="Times New Roman"/>
                <w:szCs w:val="18"/>
                <w:lang w:val="es-ES" w:eastAsia="es-ES"/>
              </w:rPr>
              <w:t>Junto a la salud, el dinero es la</w:t>
            </w:r>
            <w:r w:rsidR="00A50F65" w:rsidRPr="004F48EF">
              <w:rPr>
                <w:rFonts w:ascii="Times New Roman" w:eastAsia="Times New Roman" w:hAnsi="Times New Roman" w:cs="Times New Roman"/>
                <w:szCs w:val="18"/>
                <w:lang w:val="es-ES" w:eastAsia="es-ES"/>
              </w:rPr>
              <w:t xml:space="preserve"> cosa más importante en la vida.</w:t>
            </w:r>
          </w:p>
        </w:tc>
        <w:tc>
          <w:tcPr>
            <w:tcW w:w="567" w:type="dxa"/>
            <w:gridSpan w:val="2"/>
          </w:tcPr>
          <w:p w14:paraId="1D76CE9A" w14:textId="77777777" w:rsidR="00917263" w:rsidRPr="004F48EF" w:rsidRDefault="00917263" w:rsidP="004F48EF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18"/>
                <w:lang w:val="es-ES" w:eastAsia="es-ES"/>
              </w:rPr>
            </w:pPr>
            <w:r w:rsidRPr="004F48EF">
              <w:rPr>
                <w:rFonts w:ascii="Times New Roman" w:eastAsia="Times New Roman" w:hAnsi="Times New Roman" w:cs="Times New Roman"/>
                <w:szCs w:val="18"/>
                <w:lang w:val="es-ES" w:eastAsia="es-ES"/>
              </w:rPr>
              <w:t>.626</w:t>
            </w:r>
          </w:p>
        </w:tc>
        <w:tc>
          <w:tcPr>
            <w:tcW w:w="567" w:type="dxa"/>
          </w:tcPr>
          <w:p w14:paraId="71E0B971" w14:textId="77777777" w:rsidR="00917263" w:rsidRPr="004F48EF" w:rsidRDefault="00917263" w:rsidP="004F48EF">
            <w:pPr>
              <w:spacing w:after="0"/>
              <w:ind w:right="72"/>
              <w:jc w:val="center"/>
              <w:rPr>
                <w:rFonts w:ascii="Times New Roman" w:eastAsia="Times New Roman" w:hAnsi="Times New Roman" w:cs="Times New Roman"/>
                <w:szCs w:val="18"/>
                <w:lang w:val="es-ES" w:eastAsia="es-ES"/>
              </w:rPr>
            </w:pPr>
          </w:p>
        </w:tc>
        <w:tc>
          <w:tcPr>
            <w:tcW w:w="567" w:type="dxa"/>
          </w:tcPr>
          <w:p w14:paraId="5537198A" w14:textId="77777777" w:rsidR="00917263" w:rsidRPr="004F48EF" w:rsidRDefault="00917263" w:rsidP="004F48EF">
            <w:pPr>
              <w:spacing w:after="0"/>
              <w:ind w:right="72"/>
              <w:jc w:val="center"/>
              <w:rPr>
                <w:rFonts w:ascii="Times New Roman" w:eastAsia="Times New Roman" w:hAnsi="Times New Roman" w:cs="Times New Roman"/>
                <w:szCs w:val="18"/>
                <w:lang w:val="es-ES" w:eastAsia="es-ES"/>
              </w:rPr>
            </w:pPr>
          </w:p>
        </w:tc>
      </w:tr>
      <w:tr w:rsidR="00917263" w:rsidRPr="004F48EF" w14:paraId="77677DAD" w14:textId="77777777" w:rsidTr="00AF5BB2">
        <w:trPr>
          <w:jc w:val="center"/>
        </w:trPr>
        <w:tc>
          <w:tcPr>
            <w:tcW w:w="805" w:type="dxa"/>
          </w:tcPr>
          <w:p w14:paraId="2C0DDA8C" w14:textId="77777777" w:rsidR="00917263" w:rsidRPr="004F48EF" w:rsidRDefault="00917263" w:rsidP="004F48EF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18"/>
                <w:lang w:val="es-ES" w:eastAsia="es-ES"/>
              </w:rPr>
            </w:pPr>
            <w:r w:rsidRPr="004F48EF">
              <w:rPr>
                <w:rFonts w:ascii="Times New Roman" w:eastAsia="Times New Roman" w:hAnsi="Times New Roman" w:cs="Times New Roman"/>
                <w:szCs w:val="18"/>
                <w:lang w:val="es-ES" w:eastAsia="es-ES"/>
              </w:rPr>
              <w:t>Srole</w:t>
            </w:r>
          </w:p>
        </w:tc>
        <w:tc>
          <w:tcPr>
            <w:tcW w:w="7087" w:type="dxa"/>
          </w:tcPr>
          <w:p w14:paraId="2A85EBE0" w14:textId="77777777" w:rsidR="00917263" w:rsidRPr="004F48EF" w:rsidRDefault="00917263" w:rsidP="004F48EF">
            <w:pPr>
              <w:spacing w:after="0"/>
              <w:jc w:val="both"/>
              <w:rPr>
                <w:rFonts w:ascii="Times New Roman" w:eastAsia="Times New Roman" w:hAnsi="Times New Roman" w:cs="Times New Roman"/>
                <w:szCs w:val="18"/>
                <w:lang w:val="es-ES" w:eastAsia="es-ES"/>
              </w:rPr>
            </w:pPr>
            <w:r w:rsidRPr="004F48EF">
              <w:rPr>
                <w:rFonts w:ascii="Times New Roman" w:eastAsia="Times New Roman" w:hAnsi="Times New Roman" w:cs="Times New Roman"/>
                <w:szCs w:val="18"/>
                <w:lang w:val="es-ES" w:eastAsia="es-ES"/>
              </w:rPr>
              <w:t>A veces no queda más que preguntarse si las cosas valen la pena</w:t>
            </w:r>
            <w:r w:rsidR="00A50F65" w:rsidRPr="004F48EF">
              <w:rPr>
                <w:rFonts w:ascii="Times New Roman" w:eastAsia="Times New Roman" w:hAnsi="Times New Roman" w:cs="Times New Roman"/>
                <w:szCs w:val="18"/>
                <w:lang w:val="es-ES" w:eastAsia="es-ES"/>
              </w:rPr>
              <w:t>.</w:t>
            </w:r>
          </w:p>
        </w:tc>
        <w:tc>
          <w:tcPr>
            <w:tcW w:w="567" w:type="dxa"/>
            <w:gridSpan w:val="2"/>
          </w:tcPr>
          <w:p w14:paraId="6EB6C0FF" w14:textId="77777777" w:rsidR="00917263" w:rsidRPr="004F48EF" w:rsidRDefault="00917263" w:rsidP="004F48EF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18"/>
                <w:lang w:val="es-ES" w:eastAsia="es-ES"/>
              </w:rPr>
            </w:pPr>
            <w:r w:rsidRPr="004F48EF">
              <w:rPr>
                <w:rFonts w:ascii="Times New Roman" w:eastAsia="Times New Roman" w:hAnsi="Times New Roman" w:cs="Times New Roman"/>
                <w:szCs w:val="18"/>
                <w:lang w:val="es-ES" w:eastAsia="es-ES"/>
              </w:rPr>
              <w:t>.667</w:t>
            </w:r>
          </w:p>
        </w:tc>
        <w:tc>
          <w:tcPr>
            <w:tcW w:w="567" w:type="dxa"/>
          </w:tcPr>
          <w:p w14:paraId="7416E18E" w14:textId="77777777" w:rsidR="00917263" w:rsidRPr="004F48EF" w:rsidRDefault="00917263" w:rsidP="004F48EF">
            <w:pPr>
              <w:spacing w:after="0"/>
              <w:ind w:right="72"/>
              <w:jc w:val="center"/>
              <w:rPr>
                <w:rFonts w:ascii="Times New Roman" w:eastAsia="Times New Roman" w:hAnsi="Times New Roman" w:cs="Times New Roman"/>
                <w:szCs w:val="18"/>
                <w:lang w:val="es-ES" w:eastAsia="es-ES"/>
              </w:rPr>
            </w:pPr>
          </w:p>
        </w:tc>
        <w:tc>
          <w:tcPr>
            <w:tcW w:w="567" w:type="dxa"/>
          </w:tcPr>
          <w:p w14:paraId="2CD80C95" w14:textId="77777777" w:rsidR="00917263" w:rsidRPr="004F48EF" w:rsidRDefault="00917263" w:rsidP="004F48EF">
            <w:pPr>
              <w:spacing w:after="0"/>
              <w:ind w:right="72"/>
              <w:jc w:val="center"/>
              <w:rPr>
                <w:rFonts w:ascii="Times New Roman" w:eastAsia="Times New Roman" w:hAnsi="Times New Roman" w:cs="Times New Roman"/>
                <w:szCs w:val="18"/>
                <w:lang w:val="es-ES" w:eastAsia="es-ES"/>
              </w:rPr>
            </w:pPr>
          </w:p>
        </w:tc>
      </w:tr>
      <w:tr w:rsidR="00917263" w:rsidRPr="004F48EF" w14:paraId="76D796DE" w14:textId="77777777" w:rsidTr="00AF5BB2">
        <w:trPr>
          <w:jc w:val="center"/>
        </w:trPr>
        <w:tc>
          <w:tcPr>
            <w:tcW w:w="805" w:type="dxa"/>
          </w:tcPr>
          <w:p w14:paraId="584D55F9" w14:textId="77777777" w:rsidR="00917263" w:rsidRPr="004F48EF" w:rsidRDefault="00917263" w:rsidP="004F48EF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18"/>
                <w:lang w:val="es-ES" w:eastAsia="es-ES"/>
              </w:rPr>
            </w:pPr>
            <w:r w:rsidRPr="004F48EF">
              <w:rPr>
                <w:rFonts w:ascii="Times New Roman" w:eastAsia="Times New Roman" w:hAnsi="Times New Roman" w:cs="Times New Roman"/>
                <w:szCs w:val="18"/>
                <w:lang w:val="es-ES" w:eastAsia="es-ES"/>
              </w:rPr>
              <w:t>Srole</w:t>
            </w:r>
          </w:p>
        </w:tc>
        <w:tc>
          <w:tcPr>
            <w:tcW w:w="7087" w:type="dxa"/>
          </w:tcPr>
          <w:p w14:paraId="29E822AD" w14:textId="77777777" w:rsidR="00917263" w:rsidRPr="004F48EF" w:rsidRDefault="00917263" w:rsidP="004F48E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Cs w:val="18"/>
                <w:lang w:val="es-ES" w:eastAsia="es-ES"/>
              </w:rPr>
            </w:pPr>
            <w:r w:rsidRPr="004F48EF">
              <w:rPr>
                <w:rFonts w:ascii="Times New Roman" w:eastAsia="Times New Roman" w:hAnsi="Times New Roman" w:cs="Times New Roman"/>
                <w:szCs w:val="18"/>
                <w:lang w:val="es-ES" w:eastAsia="es-ES"/>
              </w:rPr>
              <w:t>Para hacer dinero no hay man</w:t>
            </w:r>
            <w:r w:rsidR="00A50F65" w:rsidRPr="004F48EF">
              <w:rPr>
                <w:rFonts w:ascii="Times New Roman" w:eastAsia="Times New Roman" w:hAnsi="Times New Roman" w:cs="Times New Roman"/>
                <w:szCs w:val="18"/>
                <w:lang w:val="es-ES" w:eastAsia="es-ES"/>
              </w:rPr>
              <w:t>eras correctas o incorrectas, so</w:t>
            </w:r>
            <w:r w:rsidRPr="004F48EF">
              <w:rPr>
                <w:rFonts w:ascii="Times New Roman" w:eastAsia="Times New Roman" w:hAnsi="Times New Roman" w:cs="Times New Roman"/>
                <w:szCs w:val="18"/>
                <w:lang w:val="es-ES" w:eastAsia="es-ES"/>
              </w:rPr>
              <w:t>lo formas fáciles o difíciles</w:t>
            </w:r>
            <w:r w:rsidR="00A50F65" w:rsidRPr="004F48EF">
              <w:rPr>
                <w:rFonts w:ascii="Times New Roman" w:eastAsia="Times New Roman" w:hAnsi="Times New Roman" w:cs="Times New Roman"/>
                <w:szCs w:val="18"/>
                <w:lang w:val="es-ES" w:eastAsia="es-ES"/>
              </w:rPr>
              <w:t>.</w:t>
            </w:r>
          </w:p>
        </w:tc>
        <w:tc>
          <w:tcPr>
            <w:tcW w:w="567" w:type="dxa"/>
            <w:gridSpan w:val="2"/>
          </w:tcPr>
          <w:p w14:paraId="49870BEE" w14:textId="77777777" w:rsidR="00917263" w:rsidRPr="004F48EF" w:rsidRDefault="00917263" w:rsidP="004F48EF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18"/>
                <w:lang w:val="es-ES" w:eastAsia="es-ES"/>
              </w:rPr>
            </w:pPr>
            <w:r w:rsidRPr="004F48EF">
              <w:rPr>
                <w:rFonts w:ascii="Times New Roman" w:eastAsia="Times New Roman" w:hAnsi="Times New Roman" w:cs="Times New Roman"/>
                <w:szCs w:val="18"/>
                <w:lang w:val="es-ES" w:eastAsia="es-ES"/>
              </w:rPr>
              <w:t>.662</w:t>
            </w:r>
          </w:p>
        </w:tc>
        <w:tc>
          <w:tcPr>
            <w:tcW w:w="567" w:type="dxa"/>
          </w:tcPr>
          <w:p w14:paraId="5CE1956E" w14:textId="77777777" w:rsidR="00917263" w:rsidRPr="004F48EF" w:rsidRDefault="00917263" w:rsidP="004F48EF">
            <w:pPr>
              <w:spacing w:after="0"/>
              <w:ind w:right="72"/>
              <w:jc w:val="center"/>
              <w:rPr>
                <w:rFonts w:ascii="Times New Roman" w:eastAsia="Times New Roman" w:hAnsi="Times New Roman" w:cs="Times New Roman"/>
                <w:szCs w:val="18"/>
                <w:lang w:val="es-ES" w:eastAsia="es-ES"/>
              </w:rPr>
            </w:pPr>
          </w:p>
        </w:tc>
        <w:tc>
          <w:tcPr>
            <w:tcW w:w="567" w:type="dxa"/>
          </w:tcPr>
          <w:p w14:paraId="552E9359" w14:textId="77777777" w:rsidR="00917263" w:rsidRPr="004F48EF" w:rsidRDefault="00917263" w:rsidP="004F48EF">
            <w:pPr>
              <w:spacing w:after="0"/>
              <w:ind w:right="72"/>
              <w:jc w:val="center"/>
              <w:rPr>
                <w:rFonts w:ascii="Times New Roman" w:eastAsia="Times New Roman" w:hAnsi="Times New Roman" w:cs="Times New Roman"/>
                <w:szCs w:val="18"/>
                <w:lang w:val="es-ES" w:eastAsia="es-ES"/>
              </w:rPr>
            </w:pPr>
          </w:p>
        </w:tc>
      </w:tr>
      <w:tr w:rsidR="00917263" w:rsidRPr="004F48EF" w14:paraId="2C7F39AA" w14:textId="77777777" w:rsidTr="00AF5BB2">
        <w:trPr>
          <w:jc w:val="center"/>
        </w:trPr>
        <w:tc>
          <w:tcPr>
            <w:tcW w:w="805" w:type="dxa"/>
          </w:tcPr>
          <w:p w14:paraId="47C3C52C" w14:textId="77777777" w:rsidR="00917263" w:rsidRPr="004F48EF" w:rsidRDefault="00917263" w:rsidP="004F48EF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18"/>
                <w:lang w:val="es-ES" w:eastAsia="es-ES"/>
              </w:rPr>
            </w:pPr>
          </w:p>
        </w:tc>
        <w:tc>
          <w:tcPr>
            <w:tcW w:w="7087" w:type="dxa"/>
          </w:tcPr>
          <w:p w14:paraId="3C701302" w14:textId="77777777" w:rsidR="00917263" w:rsidRPr="004F48EF" w:rsidRDefault="00917263" w:rsidP="004F48E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18"/>
                <w:lang w:val="es-ES" w:eastAsia="es-ES"/>
              </w:rPr>
            </w:pPr>
            <w:r w:rsidRPr="004F48EF">
              <w:rPr>
                <w:rFonts w:ascii="Times New Roman" w:eastAsia="Times New Roman" w:hAnsi="Times New Roman" w:cs="Times New Roman"/>
                <w:b/>
                <w:szCs w:val="18"/>
                <w:lang w:val="es-ES" w:eastAsia="es-ES"/>
              </w:rPr>
              <w:t>Desconcierto</w:t>
            </w:r>
          </w:p>
        </w:tc>
        <w:tc>
          <w:tcPr>
            <w:tcW w:w="567" w:type="dxa"/>
            <w:gridSpan w:val="2"/>
          </w:tcPr>
          <w:p w14:paraId="32960E64" w14:textId="77777777" w:rsidR="00917263" w:rsidRPr="004F48EF" w:rsidRDefault="00917263" w:rsidP="004F48EF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18"/>
                <w:lang w:val="es-ES" w:eastAsia="es-ES"/>
              </w:rPr>
            </w:pPr>
          </w:p>
        </w:tc>
        <w:tc>
          <w:tcPr>
            <w:tcW w:w="567" w:type="dxa"/>
          </w:tcPr>
          <w:p w14:paraId="41B2E3ED" w14:textId="77777777" w:rsidR="00917263" w:rsidRPr="004F48EF" w:rsidRDefault="00917263" w:rsidP="004F48EF">
            <w:pPr>
              <w:tabs>
                <w:tab w:val="left" w:pos="418"/>
              </w:tabs>
              <w:spacing w:after="0"/>
              <w:ind w:hanging="70"/>
              <w:jc w:val="center"/>
              <w:rPr>
                <w:rFonts w:ascii="Times New Roman" w:eastAsia="Times New Roman" w:hAnsi="Times New Roman" w:cs="Times New Roman"/>
                <w:szCs w:val="18"/>
                <w:lang w:val="es-ES" w:eastAsia="es-ES"/>
              </w:rPr>
            </w:pPr>
          </w:p>
        </w:tc>
        <w:tc>
          <w:tcPr>
            <w:tcW w:w="567" w:type="dxa"/>
          </w:tcPr>
          <w:p w14:paraId="06DECD86" w14:textId="77777777" w:rsidR="00917263" w:rsidRPr="004F48EF" w:rsidRDefault="00917263" w:rsidP="004F48EF">
            <w:pPr>
              <w:spacing w:after="0"/>
              <w:ind w:right="72" w:hanging="70"/>
              <w:jc w:val="center"/>
              <w:rPr>
                <w:rFonts w:ascii="Times New Roman" w:eastAsia="Times New Roman" w:hAnsi="Times New Roman" w:cs="Times New Roman"/>
                <w:szCs w:val="18"/>
                <w:lang w:val="es-ES" w:eastAsia="es-ES"/>
              </w:rPr>
            </w:pPr>
          </w:p>
        </w:tc>
      </w:tr>
      <w:tr w:rsidR="00917263" w:rsidRPr="004F48EF" w14:paraId="0EDDD5B6" w14:textId="77777777" w:rsidTr="00AF5BB2">
        <w:trPr>
          <w:jc w:val="center"/>
        </w:trPr>
        <w:tc>
          <w:tcPr>
            <w:tcW w:w="805" w:type="dxa"/>
          </w:tcPr>
          <w:p w14:paraId="27D3FA23" w14:textId="77777777" w:rsidR="00917263" w:rsidRPr="004F48EF" w:rsidRDefault="00917263" w:rsidP="004F48EF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18"/>
                <w:lang w:val="es-ES" w:eastAsia="es-ES"/>
              </w:rPr>
            </w:pPr>
            <w:r w:rsidRPr="004F48EF">
              <w:rPr>
                <w:rFonts w:ascii="Times New Roman" w:eastAsia="Times New Roman" w:hAnsi="Times New Roman" w:cs="Times New Roman"/>
                <w:szCs w:val="18"/>
                <w:lang w:val="es-ES" w:eastAsia="es-ES"/>
              </w:rPr>
              <w:t>M</w:t>
            </w:r>
            <w:r w:rsidR="00E43D56" w:rsidRPr="004F48EF">
              <w:rPr>
                <w:rFonts w:ascii="Times New Roman" w:eastAsia="Times New Roman" w:hAnsi="Times New Roman" w:cs="Times New Roman"/>
                <w:szCs w:val="18"/>
                <w:lang w:val="es-ES" w:eastAsia="es-ES"/>
              </w:rPr>
              <w:t>c</w:t>
            </w:r>
            <w:r w:rsidRPr="004F48EF">
              <w:rPr>
                <w:rFonts w:ascii="Times New Roman" w:eastAsia="Times New Roman" w:hAnsi="Times New Roman" w:cs="Times New Roman"/>
                <w:szCs w:val="18"/>
                <w:lang w:val="es-ES" w:eastAsia="es-ES"/>
              </w:rPr>
              <w:t>yS</w:t>
            </w:r>
          </w:p>
        </w:tc>
        <w:tc>
          <w:tcPr>
            <w:tcW w:w="7087" w:type="dxa"/>
          </w:tcPr>
          <w:p w14:paraId="0A2FE038" w14:textId="77777777" w:rsidR="00917263" w:rsidRPr="004F48EF" w:rsidRDefault="00917263" w:rsidP="004F48EF">
            <w:pPr>
              <w:spacing w:after="0"/>
              <w:jc w:val="both"/>
              <w:rPr>
                <w:rFonts w:ascii="Times New Roman" w:eastAsia="Times New Roman" w:hAnsi="Times New Roman" w:cs="Times New Roman"/>
                <w:szCs w:val="18"/>
                <w:lang w:val="es-ES" w:eastAsia="es-ES"/>
              </w:rPr>
            </w:pPr>
            <w:r w:rsidRPr="004F48EF">
              <w:rPr>
                <w:rFonts w:ascii="Times New Roman" w:eastAsia="Times New Roman" w:hAnsi="Times New Roman" w:cs="Times New Roman"/>
                <w:szCs w:val="18"/>
                <w:lang w:val="es-ES" w:eastAsia="es-ES"/>
              </w:rPr>
              <w:t>En estos días, todo cambia tan rápido que da problema decidir cuáles so</w:t>
            </w:r>
            <w:r w:rsidR="00A50F65" w:rsidRPr="004F48EF">
              <w:rPr>
                <w:rFonts w:ascii="Times New Roman" w:eastAsia="Times New Roman" w:hAnsi="Times New Roman" w:cs="Times New Roman"/>
                <w:szCs w:val="18"/>
                <w:lang w:val="es-ES" w:eastAsia="es-ES"/>
              </w:rPr>
              <w:t>n las reglas correctas a seguir.</w:t>
            </w:r>
          </w:p>
        </w:tc>
        <w:tc>
          <w:tcPr>
            <w:tcW w:w="567" w:type="dxa"/>
            <w:gridSpan w:val="2"/>
          </w:tcPr>
          <w:p w14:paraId="69B96D1A" w14:textId="77777777" w:rsidR="00917263" w:rsidRPr="004F48EF" w:rsidRDefault="00917263" w:rsidP="004F48EF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18"/>
                <w:lang w:val="es-ES" w:eastAsia="es-ES"/>
              </w:rPr>
            </w:pPr>
          </w:p>
        </w:tc>
        <w:tc>
          <w:tcPr>
            <w:tcW w:w="567" w:type="dxa"/>
          </w:tcPr>
          <w:p w14:paraId="099B7775" w14:textId="77777777" w:rsidR="00917263" w:rsidRPr="004F48EF" w:rsidRDefault="00917263" w:rsidP="004F48EF">
            <w:pPr>
              <w:tabs>
                <w:tab w:val="left" w:pos="418"/>
              </w:tabs>
              <w:spacing w:after="0"/>
              <w:ind w:hanging="70"/>
              <w:jc w:val="center"/>
              <w:rPr>
                <w:rFonts w:ascii="Times New Roman" w:eastAsia="Times New Roman" w:hAnsi="Times New Roman" w:cs="Times New Roman"/>
                <w:szCs w:val="18"/>
                <w:lang w:val="es-ES" w:eastAsia="es-ES"/>
              </w:rPr>
            </w:pPr>
            <w:r w:rsidRPr="004F48EF">
              <w:rPr>
                <w:rFonts w:ascii="Times New Roman" w:eastAsia="Times New Roman" w:hAnsi="Times New Roman" w:cs="Times New Roman"/>
                <w:szCs w:val="18"/>
                <w:lang w:val="es-ES" w:eastAsia="es-ES"/>
              </w:rPr>
              <w:t>.556</w:t>
            </w:r>
          </w:p>
        </w:tc>
        <w:tc>
          <w:tcPr>
            <w:tcW w:w="567" w:type="dxa"/>
          </w:tcPr>
          <w:p w14:paraId="2C428465" w14:textId="77777777" w:rsidR="00917263" w:rsidRPr="004F48EF" w:rsidRDefault="00917263" w:rsidP="004F48EF">
            <w:pPr>
              <w:spacing w:after="0"/>
              <w:ind w:right="72" w:hanging="70"/>
              <w:jc w:val="center"/>
              <w:rPr>
                <w:rFonts w:ascii="Times New Roman" w:eastAsia="Times New Roman" w:hAnsi="Times New Roman" w:cs="Times New Roman"/>
                <w:szCs w:val="18"/>
                <w:lang w:val="es-ES" w:eastAsia="es-ES"/>
              </w:rPr>
            </w:pPr>
          </w:p>
        </w:tc>
      </w:tr>
      <w:tr w:rsidR="00917263" w:rsidRPr="004F48EF" w14:paraId="2DDD9E6F" w14:textId="77777777" w:rsidTr="00AF5BB2">
        <w:trPr>
          <w:jc w:val="center"/>
        </w:trPr>
        <w:tc>
          <w:tcPr>
            <w:tcW w:w="805" w:type="dxa"/>
          </w:tcPr>
          <w:p w14:paraId="6F5C5160" w14:textId="77777777" w:rsidR="00917263" w:rsidRPr="004F48EF" w:rsidRDefault="00917263" w:rsidP="004F48EF">
            <w:pPr>
              <w:tabs>
                <w:tab w:val="left" w:pos="-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Cs w:val="18"/>
                <w:lang w:val="es-ES" w:eastAsia="es-ES"/>
              </w:rPr>
            </w:pPr>
            <w:r w:rsidRPr="004F48EF">
              <w:rPr>
                <w:rFonts w:ascii="Times New Roman" w:eastAsia="Times New Roman" w:hAnsi="Times New Roman" w:cs="Times New Roman"/>
                <w:szCs w:val="18"/>
                <w:lang w:val="es-ES" w:eastAsia="es-ES"/>
              </w:rPr>
              <w:t>M</w:t>
            </w:r>
            <w:r w:rsidR="00E43D56" w:rsidRPr="004F48EF">
              <w:rPr>
                <w:rFonts w:ascii="Times New Roman" w:eastAsia="Times New Roman" w:hAnsi="Times New Roman" w:cs="Times New Roman"/>
                <w:szCs w:val="18"/>
                <w:lang w:val="es-ES" w:eastAsia="es-ES"/>
              </w:rPr>
              <w:t>c</w:t>
            </w:r>
            <w:r w:rsidRPr="004F48EF">
              <w:rPr>
                <w:rFonts w:ascii="Times New Roman" w:eastAsia="Times New Roman" w:hAnsi="Times New Roman" w:cs="Times New Roman"/>
                <w:szCs w:val="18"/>
                <w:lang w:val="es-ES" w:eastAsia="es-ES"/>
              </w:rPr>
              <w:t>yS</w:t>
            </w:r>
          </w:p>
        </w:tc>
        <w:tc>
          <w:tcPr>
            <w:tcW w:w="7087" w:type="dxa"/>
          </w:tcPr>
          <w:p w14:paraId="43AABACC" w14:textId="77777777" w:rsidR="00917263" w:rsidRPr="004F48EF" w:rsidRDefault="00917263" w:rsidP="004F48EF">
            <w:pPr>
              <w:spacing w:after="0"/>
              <w:jc w:val="both"/>
              <w:rPr>
                <w:rFonts w:ascii="Times New Roman" w:eastAsia="Times New Roman" w:hAnsi="Times New Roman" w:cs="Times New Roman"/>
                <w:szCs w:val="18"/>
                <w:lang w:val="es-ES" w:eastAsia="es-ES"/>
              </w:rPr>
            </w:pPr>
            <w:r w:rsidRPr="004F48EF">
              <w:rPr>
                <w:rFonts w:ascii="Times New Roman" w:eastAsia="Times New Roman" w:hAnsi="Times New Roman" w:cs="Times New Roman"/>
                <w:szCs w:val="18"/>
                <w:lang w:val="es-ES" w:eastAsia="es-ES"/>
              </w:rPr>
              <w:t xml:space="preserve">Es difícil saber qué le va a pasar a uno de un día para otro con el estado de </w:t>
            </w:r>
            <w:r w:rsidR="00A50F65" w:rsidRPr="004F48EF">
              <w:rPr>
                <w:rFonts w:ascii="Times New Roman" w:eastAsia="Times New Roman" w:hAnsi="Times New Roman" w:cs="Times New Roman"/>
                <w:szCs w:val="18"/>
                <w:lang w:val="es-ES" w:eastAsia="es-ES"/>
              </w:rPr>
              <w:t>desorden en que están las cosas.</w:t>
            </w:r>
          </w:p>
        </w:tc>
        <w:tc>
          <w:tcPr>
            <w:tcW w:w="567" w:type="dxa"/>
            <w:gridSpan w:val="2"/>
          </w:tcPr>
          <w:p w14:paraId="07CD05BF" w14:textId="77777777" w:rsidR="00917263" w:rsidRPr="004F48EF" w:rsidRDefault="00917263" w:rsidP="004F48EF">
            <w:pPr>
              <w:spacing w:after="0"/>
              <w:ind w:right="369"/>
              <w:jc w:val="center"/>
              <w:rPr>
                <w:rFonts w:ascii="Times New Roman" w:eastAsia="Times New Roman" w:hAnsi="Times New Roman" w:cs="Times New Roman"/>
                <w:szCs w:val="18"/>
                <w:lang w:val="es-ES" w:eastAsia="es-ES"/>
              </w:rPr>
            </w:pPr>
          </w:p>
        </w:tc>
        <w:tc>
          <w:tcPr>
            <w:tcW w:w="567" w:type="dxa"/>
          </w:tcPr>
          <w:p w14:paraId="5F62177F" w14:textId="77777777" w:rsidR="00917263" w:rsidRPr="004F48EF" w:rsidRDefault="00917263" w:rsidP="004F48EF">
            <w:pPr>
              <w:spacing w:after="0"/>
              <w:ind w:right="72"/>
              <w:jc w:val="center"/>
              <w:rPr>
                <w:rFonts w:ascii="Times New Roman" w:eastAsia="Times New Roman" w:hAnsi="Times New Roman" w:cs="Times New Roman"/>
                <w:szCs w:val="18"/>
                <w:lang w:val="es-ES" w:eastAsia="es-ES"/>
              </w:rPr>
            </w:pPr>
            <w:r w:rsidRPr="004F48EF">
              <w:rPr>
                <w:rFonts w:ascii="Times New Roman" w:eastAsia="Times New Roman" w:hAnsi="Times New Roman" w:cs="Times New Roman"/>
                <w:szCs w:val="18"/>
                <w:lang w:val="es-ES" w:eastAsia="es-ES"/>
              </w:rPr>
              <w:t>.752</w:t>
            </w:r>
          </w:p>
        </w:tc>
        <w:tc>
          <w:tcPr>
            <w:tcW w:w="567" w:type="dxa"/>
          </w:tcPr>
          <w:p w14:paraId="512C5C4C" w14:textId="77777777" w:rsidR="00917263" w:rsidRPr="004F48EF" w:rsidRDefault="00917263" w:rsidP="004F48EF">
            <w:pPr>
              <w:spacing w:after="0"/>
              <w:ind w:right="72"/>
              <w:jc w:val="center"/>
              <w:rPr>
                <w:rFonts w:ascii="Times New Roman" w:eastAsia="Times New Roman" w:hAnsi="Times New Roman" w:cs="Times New Roman"/>
                <w:szCs w:val="18"/>
                <w:lang w:val="es-ES" w:eastAsia="es-ES"/>
              </w:rPr>
            </w:pPr>
          </w:p>
        </w:tc>
      </w:tr>
      <w:tr w:rsidR="00917263" w:rsidRPr="004F48EF" w14:paraId="3FFAADC5" w14:textId="77777777" w:rsidTr="00AF5BB2">
        <w:trPr>
          <w:jc w:val="center"/>
        </w:trPr>
        <w:tc>
          <w:tcPr>
            <w:tcW w:w="805" w:type="dxa"/>
          </w:tcPr>
          <w:p w14:paraId="2A13E576" w14:textId="77777777" w:rsidR="00917263" w:rsidRPr="004F48EF" w:rsidRDefault="00917263" w:rsidP="004F48EF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18"/>
                <w:lang w:val="es-ES" w:eastAsia="es-ES"/>
              </w:rPr>
            </w:pPr>
            <w:r w:rsidRPr="004F48EF">
              <w:rPr>
                <w:rFonts w:ascii="Times New Roman" w:eastAsia="Times New Roman" w:hAnsi="Times New Roman" w:cs="Times New Roman"/>
                <w:szCs w:val="18"/>
                <w:lang w:val="es-ES" w:eastAsia="es-ES"/>
              </w:rPr>
              <w:t>M</w:t>
            </w:r>
            <w:r w:rsidR="00E43D56" w:rsidRPr="004F48EF">
              <w:rPr>
                <w:rFonts w:ascii="Times New Roman" w:eastAsia="Times New Roman" w:hAnsi="Times New Roman" w:cs="Times New Roman"/>
                <w:szCs w:val="18"/>
                <w:lang w:val="es-ES" w:eastAsia="es-ES"/>
              </w:rPr>
              <w:t>c</w:t>
            </w:r>
            <w:r w:rsidRPr="004F48EF">
              <w:rPr>
                <w:rFonts w:ascii="Times New Roman" w:eastAsia="Times New Roman" w:hAnsi="Times New Roman" w:cs="Times New Roman"/>
                <w:szCs w:val="18"/>
                <w:lang w:val="es-ES" w:eastAsia="es-ES"/>
              </w:rPr>
              <w:t>yS</w:t>
            </w:r>
          </w:p>
        </w:tc>
        <w:tc>
          <w:tcPr>
            <w:tcW w:w="7087" w:type="dxa"/>
          </w:tcPr>
          <w:p w14:paraId="5856B13D" w14:textId="77777777" w:rsidR="00917263" w:rsidRPr="004F48EF" w:rsidRDefault="00917263" w:rsidP="004F48EF">
            <w:pPr>
              <w:spacing w:after="0"/>
              <w:jc w:val="both"/>
              <w:rPr>
                <w:rFonts w:ascii="Times New Roman" w:eastAsia="Times New Roman" w:hAnsi="Times New Roman" w:cs="Times New Roman"/>
                <w:szCs w:val="18"/>
                <w:lang w:val="es-ES" w:eastAsia="es-ES"/>
              </w:rPr>
            </w:pPr>
            <w:r w:rsidRPr="004F48EF">
              <w:rPr>
                <w:rFonts w:ascii="Times New Roman" w:eastAsia="Times New Roman" w:hAnsi="Times New Roman" w:cs="Times New Roman"/>
                <w:szCs w:val="18"/>
                <w:lang w:val="es-ES" w:eastAsia="es-ES"/>
              </w:rPr>
              <w:t>Hoy en día lo que escasea es el antiguo tipo de amistades que duraban toda la vida</w:t>
            </w:r>
            <w:r w:rsidR="00A50F65" w:rsidRPr="004F48EF">
              <w:rPr>
                <w:rFonts w:ascii="Times New Roman" w:eastAsia="Times New Roman" w:hAnsi="Times New Roman" w:cs="Times New Roman"/>
                <w:szCs w:val="18"/>
                <w:lang w:val="es-ES" w:eastAsia="es-ES"/>
              </w:rPr>
              <w:t>.</w:t>
            </w:r>
          </w:p>
        </w:tc>
        <w:tc>
          <w:tcPr>
            <w:tcW w:w="567" w:type="dxa"/>
            <w:gridSpan w:val="2"/>
          </w:tcPr>
          <w:p w14:paraId="10DA550B" w14:textId="77777777" w:rsidR="00917263" w:rsidRPr="004F48EF" w:rsidRDefault="00917263" w:rsidP="004F48EF">
            <w:pPr>
              <w:spacing w:after="0"/>
              <w:ind w:right="72"/>
              <w:jc w:val="center"/>
              <w:rPr>
                <w:rFonts w:ascii="Times New Roman" w:eastAsia="Times New Roman" w:hAnsi="Times New Roman" w:cs="Times New Roman"/>
                <w:szCs w:val="18"/>
                <w:lang w:val="es-ES" w:eastAsia="es-ES"/>
              </w:rPr>
            </w:pPr>
          </w:p>
        </w:tc>
        <w:tc>
          <w:tcPr>
            <w:tcW w:w="567" w:type="dxa"/>
          </w:tcPr>
          <w:p w14:paraId="22FD3F58" w14:textId="77777777" w:rsidR="00917263" w:rsidRPr="004F48EF" w:rsidRDefault="00917263" w:rsidP="004F48EF">
            <w:pPr>
              <w:spacing w:after="0"/>
              <w:ind w:right="72"/>
              <w:jc w:val="center"/>
              <w:rPr>
                <w:rFonts w:ascii="Times New Roman" w:eastAsia="Times New Roman" w:hAnsi="Times New Roman" w:cs="Times New Roman"/>
                <w:szCs w:val="18"/>
                <w:lang w:val="es-ES" w:eastAsia="es-ES"/>
              </w:rPr>
            </w:pPr>
            <w:r w:rsidRPr="004F48EF">
              <w:rPr>
                <w:rFonts w:ascii="Times New Roman" w:eastAsia="Times New Roman" w:hAnsi="Times New Roman" w:cs="Times New Roman"/>
                <w:szCs w:val="18"/>
                <w:lang w:val="es-ES" w:eastAsia="es-ES"/>
              </w:rPr>
              <w:t>.640</w:t>
            </w:r>
          </w:p>
        </w:tc>
        <w:tc>
          <w:tcPr>
            <w:tcW w:w="567" w:type="dxa"/>
          </w:tcPr>
          <w:p w14:paraId="6873DD38" w14:textId="77777777" w:rsidR="00917263" w:rsidRPr="004F48EF" w:rsidRDefault="00917263" w:rsidP="004F48EF">
            <w:pPr>
              <w:spacing w:after="0"/>
              <w:ind w:right="72" w:hanging="70"/>
              <w:jc w:val="center"/>
              <w:rPr>
                <w:rFonts w:ascii="Times New Roman" w:eastAsia="Times New Roman" w:hAnsi="Times New Roman" w:cs="Times New Roman"/>
                <w:szCs w:val="18"/>
                <w:lang w:val="es-ES" w:eastAsia="es-ES"/>
              </w:rPr>
            </w:pPr>
          </w:p>
        </w:tc>
      </w:tr>
      <w:tr w:rsidR="00917263" w:rsidRPr="004F48EF" w14:paraId="4349FB62" w14:textId="77777777" w:rsidTr="00AF5BB2">
        <w:trPr>
          <w:jc w:val="center"/>
        </w:trPr>
        <w:tc>
          <w:tcPr>
            <w:tcW w:w="805" w:type="dxa"/>
          </w:tcPr>
          <w:p w14:paraId="0EE94526" w14:textId="77777777" w:rsidR="00917263" w:rsidRPr="004F48EF" w:rsidRDefault="00917263" w:rsidP="004F48EF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18"/>
                <w:lang w:val="es-ES" w:eastAsia="es-ES"/>
              </w:rPr>
            </w:pPr>
            <w:r w:rsidRPr="004F48EF">
              <w:rPr>
                <w:rFonts w:ascii="Times New Roman" w:eastAsia="Times New Roman" w:hAnsi="Times New Roman" w:cs="Times New Roman"/>
                <w:szCs w:val="18"/>
                <w:lang w:val="es-ES" w:eastAsia="es-ES"/>
              </w:rPr>
              <w:t>M</w:t>
            </w:r>
            <w:r w:rsidR="00E43D56" w:rsidRPr="004F48EF">
              <w:rPr>
                <w:rFonts w:ascii="Times New Roman" w:eastAsia="Times New Roman" w:hAnsi="Times New Roman" w:cs="Times New Roman"/>
                <w:szCs w:val="18"/>
                <w:lang w:val="es-ES" w:eastAsia="es-ES"/>
              </w:rPr>
              <w:t>c</w:t>
            </w:r>
            <w:r w:rsidRPr="004F48EF">
              <w:rPr>
                <w:rFonts w:ascii="Times New Roman" w:eastAsia="Times New Roman" w:hAnsi="Times New Roman" w:cs="Times New Roman"/>
                <w:szCs w:val="18"/>
                <w:lang w:val="es-ES" w:eastAsia="es-ES"/>
              </w:rPr>
              <w:t>yS</w:t>
            </w:r>
          </w:p>
        </w:tc>
        <w:tc>
          <w:tcPr>
            <w:tcW w:w="7087" w:type="dxa"/>
          </w:tcPr>
          <w:p w14:paraId="260E6978" w14:textId="77777777" w:rsidR="00917263" w:rsidRPr="004F48EF" w:rsidRDefault="00917263" w:rsidP="004F48EF">
            <w:pPr>
              <w:spacing w:after="0"/>
              <w:jc w:val="both"/>
              <w:rPr>
                <w:rFonts w:ascii="Times New Roman" w:eastAsia="Times New Roman" w:hAnsi="Times New Roman" w:cs="Times New Roman"/>
                <w:szCs w:val="18"/>
                <w:lang w:val="es-ES" w:eastAsia="es-ES"/>
              </w:rPr>
            </w:pPr>
            <w:r w:rsidRPr="004F48EF">
              <w:rPr>
                <w:rFonts w:ascii="Times New Roman" w:eastAsia="Times New Roman" w:hAnsi="Times New Roman" w:cs="Times New Roman"/>
                <w:szCs w:val="18"/>
                <w:lang w:val="es-ES" w:eastAsia="es-ES"/>
              </w:rPr>
              <w:t>Hoy en día, con las cosas tan inseguras, parece que casi cualquier cosa podría suceder</w:t>
            </w:r>
            <w:r w:rsidR="00A50F65" w:rsidRPr="004F48EF">
              <w:rPr>
                <w:rFonts w:ascii="Times New Roman" w:eastAsia="Times New Roman" w:hAnsi="Times New Roman" w:cs="Times New Roman"/>
                <w:szCs w:val="18"/>
                <w:lang w:val="es-ES" w:eastAsia="es-ES"/>
              </w:rPr>
              <w:t>.</w:t>
            </w:r>
          </w:p>
        </w:tc>
        <w:tc>
          <w:tcPr>
            <w:tcW w:w="567" w:type="dxa"/>
            <w:gridSpan w:val="2"/>
          </w:tcPr>
          <w:p w14:paraId="11F0EFF2" w14:textId="77777777" w:rsidR="00917263" w:rsidRPr="004F48EF" w:rsidRDefault="00917263" w:rsidP="004F48EF">
            <w:pPr>
              <w:spacing w:after="0"/>
              <w:ind w:right="72"/>
              <w:jc w:val="center"/>
              <w:rPr>
                <w:rFonts w:ascii="Times New Roman" w:eastAsia="Times New Roman" w:hAnsi="Times New Roman" w:cs="Times New Roman"/>
                <w:szCs w:val="18"/>
                <w:lang w:val="es-ES" w:eastAsia="es-ES"/>
              </w:rPr>
            </w:pPr>
          </w:p>
        </w:tc>
        <w:tc>
          <w:tcPr>
            <w:tcW w:w="567" w:type="dxa"/>
          </w:tcPr>
          <w:p w14:paraId="6331D81A" w14:textId="77777777" w:rsidR="00917263" w:rsidRPr="004F48EF" w:rsidRDefault="00917263" w:rsidP="004F48EF">
            <w:pPr>
              <w:spacing w:after="0"/>
              <w:ind w:right="72"/>
              <w:jc w:val="center"/>
              <w:rPr>
                <w:rFonts w:ascii="Times New Roman" w:eastAsia="Times New Roman" w:hAnsi="Times New Roman" w:cs="Times New Roman"/>
                <w:szCs w:val="18"/>
                <w:lang w:val="es-ES" w:eastAsia="es-ES"/>
              </w:rPr>
            </w:pPr>
            <w:r w:rsidRPr="004F48EF">
              <w:rPr>
                <w:rFonts w:ascii="Times New Roman" w:eastAsia="Times New Roman" w:hAnsi="Times New Roman" w:cs="Times New Roman"/>
                <w:szCs w:val="18"/>
                <w:lang w:val="es-ES" w:eastAsia="es-ES"/>
              </w:rPr>
              <w:t>.564</w:t>
            </w:r>
          </w:p>
        </w:tc>
        <w:tc>
          <w:tcPr>
            <w:tcW w:w="567" w:type="dxa"/>
          </w:tcPr>
          <w:p w14:paraId="0A3C3856" w14:textId="77777777" w:rsidR="00917263" w:rsidRPr="004F48EF" w:rsidRDefault="00917263" w:rsidP="004F48EF">
            <w:pPr>
              <w:spacing w:after="0"/>
              <w:ind w:right="72" w:hanging="70"/>
              <w:jc w:val="center"/>
              <w:rPr>
                <w:rFonts w:ascii="Times New Roman" w:eastAsia="Times New Roman" w:hAnsi="Times New Roman" w:cs="Times New Roman"/>
                <w:szCs w:val="18"/>
                <w:lang w:val="es-ES" w:eastAsia="es-ES"/>
              </w:rPr>
            </w:pPr>
          </w:p>
        </w:tc>
      </w:tr>
      <w:tr w:rsidR="00917263" w:rsidRPr="004F48EF" w14:paraId="364BB252" w14:textId="77777777" w:rsidTr="00AF5BB2">
        <w:trPr>
          <w:jc w:val="center"/>
        </w:trPr>
        <w:tc>
          <w:tcPr>
            <w:tcW w:w="805" w:type="dxa"/>
          </w:tcPr>
          <w:p w14:paraId="083DA4AA" w14:textId="77777777" w:rsidR="00917263" w:rsidRPr="004F48EF" w:rsidRDefault="00917263" w:rsidP="004F48EF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18"/>
                <w:lang w:val="es-ES" w:eastAsia="es-ES"/>
              </w:rPr>
            </w:pPr>
          </w:p>
        </w:tc>
        <w:tc>
          <w:tcPr>
            <w:tcW w:w="7087" w:type="dxa"/>
          </w:tcPr>
          <w:p w14:paraId="3FE2BADD" w14:textId="77777777" w:rsidR="00917263" w:rsidRPr="004F48EF" w:rsidRDefault="00917263" w:rsidP="004F48E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18"/>
                <w:lang w:val="es-ES" w:eastAsia="es-ES"/>
              </w:rPr>
            </w:pPr>
            <w:r w:rsidRPr="004F48EF">
              <w:rPr>
                <w:rFonts w:ascii="Times New Roman" w:eastAsia="Times New Roman" w:hAnsi="Times New Roman" w:cs="Times New Roman"/>
                <w:b/>
                <w:szCs w:val="18"/>
                <w:lang w:val="es-ES" w:eastAsia="es-ES"/>
              </w:rPr>
              <w:t>Pesimismo</w:t>
            </w:r>
          </w:p>
        </w:tc>
        <w:tc>
          <w:tcPr>
            <w:tcW w:w="567" w:type="dxa"/>
            <w:gridSpan w:val="2"/>
          </w:tcPr>
          <w:p w14:paraId="78279775" w14:textId="77777777" w:rsidR="00917263" w:rsidRPr="004F48EF" w:rsidRDefault="00917263" w:rsidP="004F48EF">
            <w:pPr>
              <w:spacing w:after="0"/>
              <w:ind w:right="174"/>
              <w:jc w:val="center"/>
              <w:rPr>
                <w:rFonts w:ascii="Times New Roman" w:eastAsia="Times New Roman" w:hAnsi="Times New Roman" w:cs="Times New Roman"/>
                <w:szCs w:val="18"/>
                <w:lang w:val="es-ES" w:eastAsia="es-ES"/>
              </w:rPr>
            </w:pPr>
          </w:p>
        </w:tc>
        <w:tc>
          <w:tcPr>
            <w:tcW w:w="567" w:type="dxa"/>
          </w:tcPr>
          <w:p w14:paraId="21EA6847" w14:textId="77777777" w:rsidR="00917263" w:rsidRPr="004F48EF" w:rsidRDefault="00917263" w:rsidP="004F48EF">
            <w:pPr>
              <w:spacing w:after="0"/>
              <w:ind w:right="72"/>
              <w:jc w:val="center"/>
              <w:rPr>
                <w:rFonts w:ascii="Times New Roman" w:eastAsia="Times New Roman" w:hAnsi="Times New Roman" w:cs="Times New Roman"/>
                <w:szCs w:val="18"/>
                <w:lang w:val="es-ES" w:eastAsia="es-ES"/>
              </w:rPr>
            </w:pPr>
          </w:p>
        </w:tc>
        <w:tc>
          <w:tcPr>
            <w:tcW w:w="567" w:type="dxa"/>
          </w:tcPr>
          <w:p w14:paraId="38AF408A" w14:textId="77777777" w:rsidR="00917263" w:rsidRPr="004F48EF" w:rsidRDefault="00917263" w:rsidP="004F48EF">
            <w:pPr>
              <w:spacing w:after="0"/>
              <w:ind w:right="72" w:hanging="70"/>
              <w:jc w:val="center"/>
              <w:rPr>
                <w:rFonts w:ascii="Times New Roman" w:eastAsia="Times New Roman" w:hAnsi="Times New Roman" w:cs="Times New Roman"/>
                <w:szCs w:val="18"/>
                <w:lang w:val="es-ES" w:eastAsia="es-ES"/>
              </w:rPr>
            </w:pPr>
          </w:p>
        </w:tc>
      </w:tr>
      <w:tr w:rsidR="00917263" w:rsidRPr="004F48EF" w14:paraId="57EA5CD0" w14:textId="77777777" w:rsidTr="00AF5BB2">
        <w:trPr>
          <w:jc w:val="center"/>
        </w:trPr>
        <w:tc>
          <w:tcPr>
            <w:tcW w:w="805" w:type="dxa"/>
          </w:tcPr>
          <w:p w14:paraId="1104B282" w14:textId="77777777" w:rsidR="00917263" w:rsidRPr="004F48EF" w:rsidRDefault="00917263" w:rsidP="004F48EF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18"/>
                <w:lang w:val="es-ES" w:eastAsia="es-ES"/>
              </w:rPr>
            </w:pPr>
            <w:r w:rsidRPr="004F48EF">
              <w:rPr>
                <w:rFonts w:ascii="Times New Roman" w:eastAsia="Times New Roman" w:hAnsi="Times New Roman" w:cs="Times New Roman"/>
                <w:szCs w:val="18"/>
                <w:lang w:val="es-ES" w:eastAsia="es-ES"/>
              </w:rPr>
              <w:t>Srole</w:t>
            </w:r>
          </w:p>
        </w:tc>
        <w:tc>
          <w:tcPr>
            <w:tcW w:w="7087" w:type="dxa"/>
          </w:tcPr>
          <w:p w14:paraId="7C40D9F9" w14:textId="77777777" w:rsidR="00917263" w:rsidRPr="004F48EF" w:rsidRDefault="00917263" w:rsidP="004F48EF">
            <w:pPr>
              <w:spacing w:after="0"/>
              <w:jc w:val="both"/>
              <w:rPr>
                <w:rFonts w:ascii="Times New Roman" w:eastAsia="Times New Roman" w:hAnsi="Times New Roman" w:cs="Times New Roman"/>
                <w:szCs w:val="18"/>
                <w:lang w:val="es-ES" w:eastAsia="es-ES"/>
              </w:rPr>
            </w:pPr>
            <w:r w:rsidRPr="004F48EF">
              <w:rPr>
                <w:rFonts w:ascii="Times New Roman" w:eastAsia="Times New Roman" w:hAnsi="Times New Roman" w:cs="Times New Roman"/>
                <w:szCs w:val="18"/>
                <w:lang w:val="es-ES" w:eastAsia="es-ES"/>
              </w:rPr>
              <w:t>A pesar de lo que se dice, a mucha de la gente común le está yendo peor</w:t>
            </w:r>
            <w:r w:rsidR="00A50F65" w:rsidRPr="004F48EF">
              <w:rPr>
                <w:rFonts w:ascii="Times New Roman" w:eastAsia="Times New Roman" w:hAnsi="Times New Roman" w:cs="Times New Roman"/>
                <w:szCs w:val="18"/>
                <w:lang w:val="es-ES" w:eastAsia="es-ES"/>
              </w:rPr>
              <w:t>.</w:t>
            </w:r>
          </w:p>
        </w:tc>
        <w:tc>
          <w:tcPr>
            <w:tcW w:w="567" w:type="dxa"/>
            <w:gridSpan w:val="2"/>
          </w:tcPr>
          <w:p w14:paraId="5EF720DD" w14:textId="77777777" w:rsidR="00917263" w:rsidRPr="004F48EF" w:rsidRDefault="00917263" w:rsidP="004F48EF">
            <w:pPr>
              <w:spacing w:after="0"/>
              <w:ind w:right="174"/>
              <w:jc w:val="center"/>
              <w:rPr>
                <w:rFonts w:ascii="Times New Roman" w:eastAsia="Times New Roman" w:hAnsi="Times New Roman" w:cs="Times New Roman"/>
                <w:szCs w:val="18"/>
                <w:lang w:val="es-ES" w:eastAsia="es-ES"/>
              </w:rPr>
            </w:pPr>
          </w:p>
        </w:tc>
        <w:tc>
          <w:tcPr>
            <w:tcW w:w="567" w:type="dxa"/>
          </w:tcPr>
          <w:p w14:paraId="49B49E6B" w14:textId="77777777" w:rsidR="00917263" w:rsidRPr="004F48EF" w:rsidRDefault="00917263" w:rsidP="004F48EF">
            <w:pPr>
              <w:spacing w:after="0"/>
              <w:ind w:right="72"/>
              <w:jc w:val="center"/>
              <w:rPr>
                <w:rFonts w:ascii="Times New Roman" w:eastAsia="Times New Roman" w:hAnsi="Times New Roman" w:cs="Times New Roman"/>
                <w:szCs w:val="18"/>
                <w:lang w:val="es-ES" w:eastAsia="es-ES"/>
              </w:rPr>
            </w:pPr>
          </w:p>
        </w:tc>
        <w:tc>
          <w:tcPr>
            <w:tcW w:w="567" w:type="dxa"/>
          </w:tcPr>
          <w:p w14:paraId="312E4A6F" w14:textId="77777777" w:rsidR="00917263" w:rsidRPr="004F48EF" w:rsidRDefault="00917263" w:rsidP="004F48EF">
            <w:pPr>
              <w:spacing w:after="0"/>
              <w:ind w:right="72" w:hanging="70"/>
              <w:jc w:val="center"/>
              <w:rPr>
                <w:rFonts w:ascii="Times New Roman" w:eastAsia="Times New Roman" w:hAnsi="Times New Roman" w:cs="Times New Roman"/>
                <w:szCs w:val="18"/>
                <w:lang w:val="es-ES" w:eastAsia="es-ES"/>
              </w:rPr>
            </w:pPr>
            <w:r w:rsidRPr="004F48EF">
              <w:rPr>
                <w:rFonts w:ascii="Times New Roman" w:eastAsia="Times New Roman" w:hAnsi="Times New Roman" w:cs="Times New Roman"/>
                <w:szCs w:val="18"/>
                <w:lang w:val="es-ES" w:eastAsia="es-ES"/>
              </w:rPr>
              <w:t>.558</w:t>
            </w:r>
          </w:p>
        </w:tc>
      </w:tr>
      <w:tr w:rsidR="00917263" w:rsidRPr="004F48EF" w14:paraId="6A94E310" w14:textId="77777777" w:rsidTr="00AF5BB2">
        <w:trPr>
          <w:jc w:val="center"/>
        </w:trPr>
        <w:tc>
          <w:tcPr>
            <w:tcW w:w="805" w:type="dxa"/>
          </w:tcPr>
          <w:p w14:paraId="54F78542" w14:textId="77777777" w:rsidR="00917263" w:rsidRPr="004F48EF" w:rsidRDefault="00917263" w:rsidP="004F48EF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18"/>
                <w:lang w:val="es-ES" w:eastAsia="es-ES"/>
              </w:rPr>
            </w:pPr>
            <w:r w:rsidRPr="004F48EF">
              <w:rPr>
                <w:rFonts w:ascii="Times New Roman" w:eastAsia="Times New Roman" w:hAnsi="Times New Roman" w:cs="Times New Roman"/>
                <w:szCs w:val="18"/>
                <w:lang w:val="es-ES" w:eastAsia="es-ES"/>
              </w:rPr>
              <w:t>Srole</w:t>
            </w:r>
          </w:p>
        </w:tc>
        <w:tc>
          <w:tcPr>
            <w:tcW w:w="7087" w:type="dxa"/>
            <w:vAlign w:val="bottom"/>
          </w:tcPr>
          <w:p w14:paraId="36C00BD2" w14:textId="77777777" w:rsidR="00917263" w:rsidRPr="004F48EF" w:rsidRDefault="00917263" w:rsidP="004F48EF">
            <w:pPr>
              <w:spacing w:after="0"/>
              <w:jc w:val="both"/>
              <w:rPr>
                <w:rFonts w:ascii="Times New Roman" w:eastAsia="Times New Roman" w:hAnsi="Times New Roman" w:cs="Times New Roman"/>
                <w:szCs w:val="18"/>
                <w:lang w:val="es-ES" w:eastAsia="es-ES"/>
              </w:rPr>
            </w:pPr>
            <w:r w:rsidRPr="004F48EF">
              <w:rPr>
                <w:rFonts w:ascii="Times New Roman" w:eastAsia="Times New Roman" w:hAnsi="Times New Roman" w:cs="Times New Roman"/>
                <w:szCs w:val="18"/>
                <w:lang w:val="es-ES" w:eastAsia="es-ES"/>
              </w:rPr>
              <w:t>Es casi injusto traer niños al mundo por como se ve el futuro</w:t>
            </w:r>
            <w:r w:rsidR="00A50F65" w:rsidRPr="004F48EF">
              <w:rPr>
                <w:rFonts w:ascii="Times New Roman" w:eastAsia="Times New Roman" w:hAnsi="Times New Roman" w:cs="Times New Roman"/>
                <w:szCs w:val="18"/>
                <w:lang w:val="es-ES" w:eastAsia="es-ES"/>
              </w:rPr>
              <w:t>.</w:t>
            </w:r>
          </w:p>
        </w:tc>
        <w:tc>
          <w:tcPr>
            <w:tcW w:w="567" w:type="dxa"/>
            <w:gridSpan w:val="2"/>
            <w:vAlign w:val="bottom"/>
          </w:tcPr>
          <w:p w14:paraId="00923EC6" w14:textId="77777777" w:rsidR="00917263" w:rsidRPr="004F48EF" w:rsidRDefault="00917263" w:rsidP="004F48EF">
            <w:pPr>
              <w:spacing w:after="0"/>
              <w:ind w:right="72"/>
              <w:jc w:val="center"/>
              <w:rPr>
                <w:rFonts w:ascii="Times New Roman" w:eastAsia="Times New Roman" w:hAnsi="Times New Roman" w:cs="Times New Roman"/>
                <w:szCs w:val="18"/>
                <w:lang w:val="es-ES" w:eastAsia="es-ES"/>
              </w:rPr>
            </w:pPr>
          </w:p>
        </w:tc>
        <w:tc>
          <w:tcPr>
            <w:tcW w:w="567" w:type="dxa"/>
          </w:tcPr>
          <w:p w14:paraId="057EF059" w14:textId="77777777" w:rsidR="00917263" w:rsidRPr="004F48EF" w:rsidRDefault="00917263" w:rsidP="004F48EF">
            <w:pPr>
              <w:spacing w:after="0"/>
              <w:ind w:right="72" w:firstLine="72"/>
              <w:jc w:val="center"/>
              <w:rPr>
                <w:rFonts w:ascii="Times New Roman" w:eastAsia="Times New Roman" w:hAnsi="Times New Roman" w:cs="Times New Roman"/>
                <w:szCs w:val="18"/>
                <w:lang w:val="es-ES" w:eastAsia="es-ES"/>
              </w:rPr>
            </w:pPr>
          </w:p>
        </w:tc>
        <w:tc>
          <w:tcPr>
            <w:tcW w:w="567" w:type="dxa"/>
          </w:tcPr>
          <w:p w14:paraId="71D74592" w14:textId="77777777" w:rsidR="00917263" w:rsidRPr="004F48EF" w:rsidRDefault="00917263" w:rsidP="004F48EF">
            <w:pPr>
              <w:spacing w:after="0"/>
              <w:ind w:right="72" w:hanging="70"/>
              <w:jc w:val="center"/>
              <w:rPr>
                <w:rFonts w:ascii="Times New Roman" w:eastAsia="Times New Roman" w:hAnsi="Times New Roman" w:cs="Times New Roman"/>
                <w:szCs w:val="18"/>
                <w:lang w:val="es-ES" w:eastAsia="es-ES"/>
              </w:rPr>
            </w:pPr>
            <w:r w:rsidRPr="004F48EF">
              <w:rPr>
                <w:rFonts w:ascii="Times New Roman" w:eastAsia="Times New Roman" w:hAnsi="Times New Roman" w:cs="Times New Roman"/>
                <w:szCs w:val="18"/>
                <w:lang w:val="es-ES" w:eastAsia="es-ES"/>
              </w:rPr>
              <w:t>.674</w:t>
            </w:r>
          </w:p>
        </w:tc>
      </w:tr>
      <w:tr w:rsidR="00917263" w:rsidRPr="004F48EF" w14:paraId="46D1FCD4" w14:textId="77777777" w:rsidTr="00AF5BB2">
        <w:trPr>
          <w:jc w:val="center"/>
        </w:trPr>
        <w:tc>
          <w:tcPr>
            <w:tcW w:w="805" w:type="dxa"/>
          </w:tcPr>
          <w:p w14:paraId="6CD7C27D" w14:textId="77777777" w:rsidR="00917263" w:rsidRPr="004F48EF" w:rsidRDefault="00917263" w:rsidP="004F48EF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18"/>
                <w:lang w:val="es-ES" w:eastAsia="es-ES"/>
              </w:rPr>
            </w:pPr>
            <w:r w:rsidRPr="004F48EF">
              <w:rPr>
                <w:rFonts w:ascii="Times New Roman" w:eastAsia="Times New Roman" w:hAnsi="Times New Roman" w:cs="Times New Roman"/>
                <w:szCs w:val="18"/>
                <w:lang w:val="es-ES" w:eastAsia="es-ES"/>
              </w:rPr>
              <w:t>Srole</w:t>
            </w:r>
          </w:p>
        </w:tc>
        <w:tc>
          <w:tcPr>
            <w:tcW w:w="7087" w:type="dxa"/>
            <w:vAlign w:val="bottom"/>
          </w:tcPr>
          <w:p w14:paraId="2C4D21E8" w14:textId="77777777" w:rsidR="00917263" w:rsidRPr="004F48EF" w:rsidRDefault="00917263" w:rsidP="004F48EF">
            <w:pPr>
              <w:spacing w:after="0"/>
              <w:jc w:val="both"/>
              <w:rPr>
                <w:rFonts w:ascii="Times New Roman" w:eastAsia="Times New Roman" w:hAnsi="Times New Roman" w:cs="Times New Roman"/>
                <w:szCs w:val="18"/>
                <w:lang w:val="es-ES" w:eastAsia="es-ES"/>
              </w:rPr>
            </w:pPr>
            <w:r w:rsidRPr="004F48EF">
              <w:rPr>
                <w:rFonts w:ascii="Times New Roman" w:eastAsia="Times New Roman" w:hAnsi="Times New Roman" w:cs="Times New Roman"/>
                <w:szCs w:val="18"/>
                <w:lang w:val="es-ES" w:eastAsia="es-ES"/>
              </w:rPr>
              <w:t>En estos días uno no sabe r</w:t>
            </w:r>
            <w:r w:rsidR="00CD37C7" w:rsidRPr="004F48EF">
              <w:rPr>
                <w:rFonts w:ascii="Times New Roman" w:eastAsia="Times New Roman" w:hAnsi="Times New Roman" w:cs="Times New Roman"/>
                <w:szCs w:val="18"/>
                <w:lang w:val="es-ES" w:eastAsia="es-ES"/>
              </w:rPr>
              <w:t>ealmente con quién puede contar.</w:t>
            </w:r>
          </w:p>
        </w:tc>
        <w:tc>
          <w:tcPr>
            <w:tcW w:w="567" w:type="dxa"/>
            <w:gridSpan w:val="2"/>
            <w:vAlign w:val="bottom"/>
          </w:tcPr>
          <w:p w14:paraId="261A9BB9" w14:textId="77777777" w:rsidR="00917263" w:rsidRPr="004F48EF" w:rsidRDefault="00917263" w:rsidP="004F48EF">
            <w:pPr>
              <w:spacing w:after="0"/>
              <w:ind w:right="72"/>
              <w:jc w:val="center"/>
              <w:rPr>
                <w:rFonts w:ascii="Times New Roman" w:eastAsia="Times New Roman" w:hAnsi="Times New Roman" w:cs="Times New Roman"/>
                <w:szCs w:val="18"/>
                <w:lang w:val="es-ES" w:eastAsia="es-ES"/>
              </w:rPr>
            </w:pPr>
          </w:p>
        </w:tc>
        <w:tc>
          <w:tcPr>
            <w:tcW w:w="567" w:type="dxa"/>
          </w:tcPr>
          <w:p w14:paraId="65D4C4E6" w14:textId="77777777" w:rsidR="00917263" w:rsidRPr="004F48EF" w:rsidRDefault="00917263" w:rsidP="004F48EF">
            <w:pPr>
              <w:spacing w:after="0"/>
              <w:ind w:right="72" w:firstLine="72"/>
              <w:jc w:val="center"/>
              <w:rPr>
                <w:rFonts w:ascii="Times New Roman" w:eastAsia="Times New Roman" w:hAnsi="Times New Roman" w:cs="Times New Roman"/>
                <w:szCs w:val="18"/>
                <w:lang w:val="es-ES" w:eastAsia="es-ES"/>
              </w:rPr>
            </w:pPr>
          </w:p>
        </w:tc>
        <w:tc>
          <w:tcPr>
            <w:tcW w:w="567" w:type="dxa"/>
          </w:tcPr>
          <w:p w14:paraId="2E928A57" w14:textId="77777777" w:rsidR="00917263" w:rsidRPr="004F48EF" w:rsidRDefault="00917263" w:rsidP="004F48EF">
            <w:pPr>
              <w:spacing w:after="0"/>
              <w:ind w:right="72" w:hanging="70"/>
              <w:jc w:val="center"/>
              <w:rPr>
                <w:rFonts w:ascii="Times New Roman" w:eastAsia="Times New Roman" w:hAnsi="Times New Roman" w:cs="Times New Roman"/>
                <w:szCs w:val="18"/>
                <w:lang w:val="es-ES" w:eastAsia="es-ES"/>
              </w:rPr>
            </w:pPr>
            <w:r w:rsidRPr="004F48EF">
              <w:rPr>
                <w:rFonts w:ascii="Times New Roman" w:eastAsia="Times New Roman" w:hAnsi="Times New Roman" w:cs="Times New Roman"/>
                <w:szCs w:val="18"/>
                <w:lang w:val="es-ES" w:eastAsia="es-ES"/>
              </w:rPr>
              <w:t>.734</w:t>
            </w:r>
          </w:p>
        </w:tc>
      </w:tr>
      <w:tr w:rsidR="00917263" w:rsidRPr="004F48EF" w14:paraId="04BF27E4" w14:textId="77777777" w:rsidTr="00AF5BB2">
        <w:trPr>
          <w:jc w:val="center"/>
        </w:trPr>
        <w:tc>
          <w:tcPr>
            <w:tcW w:w="805" w:type="dxa"/>
          </w:tcPr>
          <w:p w14:paraId="00DD26F6" w14:textId="77777777" w:rsidR="00917263" w:rsidRPr="004F48EF" w:rsidRDefault="00917263" w:rsidP="004F48EF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Cs w:val="18"/>
                <w:lang w:val="es-ES" w:eastAsia="es-ES"/>
              </w:rPr>
            </w:pPr>
            <w:r w:rsidRPr="004F48EF">
              <w:rPr>
                <w:rFonts w:ascii="Times New Roman" w:eastAsia="Times New Roman" w:hAnsi="Times New Roman" w:cs="Times New Roman"/>
                <w:szCs w:val="18"/>
                <w:lang w:val="es-ES" w:eastAsia="es-ES"/>
              </w:rPr>
              <w:t>Srole</w:t>
            </w:r>
          </w:p>
        </w:tc>
        <w:tc>
          <w:tcPr>
            <w:tcW w:w="7087" w:type="dxa"/>
            <w:vAlign w:val="bottom"/>
          </w:tcPr>
          <w:p w14:paraId="3F2C6BF5" w14:textId="77777777" w:rsidR="00917263" w:rsidRPr="004F48EF" w:rsidRDefault="00917263" w:rsidP="004F48EF">
            <w:pPr>
              <w:spacing w:after="0"/>
              <w:jc w:val="both"/>
              <w:rPr>
                <w:rFonts w:ascii="Times New Roman" w:eastAsia="Times New Roman" w:hAnsi="Times New Roman" w:cs="Times New Roman"/>
                <w:szCs w:val="18"/>
                <w:lang w:val="es-ES" w:eastAsia="es-ES"/>
              </w:rPr>
            </w:pPr>
            <w:r w:rsidRPr="004F48EF">
              <w:rPr>
                <w:rFonts w:ascii="Times New Roman" w:eastAsia="Times New Roman" w:hAnsi="Times New Roman" w:cs="Times New Roman"/>
                <w:szCs w:val="18"/>
                <w:lang w:val="es-ES" w:eastAsia="es-ES"/>
              </w:rPr>
              <w:t>A la mayoría de la gente no le importa lo que le suceda a los demás</w:t>
            </w:r>
            <w:r w:rsidR="00CD37C7" w:rsidRPr="004F48EF">
              <w:rPr>
                <w:rFonts w:ascii="Times New Roman" w:eastAsia="Times New Roman" w:hAnsi="Times New Roman" w:cs="Times New Roman"/>
                <w:szCs w:val="18"/>
                <w:lang w:val="es-ES" w:eastAsia="es-ES"/>
              </w:rPr>
              <w:t>.</w:t>
            </w:r>
          </w:p>
        </w:tc>
        <w:tc>
          <w:tcPr>
            <w:tcW w:w="567" w:type="dxa"/>
            <w:gridSpan w:val="2"/>
            <w:vAlign w:val="bottom"/>
          </w:tcPr>
          <w:p w14:paraId="26365F83" w14:textId="77777777" w:rsidR="00917263" w:rsidRPr="004F48EF" w:rsidRDefault="00917263" w:rsidP="004F48EF">
            <w:pPr>
              <w:spacing w:after="0"/>
              <w:ind w:right="72"/>
              <w:jc w:val="center"/>
              <w:rPr>
                <w:rFonts w:ascii="Times New Roman" w:eastAsia="Times New Roman" w:hAnsi="Times New Roman" w:cs="Times New Roman"/>
                <w:szCs w:val="18"/>
                <w:lang w:val="es-ES" w:eastAsia="es-ES"/>
              </w:rPr>
            </w:pPr>
          </w:p>
        </w:tc>
        <w:tc>
          <w:tcPr>
            <w:tcW w:w="567" w:type="dxa"/>
          </w:tcPr>
          <w:p w14:paraId="0EFAEACD" w14:textId="77777777" w:rsidR="00917263" w:rsidRPr="004F48EF" w:rsidRDefault="00917263" w:rsidP="004F48EF">
            <w:pPr>
              <w:spacing w:after="0"/>
              <w:ind w:right="72" w:firstLine="72"/>
              <w:jc w:val="center"/>
              <w:rPr>
                <w:rFonts w:ascii="Times New Roman" w:eastAsia="Times New Roman" w:hAnsi="Times New Roman" w:cs="Times New Roman"/>
                <w:szCs w:val="18"/>
                <w:lang w:val="es-ES" w:eastAsia="es-ES"/>
              </w:rPr>
            </w:pPr>
          </w:p>
        </w:tc>
        <w:tc>
          <w:tcPr>
            <w:tcW w:w="567" w:type="dxa"/>
          </w:tcPr>
          <w:p w14:paraId="4B0E7584" w14:textId="77777777" w:rsidR="00917263" w:rsidRPr="004F48EF" w:rsidRDefault="00917263" w:rsidP="004F48EF">
            <w:pPr>
              <w:spacing w:after="0"/>
              <w:ind w:right="72" w:hanging="70"/>
              <w:jc w:val="center"/>
              <w:rPr>
                <w:rFonts w:ascii="Times New Roman" w:eastAsia="Times New Roman" w:hAnsi="Times New Roman" w:cs="Times New Roman"/>
                <w:szCs w:val="18"/>
                <w:lang w:val="es-ES" w:eastAsia="es-ES"/>
              </w:rPr>
            </w:pPr>
            <w:r w:rsidRPr="004F48EF">
              <w:rPr>
                <w:rFonts w:ascii="Times New Roman" w:eastAsia="Times New Roman" w:hAnsi="Times New Roman" w:cs="Times New Roman"/>
                <w:szCs w:val="18"/>
                <w:lang w:val="es-ES" w:eastAsia="es-ES"/>
              </w:rPr>
              <w:t>.601</w:t>
            </w:r>
          </w:p>
        </w:tc>
      </w:tr>
    </w:tbl>
    <w:p w14:paraId="346A0EA0" w14:textId="77777777" w:rsidR="00917263" w:rsidRPr="004F48EF" w:rsidRDefault="003C7B9A" w:rsidP="00CD37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s-SV"/>
        </w:rPr>
      </w:pPr>
      <w:r w:rsidRPr="004F48EF">
        <w:rPr>
          <w:rFonts w:ascii="Times New Roman" w:eastAsia="Times New Roman" w:hAnsi="Times New Roman" w:cs="Times New Roman"/>
          <w:sz w:val="24"/>
          <w:szCs w:val="20"/>
          <w:lang w:eastAsia="es-SV"/>
        </w:rPr>
        <w:t>Fuente: Elaboraci</w:t>
      </w:r>
      <w:r w:rsidR="00B20A70" w:rsidRPr="004F48EF">
        <w:rPr>
          <w:rFonts w:ascii="Times New Roman" w:eastAsia="Times New Roman" w:hAnsi="Times New Roman" w:cs="Times New Roman"/>
          <w:sz w:val="24"/>
          <w:szCs w:val="20"/>
          <w:lang w:eastAsia="es-SV"/>
        </w:rPr>
        <w:t>ón propia</w:t>
      </w:r>
    </w:p>
    <w:p w14:paraId="52ADCF5A" w14:textId="77777777" w:rsidR="005E3B3C" w:rsidRDefault="00AC6E57" w:rsidP="00AF2AA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El análisis factorial exploratorio fue llevado cabo a través del </w:t>
      </w:r>
      <w:r w:rsidRPr="00AC6E57">
        <w:rPr>
          <w:rFonts w:ascii="Times New Roman" w:eastAsia="Times New Roman" w:hAnsi="Times New Roman" w:cs="Times New Roman"/>
          <w:sz w:val="24"/>
          <w:szCs w:val="24"/>
          <w:lang w:eastAsia="es-SV"/>
        </w:rPr>
        <w:t>método de extracción de componentes principales y</w:t>
      </w:r>
      <w:r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se recurrió a </w:t>
      </w:r>
      <w:r w:rsidRPr="00AC6E57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una rotación </w:t>
      </w:r>
      <w:r w:rsidR="00BB45EA">
        <w:rPr>
          <w:rFonts w:ascii="Times New Roman" w:eastAsia="Times New Roman" w:hAnsi="Times New Roman" w:cs="Times New Roman"/>
          <w:sz w:val="24"/>
          <w:szCs w:val="24"/>
          <w:lang w:eastAsia="es-SV"/>
        </w:rPr>
        <w:t>V</w:t>
      </w:r>
      <w:r w:rsidRPr="00AC6E57">
        <w:rPr>
          <w:rFonts w:ascii="Times New Roman" w:eastAsia="Times New Roman" w:hAnsi="Times New Roman" w:cs="Times New Roman"/>
          <w:sz w:val="24"/>
          <w:szCs w:val="24"/>
          <w:lang w:eastAsia="es-SV"/>
        </w:rPr>
        <w:t>arimax</w:t>
      </w:r>
      <w:r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. </w:t>
      </w:r>
      <w:r w:rsidR="00DE69CD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Como se aprecia en la tabla 1, el constructo de </w:t>
      </w:r>
      <w:r w:rsidR="00DE69CD" w:rsidRPr="00153E04">
        <w:rPr>
          <w:rFonts w:ascii="Times New Roman" w:eastAsia="Times New Roman" w:hAnsi="Times New Roman" w:cs="Times New Roman"/>
          <w:i/>
          <w:sz w:val="24"/>
          <w:szCs w:val="24"/>
          <w:lang w:eastAsia="es-SV"/>
        </w:rPr>
        <w:t>anomia percibida</w:t>
      </w:r>
      <w:r w:rsidR="00DE69CD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obtenido a partir de las escalas clásicas se compone de tres factores claramente delimitados que en conjunto explican 44.20</w:t>
      </w:r>
      <w:r w:rsidR="00CD37C7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</w:t>
      </w:r>
      <w:r w:rsidR="00DE69CD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% de la varianza de los resultados. </w:t>
      </w:r>
      <w:r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El factor 1 </w:t>
      </w:r>
      <w:r w:rsidR="00DE69CD" w:rsidRPr="00DE69CD">
        <w:rPr>
          <w:rFonts w:ascii="Times New Roman" w:eastAsia="Times New Roman" w:hAnsi="Times New Roman" w:cs="Times New Roman"/>
          <w:sz w:val="24"/>
          <w:szCs w:val="24"/>
          <w:lang w:eastAsia="es-SV"/>
        </w:rPr>
        <w:t>se conforma de cinco ítems</w:t>
      </w:r>
      <w:r w:rsidR="00CD37C7">
        <w:rPr>
          <w:rFonts w:ascii="Times New Roman" w:eastAsia="Times New Roman" w:hAnsi="Times New Roman" w:cs="Times New Roman"/>
          <w:sz w:val="24"/>
          <w:szCs w:val="24"/>
          <w:lang w:eastAsia="es-SV"/>
        </w:rPr>
        <w:t>:</w:t>
      </w:r>
      <w:r w:rsidR="001556EA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cuatro</w:t>
      </w:r>
      <w:r w:rsidR="00DE69CD" w:rsidRPr="00DE69CD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provenientes de la escala de Srole </w:t>
      </w:r>
      <w:r w:rsidR="00DE69CD" w:rsidRPr="00DE69CD">
        <w:rPr>
          <w:rFonts w:ascii="Times New Roman" w:eastAsia="Times New Roman" w:hAnsi="Times New Roman" w:cs="Times New Roman"/>
          <w:sz w:val="24"/>
          <w:szCs w:val="24"/>
          <w:lang w:eastAsia="es-SV"/>
        </w:rPr>
        <w:t>y</w:t>
      </w:r>
      <w:r w:rsidRPr="00AC6E57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</w:t>
      </w:r>
      <w:r w:rsidR="001556EA">
        <w:rPr>
          <w:rFonts w:ascii="Times New Roman" w:eastAsia="Times New Roman" w:hAnsi="Times New Roman" w:cs="Times New Roman"/>
          <w:sz w:val="24"/>
          <w:szCs w:val="24"/>
          <w:lang w:eastAsia="es-SV"/>
        </w:rPr>
        <w:t>uno de la de McClosky y Schaar</w:t>
      </w:r>
      <w:r w:rsidR="00BF57F9">
        <w:rPr>
          <w:rFonts w:ascii="Times New Roman" w:eastAsia="Times New Roman" w:hAnsi="Times New Roman" w:cs="Times New Roman"/>
          <w:sz w:val="24"/>
          <w:szCs w:val="24"/>
          <w:lang w:eastAsia="es-SV"/>
        </w:rPr>
        <w:t>,</w:t>
      </w:r>
      <w:r w:rsidR="001556EA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</w:t>
      </w:r>
      <w:r w:rsidR="005E3B3C">
        <w:rPr>
          <w:rFonts w:ascii="Times New Roman" w:eastAsia="Times New Roman" w:hAnsi="Times New Roman" w:cs="Times New Roman"/>
          <w:sz w:val="24"/>
          <w:szCs w:val="24"/>
          <w:lang w:eastAsia="es-SV"/>
        </w:rPr>
        <w:t>y</w:t>
      </w:r>
      <w:r w:rsidR="00BB45EA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explica </w:t>
      </w:r>
      <w:r>
        <w:rPr>
          <w:rFonts w:ascii="Times New Roman" w:eastAsia="Times New Roman" w:hAnsi="Times New Roman" w:cs="Times New Roman"/>
          <w:sz w:val="24"/>
          <w:szCs w:val="24"/>
          <w:lang w:eastAsia="es-SV"/>
        </w:rPr>
        <w:t>14.9</w:t>
      </w:r>
      <w:r w:rsidR="00BF57F9">
        <w:rPr>
          <w:rFonts w:ascii="Times New Roman" w:eastAsia="Times New Roman" w:hAnsi="Times New Roman" w:cs="Times New Roman"/>
          <w:sz w:val="24"/>
          <w:szCs w:val="24"/>
          <w:lang w:eastAsia="es-SV"/>
        </w:rPr>
        <w:t>0</w:t>
      </w:r>
      <w:r w:rsidR="00CD37C7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% de la varianza de los resultados. El segundo factor </w:t>
      </w:r>
      <w:r w:rsidR="00DE69CD" w:rsidRPr="00DE69CD">
        <w:rPr>
          <w:rFonts w:ascii="Times New Roman" w:eastAsia="Times New Roman" w:hAnsi="Times New Roman" w:cs="Times New Roman"/>
          <w:sz w:val="24"/>
          <w:szCs w:val="24"/>
          <w:lang w:eastAsia="es-SV"/>
        </w:rPr>
        <w:t>alcanza a explicar 14.80</w:t>
      </w:r>
      <w:r w:rsidR="00CD37C7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</w:t>
      </w:r>
      <w:r w:rsidR="00DE69CD" w:rsidRPr="00DE69CD">
        <w:rPr>
          <w:rFonts w:ascii="Times New Roman" w:eastAsia="Times New Roman" w:hAnsi="Times New Roman" w:cs="Times New Roman"/>
          <w:sz w:val="24"/>
          <w:szCs w:val="24"/>
          <w:lang w:eastAsia="es-SV"/>
        </w:rPr>
        <w:t>% de la varianza</w:t>
      </w:r>
      <w:r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</w:t>
      </w:r>
      <w:r w:rsidR="00DE69CD" w:rsidRPr="00DE69CD">
        <w:rPr>
          <w:rFonts w:ascii="Times New Roman" w:eastAsia="Times New Roman" w:hAnsi="Times New Roman" w:cs="Times New Roman"/>
          <w:sz w:val="24"/>
          <w:szCs w:val="24"/>
          <w:lang w:eastAsia="es-SV"/>
        </w:rPr>
        <w:t>contando con cuatro ítems</w:t>
      </w:r>
      <w:r w:rsidR="005E3B3C">
        <w:rPr>
          <w:rFonts w:ascii="Times New Roman" w:eastAsia="Times New Roman" w:hAnsi="Times New Roman" w:cs="Times New Roman"/>
          <w:sz w:val="24"/>
          <w:szCs w:val="24"/>
          <w:lang w:eastAsia="es-SV"/>
        </w:rPr>
        <w:t>, todos</w:t>
      </w:r>
      <w:r w:rsidRPr="00AC6E57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s-SV"/>
        </w:rPr>
        <w:t>procedentes de la escala de M</w:t>
      </w:r>
      <w:r w:rsidR="00E86F5B">
        <w:rPr>
          <w:rFonts w:ascii="Times New Roman" w:eastAsia="Times New Roman" w:hAnsi="Times New Roman" w:cs="Times New Roman"/>
          <w:sz w:val="24"/>
          <w:szCs w:val="24"/>
          <w:lang w:eastAsia="es-SV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es-SV"/>
        </w:rPr>
        <w:t>Closky y S</w:t>
      </w:r>
      <w:r w:rsidR="00E86F5B">
        <w:rPr>
          <w:rFonts w:ascii="Times New Roman" w:eastAsia="Times New Roman" w:hAnsi="Times New Roman" w:cs="Times New Roman"/>
          <w:sz w:val="24"/>
          <w:szCs w:val="24"/>
          <w:lang w:eastAsia="es-SV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haar. Finalmente, el factor tres </w:t>
      </w:r>
      <w:r w:rsidR="00BF57F9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aglutina </w:t>
      </w:r>
      <w:r w:rsidR="00DE69CD" w:rsidRPr="00DE69CD">
        <w:rPr>
          <w:rFonts w:ascii="Times New Roman" w:eastAsia="Times New Roman" w:hAnsi="Times New Roman" w:cs="Times New Roman"/>
          <w:sz w:val="24"/>
          <w:szCs w:val="24"/>
          <w:lang w:eastAsia="es-SV"/>
        </w:rPr>
        <w:t>14.5</w:t>
      </w:r>
      <w:r w:rsidR="00BF57F9">
        <w:rPr>
          <w:rFonts w:ascii="Times New Roman" w:eastAsia="Times New Roman" w:hAnsi="Times New Roman" w:cs="Times New Roman"/>
          <w:sz w:val="24"/>
          <w:szCs w:val="24"/>
          <w:lang w:eastAsia="es-SV"/>
        </w:rPr>
        <w:t>0</w:t>
      </w:r>
      <w:r w:rsidR="00CD37C7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</w:t>
      </w:r>
      <w:r w:rsidR="00DE69CD" w:rsidRPr="00DE69CD">
        <w:rPr>
          <w:rFonts w:ascii="Times New Roman" w:eastAsia="Times New Roman" w:hAnsi="Times New Roman" w:cs="Times New Roman"/>
          <w:sz w:val="24"/>
          <w:szCs w:val="24"/>
          <w:lang w:eastAsia="es-SV"/>
        </w:rPr>
        <w:t>% de la varianza explicada</w:t>
      </w:r>
      <w:r w:rsidR="00DE0F34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y la integran cuatro ítems de la escala de Srole</w:t>
      </w:r>
      <w:r w:rsidR="00DE69CD" w:rsidRPr="00DE69CD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. </w:t>
      </w:r>
    </w:p>
    <w:p w14:paraId="70F89884" w14:textId="77777777" w:rsidR="00DE0F34" w:rsidRDefault="00DE0F34" w:rsidP="00AF2AA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Considerando la terminología de las investigaciones sobre alienación-anomia y el contenido </w:t>
      </w:r>
      <w:r w:rsidR="003E7577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dominante </w:t>
      </w:r>
      <w:r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de los ítems </w:t>
      </w:r>
      <w:r w:rsidR="001C52CC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que integran </w:t>
      </w:r>
      <w:r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cada factor, el factor 1 ha sido denominado </w:t>
      </w:r>
      <w:r w:rsidRPr="00DE0F34">
        <w:rPr>
          <w:rFonts w:ascii="Times New Roman" w:eastAsia="Times New Roman" w:hAnsi="Times New Roman" w:cs="Times New Roman"/>
          <w:i/>
          <w:sz w:val="24"/>
          <w:szCs w:val="24"/>
          <w:lang w:eastAsia="es-SV"/>
        </w:rPr>
        <w:t>aislamiento</w:t>
      </w:r>
      <w:r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, el segundo </w:t>
      </w:r>
      <w:r w:rsidRPr="00DE0F34">
        <w:rPr>
          <w:rFonts w:ascii="Times New Roman" w:eastAsia="Times New Roman" w:hAnsi="Times New Roman" w:cs="Times New Roman"/>
          <w:i/>
          <w:sz w:val="24"/>
          <w:szCs w:val="24"/>
          <w:lang w:eastAsia="es-SV"/>
        </w:rPr>
        <w:t>des</w:t>
      </w:r>
      <w:r w:rsidR="0032172C">
        <w:rPr>
          <w:rFonts w:ascii="Times New Roman" w:eastAsia="Times New Roman" w:hAnsi="Times New Roman" w:cs="Times New Roman"/>
          <w:i/>
          <w:sz w:val="24"/>
          <w:szCs w:val="24"/>
          <w:lang w:eastAsia="es-SV"/>
        </w:rPr>
        <w:t>concierto</w:t>
      </w:r>
      <w:r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y el tercero </w:t>
      </w:r>
      <w:r w:rsidRPr="00DE0F34">
        <w:rPr>
          <w:rFonts w:ascii="Times New Roman" w:eastAsia="Times New Roman" w:hAnsi="Times New Roman" w:cs="Times New Roman"/>
          <w:i/>
          <w:sz w:val="24"/>
          <w:szCs w:val="24"/>
          <w:lang w:eastAsia="es-SV"/>
        </w:rPr>
        <w:t>pesimismo</w:t>
      </w:r>
      <w:r>
        <w:rPr>
          <w:rFonts w:ascii="Times New Roman" w:eastAsia="Times New Roman" w:hAnsi="Times New Roman" w:cs="Times New Roman"/>
          <w:sz w:val="24"/>
          <w:szCs w:val="24"/>
          <w:lang w:eastAsia="es-SV"/>
        </w:rPr>
        <w:t>.</w:t>
      </w:r>
      <w:r w:rsidR="00276AB1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</w:t>
      </w:r>
      <w:r w:rsidR="00B209C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Cada </w:t>
      </w:r>
      <w:r w:rsidR="00B209C0" w:rsidRPr="00B209C0">
        <w:rPr>
          <w:rFonts w:ascii="Times New Roman" w:eastAsia="Times New Roman" w:hAnsi="Times New Roman" w:cs="Times New Roman"/>
          <w:sz w:val="24"/>
          <w:szCs w:val="24"/>
          <w:lang w:eastAsia="es-SV"/>
        </w:rPr>
        <w:t>subescala de</w:t>
      </w:r>
      <w:r w:rsidR="00B209C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</w:t>
      </w:r>
      <w:r w:rsidR="00B209C0" w:rsidRPr="00B209C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los </w:t>
      </w:r>
      <w:r w:rsidR="00B209C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factores </w:t>
      </w:r>
      <w:r w:rsidR="00B209C0" w:rsidRPr="00B209C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de la anomia percibida </w:t>
      </w:r>
      <w:r w:rsidR="00B209C0">
        <w:rPr>
          <w:rFonts w:ascii="Times New Roman" w:eastAsia="Times New Roman" w:hAnsi="Times New Roman" w:cs="Times New Roman"/>
          <w:sz w:val="24"/>
          <w:szCs w:val="24"/>
          <w:lang w:eastAsia="es-SV"/>
        </w:rPr>
        <w:lastRenderedPageBreak/>
        <w:t xml:space="preserve">es </w:t>
      </w:r>
      <w:r w:rsidR="00B209C0" w:rsidRPr="00B209C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unidimensional (da cuentan de un único factor de base) y </w:t>
      </w:r>
      <w:r w:rsidR="00B209C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alcanzan </w:t>
      </w:r>
      <w:r w:rsidR="00B209C0" w:rsidRPr="00B209C0">
        <w:rPr>
          <w:rFonts w:ascii="Times New Roman" w:eastAsia="Times New Roman" w:hAnsi="Times New Roman" w:cs="Times New Roman"/>
          <w:sz w:val="24"/>
          <w:szCs w:val="24"/>
          <w:lang w:eastAsia="es-SV"/>
        </w:rPr>
        <w:t>niveles</w:t>
      </w:r>
      <w:r w:rsidR="00BB45EA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</w:t>
      </w:r>
      <w:r w:rsidR="003749CC">
        <w:rPr>
          <w:rFonts w:ascii="Times New Roman" w:eastAsia="Times New Roman" w:hAnsi="Times New Roman" w:cs="Times New Roman"/>
          <w:sz w:val="24"/>
          <w:szCs w:val="24"/>
          <w:lang w:eastAsia="es-SV"/>
        </w:rPr>
        <w:t>modestos</w:t>
      </w:r>
      <w:r w:rsidR="00BB45EA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</w:t>
      </w:r>
      <w:r w:rsidR="00B209C0" w:rsidRPr="00B209C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de consistencia interna según el coeficiente </w:t>
      </w:r>
      <w:r w:rsidR="00CD37C7">
        <w:rPr>
          <w:rFonts w:ascii="Times New Roman" w:eastAsia="Times New Roman" w:hAnsi="Times New Roman" w:cs="Times New Roman"/>
          <w:sz w:val="24"/>
          <w:szCs w:val="24"/>
          <w:lang w:eastAsia="es-SV"/>
        </w:rPr>
        <w:t>a</w:t>
      </w:r>
      <w:r w:rsidR="00B209C0" w:rsidRPr="00B209C0">
        <w:rPr>
          <w:rFonts w:ascii="Times New Roman" w:eastAsia="Times New Roman" w:hAnsi="Times New Roman" w:cs="Times New Roman"/>
          <w:sz w:val="24"/>
          <w:szCs w:val="24"/>
          <w:lang w:eastAsia="es-SV"/>
        </w:rPr>
        <w:t>lfa de Cronbach (aislamiento</w:t>
      </w:r>
      <w:r w:rsidR="00DC1F71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</w:t>
      </w:r>
      <w:r w:rsidR="00B209C0" w:rsidRPr="00B209C0">
        <w:rPr>
          <w:rFonts w:ascii="Times New Roman" w:eastAsia="Times New Roman" w:hAnsi="Times New Roman" w:cs="Times New Roman"/>
          <w:sz w:val="24"/>
          <w:szCs w:val="24"/>
          <w:lang w:eastAsia="es-SV"/>
        </w:rPr>
        <w:t>.57; des</w:t>
      </w:r>
      <w:r w:rsidR="0032172C">
        <w:rPr>
          <w:rFonts w:ascii="Times New Roman" w:eastAsia="Times New Roman" w:hAnsi="Times New Roman" w:cs="Times New Roman"/>
          <w:sz w:val="24"/>
          <w:szCs w:val="24"/>
          <w:lang w:eastAsia="es-SV"/>
        </w:rPr>
        <w:t>concierto</w:t>
      </w:r>
      <w:r w:rsidR="00B209C0" w:rsidRPr="00B209C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.56; y pesimismo .59).</w:t>
      </w:r>
      <w:r w:rsidR="00B209C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</w:t>
      </w:r>
      <w:r w:rsidR="00BB45EA">
        <w:rPr>
          <w:rFonts w:ascii="Times New Roman" w:eastAsia="Times New Roman" w:hAnsi="Times New Roman" w:cs="Times New Roman"/>
          <w:sz w:val="24"/>
          <w:szCs w:val="24"/>
          <w:lang w:eastAsia="es-SV"/>
        </w:rPr>
        <w:t>En este trabajo s</w:t>
      </w:r>
      <w:r w:rsidR="00276AB1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e asume que los tres factores de primer orden encontrados </w:t>
      </w:r>
      <w:r w:rsidR="00992A8E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de forma empírica </w:t>
      </w:r>
      <w:r w:rsidR="0092423A">
        <w:rPr>
          <w:rFonts w:ascii="Times New Roman" w:eastAsia="Times New Roman" w:hAnsi="Times New Roman" w:cs="Times New Roman"/>
          <w:sz w:val="24"/>
          <w:szCs w:val="24"/>
          <w:lang w:eastAsia="es-SV"/>
        </w:rPr>
        <w:t>pueden ser tratados diferencial</w:t>
      </w:r>
      <w:r w:rsidR="00CD37C7">
        <w:rPr>
          <w:rFonts w:ascii="Times New Roman" w:eastAsia="Times New Roman" w:hAnsi="Times New Roman" w:cs="Times New Roman"/>
          <w:sz w:val="24"/>
          <w:szCs w:val="24"/>
          <w:lang w:eastAsia="es-SV"/>
        </w:rPr>
        <w:t>mente aunque</w:t>
      </w:r>
      <w:r w:rsidR="005E3B3C">
        <w:rPr>
          <w:rFonts w:ascii="Times New Roman" w:eastAsia="Times New Roman" w:hAnsi="Times New Roman" w:cs="Times New Roman"/>
          <w:sz w:val="24"/>
          <w:szCs w:val="24"/>
          <w:lang w:eastAsia="es-SV"/>
        </w:rPr>
        <w:t>,</w:t>
      </w:r>
      <w:r w:rsidR="0092423A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</w:t>
      </w:r>
      <w:r w:rsidR="00B209C0">
        <w:rPr>
          <w:rFonts w:ascii="Times New Roman" w:eastAsia="Times New Roman" w:hAnsi="Times New Roman" w:cs="Times New Roman"/>
          <w:sz w:val="24"/>
          <w:szCs w:val="24"/>
          <w:lang w:eastAsia="es-SV"/>
        </w:rPr>
        <w:t>en conjunto</w:t>
      </w:r>
      <w:r w:rsidR="005E3B3C">
        <w:rPr>
          <w:rFonts w:ascii="Times New Roman" w:eastAsia="Times New Roman" w:hAnsi="Times New Roman" w:cs="Times New Roman"/>
          <w:sz w:val="24"/>
          <w:szCs w:val="24"/>
          <w:lang w:eastAsia="es-SV"/>
        </w:rPr>
        <w:t>,</w:t>
      </w:r>
      <w:r w:rsidR="00B209C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</w:t>
      </w:r>
      <w:r w:rsidR="00276AB1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constituyen </w:t>
      </w:r>
      <w:r w:rsidR="0092423A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la percepción de anomia </w:t>
      </w:r>
      <w:r w:rsidR="00F243BF">
        <w:rPr>
          <w:rFonts w:ascii="Times New Roman" w:eastAsia="Times New Roman" w:hAnsi="Times New Roman" w:cs="Times New Roman"/>
          <w:sz w:val="24"/>
          <w:szCs w:val="24"/>
          <w:lang w:eastAsia="es-SV"/>
        </w:rPr>
        <w:t>en tanto que</w:t>
      </w:r>
      <w:r w:rsidR="00276AB1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factor general de segundo orden</w:t>
      </w:r>
      <w:r w:rsidR="0092423A">
        <w:rPr>
          <w:rFonts w:ascii="Times New Roman" w:eastAsia="Times New Roman" w:hAnsi="Times New Roman" w:cs="Times New Roman"/>
          <w:sz w:val="24"/>
          <w:szCs w:val="24"/>
          <w:lang w:eastAsia="es-SV"/>
        </w:rPr>
        <w:t>.</w:t>
      </w:r>
      <w:r w:rsidR="00276AB1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</w:t>
      </w:r>
    </w:p>
    <w:p w14:paraId="0C000494" w14:textId="77777777" w:rsidR="00DE0F34" w:rsidRDefault="00A73379" w:rsidP="00AF2AA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SV"/>
        </w:rPr>
        <w:t>L</w:t>
      </w:r>
      <w:r w:rsidR="00FE0584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os </w:t>
      </w:r>
      <w:r w:rsidR="00FE0584" w:rsidRPr="00FE0584">
        <w:rPr>
          <w:rFonts w:ascii="Times New Roman" w:eastAsia="Times New Roman" w:hAnsi="Times New Roman" w:cs="Times New Roman"/>
          <w:sz w:val="24"/>
          <w:szCs w:val="24"/>
          <w:lang w:eastAsia="es-SV"/>
        </w:rPr>
        <w:t>análisis de consistencia interna de cada una de las escalas originales</w:t>
      </w:r>
      <w:r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</w:t>
      </w:r>
      <w:r w:rsidR="00FE0584" w:rsidRPr="00FE0584">
        <w:rPr>
          <w:rFonts w:ascii="Times New Roman" w:eastAsia="Times New Roman" w:hAnsi="Times New Roman" w:cs="Times New Roman"/>
          <w:sz w:val="24"/>
          <w:szCs w:val="24"/>
          <w:lang w:eastAsia="es-SV"/>
        </w:rPr>
        <w:t>de anomia muestran niveles de fiabilidad inferiores al constructo elaborado</w:t>
      </w:r>
      <w:r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: </w:t>
      </w:r>
      <w:r w:rsidR="00FE0584" w:rsidRPr="00FE0584">
        <w:rPr>
          <w:rFonts w:ascii="Times New Roman" w:eastAsia="Times New Roman" w:hAnsi="Times New Roman" w:cs="Times New Roman"/>
          <w:sz w:val="24"/>
          <w:szCs w:val="24"/>
          <w:lang w:eastAsia="es-SV"/>
        </w:rPr>
        <w:t>la escala de Srole alcanzó un co</w:t>
      </w:r>
      <w:r w:rsidR="00F714DB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eficiente </w:t>
      </w:r>
      <w:r w:rsidR="00CD37C7">
        <w:rPr>
          <w:rFonts w:ascii="Times New Roman" w:eastAsia="Times New Roman" w:hAnsi="Times New Roman" w:cs="Times New Roman"/>
          <w:sz w:val="24"/>
          <w:szCs w:val="24"/>
          <w:lang w:eastAsia="es-SV"/>
        </w:rPr>
        <w:t>a</w:t>
      </w:r>
      <w:r w:rsidR="00F714DB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lfa de </w:t>
      </w:r>
      <w:r w:rsidR="001C52CC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Cronbach de </w:t>
      </w:r>
      <w:r w:rsidR="00FE0584" w:rsidRPr="00FE0584">
        <w:rPr>
          <w:rFonts w:ascii="Times New Roman" w:eastAsia="Times New Roman" w:hAnsi="Times New Roman" w:cs="Times New Roman"/>
          <w:sz w:val="24"/>
          <w:szCs w:val="24"/>
          <w:lang w:eastAsia="es-SV"/>
        </w:rPr>
        <w:t>.63 y la de</w:t>
      </w:r>
      <w:r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</w:t>
      </w:r>
      <w:r w:rsidR="00FE0584" w:rsidRPr="00FE0584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McClosky y Schaar </w:t>
      </w:r>
      <w:r w:rsidR="00490236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un coeficiente de </w:t>
      </w:r>
      <w:r w:rsidR="00FE0584" w:rsidRPr="00FE0584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.69. </w:t>
      </w:r>
      <w:r w:rsidR="00490236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Asimismo, </w:t>
      </w:r>
      <w:r w:rsidR="001C52CC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el constructo obtenido </w:t>
      </w:r>
      <w:r w:rsidR="00490236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cuenta </w:t>
      </w:r>
      <w:r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con el potencial de ser más </w:t>
      </w:r>
      <w:r w:rsidR="00FE0584" w:rsidRPr="00FE0584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sofisticado </w:t>
      </w:r>
      <w:r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y </w:t>
      </w:r>
      <w:r w:rsidR="00490236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parsimonioso </w:t>
      </w:r>
      <w:r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en términos teóricos debido a su </w:t>
      </w:r>
      <w:r w:rsidR="00490236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clara </w:t>
      </w:r>
      <w:r>
        <w:rPr>
          <w:rFonts w:ascii="Times New Roman" w:eastAsia="Times New Roman" w:hAnsi="Times New Roman" w:cs="Times New Roman"/>
          <w:sz w:val="24"/>
          <w:szCs w:val="24"/>
          <w:lang w:eastAsia="es-SV"/>
        </w:rPr>
        <w:t>estructura tridimensional. L</w:t>
      </w:r>
      <w:r w:rsidR="00DE0F34" w:rsidRPr="00DE69CD">
        <w:rPr>
          <w:rFonts w:ascii="Times New Roman" w:eastAsia="Times New Roman" w:hAnsi="Times New Roman" w:cs="Times New Roman"/>
          <w:sz w:val="24"/>
          <w:szCs w:val="24"/>
          <w:lang w:eastAsia="es-SV"/>
        </w:rPr>
        <w:t>as</w:t>
      </w:r>
      <w:r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</w:t>
      </w:r>
      <w:r w:rsidR="00DE0F34" w:rsidRPr="00DE69CD">
        <w:rPr>
          <w:rFonts w:ascii="Times New Roman" w:eastAsia="Times New Roman" w:hAnsi="Times New Roman" w:cs="Times New Roman"/>
          <w:sz w:val="24"/>
          <w:szCs w:val="24"/>
          <w:lang w:eastAsia="es-SV"/>
        </w:rPr>
        <w:t>investigaciones originales como las aplicaciones contemporáneas de las escalas de</w:t>
      </w:r>
      <w:r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</w:t>
      </w:r>
      <w:r w:rsidR="00DE0F34" w:rsidRPr="00DE69CD">
        <w:rPr>
          <w:rFonts w:ascii="Times New Roman" w:eastAsia="Times New Roman" w:hAnsi="Times New Roman" w:cs="Times New Roman"/>
          <w:sz w:val="24"/>
          <w:szCs w:val="24"/>
          <w:lang w:eastAsia="es-SV"/>
        </w:rPr>
        <w:t>Srole y de M</w:t>
      </w:r>
      <w:r w:rsidR="00532547">
        <w:rPr>
          <w:rFonts w:ascii="Times New Roman" w:eastAsia="Times New Roman" w:hAnsi="Times New Roman" w:cs="Times New Roman"/>
          <w:sz w:val="24"/>
          <w:szCs w:val="24"/>
          <w:lang w:eastAsia="es-SV"/>
        </w:rPr>
        <w:t>c</w:t>
      </w:r>
      <w:r w:rsidR="00DE0F34" w:rsidRPr="00DE69CD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Closky y Schaar </w:t>
      </w:r>
      <w:r w:rsidR="00F2616E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suelen </w:t>
      </w:r>
      <w:r w:rsidR="00DE0F34" w:rsidRPr="00DE69CD">
        <w:rPr>
          <w:rFonts w:ascii="Times New Roman" w:eastAsia="Times New Roman" w:hAnsi="Times New Roman" w:cs="Times New Roman"/>
          <w:sz w:val="24"/>
          <w:szCs w:val="24"/>
          <w:lang w:eastAsia="es-SV"/>
        </w:rPr>
        <w:t>m</w:t>
      </w:r>
      <w:r w:rsidR="00F2616E">
        <w:rPr>
          <w:rFonts w:ascii="Times New Roman" w:eastAsia="Times New Roman" w:hAnsi="Times New Roman" w:cs="Times New Roman"/>
          <w:sz w:val="24"/>
          <w:szCs w:val="24"/>
          <w:lang w:eastAsia="es-SV"/>
        </w:rPr>
        <w:t>ostrar</w:t>
      </w:r>
      <w:r w:rsidR="00DE0F34" w:rsidRPr="00DE69CD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niveles de consistencia</w:t>
      </w:r>
      <w:r w:rsidR="00490236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</w:t>
      </w:r>
      <w:r w:rsidR="00DE0F34" w:rsidRPr="00DE69CD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interna moderados </w:t>
      </w:r>
      <w:r w:rsidR="00F2616E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o bajos </w:t>
      </w:r>
      <w:r w:rsidR="00DE0F34" w:rsidRPr="00DE69CD">
        <w:rPr>
          <w:rFonts w:ascii="Times New Roman" w:eastAsia="Times New Roman" w:hAnsi="Times New Roman" w:cs="Times New Roman"/>
          <w:sz w:val="24"/>
          <w:szCs w:val="24"/>
          <w:lang w:eastAsia="es-SV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es-SV"/>
        </w:rPr>
        <w:t>e.</w:t>
      </w:r>
      <w:r w:rsidR="00CD37C7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g., </w:t>
      </w:r>
      <w:r w:rsidR="00F2616E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Blanco </w:t>
      </w:r>
      <w:r w:rsidR="00A73937">
        <w:rPr>
          <w:rFonts w:ascii="Times New Roman" w:eastAsia="Times New Roman" w:hAnsi="Times New Roman" w:cs="Times New Roman"/>
          <w:sz w:val="24"/>
          <w:szCs w:val="24"/>
          <w:lang w:eastAsia="es-SV"/>
        </w:rPr>
        <w:t>y</w:t>
      </w:r>
      <w:r w:rsidR="00F2616E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Díaz</w:t>
      </w:r>
      <w:r w:rsidR="00C54A47">
        <w:rPr>
          <w:rFonts w:ascii="Times New Roman" w:eastAsia="Times New Roman" w:hAnsi="Times New Roman" w:cs="Times New Roman"/>
          <w:sz w:val="24"/>
          <w:szCs w:val="24"/>
          <w:lang w:eastAsia="es-SV"/>
        </w:rPr>
        <w:t>,</w:t>
      </w:r>
      <w:r w:rsidR="00F2616E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2005; </w:t>
      </w:r>
      <w:r w:rsidR="00BB45EA">
        <w:rPr>
          <w:rFonts w:ascii="Times New Roman" w:eastAsia="Times New Roman" w:hAnsi="Times New Roman" w:cs="Times New Roman"/>
          <w:sz w:val="24"/>
          <w:szCs w:val="24"/>
          <w:lang w:eastAsia="es-SV"/>
        </w:rPr>
        <w:t>Muratori</w:t>
      </w:r>
      <w:r w:rsidR="004E0ECA">
        <w:rPr>
          <w:rFonts w:ascii="Times New Roman" w:eastAsia="Times New Roman" w:hAnsi="Times New Roman" w:cs="Times New Roman"/>
          <w:sz w:val="24"/>
          <w:szCs w:val="24"/>
          <w:lang w:eastAsia="es-SV"/>
        </w:rPr>
        <w:t>,</w:t>
      </w:r>
      <w:r w:rsidR="004E0ECA" w:rsidRPr="004E0ECA">
        <w:rPr>
          <w:rFonts w:ascii="Times New Roman" w:hAnsi="Times New Roman" w:cs="Times New Roman"/>
          <w:sz w:val="24"/>
        </w:rPr>
        <w:t xml:space="preserve"> </w:t>
      </w:r>
      <w:r w:rsidR="004E0ECA" w:rsidRPr="007E6749">
        <w:rPr>
          <w:rFonts w:ascii="Times New Roman" w:hAnsi="Times New Roman" w:cs="Times New Roman"/>
          <w:sz w:val="24"/>
        </w:rPr>
        <w:t xml:space="preserve">Delfino </w:t>
      </w:r>
      <w:r w:rsidR="004E0ECA">
        <w:rPr>
          <w:rFonts w:ascii="Times New Roman" w:hAnsi="Times New Roman" w:cs="Times New Roman"/>
          <w:sz w:val="24"/>
        </w:rPr>
        <w:t xml:space="preserve">y </w:t>
      </w:r>
      <w:r w:rsidR="004E0ECA" w:rsidRPr="007E6749">
        <w:rPr>
          <w:rFonts w:ascii="Times New Roman" w:hAnsi="Times New Roman" w:cs="Times New Roman"/>
          <w:sz w:val="24"/>
        </w:rPr>
        <w:t>Zubieta</w:t>
      </w:r>
      <w:r w:rsidR="00C54A47">
        <w:rPr>
          <w:rFonts w:ascii="Times New Roman" w:eastAsia="Times New Roman" w:hAnsi="Times New Roman" w:cs="Times New Roman"/>
          <w:sz w:val="24"/>
          <w:szCs w:val="24"/>
          <w:lang w:eastAsia="es-SV"/>
        </w:rPr>
        <w:t>,</w:t>
      </w:r>
      <w:r w:rsidR="00BB45EA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2013</w:t>
      </w:r>
      <w:r w:rsidR="00DE0F34" w:rsidRPr="00DE69CD">
        <w:rPr>
          <w:rFonts w:ascii="Times New Roman" w:eastAsia="Times New Roman" w:hAnsi="Times New Roman" w:cs="Times New Roman"/>
          <w:sz w:val="24"/>
          <w:szCs w:val="24"/>
          <w:lang w:eastAsia="es-SV"/>
        </w:rPr>
        <w:t>), por lo que los indicios de</w:t>
      </w:r>
      <w:r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</w:t>
      </w:r>
      <w:r w:rsidR="00DE0F34" w:rsidRPr="00DE69CD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fiabilidad </w:t>
      </w:r>
      <w:r w:rsidR="00CD37C7">
        <w:rPr>
          <w:rFonts w:ascii="Times New Roman" w:eastAsia="Times New Roman" w:hAnsi="Times New Roman" w:cs="Times New Roman"/>
          <w:sz w:val="24"/>
          <w:szCs w:val="24"/>
          <w:lang w:eastAsia="es-SV"/>
        </w:rPr>
        <w:t>hallados</w:t>
      </w:r>
      <w:r w:rsidR="00DE0F34" w:rsidRPr="00DE69CD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en esta oportunidad </w:t>
      </w:r>
      <w:r w:rsidR="003749CC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convergen </w:t>
      </w:r>
      <w:r w:rsidR="00DE0F34" w:rsidRPr="00DE69CD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con </w:t>
      </w:r>
      <w:r w:rsidR="00B209C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los </w:t>
      </w:r>
      <w:r w:rsidR="00DE0F34" w:rsidRPr="00DE69CD">
        <w:rPr>
          <w:rFonts w:ascii="Times New Roman" w:eastAsia="Times New Roman" w:hAnsi="Times New Roman" w:cs="Times New Roman"/>
          <w:sz w:val="24"/>
          <w:szCs w:val="24"/>
          <w:lang w:eastAsia="es-SV"/>
        </w:rPr>
        <w:t>antecedentes disponibles.</w:t>
      </w:r>
      <w:r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La congruencia teórica de las relaciones estadísticas existentes entre la percepción de anomia y otras variables de corte social y político que serán revisadas en </w:t>
      </w:r>
      <w:r w:rsidR="00CD37C7">
        <w:rPr>
          <w:rFonts w:ascii="Times New Roman" w:eastAsia="Times New Roman" w:hAnsi="Times New Roman" w:cs="Times New Roman"/>
          <w:sz w:val="24"/>
          <w:szCs w:val="24"/>
          <w:lang w:eastAsia="es-SV"/>
        </w:rPr>
        <w:t>los</w:t>
      </w:r>
      <w:r w:rsidR="00B209C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resultados</w:t>
      </w:r>
      <w:r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p</w:t>
      </w:r>
      <w:r w:rsidR="001C52CC">
        <w:rPr>
          <w:rFonts w:ascii="Times New Roman" w:eastAsia="Times New Roman" w:hAnsi="Times New Roman" w:cs="Times New Roman"/>
          <w:sz w:val="24"/>
          <w:szCs w:val="24"/>
          <w:lang w:eastAsia="es-SV"/>
        </w:rPr>
        <w:t>odrán</w:t>
      </w:r>
      <w:r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ser interpretadas como indicios de validez de criterio-concurrente.</w:t>
      </w:r>
    </w:p>
    <w:p w14:paraId="77BC68B8" w14:textId="77777777" w:rsidR="00490236" w:rsidRDefault="00490236" w:rsidP="00AF2AA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771B39">
        <w:rPr>
          <w:rFonts w:ascii="Times New Roman" w:eastAsia="Times New Roman" w:hAnsi="Times New Roman" w:cs="Times New Roman"/>
          <w:sz w:val="24"/>
          <w:szCs w:val="24"/>
          <w:lang w:eastAsia="es-SV"/>
        </w:rPr>
        <w:t>La</w:t>
      </w:r>
      <w:r w:rsidR="001005EF">
        <w:rPr>
          <w:rFonts w:ascii="Times New Roman" w:eastAsia="Times New Roman" w:hAnsi="Times New Roman" w:cs="Times New Roman"/>
          <w:sz w:val="24"/>
          <w:szCs w:val="24"/>
          <w:lang w:eastAsia="es-SV"/>
        </w:rPr>
        <w:t>s</w:t>
      </w:r>
      <w:r w:rsidRPr="00771B39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escalas clásicas de anomia </w:t>
      </w:r>
      <w:r w:rsidR="00661213">
        <w:rPr>
          <w:rFonts w:ascii="Times New Roman" w:eastAsia="Times New Roman" w:hAnsi="Times New Roman" w:cs="Times New Roman"/>
          <w:sz w:val="24"/>
          <w:szCs w:val="24"/>
          <w:lang w:eastAsia="es-SV"/>
        </w:rPr>
        <w:t>administradas f</w:t>
      </w:r>
      <w:r w:rsidR="00771B39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ueron </w:t>
      </w:r>
      <w:r w:rsidRPr="00771B39">
        <w:rPr>
          <w:rFonts w:ascii="Times New Roman" w:eastAsia="Times New Roman" w:hAnsi="Times New Roman" w:cs="Times New Roman"/>
          <w:sz w:val="24"/>
          <w:szCs w:val="24"/>
          <w:lang w:eastAsia="es-SV"/>
        </w:rPr>
        <w:t>incluidas en un cuestionario en formato de encuesta constituido por un total de 117 ítems</w:t>
      </w:r>
      <w:r w:rsidR="00C54A47">
        <w:rPr>
          <w:rFonts w:ascii="Times New Roman" w:eastAsia="Times New Roman" w:hAnsi="Times New Roman" w:cs="Times New Roman"/>
          <w:sz w:val="24"/>
          <w:szCs w:val="24"/>
          <w:lang w:eastAsia="es-SV"/>
        </w:rPr>
        <w:t>,</w:t>
      </w:r>
      <w:r w:rsidR="007E3582" w:rsidRPr="00771B39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</w:t>
      </w:r>
      <w:r w:rsidRPr="00771B39">
        <w:rPr>
          <w:rFonts w:ascii="Times New Roman" w:eastAsia="Times New Roman" w:hAnsi="Times New Roman" w:cs="Times New Roman"/>
          <w:sz w:val="24"/>
          <w:szCs w:val="24"/>
          <w:lang w:eastAsia="es-SV"/>
        </w:rPr>
        <w:t>mayor</w:t>
      </w:r>
      <w:r w:rsidR="007E3582" w:rsidRPr="00771B39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itariamente con </w:t>
      </w:r>
      <w:r w:rsidRPr="00771B39">
        <w:rPr>
          <w:rFonts w:ascii="Times New Roman" w:eastAsia="Times New Roman" w:hAnsi="Times New Roman" w:cs="Times New Roman"/>
          <w:sz w:val="24"/>
          <w:szCs w:val="24"/>
          <w:lang w:eastAsia="es-SV"/>
        </w:rPr>
        <w:t>formato de respuesta cerrad</w:t>
      </w:r>
      <w:r w:rsidR="001C52CC">
        <w:rPr>
          <w:rFonts w:ascii="Times New Roman" w:eastAsia="Times New Roman" w:hAnsi="Times New Roman" w:cs="Times New Roman"/>
          <w:sz w:val="24"/>
          <w:szCs w:val="24"/>
          <w:lang w:eastAsia="es-SV"/>
        </w:rPr>
        <w:t>a</w:t>
      </w:r>
      <w:r w:rsidRPr="00771B39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. La encuesta </w:t>
      </w:r>
      <w:r w:rsidR="00CD37C7">
        <w:rPr>
          <w:rFonts w:ascii="Times New Roman" w:eastAsia="Times New Roman" w:hAnsi="Times New Roman" w:cs="Times New Roman"/>
          <w:sz w:val="24"/>
          <w:szCs w:val="24"/>
          <w:lang w:eastAsia="es-SV"/>
        </w:rPr>
        <w:t>estaba constituida</w:t>
      </w:r>
      <w:r w:rsidRPr="00771B39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</w:t>
      </w:r>
      <w:r w:rsidR="00CD37C7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por </w:t>
      </w:r>
      <w:r w:rsidR="0047315C">
        <w:rPr>
          <w:rFonts w:ascii="Times New Roman" w:eastAsia="Times New Roman" w:hAnsi="Times New Roman" w:cs="Times New Roman"/>
          <w:sz w:val="24"/>
          <w:szCs w:val="24"/>
          <w:lang w:eastAsia="es-SV"/>
        </w:rPr>
        <w:t>preguntas y escalas distribui</w:t>
      </w:r>
      <w:r w:rsidR="00D9265C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das en las </w:t>
      </w:r>
      <w:r w:rsidR="0047315C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cinco </w:t>
      </w:r>
      <w:r w:rsidRPr="00771B39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secciones </w:t>
      </w:r>
      <w:r w:rsidR="00D9265C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siguientes: </w:t>
      </w:r>
      <w:r w:rsidRPr="00771B39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preguntas sociodemográficas (sexo, nivel de estudios, etc.), </w:t>
      </w:r>
      <w:r w:rsidR="00D9265C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opiniones sobre la situación del país, victimización e inseguridad, valores y creencias (en esta sección fueron colocadas </w:t>
      </w:r>
      <w:r w:rsidR="00532547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por separado </w:t>
      </w:r>
      <w:r w:rsidR="00D9265C">
        <w:rPr>
          <w:rFonts w:ascii="Times New Roman" w:eastAsia="Times New Roman" w:hAnsi="Times New Roman" w:cs="Times New Roman"/>
          <w:sz w:val="24"/>
          <w:szCs w:val="24"/>
          <w:lang w:eastAsia="es-SV"/>
        </w:rPr>
        <w:t>las escalas clásicas</w:t>
      </w:r>
      <w:r w:rsidR="004E019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de anomia</w:t>
      </w:r>
      <w:r w:rsidR="00D9265C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) y </w:t>
      </w:r>
      <w:r w:rsidRPr="00771B39">
        <w:rPr>
          <w:rFonts w:ascii="Times New Roman" w:eastAsia="Times New Roman" w:hAnsi="Times New Roman" w:cs="Times New Roman"/>
          <w:sz w:val="24"/>
          <w:szCs w:val="24"/>
          <w:lang w:eastAsia="es-SV"/>
        </w:rPr>
        <w:t>aspectos de cultura política</w:t>
      </w:r>
      <w:r w:rsidR="00D9265C">
        <w:rPr>
          <w:rFonts w:ascii="Times New Roman" w:eastAsia="Times New Roman" w:hAnsi="Times New Roman" w:cs="Times New Roman"/>
          <w:sz w:val="24"/>
          <w:szCs w:val="24"/>
          <w:lang w:eastAsia="es-SV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</w:t>
      </w:r>
      <w:r w:rsidR="0047315C">
        <w:rPr>
          <w:rFonts w:ascii="Times New Roman" w:eastAsia="Times New Roman" w:hAnsi="Times New Roman" w:cs="Times New Roman"/>
          <w:sz w:val="24"/>
          <w:szCs w:val="24"/>
          <w:lang w:eastAsia="es-SV"/>
        </w:rPr>
        <w:t>La</w:t>
      </w:r>
      <w:r w:rsidR="001C52CC">
        <w:rPr>
          <w:rFonts w:ascii="Times New Roman" w:eastAsia="Times New Roman" w:hAnsi="Times New Roman" w:cs="Times New Roman"/>
          <w:sz w:val="24"/>
          <w:szCs w:val="24"/>
          <w:lang w:eastAsia="es-SV"/>
        </w:rPr>
        <w:t>s</w:t>
      </w:r>
      <w:r w:rsidR="0047315C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</w:t>
      </w:r>
      <w:r w:rsidR="001C52CC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distintas </w:t>
      </w:r>
      <w:r w:rsidR="0047315C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escalas y preguntas </w:t>
      </w:r>
      <w:r w:rsidR="001C52CC">
        <w:rPr>
          <w:rFonts w:ascii="Times New Roman" w:eastAsia="Times New Roman" w:hAnsi="Times New Roman" w:cs="Times New Roman"/>
          <w:sz w:val="24"/>
          <w:szCs w:val="24"/>
          <w:lang w:eastAsia="es-SV"/>
        </w:rPr>
        <w:t>fueron distribuidas a lo largo del cuestionario con el fin de</w:t>
      </w:r>
      <w:r w:rsidR="0047315C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contrarrestar la </w:t>
      </w:r>
      <w:r w:rsidR="00633873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dispersión de la atención, la </w:t>
      </w:r>
      <w:r w:rsidR="0047315C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fatiga o la </w:t>
      </w:r>
      <w:r w:rsidR="0047315C" w:rsidRPr="00D75D8A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aquiescencia </w:t>
      </w:r>
      <w:r w:rsidR="00633873" w:rsidRPr="00D75D8A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en las </w:t>
      </w:r>
      <w:r w:rsidR="00532547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tendencias de </w:t>
      </w:r>
      <w:r w:rsidR="00633873" w:rsidRPr="00D75D8A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respuesta </w:t>
      </w:r>
      <w:r w:rsidR="0047315C" w:rsidRPr="00D75D8A">
        <w:rPr>
          <w:rFonts w:ascii="Times New Roman" w:eastAsia="Times New Roman" w:hAnsi="Times New Roman" w:cs="Times New Roman"/>
          <w:sz w:val="24"/>
          <w:szCs w:val="24"/>
          <w:lang w:eastAsia="es-SV"/>
        </w:rPr>
        <w:t>de</w:t>
      </w:r>
      <w:r w:rsidR="00C54A47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</w:t>
      </w:r>
      <w:r w:rsidR="0047315C" w:rsidRPr="00D75D8A">
        <w:rPr>
          <w:rFonts w:ascii="Times New Roman" w:eastAsia="Times New Roman" w:hAnsi="Times New Roman" w:cs="Times New Roman"/>
          <w:sz w:val="24"/>
          <w:szCs w:val="24"/>
          <w:lang w:eastAsia="es-SV"/>
        </w:rPr>
        <w:t>l</w:t>
      </w:r>
      <w:r w:rsidR="00C54A47">
        <w:rPr>
          <w:rFonts w:ascii="Times New Roman" w:eastAsia="Times New Roman" w:hAnsi="Times New Roman" w:cs="Times New Roman"/>
          <w:sz w:val="24"/>
          <w:szCs w:val="24"/>
          <w:lang w:eastAsia="es-SV"/>
        </w:rPr>
        <w:t>os</w:t>
      </w:r>
      <w:r w:rsidR="0047315C" w:rsidRPr="00D75D8A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entrevistado</w:t>
      </w:r>
      <w:r w:rsidR="00C54A47">
        <w:rPr>
          <w:rFonts w:ascii="Times New Roman" w:eastAsia="Times New Roman" w:hAnsi="Times New Roman" w:cs="Times New Roman"/>
          <w:sz w:val="24"/>
          <w:szCs w:val="24"/>
          <w:lang w:eastAsia="es-SV"/>
        </w:rPr>
        <w:t>s</w:t>
      </w:r>
      <w:r w:rsidR="0047315C" w:rsidRPr="00D75D8A">
        <w:rPr>
          <w:rFonts w:ascii="Times New Roman" w:eastAsia="Times New Roman" w:hAnsi="Times New Roman" w:cs="Times New Roman"/>
          <w:sz w:val="24"/>
          <w:szCs w:val="24"/>
          <w:lang w:eastAsia="es-SV"/>
        </w:rPr>
        <w:t>.</w:t>
      </w:r>
    </w:p>
    <w:p w14:paraId="120A5B93" w14:textId="77777777" w:rsidR="00DB41CA" w:rsidRDefault="00AF142E" w:rsidP="00AF2AA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Para </w:t>
      </w:r>
      <w:r w:rsidR="0028051C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cumplir con los objetivos de investigación trazados </w:t>
      </w:r>
      <w:r>
        <w:rPr>
          <w:rFonts w:ascii="Times New Roman" w:eastAsia="Times New Roman" w:hAnsi="Times New Roman" w:cs="Times New Roman"/>
          <w:sz w:val="24"/>
          <w:szCs w:val="24"/>
          <w:lang w:eastAsia="es-SV"/>
        </w:rPr>
        <w:t>fueron elegidas e</w:t>
      </w:r>
      <w:r w:rsidR="00DB41CA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ntre las preguntas y escalas </w:t>
      </w:r>
      <w:r w:rsidR="00DC1F71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disponibles </w:t>
      </w:r>
      <w:r w:rsidR="00DB41CA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en la encuesta </w:t>
      </w:r>
      <w:r w:rsidR="00DC1F71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algunas de corte sociodemográfico </w:t>
      </w:r>
      <w:r w:rsidR="003F225C">
        <w:rPr>
          <w:rFonts w:ascii="Times New Roman" w:eastAsia="Times New Roman" w:hAnsi="Times New Roman" w:cs="Times New Roman"/>
          <w:sz w:val="24"/>
          <w:szCs w:val="24"/>
          <w:lang w:eastAsia="es-SV"/>
        </w:rPr>
        <w:t>(sexo</w:t>
      </w:r>
      <w:r w:rsidR="003C07E4">
        <w:rPr>
          <w:rFonts w:ascii="Times New Roman" w:eastAsia="Times New Roman" w:hAnsi="Times New Roman" w:cs="Times New Roman"/>
          <w:sz w:val="24"/>
          <w:szCs w:val="24"/>
          <w:lang w:eastAsia="es-SV"/>
        </w:rPr>
        <w:t>,</w:t>
      </w:r>
      <w:r w:rsidR="003F225C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edad, estrato social, religión, ocupación y situación económica)</w:t>
      </w:r>
      <w:r w:rsidR="00CD37C7">
        <w:rPr>
          <w:rFonts w:ascii="Times New Roman" w:eastAsia="Times New Roman" w:hAnsi="Times New Roman" w:cs="Times New Roman"/>
          <w:sz w:val="24"/>
          <w:szCs w:val="24"/>
          <w:lang w:eastAsia="es-SV"/>
        </w:rPr>
        <w:t>,</w:t>
      </w:r>
      <w:r w:rsidR="003C07E4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otras sobre inseguridad y victimización </w:t>
      </w:r>
      <w:r w:rsidR="00DC1F71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y </w:t>
      </w:r>
      <w:r w:rsidR="003F225C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unas más </w:t>
      </w:r>
      <w:r w:rsidR="003C07E4">
        <w:rPr>
          <w:rFonts w:ascii="Times New Roman" w:eastAsia="Times New Roman" w:hAnsi="Times New Roman" w:cs="Times New Roman"/>
          <w:sz w:val="24"/>
          <w:szCs w:val="24"/>
          <w:lang w:eastAsia="es-SV"/>
        </w:rPr>
        <w:t>sobre cultura política</w:t>
      </w:r>
      <w:r w:rsidR="003F225C">
        <w:rPr>
          <w:rFonts w:ascii="Times New Roman" w:eastAsia="Times New Roman" w:hAnsi="Times New Roman" w:cs="Times New Roman"/>
          <w:sz w:val="24"/>
          <w:szCs w:val="24"/>
          <w:lang w:eastAsia="es-SV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</w:t>
      </w:r>
      <w:r w:rsidR="00CD37C7">
        <w:rPr>
          <w:rFonts w:ascii="Times New Roman" w:eastAsia="Times New Roman" w:hAnsi="Times New Roman" w:cs="Times New Roman"/>
          <w:sz w:val="24"/>
          <w:szCs w:val="24"/>
          <w:lang w:eastAsia="es-SV"/>
        </w:rPr>
        <w:t>En l</w:t>
      </w:r>
      <w:r w:rsidR="00DC1F71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a tabla 2 </w:t>
      </w:r>
      <w:r w:rsidR="00CD37C7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se </w:t>
      </w:r>
      <w:r w:rsidR="00DC1F71">
        <w:rPr>
          <w:rFonts w:ascii="Times New Roman" w:eastAsia="Times New Roman" w:hAnsi="Times New Roman" w:cs="Times New Roman"/>
          <w:sz w:val="24"/>
          <w:szCs w:val="24"/>
          <w:lang w:eastAsia="es-SV"/>
        </w:rPr>
        <w:t>expone</w:t>
      </w:r>
      <w:r w:rsidR="00CD37C7">
        <w:rPr>
          <w:rFonts w:ascii="Times New Roman" w:eastAsia="Times New Roman" w:hAnsi="Times New Roman" w:cs="Times New Roman"/>
          <w:sz w:val="24"/>
          <w:szCs w:val="24"/>
          <w:lang w:eastAsia="es-SV"/>
        </w:rPr>
        <w:t>n</w:t>
      </w:r>
      <w:r w:rsidR="00DC1F71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las variables </w:t>
      </w:r>
      <w:r w:rsidR="00930155">
        <w:rPr>
          <w:rFonts w:ascii="Times New Roman" w:eastAsia="Times New Roman" w:hAnsi="Times New Roman" w:cs="Times New Roman"/>
          <w:sz w:val="24"/>
          <w:szCs w:val="24"/>
          <w:lang w:eastAsia="es-SV"/>
        </w:rPr>
        <w:t>de victimización e inseguridad</w:t>
      </w:r>
      <w:r w:rsidR="00CD37C7">
        <w:rPr>
          <w:rFonts w:ascii="Times New Roman" w:eastAsia="Times New Roman" w:hAnsi="Times New Roman" w:cs="Times New Roman"/>
          <w:sz w:val="24"/>
          <w:szCs w:val="24"/>
          <w:lang w:eastAsia="es-SV"/>
        </w:rPr>
        <w:t>, mientras que en</w:t>
      </w:r>
      <w:r w:rsidR="0041153A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la tabla 3 </w:t>
      </w:r>
      <w:r w:rsidR="00CD37C7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se ofrecen </w:t>
      </w:r>
      <w:r w:rsidR="0041153A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las variables de cultura política </w:t>
      </w:r>
      <w:r w:rsidR="00DC1F71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elegidas </w:t>
      </w:r>
      <w:r w:rsidR="00C46737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para </w:t>
      </w:r>
      <w:r w:rsidR="0028051C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llevar a cabo </w:t>
      </w:r>
      <w:r w:rsidR="00C46737">
        <w:rPr>
          <w:rFonts w:ascii="Times New Roman" w:eastAsia="Times New Roman" w:hAnsi="Times New Roman" w:cs="Times New Roman"/>
          <w:sz w:val="24"/>
          <w:szCs w:val="24"/>
          <w:lang w:eastAsia="es-SV"/>
        </w:rPr>
        <w:t>los análisis</w:t>
      </w:r>
      <w:r w:rsidR="001C52CC">
        <w:rPr>
          <w:rFonts w:ascii="Times New Roman" w:eastAsia="Times New Roman" w:hAnsi="Times New Roman" w:cs="Times New Roman"/>
          <w:sz w:val="24"/>
          <w:szCs w:val="24"/>
          <w:lang w:eastAsia="es-SV"/>
        </w:rPr>
        <w:t>,</w:t>
      </w:r>
      <w:r w:rsidR="00C46737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</w:t>
      </w:r>
      <w:r w:rsidR="00CD37C7">
        <w:rPr>
          <w:rFonts w:ascii="Times New Roman" w:eastAsia="Times New Roman" w:hAnsi="Times New Roman" w:cs="Times New Roman"/>
          <w:sz w:val="24"/>
          <w:szCs w:val="24"/>
          <w:lang w:eastAsia="es-SV"/>
        </w:rPr>
        <w:t>así como</w:t>
      </w:r>
      <w:r w:rsidR="00DC1F71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</w:t>
      </w:r>
      <w:r w:rsidR="00C46737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su respectiva </w:t>
      </w:r>
      <w:r w:rsidR="00DC1F71">
        <w:rPr>
          <w:rFonts w:ascii="Times New Roman" w:eastAsia="Times New Roman" w:hAnsi="Times New Roman" w:cs="Times New Roman"/>
          <w:sz w:val="24"/>
          <w:szCs w:val="24"/>
          <w:lang w:eastAsia="es-SV"/>
        </w:rPr>
        <w:t>operacionalización.</w:t>
      </w:r>
      <w:r w:rsidR="00F059B9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</w:t>
      </w:r>
    </w:p>
    <w:p w14:paraId="3267CC47" w14:textId="77777777" w:rsidR="005E3B3C" w:rsidRDefault="005E3B3C" w:rsidP="00AF2AA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p w14:paraId="53148A45" w14:textId="77777777" w:rsidR="00917263" w:rsidRPr="004F48EF" w:rsidRDefault="00CD37C7" w:rsidP="009172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4F48EF">
        <w:rPr>
          <w:rFonts w:ascii="Times New Roman" w:eastAsia="Times New Roman" w:hAnsi="Times New Roman" w:cs="Times New Roman"/>
          <w:b/>
          <w:sz w:val="24"/>
          <w:szCs w:val="24"/>
          <w:lang w:eastAsia="es-SV"/>
        </w:rPr>
        <w:lastRenderedPageBreak/>
        <w:t>Tabla 2.</w:t>
      </w:r>
      <w:r w:rsidR="00917263" w:rsidRPr="004F48EF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Variables de victimización e inseguridad y su operacionalización</w:t>
      </w:r>
    </w:p>
    <w:p w14:paraId="56096809" w14:textId="77777777" w:rsidR="00917263" w:rsidRPr="00DC1F71" w:rsidRDefault="00917263" w:rsidP="00917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652"/>
        <w:gridCol w:w="5245"/>
      </w:tblGrid>
      <w:tr w:rsidR="00917263" w:rsidRPr="000011F8" w14:paraId="24697350" w14:textId="77777777" w:rsidTr="00695F84">
        <w:trPr>
          <w:jc w:val="center"/>
        </w:trPr>
        <w:tc>
          <w:tcPr>
            <w:tcW w:w="3652" w:type="dxa"/>
          </w:tcPr>
          <w:p w14:paraId="41E8FB7C" w14:textId="77777777" w:rsidR="00917263" w:rsidRPr="000011F8" w:rsidRDefault="00917263" w:rsidP="00F22A9C">
            <w:pPr>
              <w:jc w:val="center"/>
              <w:rPr>
                <w:rFonts w:ascii="Times New Roman" w:eastAsia="Times New Roman" w:hAnsi="Times New Roman" w:cs="Times New Roman"/>
                <w:b/>
                <w:lang w:eastAsia="es-SV"/>
              </w:rPr>
            </w:pPr>
            <w:r w:rsidRPr="000011F8">
              <w:rPr>
                <w:rFonts w:ascii="Times New Roman" w:eastAsia="Times New Roman" w:hAnsi="Times New Roman" w:cs="Times New Roman"/>
                <w:b/>
                <w:lang w:eastAsia="es-SV"/>
              </w:rPr>
              <w:t>Variables</w:t>
            </w:r>
          </w:p>
        </w:tc>
        <w:tc>
          <w:tcPr>
            <w:tcW w:w="5245" w:type="dxa"/>
          </w:tcPr>
          <w:p w14:paraId="22049233" w14:textId="77777777" w:rsidR="00917263" w:rsidRPr="000011F8" w:rsidRDefault="00917263" w:rsidP="00F22A9C">
            <w:pPr>
              <w:jc w:val="center"/>
              <w:rPr>
                <w:rFonts w:ascii="Times New Roman" w:eastAsia="Times New Roman" w:hAnsi="Times New Roman" w:cs="Times New Roman"/>
                <w:b/>
                <w:lang w:eastAsia="es-SV"/>
              </w:rPr>
            </w:pPr>
            <w:r w:rsidRPr="000011F8">
              <w:rPr>
                <w:rFonts w:ascii="Times New Roman" w:eastAsia="Times New Roman" w:hAnsi="Times New Roman" w:cs="Times New Roman"/>
                <w:b/>
                <w:lang w:eastAsia="es-SV"/>
              </w:rPr>
              <w:t>Operacionalización</w:t>
            </w:r>
          </w:p>
        </w:tc>
      </w:tr>
      <w:tr w:rsidR="00917263" w:rsidRPr="000011F8" w14:paraId="148E0EC1" w14:textId="77777777" w:rsidTr="00695F84">
        <w:trPr>
          <w:jc w:val="center"/>
        </w:trPr>
        <w:tc>
          <w:tcPr>
            <w:tcW w:w="3652" w:type="dxa"/>
          </w:tcPr>
          <w:p w14:paraId="7C799428" w14:textId="77777777" w:rsidR="00917263" w:rsidRPr="000011F8" w:rsidRDefault="00917263" w:rsidP="00F22A9C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0011F8">
              <w:rPr>
                <w:rFonts w:ascii="Times New Roman" w:eastAsia="Times New Roman" w:hAnsi="Times New Roman" w:cs="Times New Roman"/>
                <w:lang w:eastAsia="es-SV"/>
              </w:rPr>
              <w:t>Ha pensado en irse del país por temor a la delincuencia</w:t>
            </w:r>
            <w:r w:rsidR="00CD37C7">
              <w:rPr>
                <w:rFonts w:ascii="Times New Roman" w:eastAsia="Times New Roman" w:hAnsi="Times New Roman" w:cs="Times New Roman"/>
                <w:lang w:eastAsia="es-SV"/>
              </w:rPr>
              <w:t>.</w:t>
            </w:r>
          </w:p>
        </w:tc>
        <w:tc>
          <w:tcPr>
            <w:tcW w:w="5245" w:type="dxa"/>
          </w:tcPr>
          <w:p w14:paraId="5F35C967" w14:textId="77777777" w:rsidR="004E0190" w:rsidRDefault="004E0190" w:rsidP="00F22A9C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  <w:p w14:paraId="2D7C4C76" w14:textId="77777777" w:rsidR="00917263" w:rsidRPr="000011F8" w:rsidRDefault="00CD37C7" w:rsidP="00F22A9C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lang w:eastAsia="es-SV"/>
              </w:rPr>
              <w:t>1 = Sí</w:t>
            </w:r>
            <w:r w:rsidR="00917263" w:rsidRPr="000011F8">
              <w:rPr>
                <w:rFonts w:ascii="Times New Roman" w:eastAsia="Times New Roman" w:hAnsi="Times New Roman" w:cs="Times New Roman"/>
                <w:lang w:eastAsia="es-SV"/>
              </w:rPr>
              <w:t>, 0 = No</w:t>
            </w:r>
          </w:p>
        </w:tc>
      </w:tr>
      <w:tr w:rsidR="00917263" w:rsidRPr="000011F8" w14:paraId="40788FBA" w14:textId="77777777" w:rsidTr="00695F84">
        <w:trPr>
          <w:jc w:val="center"/>
        </w:trPr>
        <w:tc>
          <w:tcPr>
            <w:tcW w:w="3652" w:type="dxa"/>
          </w:tcPr>
          <w:p w14:paraId="28D8CB52" w14:textId="77777777" w:rsidR="00917263" w:rsidRPr="000011F8" w:rsidRDefault="004E0190" w:rsidP="004E0190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lang w:val="es-ES" w:eastAsia="es-ES"/>
              </w:rPr>
              <w:t>Ha sido v</w:t>
            </w:r>
            <w:r w:rsidR="00917263" w:rsidRPr="000011F8">
              <w:rPr>
                <w:rFonts w:ascii="Times New Roman" w:eastAsia="Times New Roman" w:hAnsi="Times New Roman" w:cs="Times New Roman"/>
                <w:lang w:val="es-ES" w:eastAsia="es-ES"/>
              </w:rPr>
              <w:t>íctima de crimen</w:t>
            </w:r>
            <w:r w:rsidR="00CD37C7">
              <w:rPr>
                <w:rFonts w:ascii="Times New Roman" w:eastAsia="Times New Roman" w:hAnsi="Times New Roman" w:cs="Times New Roman"/>
                <w:lang w:val="es-ES" w:eastAsia="es-ES"/>
              </w:rPr>
              <w:t>.</w:t>
            </w:r>
          </w:p>
        </w:tc>
        <w:tc>
          <w:tcPr>
            <w:tcW w:w="5245" w:type="dxa"/>
          </w:tcPr>
          <w:p w14:paraId="1FFCCE06" w14:textId="77777777" w:rsidR="00917263" w:rsidRPr="000011F8" w:rsidRDefault="00917263" w:rsidP="00F22A9C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0011F8">
              <w:rPr>
                <w:rFonts w:ascii="Times New Roman" w:eastAsia="Times New Roman" w:hAnsi="Times New Roman" w:cs="Times New Roman"/>
                <w:lang w:eastAsia="es-SV"/>
              </w:rPr>
              <w:t>1 = Sí, 0 = No</w:t>
            </w:r>
          </w:p>
        </w:tc>
      </w:tr>
      <w:tr w:rsidR="00917263" w:rsidRPr="000011F8" w14:paraId="1AD0C0BE" w14:textId="77777777" w:rsidTr="00695F84">
        <w:trPr>
          <w:jc w:val="center"/>
        </w:trPr>
        <w:tc>
          <w:tcPr>
            <w:tcW w:w="3652" w:type="dxa"/>
          </w:tcPr>
          <w:p w14:paraId="6C2E9A59" w14:textId="77777777" w:rsidR="00917263" w:rsidRPr="000011F8" w:rsidRDefault="00917263" w:rsidP="00F22A9C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0011F8">
              <w:rPr>
                <w:rFonts w:ascii="Times New Roman" w:eastAsia="Times New Roman" w:hAnsi="Times New Roman" w:cs="Times New Roman"/>
                <w:lang w:val="es-ES" w:eastAsia="es-ES"/>
              </w:rPr>
              <w:t>Familiar/amigo ha sido victimizado</w:t>
            </w:r>
            <w:r w:rsidR="00CD37C7">
              <w:rPr>
                <w:rFonts w:ascii="Times New Roman" w:eastAsia="Times New Roman" w:hAnsi="Times New Roman" w:cs="Times New Roman"/>
                <w:lang w:val="es-ES" w:eastAsia="es-ES"/>
              </w:rPr>
              <w:t>.</w:t>
            </w:r>
          </w:p>
        </w:tc>
        <w:tc>
          <w:tcPr>
            <w:tcW w:w="5245" w:type="dxa"/>
          </w:tcPr>
          <w:p w14:paraId="52E448FC" w14:textId="77777777" w:rsidR="00917263" w:rsidRPr="000011F8" w:rsidRDefault="00917263" w:rsidP="00F22A9C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0011F8">
              <w:rPr>
                <w:rFonts w:ascii="Times New Roman" w:eastAsia="Times New Roman" w:hAnsi="Times New Roman" w:cs="Times New Roman"/>
                <w:lang w:eastAsia="es-SV"/>
              </w:rPr>
              <w:t>1 = Sí, 0 = No</w:t>
            </w:r>
          </w:p>
        </w:tc>
      </w:tr>
      <w:tr w:rsidR="00917263" w:rsidRPr="000011F8" w14:paraId="0F1C20A6" w14:textId="77777777" w:rsidTr="00695F84">
        <w:trPr>
          <w:jc w:val="center"/>
        </w:trPr>
        <w:tc>
          <w:tcPr>
            <w:tcW w:w="3652" w:type="dxa"/>
          </w:tcPr>
          <w:p w14:paraId="557F00A7" w14:textId="77777777" w:rsidR="00917263" w:rsidRPr="000011F8" w:rsidRDefault="00917263" w:rsidP="00DF6B55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0011F8">
              <w:rPr>
                <w:rFonts w:ascii="Times New Roman" w:eastAsia="Times New Roman" w:hAnsi="Times New Roman" w:cs="Times New Roman"/>
                <w:lang w:val="es-ES" w:eastAsia="es-ES"/>
              </w:rPr>
              <w:t xml:space="preserve">Vio </w:t>
            </w:r>
            <w:r w:rsidR="00CD37C7">
              <w:rPr>
                <w:rFonts w:ascii="Times New Roman" w:eastAsia="Times New Roman" w:hAnsi="Times New Roman" w:cs="Times New Roman"/>
                <w:lang w:val="es-ES" w:eastAsia="es-ES"/>
              </w:rPr>
              <w:t xml:space="preserve">a </w:t>
            </w:r>
            <w:r w:rsidRPr="000011F8">
              <w:rPr>
                <w:rFonts w:ascii="Times New Roman" w:eastAsia="Times New Roman" w:hAnsi="Times New Roman" w:cs="Times New Roman"/>
                <w:lang w:val="es-ES" w:eastAsia="es-ES"/>
              </w:rPr>
              <w:t>una persona asesinada en la calle en el último año</w:t>
            </w:r>
            <w:r w:rsidR="00DF6B55">
              <w:rPr>
                <w:rFonts w:ascii="Times New Roman" w:eastAsia="Times New Roman" w:hAnsi="Times New Roman" w:cs="Times New Roman"/>
                <w:lang w:val="es-ES" w:eastAsia="es-ES"/>
              </w:rPr>
              <w:t>.</w:t>
            </w:r>
          </w:p>
        </w:tc>
        <w:tc>
          <w:tcPr>
            <w:tcW w:w="5245" w:type="dxa"/>
          </w:tcPr>
          <w:p w14:paraId="0448F963" w14:textId="77777777" w:rsidR="004E0190" w:rsidRDefault="004E0190" w:rsidP="00F22A9C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</w:p>
          <w:p w14:paraId="7E9401F5" w14:textId="77777777" w:rsidR="00917263" w:rsidRPr="000011F8" w:rsidRDefault="00917263" w:rsidP="00F22A9C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0011F8">
              <w:rPr>
                <w:rFonts w:ascii="Times New Roman" w:eastAsia="Times New Roman" w:hAnsi="Times New Roman" w:cs="Times New Roman"/>
                <w:lang w:eastAsia="es-SV"/>
              </w:rPr>
              <w:t>1 = Sí, 0 = No</w:t>
            </w:r>
          </w:p>
        </w:tc>
      </w:tr>
      <w:tr w:rsidR="00917263" w:rsidRPr="000011F8" w14:paraId="46F4742F" w14:textId="77777777" w:rsidTr="00695F84">
        <w:trPr>
          <w:jc w:val="center"/>
        </w:trPr>
        <w:tc>
          <w:tcPr>
            <w:tcW w:w="3652" w:type="dxa"/>
          </w:tcPr>
          <w:p w14:paraId="451D3188" w14:textId="77777777" w:rsidR="00917263" w:rsidRPr="000011F8" w:rsidRDefault="00917263" w:rsidP="00DF6B55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0011F8">
              <w:rPr>
                <w:rFonts w:ascii="Times New Roman" w:eastAsia="Times New Roman" w:hAnsi="Times New Roman" w:cs="Times New Roman"/>
                <w:lang w:eastAsia="es-SV"/>
              </w:rPr>
              <w:t>Arma de fuego para protección</w:t>
            </w:r>
          </w:p>
        </w:tc>
        <w:tc>
          <w:tcPr>
            <w:tcW w:w="5245" w:type="dxa"/>
          </w:tcPr>
          <w:p w14:paraId="0C021536" w14:textId="77777777" w:rsidR="00917263" w:rsidRPr="000011F8" w:rsidRDefault="00917263" w:rsidP="00F22A9C">
            <w:pPr>
              <w:jc w:val="both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0011F8">
              <w:rPr>
                <w:rFonts w:ascii="Times New Roman" w:eastAsia="Times New Roman" w:hAnsi="Times New Roman" w:cs="Times New Roman"/>
                <w:lang w:val="es-ES" w:eastAsia="es-ES"/>
              </w:rPr>
              <w:t xml:space="preserve">1= Tiene o le gustaría tener una, 0 = No tiene ni le gustaría tener una </w:t>
            </w:r>
          </w:p>
        </w:tc>
      </w:tr>
      <w:tr w:rsidR="00917263" w:rsidRPr="000011F8" w14:paraId="495FEDF8" w14:textId="77777777" w:rsidTr="00695F84">
        <w:trPr>
          <w:jc w:val="center"/>
        </w:trPr>
        <w:tc>
          <w:tcPr>
            <w:tcW w:w="3652" w:type="dxa"/>
          </w:tcPr>
          <w:p w14:paraId="2B1A186D" w14:textId="77777777" w:rsidR="00917263" w:rsidRPr="000011F8" w:rsidRDefault="00917263" w:rsidP="00DF6B55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0011F8">
              <w:rPr>
                <w:rFonts w:ascii="Times New Roman" w:eastAsia="Times New Roman" w:hAnsi="Times New Roman" w:cs="Times New Roman"/>
                <w:lang w:eastAsia="es-SV"/>
              </w:rPr>
              <w:t>Pandillas son problema en el barrio</w:t>
            </w:r>
          </w:p>
        </w:tc>
        <w:tc>
          <w:tcPr>
            <w:tcW w:w="5245" w:type="dxa"/>
          </w:tcPr>
          <w:p w14:paraId="2327CFE9" w14:textId="77777777" w:rsidR="00917263" w:rsidRPr="000011F8" w:rsidRDefault="00917263" w:rsidP="00F22A9C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0011F8">
              <w:rPr>
                <w:rFonts w:ascii="Times New Roman" w:eastAsia="Times New Roman" w:hAnsi="Times New Roman" w:cs="Times New Roman"/>
                <w:lang w:val="es-ES" w:eastAsia="es-ES"/>
              </w:rPr>
              <w:t>1= Mucho/algo, 0 = Poco/nada</w:t>
            </w:r>
          </w:p>
        </w:tc>
      </w:tr>
      <w:tr w:rsidR="00917263" w:rsidRPr="000011F8" w14:paraId="66BE2745" w14:textId="77777777" w:rsidTr="00695F84">
        <w:trPr>
          <w:jc w:val="center"/>
        </w:trPr>
        <w:tc>
          <w:tcPr>
            <w:tcW w:w="3652" w:type="dxa"/>
          </w:tcPr>
          <w:p w14:paraId="00391226" w14:textId="77777777" w:rsidR="00917263" w:rsidRPr="000011F8" w:rsidRDefault="00917263" w:rsidP="00DF6B55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0011F8">
              <w:rPr>
                <w:rFonts w:ascii="Times New Roman" w:eastAsia="Times New Roman" w:hAnsi="Times New Roman" w:cs="Times New Roman"/>
                <w:lang w:eastAsia="es-SV"/>
              </w:rPr>
              <w:t>Desconfianza interpersonal</w:t>
            </w:r>
          </w:p>
        </w:tc>
        <w:tc>
          <w:tcPr>
            <w:tcW w:w="5245" w:type="dxa"/>
          </w:tcPr>
          <w:p w14:paraId="2879E11F" w14:textId="77777777" w:rsidR="00917263" w:rsidRPr="000011F8" w:rsidRDefault="00917263" w:rsidP="00CD37C7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0011F8">
              <w:rPr>
                <w:rFonts w:ascii="Times New Roman" w:eastAsia="Times New Roman" w:hAnsi="Times New Roman" w:cs="Times New Roman"/>
                <w:lang w:eastAsia="es-SV"/>
              </w:rPr>
              <w:t xml:space="preserve">Escala convertida a un rango de 0-10 </w:t>
            </w:r>
            <w:r w:rsidR="00CD37C7">
              <w:rPr>
                <w:rFonts w:ascii="Times New Roman" w:eastAsia="Times New Roman" w:hAnsi="Times New Roman" w:cs="Times New Roman"/>
                <w:lang w:eastAsia="es-SV"/>
              </w:rPr>
              <w:t xml:space="preserve">puntos que combina dos ítems: </w:t>
            </w:r>
            <w:r w:rsidR="00CD37C7" w:rsidRPr="00CD37C7">
              <w:rPr>
                <w:rFonts w:ascii="Times New Roman" w:eastAsia="Times New Roman" w:hAnsi="Times New Roman" w:cs="Times New Roman"/>
                <w:i/>
                <w:lang w:eastAsia="es-SV"/>
              </w:rPr>
              <w:t>L</w:t>
            </w:r>
            <w:r w:rsidRPr="00CD37C7">
              <w:rPr>
                <w:rFonts w:ascii="Times New Roman" w:eastAsia="Times New Roman" w:hAnsi="Times New Roman" w:cs="Times New Roman"/>
                <w:i/>
                <w:lang w:eastAsia="es-SV"/>
              </w:rPr>
              <w:t>a hipocresía está aumentando en nuestra sociedad</w:t>
            </w:r>
            <w:r w:rsidR="00CD37C7">
              <w:rPr>
                <w:rFonts w:ascii="Times New Roman" w:eastAsia="Times New Roman" w:hAnsi="Times New Roman" w:cs="Times New Roman"/>
                <w:lang w:eastAsia="es-SV"/>
              </w:rPr>
              <w:t xml:space="preserve"> y </w:t>
            </w:r>
            <w:r w:rsidR="00CD37C7" w:rsidRPr="00CD37C7">
              <w:rPr>
                <w:rFonts w:ascii="Times New Roman" w:eastAsia="Times New Roman" w:hAnsi="Times New Roman" w:cs="Times New Roman"/>
                <w:i/>
                <w:lang w:eastAsia="es-SV"/>
              </w:rPr>
              <w:t>L</w:t>
            </w:r>
            <w:r w:rsidRPr="00CD37C7">
              <w:rPr>
                <w:rFonts w:ascii="Times New Roman" w:eastAsia="Times New Roman" w:hAnsi="Times New Roman" w:cs="Times New Roman"/>
                <w:i/>
                <w:lang w:eastAsia="es-SV"/>
              </w:rPr>
              <w:t>a mayoría de personas están interesadas en su propia conveniencia</w:t>
            </w:r>
            <w:r w:rsidRPr="000011F8">
              <w:rPr>
                <w:rFonts w:ascii="Times New Roman" w:eastAsia="Times New Roman" w:hAnsi="Times New Roman" w:cs="Times New Roman"/>
                <w:lang w:eastAsia="es-SV"/>
              </w:rPr>
              <w:t xml:space="preserve"> (α</w:t>
            </w:r>
            <w:r w:rsidR="00CD37C7">
              <w:rPr>
                <w:rFonts w:ascii="Times New Roman" w:eastAsia="Times New Roman" w:hAnsi="Times New Roman" w:cs="Times New Roman"/>
                <w:lang w:eastAsia="es-SV"/>
              </w:rPr>
              <w:t xml:space="preserve"> </w:t>
            </w:r>
            <w:r w:rsidRPr="000011F8">
              <w:rPr>
                <w:rFonts w:ascii="Times New Roman" w:eastAsia="Times New Roman" w:hAnsi="Times New Roman" w:cs="Times New Roman"/>
                <w:lang w:eastAsia="es-SV"/>
              </w:rPr>
              <w:t>=</w:t>
            </w:r>
            <w:r w:rsidR="00CD37C7">
              <w:rPr>
                <w:rFonts w:ascii="Times New Roman" w:eastAsia="Times New Roman" w:hAnsi="Times New Roman" w:cs="Times New Roman"/>
                <w:lang w:eastAsia="es-SV"/>
              </w:rPr>
              <w:t xml:space="preserve"> </w:t>
            </w:r>
            <w:r w:rsidRPr="000011F8">
              <w:rPr>
                <w:rFonts w:ascii="Times New Roman" w:eastAsia="Times New Roman" w:hAnsi="Times New Roman" w:cs="Times New Roman"/>
                <w:lang w:eastAsia="es-SV"/>
              </w:rPr>
              <w:t>.69).</w:t>
            </w:r>
          </w:p>
        </w:tc>
      </w:tr>
      <w:tr w:rsidR="00917263" w:rsidRPr="000011F8" w14:paraId="58370ABF" w14:textId="77777777" w:rsidTr="00695F84">
        <w:trPr>
          <w:jc w:val="center"/>
        </w:trPr>
        <w:tc>
          <w:tcPr>
            <w:tcW w:w="3652" w:type="dxa"/>
          </w:tcPr>
          <w:p w14:paraId="27F57575" w14:textId="77777777" w:rsidR="00917263" w:rsidRPr="000011F8" w:rsidRDefault="00917263" w:rsidP="00DF6B55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0011F8">
              <w:rPr>
                <w:rFonts w:ascii="Times New Roman" w:eastAsia="Times New Roman" w:hAnsi="Times New Roman" w:cs="Times New Roman"/>
                <w:lang w:eastAsia="es-SV"/>
              </w:rPr>
              <w:t>Prejuicio hacia delincuentes</w:t>
            </w:r>
          </w:p>
        </w:tc>
        <w:tc>
          <w:tcPr>
            <w:tcW w:w="5245" w:type="dxa"/>
          </w:tcPr>
          <w:p w14:paraId="0EA7D8DB" w14:textId="77777777" w:rsidR="00917263" w:rsidRPr="000011F8" w:rsidRDefault="00917263" w:rsidP="00DF6B55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0011F8">
              <w:rPr>
                <w:rFonts w:ascii="Times New Roman" w:eastAsia="Times New Roman" w:hAnsi="Times New Roman" w:cs="Times New Roman"/>
                <w:lang w:eastAsia="es-SV"/>
              </w:rPr>
              <w:t>Escala convertida a un rango de 0-10 puntos que combina cuatro afirmaciones: dos sobre el carácter nato o patológico del delincuente y dos sobre su supuesta inferioridad moral (α</w:t>
            </w:r>
            <w:r w:rsidR="00DF6B55">
              <w:rPr>
                <w:rFonts w:ascii="Times New Roman" w:eastAsia="Times New Roman" w:hAnsi="Times New Roman" w:cs="Times New Roman"/>
                <w:lang w:eastAsia="es-SV"/>
              </w:rPr>
              <w:t xml:space="preserve"> </w:t>
            </w:r>
            <w:r w:rsidRPr="000011F8">
              <w:rPr>
                <w:rFonts w:ascii="Times New Roman" w:eastAsia="Times New Roman" w:hAnsi="Times New Roman" w:cs="Times New Roman"/>
                <w:lang w:eastAsia="es-SV"/>
              </w:rPr>
              <w:t>=</w:t>
            </w:r>
            <w:r w:rsidR="00DF6B55">
              <w:rPr>
                <w:rFonts w:ascii="Times New Roman" w:eastAsia="Times New Roman" w:hAnsi="Times New Roman" w:cs="Times New Roman"/>
                <w:lang w:eastAsia="es-SV"/>
              </w:rPr>
              <w:t xml:space="preserve"> </w:t>
            </w:r>
            <w:r w:rsidRPr="000011F8">
              <w:rPr>
                <w:rFonts w:ascii="Times New Roman" w:eastAsia="Times New Roman" w:hAnsi="Times New Roman" w:cs="Times New Roman"/>
                <w:lang w:eastAsia="es-SV"/>
              </w:rPr>
              <w:t>.43).</w:t>
            </w:r>
          </w:p>
        </w:tc>
      </w:tr>
      <w:tr w:rsidR="00917263" w:rsidRPr="000011F8" w14:paraId="5AE789E2" w14:textId="77777777" w:rsidTr="00695F84">
        <w:trPr>
          <w:jc w:val="center"/>
        </w:trPr>
        <w:tc>
          <w:tcPr>
            <w:tcW w:w="3652" w:type="dxa"/>
          </w:tcPr>
          <w:p w14:paraId="52A41C46" w14:textId="77777777" w:rsidR="00917263" w:rsidRPr="000011F8" w:rsidRDefault="00917263" w:rsidP="00DF6B55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0011F8">
              <w:rPr>
                <w:rFonts w:ascii="Times New Roman" w:eastAsia="Times New Roman" w:hAnsi="Times New Roman" w:cs="Times New Roman"/>
                <w:lang w:eastAsia="es-SV"/>
              </w:rPr>
              <w:t>Miedo al delito</w:t>
            </w:r>
          </w:p>
        </w:tc>
        <w:tc>
          <w:tcPr>
            <w:tcW w:w="5245" w:type="dxa"/>
          </w:tcPr>
          <w:p w14:paraId="7CDD8FEE" w14:textId="77777777" w:rsidR="00917263" w:rsidRPr="000011F8" w:rsidRDefault="00917263" w:rsidP="00DF6B55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0011F8">
              <w:rPr>
                <w:rFonts w:ascii="Times New Roman" w:eastAsia="Times New Roman" w:hAnsi="Times New Roman" w:cs="Times New Roman"/>
                <w:lang w:eastAsia="es-SV"/>
              </w:rPr>
              <w:t>Escala convertida a un rango de 0-10 puntos que registra la intensidad del temor ante la posibilidad de sufrir ocho tipos de delitos (homicidio, robo, abuso sexual, etc.) (α</w:t>
            </w:r>
            <w:r w:rsidR="00DF6B55">
              <w:rPr>
                <w:rFonts w:ascii="Times New Roman" w:eastAsia="Times New Roman" w:hAnsi="Times New Roman" w:cs="Times New Roman"/>
                <w:lang w:eastAsia="es-SV"/>
              </w:rPr>
              <w:t xml:space="preserve"> </w:t>
            </w:r>
            <w:r w:rsidRPr="000011F8">
              <w:rPr>
                <w:rFonts w:ascii="Times New Roman" w:eastAsia="Times New Roman" w:hAnsi="Times New Roman" w:cs="Times New Roman"/>
                <w:lang w:eastAsia="es-SV"/>
              </w:rPr>
              <w:t>=</w:t>
            </w:r>
            <w:r w:rsidR="00DF6B55">
              <w:rPr>
                <w:rFonts w:ascii="Times New Roman" w:eastAsia="Times New Roman" w:hAnsi="Times New Roman" w:cs="Times New Roman"/>
                <w:lang w:eastAsia="es-SV"/>
              </w:rPr>
              <w:t xml:space="preserve"> </w:t>
            </w:r>
            <w:r w:rsidRPr="000011F8">
              <w:rPr>
                <w:rFonts w:ascii="Times New Roman" w:eastAsia="Times New Roman" w:hAnsi="Times New Roman" w:cs="Times New Roman"/>
                <w:lang w:eastAsia="es-SV"/>
              </w:rPr>
              <w:t>.88)</w:t>
            </w:r>
            <w:r w:rsidR="00DF6B55">
              <w:rPr>
                <w:rFonts w:ascii="Times New Roman" w:eastAsia="Times New Roman" w:hAnsi="Times New Roman" w:cs="Times New Roman"/>
                <w:lang w:eastAsia="es-SV"/>
              </w:rPr>
              <w:t>.</w:t>
            </w:r>
          </w:p>
        </w:tc>
      </w:tr>
    </w:tbl>
    <w:p w14:paraId="7FA176A5" w14:textId="77777777" w:rsidR="00917263" w:rsidRPr="004F48EF" w:rsidRDefault="000011F8" w:rsidP="00DF6B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4F48EF">
        <w:rPr>
          <w:rFonts w:ascii="Times New Roman" w:eastAsia="Times New Roman" w:hAnsi="Times New Roman" w:cs="Times New Roman"/>
          <w:sz w:val="24"/>
          <w:szCs w:val="24"/>
          <w:lang w:eastAsia="es-SV"/>
        </w:rPr>
        <w:t>Fuente: Elaboración propia</w:t>
      </w:r>
    </w:p>
    <w:p w14:paraId="71DE1651" w14:textId="77777777" w:rsidR="004F48EF" w:rsidRDefault="004F48EF" w:rsidP="0091726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es-SV"/>
        </w:rPr>
      </w:pPr>
    </w:p>
    <w:p w14:paraId="2F8F6318" w14:textId="77777777" w:rsidR="00917263" w:rsidRPr="004F48EF" w:rsidRDefault="00917263" w:rsidP="009172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4F48EF">
        <w:rPr>
          <w:rFonts w:ascii="Times New Roman" w:eastAsia="Times New Roman" w:hAnsi="Times New Roman" w:cs="Times New Roman"/>
          <w:b/>
          <w:sz w:val="24"/>
          <w:szCs w:val="24"/>
          <w:lang w:eastAsia="es-SV"/>
        </w:rPr>
        <w:t>Tabla 3</w:t>
      </w:r>
      <w:r w:rsidR="00DF6B55" w:rsidRPr="004F48EF">
        <w:rPr>
          <w:rFonts w:ascii="Times New Roman" w:eastAsia="Times New Roman" w:hAnsi="Times New Roman" w:cs="Times New Roman"/>
          <w:b/>
          <w:sz w:val="24"/>
          <w:szCs w:val="24"/>
          <w:lang w:eastAsia="es-SV"/>
        </w:rPr>
        <w:t>.</w:t>
      </w:r>
      <w:r w:rsidRPr="004F48EF">
        <w:rPr>
          <w:rFonts w:ascii="Times New Roman" w:eastAsia="Times New Roman" w:hAnsi="Times New Roman" w:cs="Times New Roman"/>
          <w:b/>
          <w:sz w:val="24"/>
          <w:szCs w:val="24"/>
          <w:lang w:eastAsia="es-SV"/>
        </w:rPr>
        <w:t xml:space="preserve"> </w:t>
      </w:r>
      <w:r w:rsidRPr="004F48EF">
        <w:rPr>
          <w:rFonts w:ascii="Times New Roman" w:eastAsia="Times New Roman" w:hAnsi="Times New Roman" w:cs="Times New Roman"/>
          <w:sz w:val="24"/>
          <w:szCs w:val="24"/>
          <w:lang w:eastAsia="es-SV"/>
        </w:rPr>
        <w:t>Variables de cultura política y su operacionalización</w:t>
      </w:r>
    </w:p>
    <w:p w14:paraId="2AD94F1D" w14:textId="77777777" w:rsidR="00917263" w:rsidRDefault="00917263" w:rsidP="00917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6095"/>
      </w:tblGrid>
      <w:tr w:rsidR="00917263" w:rsidRPr="000011F8" w14:paraId="6DF76853" w14:textId="77777777" w:rsidTr="00AF5BB2">
        <w:tc>
          <w:tcPr>
            <w:tcW w:w="2802" w:type="dxa"/>
          </w:tcPr>
          <w:p w14:paraId="6DBCC946" w14:textId="77777777" w:rsidR="00917263" w:rsidRPr="000011F8" w:rsidRDefault="00917263" w:rsidP="00F22A9C">
            <w:pPr>
              <w:jc w:val="center"/>
              <w:rPr>
                <w:rFonts w:ascii="Times New Roman" w:eastAsia="Times New Roman" w:hAnsi="Times New Roman" w:cs="Times New Roman"/>
                <w:b/>
                <w:lang w:eastAsia="es-SV"/>
              </w:rPr>
            </w:pPr>
            <w:r w:rsidRPr="000011F8">
              <w:rPr>
                <w:rFonts w:ascii="Times New Roman" w:eastAsia="Times New Roman" w:hAnsi="Times New Roman" w:cs="Times New Roman"/>
                <w:b/>
                <w:lang w:eastAsia="es-SV"/>
              </w:rPr>
              <w:t>Variables</w:t>
            </w:r>
          </w:p>
        </w:tc>
        <w:tc>
          <w:tcPr>
            <w:tcW w:w="6095" w:type="dxa"/>
          </w:tcPr>
          <w:p w14:paraId="7E82760A" w14:textId="77777777" w:rsidR="00917263" w:rsidRPr="000011F8" w:rsidRDefault="00917263" w:rsidP="00F22A9C">
            <w:pPr>
              <w:jc w:val="center"/>
              <w:rPr>
                <w:rFonts w:ascii="Times New Roman" w:eastAsia="Times New Roman" w:hAnsi="Times New Roman" w:cs="Times New Roman"/>
                <w:b/>
                <w:lang w:eastAsia="es-SV"/>
              </w:rPr>
            </w:pPr>
            <w:r w:rsidRPr="000011F8">
              <w:rPr>
                <w:rFonts w:ascii="Times New Roman" w:eastAsia="Times New Roman" w:hAnsi="Times New Roman" w:cs="Times New Roman"/>
                <w:b/>
                <w:lang w:eastAsia="es-SV"/>
              </w:rPr>
              <w:t>Operacionalización</w:t>
            </w:r>
          </w:p>
        </w:tc>
      </w:tr>
      <w:tr w:rsidR="00917263" w:rsidRPr="000011F8" w14:paraId="58B866ED" w14:textId="77777777" w:rsidTr="00AF5BB2">
        <w:tc>
          <w:tcPr>
            <w:tcW w:w="2802" w:type="dxa"/>
          </w:tcPr>
          <w:p w14:paraId="476A1A62" w14:textId="77777777" w:rsidR="00917263" w:rsidRPr="000011F8" w:rsidRDefault="00917263" w:rsidP="00DF6B55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0011F8">
              <w:rPr>
                <w:rFonts w:ascii="Times New Roman" w:eastAsia="Times New Roman" w:hAnsi="Times New Roman" w:cs="Times New Roman"/>
                <w:lang w:eastAsia="es-SV"/>
              </w:rPr>
              <w:t>Confianza institucional</w:t>
            </w:r>
          </w:p>
        </w:tc>
        <w:tc>
          <w:tcPr>
            <w:tcW w:w="6095" w:type="dxa"/>
          </w:tcPr>
          <w:p w14:paraId="4C830089" w14:textId="77777777" w:rsidR="00917263" w:rsidRPr="000011F8" w:rsidRDefault="00917263" w:rsidP="00DF6B55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0011F8">
              <w:rPr>
                <w:rFonts w:ascii="Times New Roman" w:eastAsia="Times New Roman" w:hAnsi="Times New Roman" w:cs="Times New Roman"/>
                <w:lang w:eastAsia="es-SV"/>
              </w:rPr>
              <w:t>Escala convertida a un rango de 0-10 puntos que registra el grado de confianza hacia 14 instituciones sociales (e.</w:t>
            </w:r>
            <w:r w:rsidR="00DF6B55">
              <w:rPr>
                <w:rFonts w:ascii="Times New Roman" w:eastAsia="Times New Roman" w:hAnsi="Times New Roman" w:cs="Times New Roman"/>
                <w:lang w:eastAsia="es-SV"/>
              </w:rPr>
              <w:t xml:space="preserve"> </w:t>
            </w:r>
            <w:r w:rsidRPr="000011F8">
              <w:rPr>
                <w:rFonts w:ascii="Times New Roman" w:eastAsia="Times New Roman" w:hAnsi="Times New Roman" w:cs="Times New Roman"/>
                <w:lang w:eastAsia="es-SV"/>
              </w:rPr>
              <w:t>g., iglesias) y políticas (e.</w:t>
            </w:r>
            <w:r w:rsidR="00DF6B55">
              <w:rPr>
                <w:rFonts w:ascii="Times New Roman" w:eastAsia="Times New Roman" w:hAnsi="Times New Roman" w:cs="Times New Roman"/>
                <w:lang w:eastAsia="es-SV"/>
              </w:rPr>
              <w:t xml:space="preserve"> </w:t>
            </w:r>
            <w:r w:rsidRPr="000011F8">
              <w:rPr>
                <w:rFonts w:ascii="Times New Roman" w:eastAsia="Times New Roman" w:hAnsi="Times New Roman" w:cs="Times New Roman"/>
                <w:lang w:eastAsia="es-SV"/>
              </w:rPr>
              <w:t xml:space="preserve">g., </w:t>
            </w:r>
            <w:r w:rsidR="00DF6B55">
              <w:rPr>
                <w:rFonts w:ascii="Times New Roman" w:eastAsia="Times New Roman" w:hAnsi="Times New Roman" w:cs="Times New Roman"/>
                <w:lang w:eastAsia="es-SV"/>
              </w:rPr>
              <w:t>a</w:t>
            </w:r>
            <w:r w:rsidRPr="000011F8">
              <w:rPr>
                <w:rFonts w:ascii="Times New Roman" w:eastAsia="Times New Roman" w:hAnsi="Times New Roman" w:cs="Times New Roman"/>
                <w:lang w:eastAsia="es-SV"/>
              </w:rPr>
              <w:t>samblea legislativa) (α</w:t>
            </w:r>
            <w:r w:rsidR="00DF6B55">
              <w:rPr>
                <w:rFonts w:ascii="Times New Roman" w:eastAsia="Times New Roman" w:hAnsi="Times New Roman" w:cs="Times New Roman"/>
                <w:lang w:eastAsia="es-SV"/>
              </w:rPr>
              <w:t xml:space="preserve"> </w:t>
            </w:r>
            <w:r w:rsidRPr="000011F8">
              <w:rPr>
                <w:rFonts w:ascii="Times New Roman" w:eastAsia="Times New Roman" w:hAnsi="Times New Roman" w:cs="Times New Roman"/>
                <w:lang w:eastAsia="es-SV"/>
              </w:rPr>
              <w:t>=</w:t>
            </w:r>
            <w:r w:rsidR="00DF6B55">
              <w:rPr>
                <w:rFonts w:ascii="Times New Roman" w:eastAsia="Times New Roman" w:hAnsi="Times New Roman" w:cs="Times New Roman"/>
                <w:lang w:eastAsia="es-SV"/>
              </w:rPr>
              <w:t xml:space="preserve"> </w:t>
            </w:r>
            <w:r w:rsidRPr="000011F8">
              <w:rPr>
                <w:rFonts w:ascii="Times New Roman" w:eastAsia="Times New Roman" w:hAnsi="Times New Roman" w:cs="Times New Roman"/>
                <w:lang w:eastAsia="es-SV"/>
              </w:rPr>
              <w:t>.79).</w:t>
            </w:r>
          </w:p>
        </w:tc>
      </w:tr>
      <w:tr w:rsidR="00917263" w:rsidRPr="000011F8" w14:paraId="4BC7420B" w14:textId="77777777" w:rsidTr="00AF5BB2">
        <w:tc>
          <w:tcPr>
            <w:tcW w:w="2802" w:type="dxa"/>
          </w:tcPr>
          <w:p w14:paraId="3551862A" w14:textId="77777777" w:rsidR="00917263" w:rsidRPr="000011F8" w:rsidRDefault="00917263" w:rsidP="00F22A9C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0011F8">
              <w:rPr>
                <w:rFonts w:ascii="Times New Roman" w:eastAsia="Times New Roman" w:hAnsi="Times New Roman" w:cs="Times New Roman"/>
                <w:lang w:eastAsia="es-SV"/>
              </w:rPr>
              <w:t>Legitimidad (preferencia por régimen político autoritario)</w:t>
            </w:r>
            <w:r w:rsidR="00DF6B55">
              <w:rPr>
                <w:rFonts w:ascii="Times New Roman" w:eastAsia="Times New Roman" w:hAnsi="Times New Roman" w:cs="Times New Roman"/>
                <w:lang w:eastAsia="es-SV"/>
              </w:rPr>
              <w:t>.</w:t>
            </w:r>
            <w:r w:rsidRPr="000011F8">
              <w:rPr>
                <w:rFonts w:ascii="Times New Roman" w:eastAsia="Times New Roman" w:hAnsi="Times New Roman" w:cs="Times New Roman"/>
                <w:lang w:eastAsia="es-SV"/>
              </w:rPr>
              <w:t xml:space="preserve"> </w:t>
            </w:r>
          </w:p>
        </w:tc>
        <w:tc>
          <w:tcPr>
            <w:tcW w:w="6095" w:type="dxa"/>
          </w:tcPr>
          <w:p w14:paraId="1394BA99" w14:textId="77777777" w:rsidR="00917263" w:rsidRPr="000011F8" w:rsidRDefault="00917263" w:rsidP="00F22A9C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0011F8">
              <w:rPr>
                <w:rFonts w:ascii="Times New Roman" w:eastAsia="Times New Roman" w:hAnsi="Times New Roman" w:cs="Times New Roman"/>
                <w:lang w:eastAsia="es-SV"/>
              </w:rPr>
              <w:t>1 = Indiferencia</w:t>
            </w:r>
            <w:r w:rsidR="004E0190">
              <w:rPr>
                <w:rFonts w:ascii="Times New Roman" w:eastAsia="Times New Roman" w:hAnsi="Times New Roman" w:cs="Times New Roman"/>
                <w:lang w:eastAsia="es-SV"/>
              </w:rPr>
              <w:t xml:space="preserve"> por régimen político</w:t>
            </w:r>
            <w:r w:rsidRPr="000011F8">
              <w:rPr>
                <w:rFonts w:ascii="Times New Roman" w:eastAsia="Times New Roman" w:hAnsi="Times New Roman" w:cs="Times New Roman"/>
                <w:lang w:eastAsia="es-SV"/>
              </w:rPr>
              <w:t>/prefiere autoritarismo, 0 = prefiere democracia ante cualquier otra forma de gobierno</w:t>
            </w:r>
            <w:r w:rsidR="00DF6B55">
              <w:rPr>
                <w:rFonts w:ascii="Times New Roman" w:eastAsia="Times New Roman" w:hAnsi="Times New Roman" w:cs="Times New Roman"/>
                <w:lang w:eastAsia="es-SV"/>
              </w:rPr>
              <w:t>.</w:t>
            </w:r>
          </w:p>
        </w:tc>
      </w:tr>
      <w:tr w:rsidR="00917263" w:rsidRPr="000011F8" w14:paraId="4DF09B72" w14:textId="77777777" w:rsidTr="00AF5BB2">
        <w:tc>
          <w:tcPr>
            <w:tcW w:w="2802" w:type="dxa"/>
          </w:tcPr>
          <w:p w14:paraId="363D7E42" w14:textId="77777777" w:rsidR="00917263" w:rsidRPr="000011F8" w:rsidRDefault="00917263" w:rsidP="00F22A9C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0011F8">
              <w:rPr>
                <w:rFonts w:ascii="Times New Roman" w:eastAsia="Times New Roman" w:hAnsi="Times New Roman" w:cs="Times New Roman"/>
                <w:lang w:eastAsia="es-SV"/>
              </w:rPr>
              <w:t>Interés en política</w:t>
            </w:r>
          </w:p>
        </w:tc>
        <w:tc>
          <w:tcPr>
            <w:tcW w:w="6095" w:type="dxa"/>
          </w:tcPr>
          <w:p w14:paraId="702170C8" w14:textId="77777777" w:rsidR="00917263" w:rsidRPr="000011F8" w:rsidRDefault="00917263" w:rsidP="004E0190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0011F8">
              <w:rPr>
                <w:rFonts w:ascii="Times New Roman" w:eastAsia="Times New Roman" w:hAnsi="Times New Roman" w:cs="Times New Roman"/>
                <w:lang w:eastAsia="es-SV"/>
              </w:rPr>
              <w:t xml:space="preserve">0 = Nada, 1 = Algo, 2 = Poco, 3 = </w:t>
            </w:r>
            <w:r w:rsidR="004E0190">
              <w:rPr>
                <w:rFonts w:ascii="Times New Roman" w:eastAsia="Times New Roman" w:hAnsi="Times New Roman" w:cs="Times New Roman"/>
                <w:lang w:eastAsia="es-SV"/>
              </w:rPr>
              <w:t>Mucho</w:t>
            </w:r>
            <w:r w:rsidR="00DF6B55">
              <w:rPr>
                <w:rFonts w:ascii="Times New Roman" w:eastAsia="Times New Roman" w:hAnsi="Times New Roman" w:cs="Times New Roman"/>
                <w:lang w:eastAsia="es-SV"/>
              </w:rPr>
              <w:t>.</w:t>
            </w:r>
          </w:p>
        </w:tc>
      </w:tr>
      <w:tr w:rsidR="00917263" w:rsidRPr="000011F8" w14:paraId="0EC4539B" w14:textId="77777777" w:rsidTr="00AF5BB2">
        <w:tc>
          <w:tcPr>
            <w:tcW w:w="2802" w:type="dxa"/>
          </w:tcPr>
          <w:p w14:paraId="228848BF" w14:textId="77777777" w:rsidR="00917263" w:rsidRPr="000011F8" w:rsidRDefault="00917263" w:rsidP="00DF6B55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0011F8">
              <w:rPr>
                <w:rFonts w:ascii="Times New Roman" w:eastAsia="Times New Roman" w:hAnsi="Times New Roman" w:cs="Times New Roman"/>
                <w:lang w:eastAsia="es-SV"/>
              </w:rPr>
              <w:t xml:space="preserve">Ineficacia política (Montero, Gunther </w:t>
            </w:r>
            <w:r w:rsidR="00A73937">
              <w:rPr>
                <w:rFonts w:ascii="Times New Roman" w:eastAsia="Times New Roman" w:hAnsi="Times New Roman" w:cs="Times New Roman"/>
                <w:lang w:eastAsia="es-SV"/>
              </w:rPr>
              <w:t>y</w:t>
            </w:r>
            <w:r w:rsidRPr="000011F8">
              <w:rPr>
                <w:rFonts w:ascii="Times New Roman" w:eastAsia="Times New Roman" w:hAnsi="Times New Roman" w:cs="Times New Roman"/>
                <w:lang w:eastAsia="es-SV"/>
              </w:rPr>
              <w:t xml:space="preserve"> Torcal</w:t>
            </w:r>
            <w:r w:rsidR="005E3B3C">
              <w:rPr>
                <w:rFonts w:ascii="Times New Roman" w:eastAsia="Times New Roman" w:hAnsi="Times New Roman" w:cs="Times New Roman"/>
                <w:lang w:eastAsia="es-SV"/>
              </w:rPr>
              <w:t>,</w:t>
            </w:r>
            <w:r w:rsidRPr="000011F8">
              <w:rPr>
                <w:rFonts w:ascii="Times New Roman" w:eastAsia="Times New Roman" w:hAnsi="Times New Roman" w:cs="Times New Roman"/>
                <w:lang w:eastAsia="es-SV"/>
              </w:rPr>
              <w:t xml:space="preserve"> 1998)</w:t>
            </w:r>
          </w:p>
        </w:tc>
        <w:tc>
          <w:tcPr>
            <w:tcW w:w="6095" w:type="dxa"/>
          </w:tcPr>
          <w:p w14:paraId="615B832E" w14:textId="77777777" w:rsidR="00917263" w:rsidRPr="000011F8" w:rsidRDefault="00917263" w:rsidP="00F22A9C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0011F8">
              <w:rPr>
                <w:rFonts w:ascii="Times New Roman" w:eastAsia="Times New Roman" w:hAnsi="Times New Roman" w:cs="Times New Roman"/>
                <w:lang w:eastAsia="es-SV"/>
              </w:rPr>
              <w:t>0 = Muy en desacuerdo, 1 = Algo en desacuerdo, 2 = Indeciso,</w:t>
            </w:r>
            <w:r w:rsidR="00FF20B5">
              <w:rPr>
                <w:rFonts w:ascii="Times New Roman" w:eastAsia="Times New Roman" w:hAnsi="Times New Roman" w:cs="Times New Roman"/>
                <w:lang w:eastAsia="es-SV"/>
              </w:rPr>
              <w:t xml:space="preserve"> </w:t>
            </w:r>
            <w:r w:rsidRPr="000011F8">
              <w:rPr>
                <w:rFonts w:ascii="Times New Roman" w:eastAsia="Times New Roman" w:hAnsi="Times New Roman" w:cs="Times New Roman"/>
                <w:lang w:eastAsia="es-SV"/>
              </w:rPr>
              <w:t>3 = Algo de acuerdo, 4 = Muy de acuerdo. El ítem mide la percepción de capacidad para incidir en la política a pesar de su complejidad.</w:t>
            </w:r>
          </w:p>
        </w:tc>
      </w:tr>
      <w:tr w:rsidR="00917263" w:rsidRPr="000011F8" w14:paraId="4C4FEA15" w14:textId="77777777" w:rsidTr="00AF5BB2">
        <w:tc>
          <w:tcPr>
            <w:tcW w:w="2802" w:type="dxa"/>
          </w:tcPr>
          <w:p w14:paraId="1CC81742" w14:textId="77777777" w:rsidR="00917263" w:rsidRPr="000011F8" w:rsidRDefault="00917263" w:rsidP="00F22A9C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0011F8">
              <w:rPr>
                <w:rFonts w:ascii="Times New Roman" w:eastAsia="Times New Roman" w:hAnsi="Times New Roman" w:cs="Times New Roman"/>
                <w:lang w:eastAsia="es-SV"/>
              </w:rPr>
              <w:t xml:space="preserve">Erosión de sentido de comunidad </w:t>
            </w:r>
          </w:p>
        </w:tc>
        <w:tc>
          <w:tcPr>
            <w:tcW w:w="6095" w:type="dxa"/>
          </w:tcPr>
          <w:p w14:paraId="4331106C" w14:textId="77777777" w:rsidR="00917263" w:rsidRPr="000011F8" w:rsidRDefault="00917263" w:rsidP="00DF6B55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0011F8">
              <w:rPr>
                <w:rFonts w:ascii="Times New Roman" w:eastAsia="Times New Roman" w:hAnsi="Times New Roman" w:cs="Times New Roman"/>
                <w:lang w:eastAsia="es-SV"/>
              </w:rPr>
              <w:t xml:space="preserve">Escala convertida a un rango de 0-10 puntos que combina tres ítems: </w:t>
            </w:r>
            <w:r w:rsidR="00DF6B55" w:rsidRPr="00DF6B55">
              <w:rPr>
                <w:rFonts w:ascii="Times New Roman" w:eastAsia="Times New Roman" w:hAnsi="Times New Roman" w:cs="Times New Roman"/>
                <w:i/>
                <w:lang w:eastAsia="es-SV"/>
              </w:rPr>
              <w:t>N</w:t>
            </w:r>
            <w:r w:rsidRPr="00DF6B55">
              <w:rPr>
                <w:rFonts w:ascii="Times New Roman" w:eastAsia="Times New Roman" w:hAnsi="Times New Roman" w:cs="Times New Roman"/>
                <w:i/>
                <w:lang w:eastAsia="es-SV"/>
              </w:rPr>
              <w:t>uestros líderes no saben lo que hacen</w:t>
            </w:r>
            <w:r w:rsidRPr="000011F8">
              <w:rPr>
                <w:rFonts w:ascii="Times New Roman" w:eastAsia="Times New Roman" w:hAnsi="Times New Roman" w:cs="Times New Roman"/>
                <w:lang w:eastAsia="es-SV"/>
              </w:rPr>
              <w:t xml:space="preserve">, </w:t>
            </w:r>
            <w:r w:rsidRPr="00DF6B55">
              <w:rPr>
                <w:rFonts w:ascii="Times New Roman" w:eastAsia="Times New Roman" w:hAnsi="Times New Roman" w:cs="Times New Roman"/>
                <w:i/>
                <w:lang w:eastAsia="es-SV"/>
              </w:rPr>
              <w:t>No hay acuerdo social sobre temas importantes y urgentes</w:t>
            </w:r>
            <w:r w:rsidRPr="000011F8">
              <w:rPr>
                <w:rFonts w:ascii="Times New Roman" w:eastAsia="Times New Roman" w:hAnsi="Times New Roman" w:cs="Times New Roman"/>
                <w:lang w:eastAsia="es-SV"/>
              </w:rPr>
              <w:t xml:space="preserve"> y </w:t>
            </w:r>
            <w:r w:rsidR="00DF6B55" w:rsidRPr="00DF6B55">
              <w:rPr>
                <w:rFonts w:ascii="Times New Roman" w:eastAsia="Times New Roman" w:hAnsi="Times New Roman" w:cs="Times New Roman"/>
                <w:i/>
                <w:lang w:eastAsia="es-SV"/>
              </w:rPr>
              <w:t>L</w:t>
            </w:r>
            <w:r w:rsidRPr="00DF6B55">
              <w:rPr>
                <w:rFonts w:ascii="Times New Roman" w:eastAsia="Times New Roman" w:hAnsi="Times New Roman" w:cs="Times New Roman"/>
                <w:i/>
                <w:lang w:eastAsia="es-SV"/>
              </w:rPr>
              <w:t>a situación que vivimos hace pensar que la protesta social crecerá</w:t>
            </w:r>
            <w:r w:rsidRPr="000011F8">
              <w:rPr>
                <w:rFonts w:ascii="Times New Roman" w:eastAsia="Times New Roman" w:hAnsi="Times New Roman" w:cs="Times New Roman"/>
                <w:lang w:eastAsia="es-SV"/>
              </w:rPr>
              <w:t xml:space="preserve"> (α</w:t>
            </w:r>
            <w:r w:rsidR="00DF6B55">
              <w:rPr>
                <w:rFonts w:ascii="Times New Roman" w:eastAsia="Times New Roman" w:hAnsi="Times New Roman" w:cs="Times New Roman"/>
                <w:lang w:eastAsia="es-SV"/>
              </w:rPr>
              <w:t xml:space="preserve"> </w:t>
            </w:r>
            <w:r w:rsidRPr="000011F8">
              <w:rPr>
                <w:rFonts w:ascii="Times New Roman" w:eastAsia="Times New Roman" w:hAnsi="Times New Roman" w:cs="Times New Roman"/>
                <w:lang w:eastAsia="es-SV"/>
              </w:rPr>
              <w:t>=</w:t>
            </w:r>
            <w:r w:rsidR="00DF6B55">
              <w:rPr>
                <w:rFonts w:ascii="Times New Roman" w:eastAsia="Times New Roman" w:hAnsi="Times New Roman" w:cs="Times New Roman"/>
                <w:lang w:eastAsia="es-SV"/>
              </w:rPr>
              <w:t xml:space="preserve"> </w:t>
            </w:r>
            <w:r w:rsidRPr="000011F8">
              <w:rPr>
                <w:rFonts w:ascii="Times New Roman" w:eastAsia="Times New Roman" w:hAnsi="Times New Roman" w:cs="Times New Roman"/>
                <w:lang w:eastAsia="es-SV"/>
              </w:rPr>
              <w:t>.55)</w:t>
            </w:r>
            <w:r w:rsidR="00DF6B55">
              <w:rPr>
                <w:rFonts w:ascii="Times New Roman" w:eastAsia="Times New Roman" w:hAnsi="Times New Roman" w:cs="Times New Roman"/>
                <w:lang w:eastAsia="es-SV"/>
              </w:rPr>
              <w:t>.</w:t>
            </w:r>
          </w:p>
        </w:tc>
      </w:tr>
      <w:tr w:rsidR="00917263" w:rsidRPr="000011F8" w14:paraId="70A76EFF" w14:textId="77777777" w:rsidTr="009D53BE">
        <w:tc>
          <w:tcPr>
            <w:tcW w:w="2802" w:type="dxa"/>
            <w:tcBorders>
              <w:bottom w:val="single" w:sz="4" w:space="0" w:color="auto"/>
            </w:tcBorders>
          </w:tcPr>
          <w:p w14:paraId="30D40238" w14:textId="77777777" w:rsidR="00917263" w:rsidRPr="000011F8" w:rsidRDefault="00917263" w:rsidP="00F22A9C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0011F8">
              <w:rPr>
                <w:rFonts w:ascii="Times New Roman" w:eastAsia="Times New Roman" w:hAnsi="Times New Roman" w:cs="Times New Roman"/>
                <w:lang w:eastAsia="es-SV"/>
              </w:rPr>
              <w:t>Autoritarismo de derechas (Orellana 2018b)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5065E8F9" w14:textId="77777777" w:rsidR="00917263" w:rsidRPr="000011F8" w:rsidRDefault="00917263" w:rsidP="00F22A9C">
            <w:pPr>
              <w:jc w:val="both"/>
              <w:rPr>
                <w:rFonts w:ascii="Times New Roman" w:eastAsia="Times New Roman" w:hAnsi="Times New Roman" w:cs="Times New Roman"/>
                <w:lang w:eastAsia="es-SV"/>
              </w:rPr>
            </w:pPr>
            <w:r w:rsidRPr="000011F8">
              <w:rPr>
                <w:rFonts w:ascii="Times New Roman" w:eastAsia="Times New Roman" w:hAnsi="Times New Roman" w:cs="Times New Roman"/>
                <w:lang w:eastAsia="es-SV"/>
              </w:rPr>
              <w:t>Escala tridimensional de 0-10 puntos: sumisión autoritaria, agresión autoritaria y convencionalismo</w:t>
            </w:r>
            <w:r w:rsidR="00FF20B5">
              <w:rPr>
                <w:rFonts w:ascii="Times New Roman" w:eastAsia="Times New Roman" w:hAnsi="Times New Roman" w:cs="Times New Roman"/>
                <w:lang w:eastAsia="es-SV"/>
              </w:rPr>
              <w:t xml:space="preserve"> </w:t>
            </w:r>
            <w:r w:rsidRPr="000011F8">
              <w:rPr>
                <w:rFonts w:ascii="Times New Roman" w:eastAsia="Times New Roman" w:hAnsi="Times New Roman" w:cs="Times New Roman"/>
                <w:lang w:eastAsia="es-SV"/>
              </w:rPr>
              <w:t>(α</w:t>
            </w:r>
            <w:r w:rsidR="00DF6B55">
              <w:rPr>
                <w:rFonts w:ascii="Times New Roman" w:eastAsia="Times New Roman" w:hAnsi="Times New Roman" w:cs="Times New Roman"/>
                <w:lang w:eastAsia="es-SV"/>
              </w:rPr>
              <w:t xml:space="preserve"> </w:t>
            </w:r>
            <w:r w:rsidRPr="000011F8">
              <w:rPr>
                <w:rFonts w:ascii="Times New Roman" w:eastAsia="Times New Roman" w:hAnsi="Times New Roman" w:cs="Times New Roman"/>
                <w:lang w:eastAsia="es-SV"/>
              </w:rPr>
              <w:t>=</w:t>
            </w:r>
            <w:r w:rsidR="00DF6B55">
              <w:rPr>
                <w:rFonts w:ascii="Times New Roman" w:eastAsia="Times New Roman" w:hAnsi="Times New Roman" w:cs="Times New Roman"/>
                <w:lang w:eastAsia="es-SV"/>
              </w:rPr>
              <w:t xml:space="preserve"> </w:t>
            </w:r>
            <w:r w:rsidRPr="000011F8">
              <w:rPr>
                <w:rFonts w:ascii="Times New Roman" w:eastAsia="Times New Roman" w:hAnsi="Times New Roman" w:cs="Times New Roman"/>
                <w:lang w:eastAsia="es-SV"/>
              </w:rPr>
              <w:t>.83).</w:t>
            </w:r>
          </w:p>
        </w:tc>
      </w:tr>
      <w:tr w:rsidR="00917263" w:rsidRPr="000011F8" w14:paraId="37493382" w14:textId="77777777" w:rsidTr="009D53BE">
        <w:tc>
          <w:tcPr>
            <w:tcW w:w="88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5A24F8" w14:textId="77777777" w:rsidR="00917263" w:rsidRPr="000011F8" w:rsidRDefault="000011F8" w:rsidP="00DF6B55">
            <w:pPr>
              <w:jc w:val="center"/>
              <w:rPr>
                <w:rFonts w:ascii="Times New Roman" w:eastAsia="Times New Roman" w:hAnsi="Times New Roman" w:cs="Times New Roman"/>
                <w:lang w:eastAsia="es-SV"/>
              </w:rPr>
            </w:pPr>
            <w:r w:rsidRPr="000011F8">
              <w:rPr>
                <w:rFonts w:ascii="Times New Roman" w:eastAsia="Times New Roman" w:hAnsi="Times New Roman" w:cs="Times New Roman"/>
                <w:lang w:eastAsia="es-SV"/>
              </w:rPr>
              <w:t>Fuente: Elaboración propia</w:t>
            </w:r>
          </w:p>
        </w:tc>
      </w:tr>
    </w:tbl>
    <w:p w14:paraId="0E49CDE8" w14:textId="77777777" w:rsidR="007E0303" w:rsidRPr="00025AFF" w:rsidRDefault="007E0303" w:rsidP="00AF2AAA">
      <w:pPr>
        <w:pStyle w:val="Pa1"/>
        <w:spacing w:line="360" w:lineRule="auto"/>
        <w:jc w:val="both"/>
        <w:rPr>
          <w:i/>
          <w:iCs/>
          <w:color w:val="000000"/>
          <w:szCs w:val="23"/>
        </w:rPr>
      </w:pPr>
    </w:p>
    <w:p w14:paraId="5739D250" w14:textId="77777777" w:rsidR="00695F84" w:rsidRDefault="00695F84" w:rsidP="00AF5BB2">
      <w:pPr>
        <w:pStyle w:val="Ttulo1"/>
        <w:jc w:val="center"/>
        <w:rPr>
          <w:sz w:val="28"/>
        </w:rPr>
      </w:pPr>
    </w:p>
    <w:p w14:paraId="7C6C1AF8" w14:textId="77777777" w:rsidR="00695F84" w:rsidRDefault="00695F84" w:rsidP="00AF5BB2">
      <w:pPr>
        <w:pStyle w:val="Ttulo1"/>
        <w:jc w:val="center"/>
        <w:rPr>
          <w:sz w:val="28"/>
        </w:rPr>
      </w:pPr>
    </w:p>
    <w:p w14:paraId="30FDB5E3" w14:textId="60461A4E" w:rsidR="007E0303" w:rsidRPr="00AF5BB2" w:rsidRDefault="007E0303" w:rsidP="00AF5BB2">
      <w:pPr>
        <w:pStyle w:val="Ttulo1"/>
        <w:jc w:val="center"/>
        <w:rPr>
          <w:sz w:val="28"/>
        </w:rPr>
      </w:pPr>
      <w:r w:rsidRPr="00AF5BB2">
        <w:rPr>
          <w:sz w:val="28"/>
        </w:rPr>
        <w:lastRenderedPageBreak/>
        <w:t>Procedimiento</w:t>
      </w:r>
    </w:p>
    <w:p w14:paraId="1037999D" w14:textId="77777777" w:rsidR="00E04E37" w:rsidRDefault="007E0303" w:rsidP="00AF2AA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3"/>
        </w:rPr>
      </w:pPr>
      <w:r w:rsidRPr="00D75D8A">
        <w:rPr>
          <w:rFonts w:ascii="Times New Roman" w:hAnsi="Times New Roman" w:cs="Times New Roman"/>
          <w:color w:val="000000"/>
          <w:sz w:val="24"/>
          <w:szCs w:val="23"/>
        </w:rPr>
        <w:t>El levantamiento de datos tuvo lugar en 2010. El muestreo empleado en su momento fue denominado como probabilístico estratificado</w:t>
      </w:r>
      <w:r w:rsidR="00680686">
        <w:rPr>
          <w:rFonts w:ascii="Times New Roman" w:hAnsi="Times New Roman" w:cs="Times New Roman"/>
          <w:color w:val="000000"/>
          <w:sz w:val="24"/>
          <w:szCs w:val="23"/>
        </w:rPr>
        <w:t>,</w:t>
      </w:r>
      <w:r w:rsidRPr="00D75D8A">
        <w:rPr>
          <w:rFonts w:ascii="Times New Roman" w:hAnsi="Times New Roman" w:cs="Times New Roman"/>
          <w:color w:val="000000"/>
          <w:sz w:val="24"/>
          <w:szCs w:val="23"/>
        </w:rPr>
        <w:t xml:space="preserve"> a través de selección sistemática de elementos muestrales (Bordens </w:t>
      </w:r>
      <w:r w:rsidR="00A73937">
        <w:rPr>
          <w:rFonts w:ascii="Times New Roman" w:hAnsi="Times New Roman" w:cs="Times New Roman"/>
          <w:color w:val="000000"/>
          <w:sz w:val="24"/>
          <w:szCs w:val="23"/>
        </w:rPr>
        <w:t>y</w:t>
      </w:r>
      <w:r w:rsidR="00F323C4">
        <w:rPr>
          <w:rFonts w:ascii="Times New Roman" w:hAnsi="Times New Roman" w:cs="Times New Roman"/>
          <w:color w:val="000000"/>
          <w:sz w:val="24"/>
          <w:szCs w:val="23"/>
        </w:rPr>
        <w:t xml:space="preserve"> A</w:t>
      </w:r>
      <w:r w:rsidRPr="00D75D8A">
        <w:rPr>
          <w:rFonts w:ascii="Times New Roman" w:hAnsi="Times New Roman" w:cs="Times New Roman"/>
          <w:color w:val="000000"/>
          <w:sz w:val="24"/>
          <w:szCs w:val="23"/>
        </w:rPr>
        <w:t>bott</w:t>
      </w:r>
      <w:r w:rsidR="00C0505D">
        <w:rPr>
          <w:rFonts w:ascii="Times New Roman" w:hAnsi="Times New Roman" w:cs="Times New Roman"/>
          <w:color w:val="000000"/>
          <w:sz w:val="24"/>
          <w:szCs w:val="23"/>
        </w:rPr>
        <w:t>,</w:t>
      </w:r>
      <w:r w:rsidRPr="00D75D8A">
        <w:rPr>
          <w:rFonts w:ascii="Times New Roman" w:hAnsi="Times New Roman" w:cs="Times New Roman"/>
          <w:color w:val="000000"/>
          <w:sz w:val="24"/>
          <w:szCs w:val="23"/>
        </w:rPr>
        <w:t xml:space="preserve"> 1999; Hernández-Sampieri, Fernán</w:t>
      </w:r>
      <w:r w:rsidRPr="00D75D8A">
        <w:rPr>
          <w:rFonts w:ascii="Times New Roman" w:hAnsi="Times New Roman" w:cs="Times New Roman"/>
          <w:color w:val="000000"/>
          <w:sz w:val="24"/>
          <w:szCs w:val="23"/>
        </w:rPr>
        <w:softHyphen/>
        <w:t>dez-Collado</w:t>
      </w:r>
      <w:r w:rsidR="006A13A4">
        <w:rPr>
          <w:rFonts w:ascii="Times New Roman" w:hAnsi="Times New Roman" w:cs="Times New Roman"/>
          <w:color w:val="000000"/>
          <w:sz w:val="24"/>
          <w:szCs w:val="23"/>
        </w:rPr>
        <w:t xml:space="preserve"> </w:t>
      </w:r>
      <w:r w:rsidR="00A73937">
        <w:rPr>
          <w:rFonts w:ascii="Times New Roman" w:hAnsi="Times New Roman" w:cs="Times New Roman"/>
          <w:color w:val="000000"/>
          <w:sz w:val="24"/>
          <w:szCs w:val="23"/>
        </w:rPr>
        <w:t>y</w:t>
      </w:r>
      <w:r w:rsidR="00F323C4">
        <w:rPr>
          <w:rFonts w:ascii="Times New Roman" w:hAnsi="Times New Roman" w:cs="Times New Roman"/>
          <w:color w:val="000000"/>
          <w:sz w:val="24"/>
          <w:szCs w:val="23"/>
        </w:rPr>
        <w:t xml:space="preserve"> </w:t>
      </w:r>
      <w:r w:rsidRPr="00D75D8A">
        <w:rPr>
          <w:rFonts w:ascii="Times New Roman" w:hAnsi="Times New Roman" w:cs="Times New Roman"/>
          <w:color w:val="000000"/>
          <w:sz w:val="24"/>
          <w:szCs w:val="23"/>
        </w:rPr>
        <w:t>Baptista</w:t>
      </w:r>
      <w:r w:rsidR="004E0ECA">
        <w:rPr>
          <w:rFonts w:ascii="Times New Roman" w:hAnsi="Times New Roman" w:cs="Times New Roman"/>
          <w:color w:val="000000"/>
          <w:sz w:val="24"/>
          <w:szCs w:val="23"/>
        </w:rPr>
        <w:t xml:space="preserve"> </w:t>
      </w:r>
      <w:r w:rsidR="004E0ECA" w:rsidRPr="003B2D2F">
        <w:rPr>
          <w:rFonts w:ascii="Times New Roman" w:hAnsi="Times New Roman" w:cs="Times New Roman"/>
          <w:bCs/>
          <w:sz w:val="24"/>
          <w:szCs w:val="24"/>
        </w:rPr>
        <w:t>Lucio</w:t>
      </w:r>
      <w:r w:rsidR="00C0505D">
        <w:rPr>
          <w:rFonts w:ascii="Times New Roman" w:hAnsi="Times New Roman" w:cs="Times New Roman"/>
          <w:color w:val="000000"/>
          <w:sz w:val="24"/>
          <w:szCs w:val="23"/>
        </w:rPr>
        <w:t>,</w:t>
      </w:r>
      <w:r w:rsidRPr="00D75D8A">
        <w:rPr>
          <w:rFonts w:ascii="Times New Roman" w:hAnsi="Times New Roman" w:cs="Times New Roman"/>
          <w:color w:val="000000"/>
          <w:sz w:val="24"/>
          <w:szCs w:val="23"/>
        </w:rPr>
        <w:t xml:space="preserve"> 2006). </w:t>
      </w:r>
      <w:r w:rsidR="00680686">
        <w:rPr>
          <w:rFonts w:ascii="Times New Roman" w:hAnsi="Times New Roman" w:cs="Times New Roman"/>
          <w:color w:val="000000"/>
          <w:sz w:val="24"/>
          <w:szCs w:val="23"/>
        </w:rPr>
        <w:t>Este</w:t>
      </w:r>
      <w:r>
        <w:rPr>
          <w:rFonts w:ascii="Times New Roman" w:hAnsi="Times New Roman" w:cs="Times New Roman"/>
          <w:color w:val="000000"/>
          <w:sz w:val="24"/>
          <w:szCs w:val="23"/>
        </w:rPr>
        <w:t xml:space="preserve"> procedimiento</w:t>
      </w:r>
      <w:r w:rsidRPr="00D75D8A">
        <w:rPr>
          <w:rFonts w:ascii="Times New Roman" w:hAnsi="Times New Roman" w:cs="Times New Roman"/>
          <w:color w:val="000000"/>
          <w:sz w:val="24"/>
          <w:szCs w:val="23"/>
        </w:rPr>
        <w:t xml:space="preserve">, </w:t>
      </w:r>
      <w:r w:rsidR="00680686">
        <w:rPr>
          <w:rFonts w:ascii="Times New Roman" w:hAnsi="Times New Roman" w:cs="Times New Roman"/>
          <w:color w:val="000000"/>
          <w:sz w:val="24"/>
          <w:szCs w:val="23"/>
        </w:rPr>
        <w:t>para procurar la</w:t>
      </w:r>
      <w:r w:rsidRPr="00D75D8A">
        <w:rPr>
          <w:rFonts w:ascii="Times New Roman" w:hAnsi="Times New Roman" w:cs="Times New Roman"/>
          <w:color w:val="000000"/>
          <w:sz w:val="24"/>
          <w:szCs w:val="23"/>
        </w:rPr>
        <w:t xml:space="preserve"> dispersión y </w:t>
      </w:r>
      <w:r w:rsidR="00680686">
        <w:rPr>
          <w:rFonts w:ascii="Times New Roman" w:hAnsi="Times New Roman" w:cs="Times New Roman"/>
          <w:color w:val="000000"/>
          <w:sz w:val="24"/>
          <w:szCs w:val="23"/>
        </w:rPr>
        <w:t xml:space="preserve">la </w:t>
      </w:r>
      <w:r w:rsidRPr="00D75D8A">
        <w:rPr>
          <w:rFonts w:ascii="Times New Roman" w:hAnsi="Times New Roman" w:cs="Times New Roman"/>
          <w:color w:val="000000"/>
          <w:sz w:val="24"/>
          <w:szCs w:val="23"/>
        </w:rPr>
        <w:t xml:space="preserve">representatividad muestral, implementa un </w:t>
      </w:r>
      <w:r w:rsidR="00680686">
        <w:rPr>
          <w:rFonts w:ascii="Times New Roman" w:hAnsi="Times New Roman" w:cs="Times New Roman"/>
          <w:color w:val="000000"/>
          <w:sz w:val="24"/>
          <w:szCs w:val="23"/>
        </w:rPr>
        <w:t>mecanismo</w:t>
      </w:r>
      <w:r w:rsidRPr="00D75D8A">
        <w:rPr>
          <w:rFonts w:ascii="Times New Roman" w:hAnsi="Times New Roman" w:cs="Times New Roman"/>
          <w:color w:val="000000"/>
          <w:sz w:val="24"/>
          <w:szCs w:val="23"/>
        </w:rPr>
        <w:t xml:space="preserve"> poliétapico en el que las unidades muestrales son elegidas de manera aleatoria dentro de la región de interés y con base en características de inclusión particulares (ambos sexos, edad, </w:t>
      </w:r>
      <w:r>
        <w:rPr>
          <w:rFonts w:ascii="Times New Roman" w:hAnsi="Times New Roman" w:cs="Times New Roman"/>
          <w:color w:val="000000"/>
          <w:sz w:val="24"/>
          <w:szCs w:val="23"/>
        </w:rPr>
        <w:t xml:space="preserve">procedencia socioeconómica diversa, </w:t>
      </w:r>
      <w:r w:rsidRPr="00D75D8A">
        <w:rPr>
          <w:rFonts w:ascii="Times New Roman" w:hAnsi="Times New Roman" w:cs="Times New Roman"/>
          <w:color w:val="000000"/>
          <w:sz w:val="24"/>
          <w:szCs w:val="23"/>
        </w:rPr>
        <w:t xml:space="preserve">etc.). Las encuestas fueron administradas por un equipo de </w:t>
      </w:r>
      <w:r w:rsidR="00680686">
        <w:rPr>
          <w:rFonts w:ascii="Times New Roman" w:hAnsi="Times New Roman" w:cs="Times New Roman"/>
          <w:color w:val="000000"/>
          <w:sz w:val="24"/>
          <w:szCs w:val="23"/>
        </w:rPr>
        <w:t>especialistas</w:t>
      </w:r>
      <w:r w:rsidRPr="00D75D8A">
        <w:rPr>
          <w:rFonts w:ascii="Times New Roman" w:hAnsi="Times New Roman" w:cs="Times New Roman"/>
          <w:color w:val="000000"/>
          <w:sz w:val="24"/>
          <w:szCs w:val="23"/>
        </w:rPr>
        <w:t xml:space="preserve"> entrenados. El consentimiento informado, la confidencialidad, la debida identificación </w:t>
      </w:r>
      <w:r>
        <w:rPr>
          <w:rFonts w:ascii="Times New Roman" w:hAnsi="Times New Roman" w:cs="Times New Roman"/>
          <w:color w:val="000000"/>
          <w:sz w:val="24"/>
          <w:szCs w:val="23"/>
        </w:rPr>
        <w:t xml:space="preserve">del encuestador </w:t>
      </w:r>
      <w:r w:rsidRPr="00D75D8A">
        <w:rPr>
          <w:rFonts w:ascii="Times New Roman" w:hAnsi="Times New Roman" w:cs="Times New Roman"/>
          <w:color w:val="000000"/>
          <w:sz w:val="24"/>
          <w:szCs w:val="23"/>
        </w:rPr>
        <w:t xml:space="preserve">y la posibilidad de contactar a los investigadores ante dudas de seguridad o de corte procedimental constituyeron parte del protocolo ético de </w:t>
      </w:r>
      <w:r>
        <w:rPr>
          <w:rFonts w:ascii="Times New Roman" w:hAnsi="Times New Roman" w:cs="Times New Roman"/>
          <w:color w:val="000000"/>
          <w:sz w:val="24"/>
          <w:szCs w:val="23"/>
        </w:rPr>
        <w:t>la aplicación de</w:t>
      </w:r>
      <w:r w:rsidRPr="00D75D8A">
        <w:rPr>
          <w:rFonts w:ascii="Times New Roman" w:hAnsi="Times New Roman" w:cs="Times New Roman"/>
          <w:color w:val="000000"/>
          <w:sz w:val="24"/>
          <w:szCs w:val="23"/>
        </w:rPr>
        <w:t xml:space="preserve"> cada </w:t>
      </w:r>
      <w:r>
        <w:rPr>
          <w:rFonts w:ascii="Times New Roman" w:hAnsi="Times New Roman" w:cs="Times New Roman"/>
          <w:color w:val="000000"/>
          <w:sz w:val="24"/>
          <w:szCs w:val="23"/>
        </w:rPr>
        <w:t>encuesta</w:t>
      </w:r>
      <w:r w:rsidRPr="00D75D8A">
        <w:rPr>
          <w:rFonts w:ascii="Times New Roman" w:hAnsi="Times New Roman" w:cs="Times New Roman"/>
          <w:color w:val="000000"/>
          <w:sz w:val="24"/>
          <w:szCs w:val="23"/>
        </w:rPr>
        <w:t xml:space="preserve">. </w:t>
      </w:r>
    </w:p>
    <w:p w14:paraId="2648AF38" w14:textId="77777777" w:rsidR="00005A88" w:rsidRPr="00D75D8A" w:rsidRDefault="00005A88" w:rsidP="00AF2A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p w14:paraId="4667C76D" w14:textId="77777777" w:rsidR="007E0303" w:rsidRPr="00DA060C" w:rsidRDefault="007E0303" w:rsidP="00AF5BB2">
      <w:pPr>
        <w:pStyle w:val="Ttulo1"/>
        <w:jc w:val="center"/>
        <w:rPr>
          <w:lang w:eastAsia="es-SV"/>
        </w:rPr>
      </w:pPr>
      <w:r w:rsidRPr="00DA060C">
        <w:rPr>
          <w:lang w:eastAsia="es-SV"/>
        </w:rPr>
        <w:t>Resultados</w:t>
      </w:r>
    </w:p>
    <w:p w14:paraId="165A78B7" w14:textId="77777777" w:rsidR="007E0303" w:rsidRPr="00D75D8A" w:rsidRDefault="007E0303" w:rsidP="00AF2AA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3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SV"/>
        </w:rPr>
        <w:t>A partir de los objetivos de investigación trazados, est</w:t>
      </w:r>
      <w:r w:rsidR="00680686">
        <w:rPr>
          <w:rFonts w:ascii="Times New Roman" w:eastAsia="Times New Roman" w:hAnsi="Times New Roman" w:cs="Times New Roman"/>
          <w:sz w:val="24"/>
          <w:szCs w:val="24"/>
          <w:lang w:eastAsia="es-SV"/>
        </w:rPr>
        <w:t>a sección</w:t>
      </w:r>
      <w:r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se divide en dos: en la primera se describen los resultados de la percepción de anomia </w:t>
      </w:r>
      <w:r w:rsidR="00E93C5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y sus dimensiones </w:t>
      </w:r>
      <w:r w:rsidR="00B06B4E">
        <w:rPr>
          <w:rFonts w:ascii="Times New Roman" w:eastAsia="Times New Roman" w:hAnsi="Times New Roman" w:cs="Times New Roman"/>
          <w:sz w:val="24"/>
          <w:szCs w:val="24"/>
          <w:lang w:eastAsia="es-SV"/>
        </w:rPr>
        <w:t>en relación con las</w:t>
      </w:r>
      <w:r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características sociodemográficas de la muestra</w:t>
      </w:r>
      <w:r w:rsidR="00750907">
        <w:rPr>
          <w:rFonts w:ascii="Times New Roman" w:eastAsia="Times New Roman" w:hAnsi="Times New Roman" w:cs="Times New Roman"/>
          <w:sz w:val="24"/>
          <w:szCs w:val="24"/>
          <w:lang w:eastAsia="es-SV"/>
        </w:rPr>
        <w:t>. En</w:t>
      </w:r>
      <w:r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la segunda se presentan correlaciones entre </w:t>
      </w:r>
      <w:r w:rsidR="00C0505D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el constructo y </w:t>
      </w:r>
      <w:r w:rsidR="00680686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las </w:t>
      </w:r>
      <w:r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variables de victimización e inseguridad y de cultura política para luego mostrar un modelo de regresión que </w:t>
      </w:r>
      <w:r w:rsidR="00C0505D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permita identificar predictores </w:t>
      </w:r>
      <w:r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estadísticos de la anomia percibida en </w:t>
      </w:r>
      <w:r w:rsidR="00680686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la </w:t>
      </w:r>
      <w:r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población salvadoreña </w:t>
      </w:r>
      <w:r w:rsidR="00680686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que habita </w:t>
      </w:r>
      <w:r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el AMSS. </w:t>
      </w:r>
      <w:r w:rsidR="00DC2563">
        <w:rPr>
          <w:rFonts w:ascii="Times New Roman" w:eastAsia="Times New Roman" w:hAnsi="Times New Roman" w:cs="Times New Roman"/>
          <w:sz w:val="24"/>
          <w:szCs w:val="24"/>
          <w:lang w:eastAsia="es-SV"/>
        </w:rPr>
        <w:t>Todas l</w:t>
      </w:r>
      <w:r w:rsidR="004A78EE">
        <w:rPr>
          <w:rFonts w:ascii="Times New Roman" w:eastAsia="Times New Roman" w:hAnsi="Times New Roman" w:cs="Times New Roman"/>
          <w:sz w:val="24"/>
          <w:szCs w:val="24"/>
          <w:lang w:eastAsia="es-SV"/>
        </w:rPr>
        <w:t>as escalas</w:t>
      </w:r>
      <w:r w:rsidR="0077410C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principales y secundarias</w:t>
      </w:r>
      <w:r w:rsidR="004A78EE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</w:t>
      </w:r>
      <w:r w:rsidR="0077410C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empleadas en los análisis </w:t>
      </w:r>
      <w:r w:rsidR="00DC2563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fueron </w:t>
      </w:r>
      <w:r w:rsidR="004A78EE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convertidas a puntajes </w:t>
      </w:r>
      <w:r w:rsidR="0077410C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que oscilan entre 0 y 10 </w:t>
      </w:r>
      <w:r w:rsidR="00680686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mediante </w:t>
      </w:r>
      <w:r>
        <w:rPr>
          <w:rFonts w:ascii="Times New Roman" w:hAnsi="Times New Roman" w:cs="Times New Roman"/>
          <w:color w:val="000000"/>
          <w:sz w:val="24"/>
          <w:szCs w:val="23"/>
        </w:rPr>
        <w:t xml:space="preserve">el </w:t>
      </w:r>
      <w:r w:rsidR="00F2616E">
        <w:rPr>
          <w:rFonts w:ascii="Times New Roman" w:hAnsi="Times New Roman" w:cs="Times New Roman"/>
          <w:color w:val="000000"/>
          <w:sz w:val="24"/>
          <w:szCs w:val="23"/>
        </w:rPr>
        <w:t xml:space="preserve">programa </w:t>
      </w:r>
      <w:r>
        <w:rPr>
          <w:rFonts w:ascii="Times New Roman" w:hAnsi="Times New Roman" w:cs="Times New Roman"/>
          <w:color w:val="000000"/>
          <w:sz w:val="24"/>
          <w:szCs w:val="23"/>
        </w:rPr>
        <w:t>SPSS</w:t>
      </w:r>
      <w:r w:rsidR="00680686">
        <w:rPr>
          <w:rFonts w:ascii="Times New Roman" w:hAnsi="Times New Roman" w:cs="Times New Roman"/>
          <w:color w:val="000000"/>
          <w:sz w:val="24"/>
          <w:szCs w:val="23"/>
        </w:rPr>
        <w:t>,</w:t>
      </w:r>
      <w:r>
        <w:rPr>
          <w:rFonts w:ascii="Times New Roman" w:hAnsi="Times New Roman" w:cs="Times New Roman"/>
          <w:color w:val="000000"/>
          <w:sz w:val="24"/>
          <w:szCs w:val="23"/>
        </w:rPr>
        <w:t xml:space="preserve"> v</w:t>
      </w:r>
      <w:r w:rsidR="00680686">
        <w:rPr>
          <w:rFonts w:ascii="Times New Roman" w:hAnsi="Times New Roman" w:cs="Times New Roman"/>
          <w:color w:val="000000"/>
          <w:sz w:val="24"/>
          <w:szCs w:val="23"/>
        </w:rPr>
        <w:t>ersión</w:t>
      </w:r>
      <w:r>
        <w:rPr>
          <w:rFonts w:ascii="Times New Roman" w:hAnsi="Times New Roman" w:cs="Times New Roman"/>
          <w:color w:val="000000"/>
          <w:sz w:val="24"/>
          <w:szCs w:val="23"/>
        </w:rPr>
        <w:t xml:space="preserve"> 24</w:t>
      </w:r>
      <w:r w:rsidR="0077410C">
        <w:rPr>
          <w:rFonts w:ascii="Times New Roman" w:hAnsi="Times New Roman" w:cs="Times New Roman"/>
          <w:color w:val="000000"/>
          <w:sz w:val="24"/>
          <w:szCs w:val="23"/>
        </w:rPr>
        <w:t>.</w:t>
      </w:r>
    </w:p>
    <w:p w14:paraId="27D5CF56" w14:textId="77777777" w:rsidR="007E0303" w:rsidRDefault="007E0303" w:rsidP="00AF2AA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BookAntiqua" w:hAnsi="Times New Roman" w:cs="Times New Roman"/>
          <w:sz w:val="24"/>
          <w:szCs w:val="24"/>
        </w:rPr>
      </w:pPr>
      <w:r>
        <w:rPr>
          <w:rFonts w:ascii="Times New Roman" w:eastAsia="BookAntiqua" w:hAnsi="Times New Roman" w:cs="Times New Roman"/>
          <w:sz w:val="24"/>
          <w:szCs w:val="24"/>
        </w:rPr>
        <w:t>En la tabla 4</w:t>
      </w:r>
      <w:r w:rsidR="006D415F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>
        <w:rPr>
          <w:rFonts w:ascii="Times New Roman" w:eastAsia="BookAntiqua" w:hAnsi="Times New Roman" w:cs="Times New Roman"/>
          <w:sz w:val="24"/>
          <w:szCs w:val="24"/>
        </w:rPr>
        <w:t xml:space="preserve">se </w:t>
      </w:r>
      <w:r w:rsidR="00680686">
        <w:rPr>
          <w:rFonts w:ascii="Times New Roman" w:eastAsia="BookAntiqua" w:hAnsi="Times New Roman" w:cs="Times New Roman"/>
          <w:sz w:val="24"/>
          <w:szCs w:val="24"/>
        </w:rPr>
        <w:t>enseñan</w:t>
      </w:r>
      <w:r>
        <w:rPr>
          <w:rFonts w:ascii="Times New Roman" w:eastAsia="BookAntiqua" w:hAnsi="Times New Roman" w:cs="Times New Roman"/>
          <w:sz w:val="24"/>
          <w:szCs w:val="24"/>
        </w:rPr>
        <w:t xml:space="preserve"> los promedios del constructo de percepción de anomia</w:t>
      </w:r>
      <w:r w:rsidR="00680686">
        <w:rPr>
          <w:rFonts w:ascii="Times New Roman" w:eastAsia="BookAntiqua" w:hAnsi="Times New Roman" w:cs="Times New Roman"/>
          <w:sz w:val="24"/>
          <w:szCs w:val="24"/>
        </w:rPr>
        <w:t xml:space="preserve">, así como </w:t>
      </w:r>
      <w:r>
        <w:rPr>
          <w:rFonts w:ascii="Times New Roman" w:eastAsia="BookAntiqua" w:hAnsi="Times New Roman" w:cs="Times New Roman"/>
          <w:sz w:val="24"/>
          <w:szCs w:val="24"/>
        </w:rPr>
        <w:t>sus dimensiones (</w:t>
      </w:r>
      <w:r w:rsidR="00ED0CA5">
        <w:rPr>
          <w:rFonts w:ascii="Times New Roman" w:eastAsia="BookAntiqua" w:hAnsi="Times New Roman" w:cs="Times New Roman"/>
          <w:sz w:val="24"/>
          <w:szCs w:val="24"/>
        </w:rPr>
        <w:t xml:space="preserve">desconcierto, </w:t>
      </w:r>
      <w:r>
        <w:rPr>
          <w:rFonts w:ascii="Times New Roman" w:eastAsia="BookAntiqua" w:hAnsi="Times New Roman" w:cs="Times New Roman"/>
          <w:sz w:val="24"/>
          <w:szCs w:val="24"/>
        </w:rPr>
        <w:t>pesimismo y aislamiento) en relación con algunas características sociodemográficas de la muestra</w:t>
      </w:r>
      <w:r w:rsidR="006D415F">
        <w:rPr>
          <w:rFonts w:ascii="Times New Roman" w:eastAsia="BookAntiqua" w:hAnsi="Times New Roman" w:cs="Times New Roman"/>
          <w:sz w:val="24"/>
          <w:szCs w:val="24"/>
        </w:rPr>
        <w:t xml:space="preserve">. </w:t>
      </w:r>
    </w:p>
    <w:p w14:paraId="507FDB53" w14:textId="77777777" w:rsidR="00DB41CA" w:rsidRDefault="00DB41CA" w:rsidP="00AF2AA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p w14:paraId="4D76C4BF" w14:textId="77777777" w:rsidR="00005A88" w:rsidRDefault="00005A88" w:rsidP="00AF2AA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p w14:paraId="60669F36" w14:textId="77777777" w:rsidR="00005A88" w:rsidRDefault="00005A88" w:rsidP="00AF2AA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p w14:paraId="5BF6D3ED" w14:textId="77777777" w:rsidR="00005A88" w:rsidRDefault="00005A88" w:rsidP="00AF2AA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p w14:paraId="272D07DC" w14:textId="77777777" w:rsidR="00005A88" w:rsidRDefault="00005A88" w:rsidP="00AF2AA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p w14:paraId="059357D2" w14:textId="77777777" w:rsidR="00005A88" w:rsidRDefault="00005A88" w:rsidP="00AF2AA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p w14:paraId="540DEB20" w14:textId="77777777" w:rsidR="00917263" w:rsidRPr="004F48EF" w:rsidRDefault="00917263" w:rsidP="00917263">
      <w:pPr>
        <w:spacing w:after="0" w:line="240" w:lineRule="auto"/>
        <w:jc w:val="center"/>
        <w:rPr>
          <w:rFonts w:ascii="Times New Roman" w:hAnsi="Times New Roman" w:cs="Times New Roman"/>
          <w:sz w:val="24"/>
          <w:lang w:val="es-MX"/>
        </w:rPr>
      </w:pPr>
      <w:r w:rsidRPr="004F48EF">
        <w:rPr>
          <w:rFonts w:ascii="Times New Roman" w:hAnsi="Times New Roman" w:cs="Times New Roman"/>
          <w:b/>
          <w:sz w:val="24"/>
          <w:lang w:val="es-MX"/>
        </w:rPr>
        <w:lastRenderedPageBreak/>
        <w:t>Tabla 4</w:t>
      </w:r>
      <w:r w:rsidR="00680686" w:rsidRPr="004F48EF">
        <w:rPr>
          <w:rFonts w:ascii="Times New Roman" w:hAnsi="Times New Roman" w:cs="Times New Roman"/>
          <w:b/>
          <w:sz w:val="24"/>
          <w:lang w:val="es-MX"/>
        </w:rPr>
        <w:t>.</w:t>
      </w:r>
      <w:r w:rsidRPr="004F48EF">
        <w:rPr>
          <w:rFonts w:ascii="Times New Roman" w:hAnsi="Times New Roman" w:cs="Times New Roman"/>
          <w:sz w:val="24"/>
          <w:lang w:val="es-MX"/>
        </w:rPr>
        <w:t xml:space="preserve"> Medias y desviaciones de la escala de anomia y sus dimensiones según variables sociodemográficas</w:t>
      </w:r>
    </w:p>
    <w:p w14:paraId="3501FAA6" w14:textId="77777777" w:rsidR="00917263" w:rsidRPr="004F48EF" w:rsidRDefault="00917263" w:rsidP="00917263">
      <w:pPr>
        <w:spacing w:after="0" w:line="240" w:lineRule="auto"/>
        <w:rPr>
          <w:rFonts w:ascii="Times New Roman" w:hAnsi="Times New Roman" w:cs="Times New Roman"/>
          <w:sz w:val="28"/>
          <w:szCs w:val="24"/>
          <w:lang w:val="es-MX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276"/>
        <w:gridCol w:w="1629"/>
        <w:gridCol w:w="1417"/>
        <w:gridCol w:w="1490"/>
      </w:tblGrid>
      <w:tr w:rsidR="00917263" w:rsidRPr="001005EF" w14:paraId="26DAD3A2" w14:textId="77777777" w:rsidTr="00AF5BB2">
        <w:trPr>
          <w:trHeight w:val="305"/>
          <w:jc w:val="center"/>
        </w:trPr>
        <w:tc>
          <w:tcPr>
            <w:tcW w:w="2552" w:type="dxa"/>
            <w:vAlign w:val="center"/>
          </w:tcPr>
          <w:p w14:paraId="27F98BD9" w14:textId="77777777" w:rsidR="00917263" w:rsidRPr="001005EF" w:rsidRDefault="00917263" w:rsidP="00F2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s-ES" w:eastAsia="es-ES"/>
              </w:rPr>
            </w:pPr>
          </w:p>
        </w:tc>
        <w:tc>
          <w:tcPr>
            <w:tcW w:w="1276" w:type="dxa"/>
            <w:vAlign w:val="center"/>
          </w:tcPr>
          <w:p w14:paraId="2B76B9A2" w14:textId="77777777" w:rsidR="00917263" w:rsidRPr="001005EF" w:rsidRDefault="00917263" w:rsidP="00F22A9C">
            <w:pPr>
              <w:spacing w:after="0" w:line="240" w:lineRule="auto"/>
              <w:ind w:left="72" w:right="-70"/>
              <w:jc w:val="center"/>
              <w:rPr>
                <w:rFonts w:ascii="Times New Roman" w:eastAsia="Times New Roman" w:hAnsi="Times New Roman" w:cs="Times New Roman"/>
                <w:b/>
                <w:lang w:val="es-ES" w:eastAsia="es-ES"/>
              </w:rPr>
            </w:pPr>
            <w:r w:rsidRPr="001005EF">
              <w:rPr>
                <w:rFonts w:ascii="Times New Roman" w:eastAsia="Times New Roman" w:hAnsi="Times New Roman" w:cs="Times New Roman"/>
                <w:b/>
                <w:lang w:val="es-ES" w:eastAsia="es-ES"/>
              </w:rPr>
              <w:t>Anomia</w:t>
            </w:r>
          </w:p>
        </w:tc>
        <w:tc>
          <w:tcPr>
            <w:tcW w:w="1629" w:type="dxa"/>
            <w:vAlign w:val="center"/>
          </w:tcPr>
          <w:p w14:paraId="04BC3F5E" w14:textId="77777777" w:rsidR="00917263" w:rsidRPr="001005EF" w:rsidRDefault="00917263" w:rsidP="00F2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lang w:val="es-ES" w:eastAsia="es-ES"/>
              </w:rPr>
              <w:t>Desconcierto</w:t>
            </w:r>
          </w:p>
        </w:tc>
        <w:tc>
          <w:tcPr>
            <w:tcW w:w="1417" w:type="dxa"/>
          </w:tcPr>
          <w:p w14:paraId="44D79F83" w14:textId="77777777" w:rsidR="00917263" w:rsidRPr="001005EF" w:rsidRDefault="00917263" w:rsidP="00F2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s-ES" w:eastAsia="es-ES"/>
              </w:rPr>
            </w:pPr>
            <w:r w:rsidRPr="001005EF">
              <w:rPr>
                <w:rFonts w:ascii="Times New Roman" w:eastAsia="Times New Roman" w:hAnsi="Times New Roman" w:cs="Times New Roman"/>
                <w:b/>
                <w:lang w:val="es-ES" w:eastAsia="es-ES"/>
              </w:rPr>
              <w:t>Pesimismo</w:t>
            </w:r>
          </w:p>
        </w:tc>
        <w:tc>
          <w:tcPr>
            <w:tcW w:w="1490" w:type="dxa"/>
          </w:tcPr>
          <w:p w14:paraId="1F0F3E6E" w14:textId="77777777" w:rsidR="00917263" w:rsidRPr="001005EF" w:rsidRDefault="00917263" w:rsidP="00F2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s-ES" w:eastAsia="es-ES"/>
              </w:rPr>
            </w:pPr>
            <w:r w:rsidRPr="001005EF">
              <w:rPr>
                <w:rFonts w:ascii="Times New Roman" w:eastAsia="Times New Roman" w:hAnsi="Times New Roman" w:cs="Times New Roman"/>
                <w:b/>
                <w:lang w:val="es-ES" w:eastAsia="es-ES"/>
              </w:rPr>
              <w:t>Aislamiento</w:t>
            </w:r>
          </w:p>
        </w:tc>
      </w:tr>
      <w:tr w:rsidR="00917263" w:rsidRPr="001005EF" w14:paraId="5DBD8830" w14:textId="77777777" w:rsidTr="00AF5BB2">
        <w:trPr>
          <w:jc w:val="center"/>
        </w:trPr>
        <w:tc>
          <w:tcPr>
            <w:tcW w:w="2552" w:type="dxa"/>
            <w:vAlign w:val="center"/>
          </w:tcPr>
          <w:p w14:paraId="33F5C73E" w14:textId="77777777" w:rsidR="00917263" w:rsidRPr="001005EF" w:rsidRDefault="00917263" w:rsidP="00F2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s-ES" w:eastAsia="es-ES"/>
              </w:rPr>
            </w:pPr>
            <w:r w:rsidRPr="001005EF">
              <w:rPr>
                <w:rFonts w:ascii="Times New Roman" w:eastAsia="Times New Roman" w:hAnsi="Times New Roman" w:cs="Times New Roman"/>
                <w:b/>
                <w:lang w:val="es-ES" w:eastAsia="es-ES"/>
              </w:rPr>
              <w:t>Variables</w:t>
            </w:r>
          </w:p>
        </w:tc>
        <w:tc>
          <w:tcPr>
            <w:tcW w:w="1276" w:type="dxa"/>
            <w:vAlign w:val="center"/>
          </w:tcPr>
          <w:p w14:paraId="76E963BF" w14:textId="77777777" w:rsidR="00917263" w:rsidRPr="00836763" w:rsidRDefault="00917263" w:rsidP="00F22A9C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b/>
                <w:lang w:val="es-ES" w:eastAsia="es-ES"/>
              </w:rPr>
            </w:pPr>
            <w:r w:rsidRPr="00836763">
              <w:rPr>
                <w:rFonts w:ascii="Times New Roman" w:eastAsia="Times New Roman" w:hAnsi="Times New Roman" w:cs="Times New Roman"/>
                <w:b/>
                <w:lang w:val="es-ES" w:eastAsia="es-ES"/>
              </w:rPr>
              <w:t>M(DE)</w:t>
            </w:r>
          </w:p>
        </w:tc>
        <w:tc>
          <w:tcPr>
            <w:tcW w:w="1629" w:type="dxa"/>
            <w:vAlign w:val="center"/>
          </w:tcPr>
          <w:p w14:paraId="72A48880" w14:textId="77777777" w:rsidR="00917263" w:rsidRPr="001005EF" w:rsidRDefault="00917263" w:rsidP="00F2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s-ES" w:eastAsia="es-ES"/>
              </w:rPr>
            </w:pPr>
            <w:r w:rsidRPr="001005EF">
              <w:rPr>
                <w:rFonts w:ascii="Times New Roman" w:eastAsia="Times New Roman" w:hAnsi="Times New Roman" w:cs="Times New Roman"/>
                <w:b/>
                <w:lang w:val="es-ES" w:eastAsia="es-ES"/>
              </w:rPr>
              <w:t>M(DE)</w:t>
            </w:r>
          </w:p>
        </w:tc>
        <w:tc>
          <w:tcPr>
            <w:tcW w:w="1417" w:type="dxa"/>
          </w:tcPr>
          <w:p w14:paraId="2D1588EB" w14:textId="77777777" w:rsidR="00917263" w:rsidRPr="001005EF" w:rsidRDefault="00917263" w:rsidP="00F2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s-ES" w:eastAsia="es-ES"/>
              </w:rPr>
            </w:pPr>
            <w:r w:rsidRPr="001005EF">
              <w:rPr>
                <w:rFonts w:ascii="Times New Roman" w:eastAsia="Times New Roman" w:hAnsi="Times New Roman" w:cs="Times New Roman"/>
                <w:b/>
                <w:lang w:val="es-ES" w:eastAsia="es-ES"/>
              </w:rPr>
              <w:t>M(DE)</w:t>
            </w:r>
          </w:p>
        </w:tc>
        <w:tc>
          <w:tcPr>
            <w:tcW w:w="1490" w:type="dxa"/>
          </w:tcPr>
          <w:p w14:paraId="2E3260EF" w14:textId="77777777" w:rsidR="00917263" w:rsidRPr="001005EF" w:rsidRDefault="00917263" w:rsidP="00F2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s-ES" w:eastAsia="es-ES"/>
              </w:rPr>
            </w:pPr>
            <w:r w:rsidRPr="001005EF">
              <w:rPr>
                <w:rFonts w:ascii="Times New Roman" w:eastAsia="Times New Roman" w:hAnsi="Times New Roman" w:cs="Times New Roman"/>
                <w:b/>
                <w:lang w:val="es-ES" w:eastAsia="es-ES"/>
              </w:rPr>
              <w:t>M(DE)</w:t>
            </w:r>
          </w:p>
        </w:tc>
      </w:tr>
      <w:tr w:rsidR="00917263" w:rsidRPr="001005EF" w14:paraId="66EB57A3" w14:textId="77777777" w:rsidTr="00AF5BB2">
        <w:trPr>
          <w:jc w:val="center"/>
        </w:trPr>
        <w:tc>
          <w:tcPr>
            <w:tcW w:w="2552" w:type="dxa"/>
          </w:tcPr>
          <w:p w14:paraId="4B1E91B2" w14:textId="77777777" w:rsidR="00917263" w:rsidRPr="001005EF" w:rsidRDefault="00917263" w:rsidP="00F22A9C">
            <w:pPr>
              <w:spacing w:before="8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lang w:val="es-ES" w:eastAsia="es-ES"/>
              </w:rPr>
            </w:pPr>
            <w:r w:rsidRPr="001005EF">
              <w:rPr>
                <w:rFonts w:ascii="Times New Roman" w:eastAsia="Times New Roman" w:hAnsi="Times New Roman" w:cs="Times New Roman"/>
                <w:b/>
                <w:lang w:val="es-ES" w:eastAsia="es-ES"/>
              </w:rPr>
              <w:t>TODOS/AS</w:t>
            </w:r>
          </w:p>
        </w:tc>
        <w:tc>
          <w:tcPr>
            <w:tcW w:w="1276" w:type="dxa"/>
          </w:tcPr>
          <w:p w14:paraId="6EC847F5" w14:textId="77777777" w:rsidR="00917263" w:rsidRPr="001005EF" w:rsidRDefault="00917263" w:rsidP="00F22A9C">
            <w:pPr>
              <w:spacing w:before="80" w:after="40" w:line="240" w:lineRule="auto"/>
              <w:ind w:left="213" w:right="-70"/>
              <w:jc w:val="both"/>
              <w:rPr>
                <w:rFonts w:ascii="Times New Roman" w:eastAsia="Times New Roman" w:hAnsi="Times New Roman" w:cs="Times New Roman"/>
                <w:b/>
                <w:lang w:val="es-ES" w:eastAsia="es-ES"/>
              </w:rPr>
            </w:pPr>
            <w:r w:rsidRPr="001005EF">
              <w:rPr>
                <w:rFonts w:ascii="Times New Roman" w:eastAsia="Times New Roman" w:hAnsi="Times New Roman" w:cs="Times New Roman"/>
                <w:b/>
                <w:lang w:val="es-ES" w:eastAsia="es-ES"/>
              </w:rPr>
              <w:t>7.2(1.6)</w:t>
            </w:r>
          </w:p>
        </w:tc>
        <w:tc>
          <w:tcPr>
            <w:tcW w:w="1629" w:type="dxa"/>
          </w:tcPr>
          <w:p w14:paraId="147D6A3B" w14:textId="77777777" w:rsidR="00917263" w:rsidRPr="001005EF" w:rsidRDefault="00917263" w:rsidP="00F22A9C">
            <w:pPr>
              <w:spacing w:before="8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s-ES" w:eastAsia="es-ES"/>
              </w:rPr>
            </w:pPr>
            <w:r w:rsidRPr="001005EF">
              <w:rPr>
                <w:rFonts w:ascii="Times New Roman" w:eastAsia="Times New Roman" w:hAnsi="Times New Roman" w:cs="Times New Roman"/>
                <w:b/>
                <w:lang w:val="es-ES" w:eastAsia="es-ES"/>
              </w:rPr>
              <w:t>8.4(1.9)</w:t>
            </w:r>
          </w:p>
        </w:tc>
        <w:tc>
          <w:tcPr>
            <w:tcW w:w="1417" w:type="dxa"/>
          </w:tcPr>
          <w:p w14:paraId="2A612663" w14:textId="77777777" w:rsidR="00917263" w:rsidRPr="001005EF" w:rsidRDefault="00917263" w:rsidP="00F22A9C">
            <w:pPr>
              <w:spacing w:before="80" w:after="4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b/>
                <w:lang w:val="es-ES" w:eastAsia="es-ES"/>
              </w:rPr>
            </w:pPr>
            <w:r w:rsidRPr="001005EF">
              <w:rPr>
                <w:rFonts w:ascii="Times New Roman" w:eastAsia="Times New Roman" w:hAnsi="Times New Roman" w:cs="Times New Roman"/>
                <w:b/>
                <w:lang w:val="es-ES" w:eastAsia="es-ES"/>
              </w:rPr>
              <w:t>7.5(2.1)</w:t>
            </w:r>
          </w:p>
        </w:tc>
        <w:tc>
          <w:tcPr>
            <w:tcW w:w="1490" w:type="dxa"/>
          </w:tcPr>
          <w:p w14:paraId="6C0A6C58" w14:textId="77777777" w:rsidR="00917263" w:rsidRPr="001005EF" w:rsidRDefault="00917263" w:rsidP="00F22A9C">
            <w:pPr>
              <w:spacing w:before="80" w:after="4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b/>
                <w:lang w:val="es-ES" w:eastAsia="es-ES"/>
              </w:rPr>
            </w:pPr>
            <w:r w:rsidRPr="001005EF">
              <w:rPr>
                <w:rFonts w:ascii="Times New Roman" w:eastAsia="Times New Roman" w:hAnsi="Times New Roman" w:cs="Times New Roman"/>
                <w:b/>
                <w:lang w:val="es-ES" w:eastAsia="es-ES"/>
              </w:rPr>
              <w:t>5.7(2.4)</w:t>
            </w:r>
          </w:p>
        </w:tc>
      </w:tr>
      <w:tr w:rsidR="00917263" w:rsidRPr="001005EF" w14:paraId="3E075B05" w14:textId="77777777" w:rsidTr="00AF5BB2">
        <w:trPr>
          <w:jc w:val="center"/>
        </w:trPr>
        <w:tc>
          <w:tcPr>
            <w:tcW w:w="2552" w:type="dxa"/>
          </w:tcPr>
          <w:p w14:paraId="6D8E092A" w14:textId="77777777" w:rsidR="00917263" w:rsidRPr="001005EF" w:rsidRDefault="00917263" w:rsidP="00F22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es-ES" w:eastAsia="es-ES"/>
              </w:rPr>
            </w:pPr>
            <w:r w:rsidRPr="001005EF">
              <w:rPr>
                <w:rFonts w:ascii="Times New Roman" w:eastAsia="Times New Roman" w:hAnsi="Times New Roman" w:cs="Times New Roman"/>
                <w:b/>
                <w:lang w:val="es-ES" w:eastAsia="es-ES"/>
              </w:rPr>
              <w:t>Sexo</w:t>
            </w:r>
          </w:p>
        </w:tc>
        <w:tc>
          <w:tcPr>
            <w:tcW w:w="1276" w:type="dxa"/>
          </w:tcPr>
          <w:p w14:paraId="7D02813F" w14:textId="77777777" w:rsidR="00917263" w:rsidRPr="001005EF" w:rsidRDefault="00917263" w:rsidP="00F22A9C">
            <w:pPr>
              <w:spacing w:after="0" w:line="240" w:lineRule="auto"/>
              <w:ind w:left="213" w:right="-70"/>
              <w:jc w:val="both"/>
              <w:rPr>
                <w:rFonts w:ascii="Times New Roman" w:eastAsia="Times New Roman" w:hAnsi="Times New Roman" w:cs="Times New Roman"/>
                <w:b/>
                <w:lang w:val="es-ES" w:eastAsia="es-ES"/>
              </w:rPr>
            </w:pPr>
          </w:p>
        </w:tc>
        <w:tc>
          <w:tcPr>
            <w:tcW w:w="1629" w:type="dxa"/>
          </w:tcPr>
          <w:p w14:paraId="64254ACA" w14:textId="77777777" w:rsidR="00917263" w:rsidRPr="001005EF" w:rsidRDefault="00917263" w:rsidP="00F2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s-ES" w:eastAsia="es-ES"/>
              </w:rPr>
            </w:pPr>
          </w:p>
        </w:tc>
        <w:tc>
          <w:tcPr>
            <w:tcW w:w="1417" w:type="dxa"/>
          </w:tcPr>
          <w:p w14:paraId="05B31FCC" w14:textId="77777777" w:rsidR="00917263" w:rsidRPr="001005EF" w:rsidRDefault="00917263" w:rsidP="00F22A9C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b/>
                <w:lang w:val="es-ES" w:eastAsia="es-ES"/>
              </w:rPr>
            </w:pPr>
          </w:p>
        </w:tc>
        <w:tc>
          <w:tcPr>
            <w:tcW w:w="1490" w:type="dxa"/>
          </w:tcPr>
          <w:p w14:paraId="43D7849D" w14:textId="77777777" w:rsidR="00917263" w:rsidRPr="001005EF" w:rsidRDefault="00917263" w:rsidP="00F22A9C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b/>
                <w:lang w:val="es-ES" w:eastAsia="es-ES"/>
              </w:rPr>
            </w:pPr>
          </w:p>
        </w:tc>
      </w:tr>
      <w:tr w:rsidR="00917263" w:rsidRPr="001005EF" w14:paraId="1112B292" w14:textId="77777777" w:rsidTr="00AF5BB2">
        <w:trPr>
          <w:jc w:val="center"/>
        </w:trPr>
        <w:tc>
          <w:tcPr>
            <w:tcW w:w="2552" w:type="dxa"/>
          </w:tcPr>
          <w:p w14:paraId="3B3B9C71" w14:textId="77777777" w:rsidR="00917263" w:rsidRPr="001005EF" w:rsidRDefault="00917263" w:rsidP="00F22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1005EF">
              <w:rPr>
                <w:rFonts w:ascii="Times New Roman" w:eastAsia="Times New Roman" w:hAnsi="Times New Roman" w:cs="Times New Roman"/>
                <w:lang w:val="es-ES" w:eastAsia="es-ES"/>
              </w:rPr>
              <w:t>Masculino</w:t>
            </w:r>
          </w:p>
        </w:tc>
        <w:tc>
          <w:tcPr>
            <w:tcW w:w="1276" w:type="dxa"/>
          </w:tcPr>
          <w:p w14:paraId="78ED7BC8" w14:textId="77777777" w:rsidR="00917263" w:rsidRPr="001005EF" w:rsidRDefault="00917263" w:rsidP="00F22A9C">
            <w:pPr>
              <w:tabs>
                <w:tab w:val="left" w:pos="374"/>
              </w:tabs>
              <w:spacing w:after="0" w:line="240" w:lineRule="auto"/>
              <w:ind w:left="213" w:right="-70"/>
              <w:jc w:val="both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1005EF">
              <w:rPr>
                <w:rFonts w:ascii="Times New Roman" w:eastAsia="Times New Roman" w:hAnsi="Times New Roman" w:cs="Times New Roman"/>
                <w:lang w:val="es-ES" w:eastAsia="es-ES"/>
              </w:rPr>
              <w:t>7.2(1.5)</w:t>
            </w:r>
          </w:p>
        </w:tc>
        <w:tc>
          <w:tcPr>
            <w:tcW w:w="1629" w:type="dxa"/>
          </w:tcPr>
          <w:p w14:paraId="49B2949A" w14:textId="77777777" w:rsidR="00917263" w:rsidRPr="001005EF" w:rsidRDefault="00917263" w:rsidP="00F2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1005EF">
              <w:rPr>
                <w:rFonts w:ascii="Times New Roman" w:eastAsia="Times New Roman" w:hAnsi="Times New Roman" w:cs="Times New Roman"/>
                <w:lang w:val="es-ES" w:eastAsia="es-ES"/>
              </w:rPr>
              <w:t>8.4(1.8)</w:t>
            </w:r>
          </w:p>
        </w:tc>
        <w:tc>
          <w:tcPr>
            <w:tcW w:w="1417" w:type="dxa"/>
          </w:tcPr>
          <w:p w14:paraId="62FBB5FA" w14:textId="77777777" w:rsidR="00917263" w:rsidRPr="001005EF" w:rsidRDefault="00917263" w:rsidP="00F22A9C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1005EF">
              <w:rPr>
                <w:rFonts w:ascii="Times New Roman" w:eastAsia="Times New Roman" w:hAnsi="Times New Roman" w:cs="Times New Roman"/>
                <w:lang w:val="es-ES" w:eastAsia="es-ES"/>
              </w:rPr>
              <w:t>7.4(2.0)</w:t>
            </w:r>
          </w:p>
        </w:tc>
        <w:tc>
          <w:tcPr>
            <w:tcW w:w="1490" w:type="dxa"/>
          </w:tcPr>
          <w:p w14:paraId="6D813672" w14:textId="77777777" w:rsidR="00917263" w:rsidRPr="001005EF" w:rsidRDefault="00917263" w:rsidP="00F22A9C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1005EF">
              <w:rPr>
                <w:rFonts w:ascii="Times New Roman" w:eastAsia="Times New Roman" w:hAnsi="Times New Roman" w:cs="Times New Roman"/>
                <w:lang w:val="es-ES" w:eastAsia="es-ES"/>
              </w:rPr>
              <w:t>5.7 (2.4)</w:t>
            </w:r>
          </w:p>
        </w:tc>
      </w:tr>
      <w:tr w:rsidR="00917263" w:rsidRPr="001005EF" w14:paraId="4EF67329" w14:textId="77777777" w:rsidTr="00AF5BB2">
        <w:trPr>
          <w:jc w:val="center"/>
        </w:trPr>
        <w:tc>
          <w:tcPr>
            <w:tcW w:w="2552" w:type="dxa"/>
          </w:tcPr>
          <w:p w14:paraId="155947F5" w14:textId="77777777" w:rsidR="00917263" w:rsidRPr="001005EF" w:rsidRDefault="00917263" w:rsidP="00F22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1005EF">
              <w:rPr>
                <w:rFonts w:ascii="Times New Roman" w:eastAsia="Times New Roman" w:hAnsi="Times New Roman" w:cs="Times New Roman"/>
                <w:lang w:val="es-ES" w:eastAsia="es-ES"/>
              </w:rPr>
              <w:t>Femenino</w:t>
            </w:r>
          </w:p>
        </w:tc>
        <w:tc>
          <w:tcPr>
            <w:tcW w:w="1276" w:type="dxa"/>
          </w:tcPr>
          <w:p w14:paraId="1D2A4F55" w14:textId="77777777" w:rsidR="00917263" w:rsidRPr="001005EF" w:rsidRDefault="00917263" w:rsidP="00F22A9C">
            <w:pPr>
              <w:spacing w:after="0" w:line="240" w:lineRule="auto"/>
              <w:ind w:left="213" w:right="-70"/>
              <w:jc w:val="both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1005EF">
              <w:rPr>
                <w:rFonts w:ascii="Times New Roman" w:eastAsia="Times New Roman" w:hAnsi="Times New Roman" w:cs="Times New Roman"/>
                <w:lang w:val="es-ES" w:eastAsia="es-ES"/>
              </w:rPr>
              <w:t>7.2(1.7)</w:t>
            </w:r>
          </w:p>
        </w:tc>
        <w:tc>
          <w:tcPr>
            <w:tcW w:w="1629" w:type="dxa"/>
          </w:tcPr>
          <w:p w14:paraId="7B3234BC" w14:textId="77777777" w:rsidR="00917263" w:rsidRPr="001005EF" w:rsidRDefault="00917263" w:rsidP="00F2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1005EF">
              <w:rPr>
                <w:rFonts w:ascii="Times New Roman" w:eastAsia="Times New Roman" w:hAnsi="Times New Roman" w:cs="Times New Roman"/>
                <w:lang w:val="es-ES" w:eastAsia="es-ES"/>
              </w:rPr>
              <w:t>8.4(1.9)</w:t>
            </w:r>
          </w:p>
        </w:tc>
        <w:tc>
          <w:tcPr>
            <w:tcW w:w="1417" w:type="dxa"/>
          </w:tcPr>
          <w:p w14:paraId="501E0DBA" w14:textId="77777777" w:rsidR="00917263" w:rsidRPr="001005EF" w:rsidRDefault="00917263" w:rsidP="00F22A9C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1005EF">
              <w:rPr>
                <w:rFonts w:ascii="Times New Roman" w:eastAsia="Times New Roman" w:hAnsi="Times New Roman" w:cs="Times New Roman"/>
                <w:lang w:val="es-ES" w:eastAsia="es-ES"/>
              </w:rPr>
              <w:t>7.5(2.2)</w:t>
            </w:r>
          </w:p>
        </w:tc>
        <w:tc>
          <w:tcPr>
            <w:tcW w:w="1490" w:type="dxa"/>
          </w:tcPr>
          <w:p w14:paraId="2C01751C" w14:textId="77777777" w:rsidR="00917263" w:rsidRPr="001005EF" w:rsidRDefault="00917263" w:rsidP="00F22A9C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1005EF">
              <w:rPr>
                <w:rFonts w:ascii="Times New Roman" w:eastAsia="Times New Roman" w:hAnsi="Times New Roman" w:cs="Times New Roman"/>
                <w:lang w:val="es-ES" w:eastAsia="es-ES"/>
              </w:rPr>
              <w:t>5.6 (2.4)</w:t>
            </w:r>
          </w:p>
        </w:tc>
      </w:tr>
      <w:tr w:rsidR="00917263" w:rsidRPr="001005EF" w14:paraId="7F86A06A" w14:textId="77777777" w:rsidTr="00AF5BB2">
        <w:trPr>
          <w:jc w:val="center"/>
        </w:trPr>
        <w:tc>
          <w:tcPr>
            <w:tcW w:w="2552" w:type="dxa"/>
          </w:tcPr>
          <w:p w14:paraId="5FACCA61" w14:textId="77777777" w:rsidR="00917263" w:rsidRPr="001005EF" w:rsidRDefault="00917263" w:rsidP="00F22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es-ES" w:eastAsia="es-ES"/>
              </w:rPr>
            </w:pPr>
            <w:r w:rsidRPr="001005EF">
              <w:rPr>
                <w:rFonts w:ascii="Times New Roman" w:eastAsia="Times New Roman" w:hAnsi="Times New Roman" w:cs="Times New Roman"/>
                <w:b/>
                <w:lang w:val="es-ES" w:eastAsia="es-ES"/>
              </w:rPr>
              <w:t>Edad</w:t>
            </w:r>
          </w:p>
        </w:tc>
        <w:tc>
          <w:tcPr>
            <w:tcW w:w="1276" w:type="dxa"/>
          </w:tcPr>
          <w:p w14:paraId="02DCC6F4" w14:textId="77777777" w:rsidR="00917263" w:rsidRPr="001005EF" w:rsidRDefault="00917263" w:rsidP="00F22A9C">
            <w:pPr>
              <w:spacing w:after="0" w:line="240" w:lineRule="auto"/>
              <w:ind w:left="213" w:right="-70"/>
              <w:jc w:val="both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1629" w:type="dxa"/>
          </w:tcPr>
          <w:p w14:paraId="6AC93EB4" w14:textId="77777777" w:rsidR="00917263" w:rsidRPr="001005EF" w:rsidRDefault="00917263" w:rsidP="00F2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1417" w:type="dxa"/>
          </w:tcPr>
          <w:p w14:paraId="457764D9" w14:textId="77777777" w:rsidR="00917263" w:rsidRPr="001005EF" w:rsidRDefault="00917263" w:rsidP="00F22A9C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1490" w:type="dxa"/>
          </w:tcPr>
          <w:p w14:paraId="1064A124" w14:textId="77777777" w:rsidR="00917263" w:rsidRPr="001005EF" w:rsidRDefault="00917263" w:rsidP="00F22A9C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</w:tr>
      <w:tr w:rsidR="00917263" w:rsidRPr="001005EF" w14:paraId="14EF0115" w14:textId="77777777" w:rsidTr="00AF5BB2">
        <w:trPr>
          <w:jc w:val="center"/>
        </w:trPr>
        <w:tc>
          <w:tcPr>
            <w:tcW w:w="2552" w:type="dxa"/>
          </w:tcPr>
          <w:p w14:paraId="6AC50781" w14:textId="77777777" w:rsidR="00917263" w:rsidRPr="001005EF" w:rsidRDefault="00917263" w:rsidP="00F22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1005EF">
              <w:rPr>
                <w:rFonts w:ascii="Times New Roman" w:eastAsia="Times New Roman" w:hAnsi="Times New Roman" w:cs="Times New Roman"/>
                <w:lang w:val="es-ES" w:eastAsia="es-ES"/>
              </w:rPr>
              <w:t>15 a 34 años</w:t>
            </w:r>
          </w:p>
        </w:tc>
        <w:tc>
          <w:tcPr>
            <w:tcW w:w="1276" w:type="dxa"/>
          </w:tcPr>
          <w:p w14:paraId="23BDC997" w14:textId="77777777" w:rsidR="00917263" w:rsidRPr="001005EF" w:rsidRDefault="00917263" w:rsidP="00F22A9C">
            <w:pPr>
              <w:spacing w:after="0" w:line="240" w:lineRule="auto"/>
              <w:ind w:left="213" w:right="-70"/>
              <w:jc w:val="both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1005EF">
              <w:rPr>
                <w:rFonts w:ascii="Times New Roman" w:eastAsia="Times New Roman" w:hAnsi="Times New Roman" w:cs="Times New Roman"/>
                <w:lang w:val="es-ES" w:eastAsia="es-ES"/>
              </w:rPr>
              <w:t>7.3(1.5)</w:t>
            </w:r>
          </w:p>
        </w:tc>
        <w:tc>
          <w:tcPr>
            <w:tcW w:w="1629" w:type="dxa"/>
          </w:tcPr>
          <w:p w14:paraId="42EB64B8" w14:textId="77777777" w:rsidR="00917263" w:rsidRPr="001005EF" w:rsidRDefault="00917263" w:rsidP="00F2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1005EF">
              <w:rPr>
                <w:rFonts w:ascii="Times New Roman" w:eastAsia="Times New Roman" w:hAnsi="Times New Roman" w:cs="Times New Roman"/>
                <w:lang w:val="es-ES" w:eastAsia="es-ES"/>
              </w:rPr>
              <w:t>8.5(1.8)</w:t>
            </w:r>
          </w:p>
        </w:tc>
        <w:tc>
          <w:tcPr>
            <w:tcW w:w="1417" w:type="dxa"/>
          </w:tcPr>
          <w:p w14:paraId="5B83CFE4" w14:textId="77777777" w:rsidR="00917263" w:rsidRPr="001005EF" w:rsidRDefault="00917263" w:rsidP="00F22A9C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1005EF">
              <w:rPr>
                <w:rFonts w:ascii="Times New Roman" w:eastAsia="Times New Roman" w:hAnsi="Times New Roman" w:cs="Times New Roman"/>
                <w:lang w:val="es-ES" w:eastAsia="es-ES"/>
              </w:rPr>
              <w:t>7.6(1.9)</w:t>
            </w:r>
          </w:p>
        </w:tc>
        <w:tc>
          <w:tcPr>
            <w:tcW w:w="1490" w:type="dxa"/>
          </w:tcPr>
          <w:p w14:paraId="6ACB50FE" w14:textId="77777777" w:rsidR="00917263" w:rsidRPr="001005EF" w:rsidRDefault="00917263" w:rsidP="00F22A9C">
            <w:pPr>
              <w:spacing w:after="0" w:line="240" w:lineRule="auto"/>
              <w:ind w:right="72" w:hanging="70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1005EF">
              <w:rPr>
                <w:rFonts w:ascii="Times New Roman" w:eastAsia="Times New Roman" w:hAnsi="Times New Roman" w:cs="Times New Roman"/>
                <w:lang w:val="es-ES" w:eastAsia="es-ES"/>
              </w:rPr>
              <w:t>5.7(2.3)</w:t>
            </w:r>
          </w:p>
        </w:tc>
      </w:tr>
      <w:tr w:rsidR="00917263" w:rsidRPr="001005EF" w14:paraId="14423D56" w14:textId="77777777" w:rsidTr="00AF5BB2">
        <w:trPr>
          <w:jc w:val="center"/>
        </w:trPr>
        <w:tc>
          <w:tcPr>
            <w:tcW w:w="2552" w:type="dxa"/>
          </w:tcPr>
          <w:p w14:paraId="3009502E" w14:textId="77777777" w:rsidR="00917263" w:rsidRPr="001005EF" w:rsidRDefault="00680686" w:rsidP="00F22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lang w:val="es-ES" w:eastAsia="es-ES"/>
              </w:rPr>
              <w:t>Más</w:t>
            </w:r>
            <w:r w:rsidR="00917263" w:rsidRPr="001005EF">
              <w:rPr>
                <w:rFonts w:ascii="Times New Roman" w:eastAsia="Times New Roman" w:hAnsi="Times New Roman" w:cs="Times New Roman"/>
                <w:lang w:val="es-ES" w:eastAsia="es-ES"/>
              </w:rPr>
              <w:t xml:space="preserve"> de 35 años </w:t>
            </w:r>
          </w:p>
        </w:tc>
        <w:tc>
          <w:tcPr>
            <w:tcW w:w="1276" w:type="dxa"/>
          </w:tcPr>
          <w:p w14:paraId="7055CE79" w14:textId="77777777" w:rsidR="00917263" w:rsidRPr="001005EF" w:rsidRDefault="00917263" w:rsidP="00F22A9C">
            <w:pPr>
              <w:spacing w:after="0" w:line="240" w:lineRule="auto"/>
              <w:ind w:left="213" w:right="-70"/>
              <w:jc w:val="both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1005EF">
              <w:rPr>
                <w:rFonts w:ascii="Times New Roman" w:eastAsia="Times New Roman" w:hAnsi="Times New Roman" w:cs="Times New Roman"/>
                <w:lang w:val="es-ES" w:eastAsia="es-ES"/>
              </w:rPr>
              <w:t>7.1(1.6)</w:t>
            </w:r>
          </w:p>
        </w:tc>
        <w:tc>
          <w:tcPr>
            <w:tcW w:w="1629" w:type="dxa"/>
          </w:tcPr>
          <w:p w14:paraId="26DEE907" w14:textId="77777777" w:rsidR="00917263" w:rsidRPr="001005EF" w:rsidRDefault="00917263" w:rsidP="00F2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1005EF">
              <w:rPr>
                <w:rFonts w:ascii="Times New Roman" w:eastAsia="Times New Roman" w:hAnsi="Times New Roman" w:cs="Times New Roman"/>
                <w:lang w:val="es-ES" w:eastAsia="es-ES"/>
              </w:rPr>
              <w:t>8.3(1.9)</w:t>
            </w:r>
          </w:p>
        </w:tc>
        <w:tc>
          <w:tcPr>
            <w:tcW w:w="1417" w:type="dxa"/>
          </w:tcPr>
          <w:p w14:paraId="509E68C4" w14:textId="77777777" w:rsidR="00917263" w:rsidRPr="001005EF" w:rsidRDefault="00917263" w:rsidP="00F22A9C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1005EF">
              <w:rPr>
                <w:rFonts w:ascii="Times New Roman" w:eastAsia="Times New Roman" w:hAnsi="Times New Roman" w:cs="Times New Roman"/>
                <w:lang w:val="es-ES" w:eastAsia="es-ES"/>
              </w:rPr>
              <w:t>7.3(2.2)</w:t>
            </w:r>
          </w:p>
        </w:tc>
        <w:tc>
          <w:tcPr>
            <w:tcW w:w="1490" w:type="dxa"/>
          </w:tcPr>
          <w:p w14:paraId="6825FC05" w14:textId="77777777" w:rsidR="00917263" w:rsidRPr="001005EF" w:rsidRDefault="00917263" w:rsidP="00F22A9C">
            <w:pPr>
              <w:spacing w:after="0" w:line="240" w:lineRule="auto"/>
              <w:ind w:right="72" w:hanging="70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1005EF">
              <w:rPr>
                <w:rFonts w:ascii="Times New Roman" w:eastAsia="Times New Roman" w:hAnsi="Times New Roman" w:cs="Times New Roman"/>
                <w:lang w:val="es-ES" w:eastAsia="es-ES"/>
              </w:rPr>
              <w:t>5.7(2.4)</w:t>
            </w:r>
          </w:p>
        </w:tc>
      </w:tr>
      <w:tr w:rsidR="00917263" w:rsidRPr="001005EF" w14:paraId="42C66676" w14:textId="77777777" w:rsidTr="00AF5BB2">
        <w:trPr>
          <w:jc w:val="center"/>
        </w:trPr>
        <w:tc>
          <w:tcPr>
            <w:tcW w:w="2552" w:type="dxa"/>
          </w:tcPr>
          <w:p w14:paraId="4C37C6D6" w14:textId="77777777" w:rsidR="00917263" w:rsidRPr="001005EF" w:rsidRDefault="00917263" w:rsidP="006806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es-ES" w:eastAsia="es-ES"/>
              </w:rPr>
            </w:pPr>
            <w:r w:rsidRPr="001005EF">
              <w:rPr>
                <w:rFonts w:ascii="Times New Roman" w:eastAsia="Times New Roman" w:hAnsi="Times New Roman" w:cs="Times New Roman"/>
                <w:b/>
                <w:lang w:val="es-ES" w:eastAsia="es-ES"/>
              </w:rPr>
              <w:t xml:space="preserve">Nivel </w:t>
            </w:r>
            <w:r w:rsidR="00680686">
              <w:rPr>
                <w:rFonts w:ascii="Times New Roman" w:eastAsia="Times New Roman" w:hAnsi="Times New Roman" w:cs="Times New Roman"/>
                <w:b/>
                <w:lang w:val="es-ES" w:eastAsia="es-ES"/>
              </w:rPr>
              <w:t>e</w:t>
            </w:r>
            <w:r w:rsidRPr="001005EF">
              <w:rPr>
                <w:rFonts w:ascii="Times New Roman" w:eastAsia="Times New Roman" w:hAnsi="Times New Roman" w:cs="Times New Roman"/>
                <w:b/>
                <w:lang w:val="es-ES" w:eastAsia="es-ES"/>
              </w:rPr>
              <w:t>ducativo</w:t>
            </w:r>
          </w:p>
        </w:tc>
        <w:tc>
          <w:tcPr>
            <w:tcW w:w="1276" w:type="dxa"/>
          </w:tcPr>
          <w:p w14:paraId="12D3DB3C" w14:textId="77777777" w:rsidR="00917263" w:rsidRPr="001005EF" w:rsidRDefault="00917263" w:rsidP="00F22A9C">
            <w:pPr>
              <w:spacing w:after="0" w:line="240" w:lineRule="auto"/>
              <w:ind w:left="213" w:right="-70"/>
              <w:jc w:val="both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1629" w:type="dxa"/>
          </w:tcPr>
          <w:p w14:paraId="648E37F4" w14:textId="77777777" w:rsidR="00917263" w:rsidRPr="001005EF" w:rsidRDefault="00917263" w:rsidP="00F22A9C">
            <w:pPr>
              <w:spacing w:after="0" w:line="240" w:lineRule="auto"/>
              <w:ind w:right="369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1417" w:type="dxa"/>
          </w:tcPr>
          <w:p w14:paraId="3F057D75" w14:textId="77777777" w:rsidR="00917263" w:rsidRPr="001005EF" w:rsidRDefault="00917263" w:rsidP="00F22A9C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1490" w:type="dxa"/>
          </w:tcPr>
          <w:p w14:paraId="50AAC7F8" w14:textId="77777777" w:rsidR="00917263" w:rsidRPr="001005EF" w:rsidRDefault="00917263" w:rsidP="00F22A9C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</w:tr>
      <w:tr w:rsidR="00917263" w:rsidRPr="001005EF" w14:paraId="1B7E71DE" w14:textId="77777777" w:rsidTr="00AF5BB2">
        <w:trPr>
          <w:jc w:val="center"/>
        </w:trPr>
        <w:tc>
          <w:tcPr>
            <w:tcW w:w="2552" w:type="dxa"/>
          </w:tcPr>
          <w:p w14:paraId="50558FE3" w14:textId="77777777" w:rsidR="00917263" w:rsidRPr="001005EF" w:rsidRDefault="00917263" w:rsidP="00F22A9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1005EF">
              <w:rPr>
                <w:rFonts w:ascii="Times New Roman" w:eastAsia="Times New Roman" w:hAnsi="Times New Roman" w:cs="Times New Roman"/>
                <w:lang w:val="es-ES" w:eastAsia="es-ES"/>
              </w:rPr>
              <w:t>0-9 años de escolaridad</w:t>
            </w:r>
          </w:p>
        </w:tc>
        <w:tc>
          <w:tcPr>
            <w:tcW w:w="1276" w:type="dxa"/>
          </w:tcPr>
          <w:p w14:paraId="7D7DDB31" w14:textId="77777777" w:rsidR="00917263" w:rsidRPr="001005EF" w:rsidRDefault="00917263" w:rsidP="00F22A9C">
            <w:pPr>
              <w:spacing w:after="0" w:line="240" w:lineRule="auto"/>
              <w:ind w:left="213" w:right="-70"/>
              <w:jc w:val="both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1005EF">
              <w:rPr>
                <w:rFonts w:ascii="Times New Roman" w:eastAsia="Times New Roman" w:hAnsi="Times New Roman" w:cs="Times New Roman"/>
                <w:lang w:val="es-ES" w:eastAsia="es-ES"/>
              </w:rPr>
              <w:t>7.4(1.6)</w:t>
            </w:r>
          </w:p>
        </w:tc>
        <w:tc>
          <w:tcPr>
            <w:tcW w:w="1629" w:type="dxa"/>
          </w:tcPr>
          <w:p w14:paraId="604EDDEF" w14:textId="77777777" w:rsidR="00917263" w:rsidRPr="001005EF" w:rsidRDefault="00917263" w:rsidP="00F22A9C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1005EF">
              <w:rPr>
                <w:rFonts w:ascii="Times New Roman" w:eastAsia="Times New Roman" w:hAnsi="Times New Roman" w:cs="Times New Roman"/>
                <w:lang w:val="es-ES" w:eastAsia="es-ES"/>
              </w:rPr>
              <w:t>8.4(1.9)</w:t>
            </w:r>
          </w:p>
        </w:tc>
        <w:tc>
          <w:tcPr>
            <w:tcW w:w="1417" w:type="dxa"/>
          </w:tcPr>
          <w:p w14:paraId="4CA512D5" w14:textId="77777777" w:rsidR="00917263" w:rsidRPr="001005EF" w:rsidRDefault="00917263" w:rsidP="00F22A9C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1005EF">
              <w:rPr>
                <w:rFonts w:ascii="Times New Roman" w:eastAsia="Times New Roman" w:hAnsi="Times New Roman" w:cs="Times New Roman"/>
                <w:lang w:val="es-ES" w:eastAsia="es-ES"/>
              </w:rPr>
              <w:t>7.6(2.1)</w:t>
            </w:r>
          </w:p>
        </w:tc>
        <w:tc>
          <w:tcPr>
            <w:tcW w:w="1490" w:type="dxa"/>
          </w:tcPr>
          <w:p w14:paraId="73D05CA1" w14:textId="77777777" w:rsidR="00917263" w:rsidRPr="001005EF" w:rsidRDefault="00917263" w:rsidP="00F22A9C">
            <w:pPr>
              <w:spacing w:after="0" w:line="240" w:lineRule="auto"/>
              <w:ind w:right="72" w:hanging="70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1005EF">
              <w:rPr>
                <w:rFonts w:ascii="Times New Roman" w:eastAsia="Times New Roman" w:hAnsi="Times New Roman" w:cs="Times New Roman"/>
                <w:lang w:val="es-ES" w:eastAsia="es-ES"/>
              </w:rPr>
              <w:t>6.2(2.3)</w:t>
            </w:r>
          </w:p>
        </w:tc>
      </w:tr>
      <w:tr w:rsidR="00917263" w:rsidRPr="001005EF" w14:paraId="7AD52123" w14:textId="77777777" w:rsidTr="00AF5BB2">
        <w:trPr>
          <w:jc w:val="center"/>
        </w:trPr>
        <w:tc>
          <w:tcPr>
            <w:tcW w:w="2552" w:type="dxa"/>
          </w:tcPr>
          <w:p w14:paraId="5CE32258" w14:textId="77777777" w:rsidR="00917263" w:rsidRPr="001005EF" w:rsidRDefault="00917263" w:rsidP="00F22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1005EF">
              <w:rPr>
                <w:rFonts w:ascii="Times New Roman" w:eastAsia="Times New Roman" w:hAnsi="Times New Roman" w:cs="Times New Roman"/>
                <w:lang w:val="es-ES" w:eastAsia="es-ES"/>
              </w:rPr>
              <w:t>Bachillerato</w:t>
            </w:r>
          </w:p>
        </w:tc>
        <w:tc>
          <w:tcPr>
            <w:tcW w:w="1276" w:type="dxa"/>
          </w:tcPr>
          <w:p w14:paraId="10A97BDD" w14:textId="77777777" w:rsidR="00917263" w:rsidRPr="001005EF" w:rsidRDefault="00917263" w:rsidP="00F22A9C">
            <w:pPr>
              <w:spacing w:after="0" w:line="240" w:lineRule="auto"/>
              <w:ind w:left="213" w:right="-70"/>
              <w:jc w:val="both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1005EF">
              <w:rPr>
                <w:rFonts w:ascii="Times New Roman" w:eastAsia="Times New Roman" w:hAnsi="Times New Roman" w:cs="Times New Roman"/>
                <w:lang w:val="es-ES" w:eastAsia="es-ES"/>
              </w:rPr>
              <w:t>7.2(1.6)</w:t>
            </w:r>
          </w:p>
        </w:tc>
        <w:tc>
          <w:tcPr>
            <w:tcW w:w="1629" w:type="dxa"/>
          </w:tcPr>
          <w:p w14:paraId="5101845B" w14:textId="77777777" w:rsidR="00917263" w:rsidRPr="001005EF" w:rsidRDefault="00917263" w:rsidP="00F22A9C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1005EF">
              <w:rPr>
                <w:rFonts w:ascii="Times New Roman" w:eastAsia="Times New Roman" w:hAnsi="Times New Roman" w:cs="Times New Roman"/>
                <w:lang w:val="es-ES" w:eastAsia="es-ES"/>
              </w:rPr>
              <w:t>8.5(1.7)</w:t>
            </w:r>
          </w:p>
        </w:tc>
        <w:tc>
          <w:tcPr>
            <w:tcW w:w="1417" w:type="dxa"/>
          </w:tcPr>
          <w:p w14:paraId="423F844E" w14:textId="77777777" w:rsidR="00917263" w:rsidRPr="001005EF" w:rsidRDefault="00917263" w:rsidP="00F22A9C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1005EF">
              <w:rPr>
                <w:rFonts w:ascii="Times New Roman" w:eastAsia="Times New Roman" w:hAnsi="Times New Roman" w:cs="Times New Roman"/>
                <w:lang w:val="es-ES" w:eastAsia="es-ES"/>
              </w:rPr>
              <w:t>7.5(2.1)</w:t>
            </w:r>
          </w:p>
        </w:tc>
        <w:tc>
          <w:tcPr>
            <w:tcW w:w="1490" w:type="dxa"/>
          </w:tcPr>
          <w:p w14:paraId="19C377BC" w14:textId="77777777" w:rsidR="00917263" w:rsidRPr="001005EF" w:rsidRDefault="00917263" w:rsidP="00F22A9C">
            <w:pPr>
              <w:spacing w:after="0" w:line="240" w:lineRule="auto"/>
              <w:ind w:right="72" w:hanging="70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1005EF">
              <w:rPr>
                <w:rFonts w:ascii="Times New Roman" w:eastAsia="Times New Roman" w:hAnsi="Times New Roman" w:cs="Times New Roman"/>
                <w:lang w:val="es-ES" w:eastAsia="es-ES"/>
              </w:rPr>
              <w:t>5.7(2.4)</w:t>
            </w:r>
          </w:p>
        </w:tc>
      </w:tr>
      <w:tr w:rsidR="00917263" w:rsidRPr="001005EF" w14:paraId="65C62A14" w14:textId="77777777" w:rsidTr="00AF5BB2">
        <w:trPr>
          <w:jc w:val="center"/>
        </w:trPr>
        <w:tc>
          <w:tcPr>
            <w:tcW w:w="2552" w:type="dxa"/>
          </w:tcPr>
          <w:p w14:paraId="5D65449B" w14:textId="77777777" w:rsidR="00917263" w:rsidRPr="001005EF" w:rsidRDefault="00917263" w:rsidP="006806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1005EF">
              <w:rPr>
                <w:rFonts w:ascii="Times New Roman" w:eastAsia="Times New Roman" w:hAnsi="Times New Roman" w:cs="Times New Roman"/>
                <w:lang w:val="es-ES" w:eastAsia="es-ES"/>
              </w:rPr>
              <w:t>Técnico/</w:t>
            </w:r>
            <w:r w:rsidR="00680686">
              <w:rPr>
                <w:rFonts w:ascii="Times New Roman" w:eastAsia="Times New Roman" w:hAnsi="Times New Roman" w:cs="Times New Roman"/>
                <w:lang w:val="es-ES" w:eastAsia="es-ES"/>
              </w:rPr>
              <w:t>u</w:t>
            </w:r>
            <w:r w:rsidRPr="001005EF">
              <w:rPr>
                <w:rFonts w:ascii="Times New Roman" w:eastAsia="Times New Roman" w:hAnsi="Times New Roman" w:cs="Times New Roman"/>
                <w:lang w:val="es-ES" w:eastAsia="es-ES"/>
              </w:rPr>
              <w:t>niversitario</w:t>
            </w:r>
          </w:p>
        </w:tc>
        <w:tc>
          <w:tcPr>
            <w:tcW w:w="1276" w:type="dxa"/>
          </w:tcPr>
          <w:p w14:paraId="1105E91F" w14:textId="77777777" w:rsidR="00917263" w:rsidRPr="001005EF" w:rsidRDefault="00917263" w:rsidP="00F22A9C">
            <w:pPr>
              <w:spacing w:after="0" w:line="240" w:lineRule="auto"/>
              <w:ind w:left="213" w:right="-70"/>
              <w:jc w:val="both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1005EF">
              <w:rPr>
                <w:rFonts w:ascii="Times New Roman" w:eastAsia="Times New Roman" w:hAnsi="Times New Roman" w:cs="Times New Roman"/>
                <w:lang w:val="es-ES" w:eastAsia="es-ES"/>
              </w:rPr>
              <w:t>6.9(1.5)*</w:t>
            </w:r>
          </w:p>
        </w:tc>
        <w:tc>
          <w:tcPr>
            <w:tcW w:w="1629" w:type="dxa"/>
          </w:tcPr>
          <w:p w14:paraId="2ACCF293" w14:textId="77777777" w:rsidR="00917263" w:rsidRPr="001005EF" w:rsidRDefault="00917263" w:rsidP="00F22A9C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1005EF">
              <w:rPr>
                <w:rFonts w:ascii="Times New Roman" w:eastAsia="Times New Roman" w:hAnsi="Times New Roman" w:cs="Times New Roman"/>
                <w:lang w:val="es-ES" w:eastAsia="es-ES"/>
              </w:rPr>
              <w:t>8.3(1.9)</w:t>
            </w:r>
          </w:p>
        </w:tc>
        <w:tc>
          <w:tcPr>
            <w:tcW w:w="1417" w:type="dxa"/>
          </w:tcPr>
          <w:p w14:paraId="1382C09B" w14:textId="77777777" w:rsidR="00917263" w:rsidRPr="001005EF" w:rsidRDefault="00917263" w:rsidP="00F22A9C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1005EF">
              <w:rPr>
                <w:rFonts w:ascii="Times New Roman" w:eastAsia="Times New Roman" w:hAnsi="Times New Roman" w:cs="Times New Roman"/>
                <w:lang w:val="es-ES" w:eastAsia="es-ES"/>
              </w:rPr>
              <w:t>7.5(2.0)</w:t>
            </w:r>
          </w:p>
        </w:tc>
        <w:tc>
          <w:tcPr>
            <w:tcW w:w="1490" w:type="dxa"/>
          </w:tcPr>
          <w:p w14:paraId="1A23AD90" w14:textId="77777777" w:rsidR="00917263" w:rsidRPr="001005EF" w:rsidRDefault="00917263" w:rsidP="00F22A9C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1005EF">
              <w:rPr>
                <w:rFonts w:ascii="Times New Roman" w:eastAsia="Times New Roman" w:hAnsi="Times New Roman" w:cs="Times New Roman"/>
                <w:lang w:val="es-ES" w:eastAsia="es-ES"/>
              </w:rPr>
              <w:t>4.9(2.3)*</w:t>
            </w:r>
          </w:p>
        </w:tc>
      </w:tr>
      <w:tr w:rsidR="00917263" w:rsidRPr="001005EF" w14:paraId="391BBF54" w14:textId="77777777" w:rsidTr="00AF5BB2">
        <w:trPr>
          <w:jc w:val="center"/>
        </w:trPr>
        <w:tc>
          <w:tcPr>
            <w:tcW w:w="2552" w:type="dxa"/>
          </w:tcPr>
          <w:p w14:paraId="7E492704" w14:textId="77777777" w:rsidR="00917263" w:rsidRPr="001005EF" w:rsidRDefault="00917263" w:rsidP="00F22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es-ES" w:eastAsia="es-ES"/>
              </w:rPr>
            </w:pPr>
            <w:r w:rsidRPr="001005EF">
              <w:rPr>
                <w:rFonts w:ascii="Times New Roman" w:eastAsia="Times New Roman" w:hAnsi="Times New Roman" w:cs="Times New Roman"/>
                <w:b/>
                <w:lang w:val="es-ES" w:eastAsia="es-ES"/>
              </w:rPr>
              <w:t>Estrato social</w:t>
            </w:r>
          </w:p>
        </w:tc>
        <w:tc>
          <w:tcPr>
            <w:tcW w:w="1276" w:type="dxa"/>
          </w:tcPr>
          <w:p w14:paraId="576AB7EB" w14:textId="77777777" w:rsidR="00917263" w:rsidRPr="001005EF" w:rsidRDefault="00917263" w:rsidP="00F22A9C">
            <w:pPr>
              <w:spacing w:after="0" w:line="240" w:lineRule="auto"/>
              <w:ind w:left="213" w:right="-70"/>
              <w:jc w:val="both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1629" w:type="dxa"/>
          </w:tcPr>
          <w:p w14:paraId="341E88C4" w14:textId="77777777" w:rsidR="00917263" w:rsidRPr="001005EF" w:rsidRDefault="00917263" w:rsidP="00F22A9C">
            <w:pPr>
              <w:spacing w:after="0" w:line="240" w:lineRule="auto"/>
              <w:ind w:right="174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1417" w:type="dxa"/>
          </w:tcPr>
          <w:p w14:paraId="12718B3E" w14:textId="77777777" w:rsidR="00917263" w:rsidRPr="001005EF" w:rsidRDefault="00917263" w:rsidP="00F22A9C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1490" w:type="dxa"/>
          </w:tcPr>
          <w:p w14:paraId="28F77A4E" w14:textId="77777777" w:rsidR="00917263" w:rsidRPr="001005EF" w:rsidRDefault="00917263" w:rsidP="00F22A9C">
            <w:pPr>
              <w:spacing w:after="0" w:line="240" w:lineRule="auto"/>
              <w:ind w:right="72" w:hanging="70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</w:tr>
      <w:tr w:rsidR="00917263" w:rsidRPr="001005EF" w14:paraId="079C1D2E" w14:textId="77777777" w:rsidTr="00AF5BB2">
        <w:trPr>
          <w:jc w:val="center"/>
        </w:trPr>
        <w:tc>
          <w:tcPr>
            <w:tcW w:w="2552" w:type="dxa"/>
          </w:tcPr>
          <w:p w14:paraId="7887CDCF" w14:textId="77777777" w:rsidR="00917263" w:rsidRPr="001005EF" w:rsidRDefault="00917263" w:rsidP="00F22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1005EF">
              <w:rPr>
                <w:rFonts w:ascii="Times New Roman" w:eastAsia="Times New Roman" w:hAnsi="Times New Roman" w:cs="Times New Roman"/>
                <w:lang w:val="es-ES" w:eastAsia="es-ES"/>
              </w:rPr>
              <w:t>Alto/medio alto</w:t>
            </w:r>
          </w:p>
        </w:tc>
        <w:tc>
          <w:tcPr>
            <w:tcW w:w="1276" w:type="dxa"/>
          </w:tcPr>
          <w:p w14:paraId="0CEF654E" w14:textId="77777777" w:rsidR="00917263" w:rsidRPr="001005EF" w:rsidRDefault="00917263" w:rsidP="00F22A9C">
            <w:pPr>
              <w:spacing w:after="0" w:line="240" w:lineRule="auto"/>
              <w:ind w:left="213" w:right="-70"/>
              <w:jc w:val="both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1005EF">
              <w:rPr>
                <w:rFonts w:ascii="Times New Roman" w:eastAsia="Times New Roman" w:hAnsi="Times New Roman" w:cs="Times New Roman"/>
                <w:lang w:val="es-ES" w:eastAsia="es-ES"/>
              </w:rPr>
              <w:t>6.6(1.7)</w:t>
            </w:r>
          </w:p>
        </w:tc>
        <w:tc>
          <w:tcPr>
            <w:tcW w:w="1629" w:type="dxa"/>
          </w:tcPr>
          <w:p w14:paraId="570E126A" w14:textId="77777777" w:rsidR="00917263" w:rsidRPr="001005EF" w:rsidRDefault="00917263" w:rsidP="00F22A9C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1005EF">
              <w:rPr>
                <w:rFonts w:ascii="Times New Roman" w:eastAsia="Times New Roman" w:hAnsi="Times New Roman" w:cs="Times New Roman"/>
                <w:lang w:val="es-ES" w:eastAsia="es-ES"/>
              </w:rPr>
              <w:t>7.9(2.2)</w:t>
            </w:r>
          </w:p>
        </w:tc>
        <w:tc>
          <w:tcPr>
            <w:tcW w:w="1417" w:type="dxa"/>
          </w:tcPr>
          <w:p w14:paraId="51E5455F" w14:textId="77777777" w:rsidR="00917263" w:rsidRPr="001005EF" w:rsidRDefault="00917263" w:rsidP="00F22A9C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1005EF">
              <w:rPr>
                <w:rFonts w:ascii="Times New Roman" w:eastAsia="Times New Roman" w:hAnsi="Times New Roman" w:cs="Times New Roman"/>
                <w:lang w:val="es-ES" w:eastAsia="es-ES"/>
              </w:rPr>
              <w:t>6.8(2.2)</w:t>
            </w:r>
          </w:p>
        </w:tc>
        <w:tc>
          <w:tcPr>
            <w:tcW w:w="1490" w:type="dxa"/>
          </w:tcPr>
          <w:p w14:paraId="63A337AF" w14:textId="77777777" w:rsidR="00917263" w:rsidRPr="001005EF" w:rsidRDefault="00917263" w:rsidP="00F22A9C">
            <w:pPr>
              <w:spacing w:after="0" w:line="240" w:lineRule="auto"/>
              <w:ind w:right="72" w:hanging="70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1005EF">
              <w:rPr>
                <w:rFonts w:ascii="Times New Roman" w:eastAsia="Times New Roman" w:hAnsi="Times New Roman" w:cs="Times New Roman"/>
                <w:lang w:val="es-ES" w:eastAsia="es-ES"/>
              </w:rPr>
              <w:t>4.9(2.6)</w:t>
            </w:r>
          </w:p>
        </w:tc>
      </w:tr>
      <w:tr w:rsidR="00917263" w:rsidRPr="001005EF" w14:paraId="61D06F06" w14:textId="77777777" w:rsidTr="00AF5BB2">
        <w:trPr>
          <w:jc w:val="center"/>
        </w:trPr>
        <w:tc>
          <w:tcPr>
            <w:tcW w:w="2552" w:type="dxa"/>
          </w:tcPr>
          <w:p w14:paraId="0B1810B5" w14:textId="77777777" w:rsidR="00917263" w:rsidRPr="001005EF" w:rsidRDefault="00917263" w:rsidP="00F22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1005EF">
              <w:rPr>
                <w:rFonts w:ascii="Times New Roman" w:eastAsia="Times New Roman" w:hAnsi="Times New Roman" w:cs="Times New Roman"/>
                <w:lang w:val="es-ES" w:eastAsia="es-ES"/>
              </w:rPr>
              <w:t xml:space="preserve">Medio </w:t>
            </w:r>
          </w:p>
        </w:tc>
        <w:tc>
          <w:tcPr>
            <w:tcW w:w="1276" w:type="dxa"/>
          </w:tcPr>
          <w:p w14:paraId="35459C90" w14:textId="77777777" w:rsidR="00917263" w:rsidRPr="001005EF" w:rsidRDefault="00917263" w:rsidP="00F22A9C">
            <w:pPr>
              <w:spacing w:after="0" w:line="240" w:lineRule="auto"/>
              <w:ind w:left="213" w:right="-70"/>
              <w:jc w:val="both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1005EF">
              <w:rPr>
                <w:rFonts w:ascii="Times New Roman" w:eastAsia="Times New Roman" w:hAnsi="Times New Roman" w:cs="Times New Roman"/>
                <w:lang w:val="es-ES" w:eastAsia="es-ES"/>
              </w:rPr>
              <w:t>7.3(1.6)</w:t>
            </w:r>
          </w:p>
        </w:tc>
        <w:tc>
          <w:tcPr>
            <w:tcW w:w="1629" w:type="dxa"/>
          </w:tcPr>
          <w:p w14:paraId="4A940B9D" w14:textId="77777777" w:rsidR="00917263" w:rsidRPr="001005EF" w:rsidRDefault="00917263" w:rsidP="00F22A9C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1005EF">
              <w:rPr>
                <w:rFonts w:ascii="Times New Roman" w:eastAsia="Times New Roman" w:hAnsi="Times New Roman" w:cs="Times New Roman"/>
                <w:lang w:val="es-ES" w:eastAsia="es-ES"/>
              </w:rPr>
              <w:t>8.5(1.8)</w:t>
            </w:r>
          </w:p>
        </w:tc>
        <w:tc>
          <w:tcPr>
            <w:tcW w:w="1417" w:type="dxa"/>
          </w:tcPr>
          <w:p w14:paraId="2C8E74EE" w14:textId="77777777" w:rsidR="00917263" w:rsidRPr="001005EF" w:rsidRDefault="00917263" w:rsidP="00F22A9C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1005EF">
              <w:rPr>
                <w:rFonts w:ascii="Times New Roman" w:eastAsia="Times New Roman" w:hAnsi="Times New Roman" w:cs="Times New Roman"/>
                <w:lang w:val="es-ES" w:eastAsia="es-ES"/>
              </w:rPr>
              <w:t>7.7(2.1)</w:t>
            </w:r>
          </w:p>
        </w:tc>
        <w:tc>
          <w:tcPr>
            <w:tcW w:w="1490" w:type="dxa"/>
          </w:tcPr>
          <w:p w14:paraId="7028A1B4" w14:textId="77777777" w:rsidR="00917263" w:rsidRPr="001005EF" w:rsidRDefault="00917263" w:rsidP="00F22A9C">
            <w:pPr>
              <w:spacing w:after="0" w:line="240" w:lineRule="auto"/>
              <w:ind w:right="72" w:hanging="70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1005EF">
              <w:rPr>
                <w:rFonts w:ascii="Times New Roman" w:eastAsia="Times New Roman" w:hAnsi="Times New Roman" w:cs="Times New Roman"/>
                <w:lang w:val="es-ES" w:eastAsia="es-ES"/>
              </w:rPr>
              <w:t>5.7(2.2)</w:t>
            </w:r>
          </w:p>
        </w:tc>
      </w:tr>
      <w:tr w:rsidR="00917263" w:rsidRPr="001005EF" w14:paraId="46653D31" w14:textId="77777777" w:rsidTr="00AF5BB2">
        <w:trPr>
          <w:jc w:val="center"/>
        </w:trPr>
        <w:tc>
          <w:tcPr>
            <w:tcW w:w="2552" w:type="dxa"/>
          </w:tcPr>
          <w:p w14:paraId="1440241B" w14:textId="77777777" w:rsidR="00917263" w:rsidRPr="001005EF" w:rsidRDefault="00917263" w:rsidP="00F22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lang w:val="es-ES" w:eastAsia="es-ES"/>
              </w:rPr>
              <w:t>Bajo</w:t>
            </w:r>
          </w:p>
        </w:tc>
        <w:tc>
          <w:tcPr>
            <w:tcW w:w="1276" w:type="dxa"/>
          </w:tcPr>
          <w:p w14:paraId="7BB5DB00" w14:textId="77777777" w:rsidR="00917263" w:rsidRPr="001005EF" w:rsidRDefault="00917263" w:rsidP="00F22A9C">
            <w:pPr>
              <w:spacing w:after="0" w:line="240" w:lineRule="auto"/>
              <w:ind w:left="213" w:right="-70"/>
              <w:jc w:val="both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1005EF">
              <w:rPr>
                <w:rFonts w:ascii="Times New Roman" w:eastAsia="Times New Roman" w:hAnsi="Times New Roman" w:cs="Times New Roman"/>
                <w:lang w:val="es-ES" w:eastAsia="es-ES"/>
              </w:rPr>
              <w:t>7.3(1.5)*</w:t>
            </w:r>
          </w:p>
        </w:tc>
        <w:tc>
          <w:tcPr>
            <w:tcW w:w="1629" w:type="dxa"/>
          </w:tcPr>
          <w:p w14:paraId="0A9F7BE0" w14:textId="77777777" w:rsidR="00917263" w:rsidRPr="001005EF" w:rsidRDefault="00917263" w:rsidP="00F22A9C">
            <w:pPr>
              <w:spacing w:after="0" w:line="240" w:lineRule="auto"/>
              <w:ind w:right="72" w:firstLine="141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1005EF">
              <w:rPr>
                <w:rFonts w:ascii="Times New Roman" w:eastAsia="Times New Roman" w:hAnsi="Times New Roman" w:cs="Times New Roman"/>
                <w:lang w:val="es-ES" w:eastAsia="es-ES"/>
              </w:rPr>
              <w:t>8.5(1.7)*</w:t>
            </w:r>
          </w:p>
        </w:tc>
        <w:tc>
          <w:tcPr>
            <w:tcW w:w="1417" w:type="dxa"/>
          </w:tcPr>
          <w:p w14:paraId="235FF101" w14:textId="77777777" w:rsidR="00917263" w:rsidRPr="001005EF" w:rsidRDefault="00FF20B5" w:rsidP="00F22A9C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lang w:val="es-ES" w:eastAsia="es-ES"/>
              </w:rPr>
              <w:t xml:space="preserve"> </w:t>
            </w:r>
            <w:r w:rsidR="00917263" w:rsidRPr="001005EF">
              <w:rPr>
                <w:rFonts w:ascii="Times New Roman" w:eastAsia="Times New Roman" w:hAnsi="Times New Roman" w:cs="Times New Roman"/>
                <w:lang w:val="es-ES" w:eastAsia="es-ES"/>
              </w:rPr>
              <w:t>7.5(2.0)*</w:t>
            </w:r>
          </w:p>
        </w:tc>
        <w:tc>
          <w:tcPr>
            <w:tcW w:w="1490" w:type="dxa"/>
          </w:tcPr>
          <w:p w14:paraId="32AD88C8" w14:textId="77777777" w:rsidR="00917263" w:rsidRPr="001005EF" w:rsidRDefault="00917263" w:rsidP="00F22A9C">
            <w:pPr>
              <w:spacing w:after="0" w:line="240" w:lineRule="auto"/>
              <w:ind w:right="72" w:hanging="1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1005EF">
              <w:rPr>
                <w:rFonts w:ascii="Times New Roman" w:eastAsia="Times New Roman" w:hAnsi="Times New Roman" w:cs="Times New Roman"/>
                <w:lang w:val="es-ES" w:eastAsia="es-ES"/>
              </w:rPr>
              <w:t>5.9(2.3)*</w:t>
            </w:r>
          </w:p>
        </w:tc>
      </w:tr>
      <w:tr w:rsidR="00917263" w:rsidRPr="001005EF" w14:paraId="3225D415" w14:textId="77777777" w:rsidTr="00AF5BB2">
        <w:trPr>
          <w:jc w:val="center"/>
        </w:trPr>
        <w:tc>
          <w:tcPr>
            <w:tcW w:w="2552" w:type="dxa"/>
          </w:tcPr>
          <w:p w14:paraId="34E96727" w14:textId="77777777" w:rsidR="00917263" w:rsidRPr="001005EF" w:rsidRDefault="00917263" w:rsidP="00F22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es-ES" w:eastAsia="es-ES"/>
              </w:rPr>
            </w:pPr>
            <w:r w:rsidRPr="001005EF">
              <w:rPr>
                <w:rFonts w:ascii="Times New Roman" w:eastAsia="Times New Roman" w:hAnsi="Times New Roman" w:cs="Times New Roman"/>
                <w:b/>
                <w:lang w:val="es-ES" w:eastAsia="es-ES"/>
              </w:rPr>
              <w:t>Religión</w:t>
            </w:r>
          </w:p>
        </w:tc>
        <w:tc>
          <w:tcPr>
            <w:tcW w:w="1276" w:type="dxa"/>
          </w:tcPr>
          <w:p w14:paraId="792721A6" w14:textId="77777777" w:rsidR="00917263" w:rsidRPr="001005EF" w:rsidRDefault="00917263" w:rsidP="00F22A9C">
            <w:pPr>
              <w:spacing w:after="0" w:line="240" w:lineRule="auto"/>
              <w:ind w:left="213" w:right="-70"/>
              <w:jc w:val="both"/>
              <w:rPr>
                <w:rFonts w:ascii="Times New Roman" w:eastAsia="Times New Roman" w:hAnsi="Times New Roman" w:cs="Times New Roman"/>
                <w:b/>
                <w:lang w:val="es-ES" w:eastAsia="es-ES"/>
              </w:rPr>
            </w:pPr>
          </w:p>
        </w:tc>
        <w:tc>
          <w:tcPr>
            <w:tcW w:w="1629" w:type="dxa"/>
          </w:tcPr>
          <w:p w14:paraId="6D42DF61" w14:textId="77777777" w:rsidR="00917263" w:rsidRPr="001005EF" w:rsidRDefault="00917263" w:rsidP="00F22A9C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b/>
                <w:lang w:val="es-ES" w:eastAsia="es-ES"/>
              </w:rPr>
            </w:pPr>
          </w:p>
        </w:tc>
        <w:tc>
          <w:tcPr>
            <w:tcW w:w="1417" w:type="dxa"/>
          </w:tcPr>
          <w:p w14:paraId="398072AA" w14:textId="77777777" w:rsidR="00917263" w:rsidRPr="001005EF" w:rsidRDefault="00917263" w:rsidP="00F22A9C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b/>
                <w:lang w:val="es-ES" w:eastAsia="es-ES"/>
              </w:rPr>
            </w:pPr>
          </w:p>
        </w:tc>
        <w:tc>
          <w:tcPr>
            <w:tcW w:w="1490" w:type="dxa"/>
          </w:tcPr>
          <w:p w14:paraId="0FBBC94A" w14:textId="77777777" w:rsidR="00917263" w:rsidRPr="001005EF" w:rsidRDefault="00917263" w:rsidP="00F22A9C">
            <w:pPr>
              <w:spacing w:after="0" w:line="240" w:lineRule="auto"/>
              <w:ind w:right="72" w:hanging="70"/>
              <w:jc w:val="center"/>
              <w:rPr>
                <w:rFonts w:ascii="Times New Roman" w:eastAsia="Times New Roman" w:hAnsi="Times New Roman" w:cs="Times New Roman"/>
                <w:b/>
                <w:lang w:val="es-ES" w:eastAsia="es-ES"/>
              </w:rPr>
            </w:pPr>
          </w:p>
        </w:tc>
      </w:tr>
      <w:tr w:rsidR="00917263" w:rsidRPr="001005EF" w14:paraId="1EE651F7" w14:textId="77777777" w:rsidTr="00AF5BB2">
        <w:trPr>
          <w:jc w:val="center"/>
        </w:trPr>
        <w:tc>
          <w:tcPr>
            <w:tcW w:w="2552" w:type="dxa"/>
          </w:tcPr>
          <w:p w14:paraId="7045E5F2" w14:textId="77777777" w:rsidR="00917263" w:rsidRPr="001005EF" w:rsidRDefault="00917263" w:rsidP="00F22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1005EF">
              <w:rPr>
                <w:rFonts w:ascii="Times New Roman" w:eastAsia="Times New Roman" w:hAnsi="Times New Roman" w:cs="Times New Roman"/>
                <w:lang w:val="es-ES" w:eastAsia="es-ES"/>
              </w:rPr>
              <w:t>Ninguna/otra</w:t>
            </w:r>
          </w:p>
        </w:tc>
        <w:tc>
          <w:tcPr>
            <w:tcW w:w="1276" w:type="dxa"/>
          </w:tcPr>
          <w:p w14:paraId="44935738" w14:textId="77777777" w:rsidR="00917263" w:rsidRPr="001005EF" w:rsidRDefault="00917263" w:rsidP="00F22A9C">
            <w:pPr>
              <w:spacing w:after="0" w:line="240" w:lineRule="auto"/>
              <w:ind w:left="213" w:right="-70"/>
              <w:jc w:val="both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1005EF">
              <w:rPr>
                <w:rFonts w:ascii="Times New Roman" w:eastAsia="Times New Roman" w:hAnsi="Times New Roman" w:cs="Times New Roman"/>
                <w:lang w:val="es-ES" w:eastAsia="es-ES"/>
              </w:rPr>
              <w:t>7.4(1.6)</w:t>
            </w:r>
          </w:p>
        </w:tc>
        <w:tc>
          <w:tcPr>
            <w:tcW w:w="1629" w:type="dxa"/>
            <w:vAlign w:val="bottom"/>
          </w:tcPr>
          <w:p w14:paraId="6385E52B" w14:textId="77777777" w:rsidR="00917263" w:rsidRPr="001005EF" w:rsidRDefault="00917263" w:rsidP="00F22A9C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1005EF">
              <w:rPr>
                <w:rFonts w:ascii="Times New Roman" w:eastAsia="Times New Roman" w:hAnsi="Times New Roman" w:cs="Times New Roman"/>
                <w:lang w:val="es-ES" w:eastAsia="es-ES"/>
              </w:rPr>
              <w:t>8.4(1.9)</w:t>
            </w:r>
          </w:p>
        </w:tc>
        <w:tc>
          <w:tcPr>
            <w:tcW w:w="1417" w:type="dxa"/>
          </w:tcPr>
          <w:p w14:paraId="22B59D0E" w14:textId="77777777" w:rsidR="00917263" w:rsidRPr="001005EF" w:rsidRDefault="00917263" w:rsidP="00F22A9C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1005EF">
              <w:rPr>
                <w:rFonts w:ascii="Times New Roman" w:eastAsia="Times New Roman" w:hAnsi="Times New Roman" w:cs="Times New Roman"/>
                <w:lang w:val="es-ES" w:eastAsia="es-ES"/>
              </w:rPr>
              <w:t>7.8(1.9)</w:t>
            </w:r>
          </w:p>
        </w:tc>
        <w:tc>
          <w:tcPr>
            <w:tcW w:w="1490" w:type="dxa"/>
          </w:tcPr>
          <w:p w14:paraId="2C56F449" w14:textId="77777777" w:rsidR="00917263" w:rsidRPr="001005EF" w:rsidRDefault="00917263" w:rsidP="00F22A9C">
            <w:pPr>
              <w:spacing w:after="0" w:line="240" w:lineRule="auto"/>
              <w:ind w:right="72" w:hanging="70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1005EF">
              <w:rPr>
                <w:rFonts w:ascii="Times New Roman" w:eastAsia="Times New Roman" w:hAnsi="Times New Roman" w:cs="Times New Roman"/>
                <w:lang w:val="es-ES" w:eastAsia="es-ES"/>
              </w:rPr>
              <w:t>5.9(2.4)</w:t>
            </w:r>
          </w:p>
        </w:tc>
      </w:tr>
      <w:tr w:rsidR="00917263" w:rsidRPr="001005EF" w14:paraId="581214B1" w14:textId="77777777" w:rsidTr="00AF5BB2">
        <w:trPr>
          <w:jc w:val="center"/>
        </w:trPr>
        <w:tc>
          <w:tcPr>
            <w:tcW w:w="2552" w:type="dxa"/>
          </w:tcPr>
          <w:p w14:paraId="04E3221D" w14:textId="77777777" w:rsidR="00917263" w:rsidRPr="001005EF" w:rsidRDefault="00917263" w:rsidP="00F22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1005EF">
              <w:rPr>
                <w:rFonts w:ascii="Times New Roman" w:eastAsia="Times New Roman" w:hAnsi="Times New Roman" w:cs="Times New Roman"/>
                <w:lang w:val="es-ES" w:eastAsia="es-ES"/>
              </w:rPr>
              <w:t>Católica</w:t>
            </w:r>
          </w:p>
        </w:tc>
        <w:tc>
          <w:tcPr>
            <w:tcW w:w="1276" w:type="dxa"/>
            <w:vAlign w:val="bottom"/>
          </w:tcPr>
          <w:p w14:paraId="18A05A8D" w14:textId="77777777" w:rsidR="00917263" w:rsidRPr="001005EF" w:rsidRDefault="00917263" w:rsidP="00F22A9C">
            <w:pPr>
              <w:spacing w:after="0" w:line="240" w:lineRule="auto"/>
              <w:ind w:left="213" w:right="-70"/>
              <w:jc w:val="both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1005EF">
              <w:rPr>
                <w:rFonts w:ascii="Times New Roman" w:eastAsia="Times New Roman" w:hAnsi="Times New Roman" w:cs="Times New Roman"/>
                <w:lang w:val="es-ES" w:eastAsia="es-ES"/>
              </w:rPr>
              <w:t>7.3(1.6)</w:t>
            </w:r>
          </w:p>
        </w:tc>
        <w:tc>
          <w:tcPr>
            <w:tcW w:w="1629" w:type="dxa"/>
            <w:vAlign w:val="bottom"/>
          </w:tcPr>
          <w:p w14:paraId="5ABE868C" w14:textId="77777777" w:rsidR="00917263" w:rsidRPr="001005EF" w:rsidRDefault="00917263" w:rsidP="00F22A9C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1005EF">
              <w:rPr>
                <w:rFonts w:ascii="Times New Roman" w:eastAsia="Times New Roman" w:hAnsi="Times New Roman" w:cs="Times New Roman"/>
                <w:lang w:val="es-ES" w:eastAsia="es-ES"/>
              </w:rPr>
              <w:t>8.5(1.8)</w:t>
            </w:r>
          </w:p>
        </w:tc>
        <w:tc>
          <w:tcPr>
            <w:tcW w:w="1417" w:type="dxa"/>
          </w:tcPr>
          <w:p w14:paraId="5A3C92F5" w14:textId="77777777" w:rsidR="00917263" w:rsidRPr="001005EF" w:rsidRDefault="00917263" w:rsidP="00F22A9C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1005EF">
              <w:rPr>
                <w:rFonts w:ascii="Times New Roman" w:eastAsia="Times New Roman" w:hAnsi="Times New Roman" w:cs="Times New Roman"/>
                <w:lang w:val="es-ES" w:eastAsia="es-ES"/>
              </w:rPr>
              <w:t>7.5(2.1)</w:t>
            </w:r>
          </w:p>
        </w:tc>
        <w:tc>
          <w:tcPr>
            <w:tcW w:w="1490" w:type="dxa"/>
          </w:tcPr>
          <w:p w14:paraId="60DEA2A2" w14:textId="77777777" w:rsidR="00917263" w:rsidRPr="001005EF" w:rsidRDefault="00917263" w:rsidP="00F22A9C">
            <w:pPr>
              <w:spacing w:after="0" w:line="240" w:lineRule="auto"/>
              <w:ind w:right="72" w:hanging="70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1005EF">
              <w:rPr>
                <w:rFonts w:ascii="Times New Roman" w:eastAsia="Times New Roman" w:hAnsi="Times New Roman" w:cs="Times New Roman"/>
                <w:lang w:val="es-ES" w:eastAsia="es-ES"/>
              </w:rPr>
              <w:t>5.7(2.4)</w:t>
            </w:r>
          </w:p>
        </w:tc>
      </w:tr>
      <w:tr w:rsidR="00917263" w:rsidRPr="001005EF" w14:paraId="005F88DF" w14:textId="77777777" w:rsidTr="00AF5BB2">
        <w:trPr>
          <w:jc w:val="center"/>
        </w:trPr>
        <w:tc>
          <w:tcPr>
            <w:tcW w:w="2552" w:type="dxa"/>
            <w:vAlign w:val="bottom"/>
          </w:tcPr>
          <w:p w14:paraId="48B09D19" w14:textId="77777777" w:rsidR="00917263" w:rsidRPr="001005EF" w:rsidRDefault="00917263" w:rsidP="00F22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1005EF">
              <w:rPr>
                <w:rFonts w:ascii="Times New Roman" w:eastAsia="Times New Roman" w:hAnsi="Times New Roman" w:cs="Times New Roman"/>
                <w:lang w:val="es-ES" w:eastAsia="es-ES"/>
              </w:rPr>
              <w:t>Evangélica</w:t>
            </w:r>
          </w:p>
        </w:tc>
        <w:tc>
          <w:tcPr>
            <w:tcW w:w="1276" w:type="dxa"/>
            <w:vAlign w:val="bottom"/>
          </w:tcPr>
          <w:p w14:paraId="3A8796E8" w14:textId="77777777" w:rsidR="00917263" w:rsidRPr="001005EF" w:rsidRDefault="00917263" w:rsidP="00F22A9C">
            <w:pPr>
              <w:spacing w:after="0" w:line="240" w:lineRule="auto"/>
              <w:ind w:left="213" w:right="-70"/>
              <w:jc w:val="both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1005EF">
              <w:rPr>
                <w:rFonts w:ascii="Times New Roman" w:eastAsia="Times New Roman" w:hAnsi="Times New Roman" w:cs="Times New Roman"/>
                <w:lang w:val="es-ES" w:eastAsia="es-ES"/>
              </w:rPr>
              <w:t>7.1(1.5)</w:t>
            </w:r>
          </w:p>
        </w:tc>
        <w:tc>
          <w:tcPr>
            <w:tcW w:w="1629" w:type="dxa"/>
            <w:vAlign w:val="bottom"/>
          </w:tcPr>
          <w:p w14:paraId="7EB51F6A" w14:textId="77777777" w:rsidR="00917263" w:rsidRPr="001005EF" w:rsidRDefault="00917263" w:rsidP="00F22A9C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1005EF">
              <w:rPr>
                <w:rFonts w:ascii="Times New Roman" w:eastAsia="Times New Roman" w:hAnsi="Times New Roman" w:cs="Times New Roman"/>
                <w:lang w:val="es-ES" w:eastAsia="es-ES"/>
              </w:rPr>
              <w:t>8.3(2.0)</w:t>
            </w:r>
          </w:p>
        </w:tc>
        <w:tc>
          <w:tcPr>
            <w:tcW w:w="1417" w:type="dxa"/>
          </w:tcPr>
          <w:p w14:paraId="05831D3F" w14:textId="77777777" w:rsidR="00917263" w:rsidRPr="001005EF" w:rsidRDefault="00917263" w:rsidP="00F22A9C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1005EF">
              <w:rPr>
                <w:rFonts w:ascii="Times New Roman" w:eastAsia="Times New Roman" w:hAnsi="Times New Roman" w:cs="Times New Roman"/>
                <w:lang w:val="es-ES" w:eastAsia="es-ES"/>
              </w:rPr>
              <w:t>7.3(2.1)</w:t>
            </w:r>
          </w:p>
        </w:tc>
        <w:tc>
          <w:tcPr>
            <w:tcW w:w="1490" w:type="dxa"/>
          </w:tcPr>
          <w:p w14:paraId="1205B78E" w14:textId="77777777" w:rsidR="00917263" w:rsidRPr="001005EF" w:rsidRDefault="00917263" w:rsidP="00F22A9C">
            <w:pPr>
              <w:spacing w:after="0" w:line="240" w:lineRule="auto"/>
              <w:ind w:right="72" w:hanging="70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1005EF">
              <w:rPr>
                <w:rFonts w:ascii="Times New Roman" w:eastAsia="Times New Roman" w:hAnsi="Times New Roman" w:cs="Times New Roman"/>
                <w:lang w:val="es-ES" w:eastAsia="es-ES"/>
              </w:rPr>
              <w:t>5.6(2.3)</w:t>
            </w:r>
          </w:p>
        </w:tc>
      </w:tr>
      <w:tr w:rsidR="00917263" w:rsidRPr="001005EF" w14:paraId="01F71D83" w14:textId="77777777" w:rsidTr="00AF5BB2">
        <w:trPr>
          <w:jc w:val="center"/>
        </w:trPr>
        <w:tc>
          <w:tcPr>
            <w:tcW w:w="2552" w:type="dxa"/>
            <w:vAlign w:val="bottom"/>
          </w:tcPr>
          <w:p w14:paraId="6C129505" w14:textId="77777777" w:rsidR="00917263" w:rsidRPr="001005EF" w:rsidRDefault="00917263" w:rsidP="00F22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es-ES" w:eastAsia="es-ES"/>
              </w:rPr>
            </w:pPr>
            <w:r w:rsidRPr="001005EF">
              <w:rPr>
                <w:rFonts w:ascii="Times New Roman" w:eastAsia="Times New Roman" w:hAnsi="Times New Roman" w:cs="Times New Roman"/>
                <w:b/>
                <w:lang w:val="es-ES" w:eastAsia="es-ES"/>
              </w:rPr>
              <w:t>Ocupación</w:t>
            </w:r>
          </w:p>
        </w:tc>
        <w:tc>
          <w:tcPr>
            <w:tcW w:w="1276" w:type="dxa"/>
            <w:vAlign w:val="bottom"/>
          </w:tcPr>
          <w:p w14:paraId="1FEBE1FF" w14:textId="77777777" w:rsidR="00917263" w:rsidRPr="001005EF" w:rsidRDefault="00917263" w:rsidP="00F22A9C">
            <w:pPr>
              <w:spacing w:after="0" w:line="240" w:lineRule="auto"/>
              <w:ind w:left="213" w:right="-70"/>
              <w:jc w:val="both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1629" w:type="dxa"/>
            <w:vAlign w:val="bottom"/>
          </w:tcPr>
          <w:p w14:paraId="3749BB32" w14:textId="77777777" w:rsidR="00917263" w:rsidRPr="001005EF" w:rsidRDefault="00917263" w:rsidP="00F22A9C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1417" w:type="dxa"/>
          </w:tcPr>
          <w:p w14:paraId="229F328D" w14:textId="77777777" w:rsidR="00917263" w:rsidRPr="001005EF" w:rsidRDefault="00917263" w:rsidP="00F22A9C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1490" w:type="dxa"/>
          </w:tcPr>
          <w:p w14:paraId="50630657" w14:textId="77777777" w:rsidR="00917263" w:rsidRPr="001005EF" w:rsidRDefault="00917263" w:rsidP="00F22A9C">
            <w:pPr>
              <w:spacing w:after="0" w:line="240" w:lineRule="auto"/>
              <w:ind w:right="72" w:hanging="70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</w:tr>
      <w:tr w:rsidR="00917263" w:rsidRPr="001005EF" w14:paraId="5967D933" w14:textId="77777777" w:rsidTr="00AF5BB2">
        <w:trPr>
          <w:jc w:val="center"/>
        </w:trPr>
        <w:tc>
          <w:tcPr>
            <w:tcW w:w="2552" w:type="dxa"/>
            <w:vAlign w:val="bottom"/>
          </w:tcPr>
          <w:p w14:paraId="0033DF45" w14:textId="77777777" w:rsidR="00917263" w:rsidRPr="001005EF" w:rsidRDefault="00917263" w:rsidP="00F22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1005EF">
              <w:rPr>
                <w:rFonts w:ascii="Times New Roman" w:eastAsia="Times New Roman" w:hAnsi="Times New Roman" w:cs="Times New Roman"/>
                <w:lang w:val="es-ES" w:eastAsia="es-ES"/>
              </w:rPr>
              <w:t>Trabaja o estudia</w:t>
            </w:r>
          </w:p>
        </w:tc>
        <w:tc>
          <w:tcPr>
            <w:tcW w:w="1276" w:type="dxa"/>
            <w:vAlign w:val="bottom"/>
          </w:tcPr>
          <w:p w14:paraId="610901C7" w14:textId="77777777" w:rsidR="00917263" w:rsidRPr="001005EF" w:rsidRDefault="00917263" w:rsidP="00F22A9C">
            <w:pPr>
              <w:spacing w:after="0" w:line="240" w:lineRule="auto"/>
              <w:ind w:left="213" w:right="-70"/>
              <w:jc w:val="both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1005EF">
              <w:rPr>
                <w:rFonts w:ascii="Times New Roman" w:eastAsia="Times New Roman" w:hAnsi="Times New Roman" w:cs="Times New Roman"/>
                <w:lang w:val="es-ES" w:eastAsia="es-ES"/>
              </w:rPr>
              <w:t>7.0(1.5)</w:t>
            </w:r>
          </w:p>
        </w:tc>
        <w:tc>
          <w:tcPr>
            <w:tcW w:w="1629" w:type="dxa"/>
            <w:vAlign w:val="bottom"/>
          </w:tcPr>
          <w:p w14:paraId="31962A79" w14:textId="77777777" w:rsidR="00917263" w:rsidRPr="001005EF" w:rsidRDefault="00917263" w:rsidP="00F22A9C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1005EF">
              <w:rPr>
                <w:rFonts w:ascii="Times New Roman" w:eastAsia="Times New Roman" w:hAnsi="Times New Roman" w:cs="Times New Roman"/>
                <w:lang w:val="es-ES" w:eastAsia="es-ES"/>
              </w:rPr>
              <w:t>8.3(1.8)</w:t>
            </w:r>
          </w:p>
        </w:tc>
        <w:tc>
          <w:tcPr>
            <w:tcW w:w="1417" w:type="dxa"/>
          </w:tcPr>
          <w:p w14:paraId="68E81ED9" w14:textId="77777777" w:rsidR="00917263" w:rsidRPr="001005EF" w:rsidRDefault="00917263" w:rsidP="00F22A9C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1005EF">
              <w:rPr>
                <w:rFonts w:ascii="Times New Roman" w:eastAsia="Times New Roman" w:hAnsi="Times New Roman" w:cs="Times New Roman"/>
                <w:lang w:val="es-ES" w:eastAsia="es-ES"/>
              </w:rPr>
              <w:t>7.3(1.9)</w:t>
            </w:r>
          </w:p>
        </w:tc>
        <w:tc>
          <w:tcPr>
            <w:tcW w:w="1490" w:type="dxa"/>
          </w:tcPr>
          <w:p w14:paraId="2BF46232" w14:textId="77777777" w:rsidR="00917263" w:rsidRPr="001005EF" w:rsidRDefault="00917263" w:rsidP="00F22A9C">
            <w:pPr>
              <w:spacing w:after="0" w:line="240" w:lineRule="auto"/>
              <w:ind w:right="72" w:hanging="70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1005EF">
              <w:rPr>
                <w:rFonts w:ascii="Times New Roman" w:eastAsia="Times New Roman" w:hAnsi="Times New Roman" w:cs="Times New Roman"/>
                <w:lang w:val="es-ES" w:eastAsia="es-ES"/>
              </w:rPr>
              <w:t>5.4(2.4)</w:t>
            </w:r>
          </w:p>
        </w:tc>
      </w:tr>
      <w:tr w:rsidR="00917263" w:rsidRPr="001005EF" w14:paraId="6F2D8CFD" w14:textId="77777777" w:rsidTr="00AF5BB2">
        <w:trPr>
          <w:jc w:val="center"/>
        </w:trPr>
        <w:tc>
          <w:tcPr>
            <w:tcW w:w="2552" w:type="dxa"/>
            <w:vAlign w:val="bottom"/>
          </w:tcPr>
          <w:p w14:paraId="00046CD9" w14:textId="77777777" w:rsidR="00917263" w:rsidRPr="001005EF" w:rsidRDefault="00917263" w:rsidP="00F22A9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1005EF">
              <w:rPr>
                <w:rFonts w:ascii="Times New Roman" w:eastAsia="Times New Roman" w:hAnsi="Times New Roman" w:cs="Times New Roman"/>
                <w:lang w:val="es-ES" w:eastAsia="es-ES"/>
              </w:rPr>
              <w:t>No trabaja</w:t>
            </w:r>
          </w:p>
        </w:tc>
        <w:tc>
          <w:tcPr>
            <w:tcW w:w="1276" w:type="dxa"/>
            <w:vAlign w:val="bottom"/>
          </w:tcPr>
          <w:p w14:paraId="44D062D9" w14:textId="77777777" w:rsidR="00917263" w:rsidRPr="001005EF" w:rsidRDefault="00917263" w:rsidP="00F22A9C">
            <w:pPr>
              <w:spacing w:after="0" w:line="240" w:lineRule="auto"/>
              <w:ind w:left="213" w:right="-70"/>
              <w:jc w:val="both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1005EF">
              <w:rPr>
                <w:rFonts w:ascii="Times New Roman" w:eastAsia="Times New Roman" w:hAnsi="Times New Roman" w:cs="Times New Roman"/>
                <w:lang w:val="es-ES" w:eastAsia="es-ES"/>
              </w:rPr>
              <w:t>7.4(1.6)*</w:t>
            </w:r>
          </w:p>
        </w:tc>
        <w:tc>
          <w:tcPr>
            <w:tcW w:w="1629" w:type="dxa"/>
            <w:vAlign w:val="bottom"/>
          </w:tcPr>
          <w:p w14:paraId="096D0A82" w14:textId="77777777" w:rsidR="00917263" w:rsidRPr="001005EF" w:rsidRDefault="00917263" w:rsidP="00F22A9C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1005EF">
              <w:rPr>
                <w:rFonts w:ascii="Times New Roman" w:eastAsia="Times New Roman" w:hAnsi="Times New Roman" w:cs="Times New Roman"/>
                <w:lang w:val="es-ES" w:eastAsia="es-ES"/>
              </w:rPr>
              <w:t>8.5(1.9)</w:t>
            </w:r>
          </w:p>
        </w:tc>
        <w:tc>
          <w:tcPr>
            <w:tcW w:w="1417" w:type="dxa"/>
          </w:tcPr>
          <w:p w14:paraId="3738DF3D" w14:textId="77777777" w:rsidR="00917263" w:rsidRPr="001005EF" w:rsidRDefault="00917263" w:rsidP="00F22A9C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1005EF">
              <w:rPr>
                <w:rFonts w:ascii="Times New Roman" w:eastAsia="Times New Roman" w:hAnsi="Times New Roman" w:cs="Times New Roman"/>
                <w:lang w:val="es-ES" w:eastAsia="es-ES"/>
              </w:rPr>
              <w:t>7.6(2.2)</w:t>
            </w:r>
          </w:p>
        </w:tc>
        <w:tc>
          <w:tcPr>
            <w:tcW w:w="1490" w:type="dxa"/>
          </w:tcPr>
          <w:p w14:paraId="1BD901FA" w14:textId="77777777" w:rsidR="00917263" w:rsidRPr="001005EF" w:rsidRDefault="00917263" w:rsidP="00F22A9C">
            <w:pPr>
              <w:spacing w:after="0" w:line="240" w:lineRule="auto"/>
              <w:ind w:right="72" w:hanging="1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1005EF">
              <w:rPr>
                <w:rFonts w:ascii="Times New Roman" w:eastAsia="Times New Roman" w:hAnsi="Times New Roman" w:cs="Times New Roman"/>
                <w:lang w:val="es-ES" w:eastAsia="es-ES"/>
              </w:rPr>
              <w:t>6.0(2.3)*</w:t>
            </w:r>
          </w:p>
        </w:tc>
      </w:tr>
      <w:tr w:rsidR="00917263" w:rsidRPr="001005EF" w14:paraId="7719B924" w14:textId="77777777" w:rsidTr="00AF5BB2">
        <w:trPr>
          <w:jc w:val="center"/>
        </w:trPr>
        <w:tc>
          <w:tcPr>
            <w:tcW w:w="2552" w:type="dxa"/>
            <w:vAlign w:val="bottom"/>
          </w:tcPr>
          <w:p w14:paraId="4186B674" w14:textId="77777777" w:rsidR="00917263" w:rsidRPr="001005EF" w:rsidRDefault="00917263" w:rsidP="00F22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s-ES" w:eastAsia="es-ES"/>
              </w:rPr>
            </w:pPr>
            <w:r w:rsidRPr="001005EF">
              <w:rPr>
                <w:rFonts w:ascii="Times New Roman" w:eastAsia="Times New Roman" w:hAnsi="Times New Roman" w:cs="Times New Roman"/>
                <w:b/>
                <w:lang w:val="es-ES" w:eastAsia="es-ES"/>
              </w:rPr>
              <w:t>Situación económica</w:t>
            </w:r>
          </w:p>
        </w:tc>
        <w:tc>
          <w:tcPr>
            <w:tcW w:w="1276" w:type="dxa"/>
            <w:vAlign w:val="bottom"/>
          </w:tcPr>
          <w:p w14:paraId="68125362" w14:textId="77777777" w:rsidR="00917263" w:rsidRPr="001005EF" w:rsidRDefault="00917263" w:rsidP="00F22A9C">
            <w:pPr>
              <w:spacing w:after="0" w:line="240" w:lineRule="auto"/>
              <w:ind w:left="213" w:right="-70"/>
              <w:jc w:val="both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1629" w:type="dxa"/>
            <w:vAlign w:val="bottom"/>
          </w:tcPr>
          <w:p w14:paraId="2215CF3D" w14:textId="77777777" w:rsidR="00917263" w:rsidRPr="001005EF" w:rsidRDefault="00917263" w:rsidP="00F22A9C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1417" w:type="dxa"/>
          </w:tcPr>
          <w:p w14:paraId="39BC1B92" w14:textId="77777777" w:rsidR="00917263" w:rsidRPr="001005EF" w:rsidRDefault="00917263" w:rsidP="00F22A9C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1490" w:type="dxa"/>
          </w:tcPr>
          <w:p w14:paraId="007A83AA" w14:textId="77777777" w:rsidR="00917263" w:rsidRPr="001005EF" w:rsidRDefault="00917263" w:rsidP="00F22A9C">
            <w:pPr>
              <w:spacing w:after="0" w:line="240" w:lineRule="auto"/>
              <w:ind w:right="72" w:hanging="70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</w:tr>
      <w:tr w:rsidR="00917263" w:rsidRPr="001005EF" w14:paraId="54B949F1" w14:textId="77777777" w:rsidTr="009D53BE">
        <w:trPr>
          <w:trHeight w:val="249"/>
          <w:jc w:val="center"/>
        </w:trPr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14:paraId="30E0969D" w14:textId="77777777" w:rsidR="00917263" w:rsidRPr="001005EF" w:rsidRDefault="00917263" w:rsidP="00F22A9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1005EF">
              <w:rPr>
                <w:rFonts w:ascii="Times New Roman" w:eastAsia="Times New Roman" w:hAnsi="Times New Roman" w:cs="Times New Roman"/>
                <w:lang w:val="es-ES" w:eastAsia="es-ES"/>
              </w:rPr>
              <w:t>Ha mejorado/sigue igual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32FEBFB5" w14:textId="77777777" w:rsidR="00917263" w:rsidRPr="001005EF" w:rsidRDefault="00917263" w:rsidP="00F22A9C">
            <w:pPr>
              <w:spacing w:after="0" w:line="240" w:lineRule="auto"/>
              <w:ind w:left="213" w:right="-70"/>
              <w:jc w:val="both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1005EF">
              <w:rPr>
                <w:rFonts w:ascii="Times New Roman" w:eastAsia="Times New Roman" w:hAnsi="Times New Roman" w:cs="Times New Roman"/>
                <w:lang w:val="es-ES" w:eastAsia="es-ES"/>
              </w:rPr>
              <w:t>6.9(1.7)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vAlign w:val="bottom"/>
          </w:tcPr>
          <w:p w14:paraId="720D3ED8" w14:textId="77777777" w:rsidR="00917263" w:rsidRPr="001005EF" w:rsidRDefault="00917263" w:rsidP="00F22A9C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1005EF">
              <w:rPr>
                <w:rFonts w:ascii="Times New Roman" w:eastAsia="Times New Roman" w:hAnsi="Times New Roman" w:cs="Times New Roman"/>
                <w:lang w:val="es-ES" w:eastAsia="es-ES"/>
              </w:rPr>
              <w:t>8.0(2.0)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130D83D" w14:textId="77777777" w:rsidR="00917263" w:rsidRPr="001005EF" w:rsidRDefault="00917263" w:rsidP="00F22A9C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1005EF">
              <w:rPr>
                <w:rFonts w:ascii="Times New Roman" w:eastAsia="Times New Roman" w:hAnsi="Times New Roman" w:cs="Times New Roman"/>
                <w:lang w:val="es-ES" w:eastAsia="es-ES"/>
              </w:rPr>
              <w:t>7.1(2.2)</w:t>
            </w:r>
          </w:p>
        </w:tc>
        <w:tc>
          <w:tcPr>
            <w:tcW w:w="1490" w:type="dxa"/>
            <w:tcBorders>
              <w:bottom w:val="single" w:sz="4" w:space="0" w:color="auto"/>
            </w:tcBorders>
          </w:tcPr>
          <w:p w14:paraId="49E441B3" w14:textId="77777777" w:rsidR="00917263" w:rsidRPr="001005EF" w:rsidRDefault="00917263" w:rsidP="00F22A9C">
            <w:pPr>
              <w:spacing w:after="0" w:line="240" w:lineRule="auto"/>
              <w:ind w:right="72" w:hanging="70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1005EF">
              <w:rPr>
                <w:rFonts w:ascii="Times New Roman" w:eastAsia="Times New Roman" w:hAnsi="Times New Roman" w:cs="Times New Roman"/>
                <w:lang w:val="es-ES" w:eastAsia="es-ES"/>
              </w:rPr>
              <w:t>5.5(2.4)</w:t>
            </w:r>
          </w:p>
        </w:tc>
      </w:tr>
      <w:tr w:rsidR="00917263" w:rsidRPr="001005EF" w14:paraId="067B3BA4" w14:textId="77777777" w:rsidTr="009D53BE">
        <w:trPr>
          <w:jc w:val="center"/>
        </w:trPr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14:paraId="635686A7" w14:textId="77777777" w:rsidR="00917263" w:rsidRPr="001005EF" w:rsidRDefault="00917263" w:rsidP="00F22A9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1005EF">
              <w:rPr>
                <w:rFonts w:ascii="Times New Roman" w:eastAsia="Times New Roman" w:hAnsi="Times New Roman" w:cs="Times New Roman"/>
                <w:lang w:val="es-ES" w:eastAsia="es-ES"/>
              </w:rPr>
              <w:t>Ha empeorado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0978A849" w14:textId="77777777" w:rsidR="00917263" w:rsidRPr="001005EF" w:rsidRDefault="00917263" w:rsidP="00F22A9C">
            <w:pPr>
              <w:spacing w:after="0" w:line="240" w:lineRule="auto"/>
              <w:ind w:left="213" w:right="-70"/>
              <w:jc w:val="both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1005EF">
              <w:rPr>
                <w:rFonts w:ascii="Times New Roman" w:eastAsia="Times New Roman" w:hAnsi="Times New Roman" w:cs="Times New Roman"/>
                <w:lang w:val="es-ES" w:eastAsia="es-ES"/>
              </w:rPr>
              <w:t>7.3(1.5)*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vAlign w:val="bottom"/>
          </w:tcPr>
          <w:p w14:paraId="74DCB668" w14:textId="77777777" w:rsidR="00917263" w:rsidRPr="001005EF" w:rsidRDefault="00917263" w:rsidP="00F2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1005EF">
              <w:rPr>
                <w:rFonts w:ascii="Times New Roman" w:eastAsia="Times New Roman" w:hAnsi="Times New Roman" w:cs="Times New Roman"/>
                <w:lang w:val="es-ES" w:eastAsia="es-ES"/>
              </w:rPr>
              <w:t>8.5(1.8)*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24EB555" w14:textId="77777777" w:rsidR="00917263" w:rsidRPr="001005EF" w:rsidRDefault="00917263" w:rsidP="00F22A9C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1005EF">
              <w:rPr>
                <w:rFonts w:ascii="Times New Roman" w:eastAsia="Times New Roman" w:hAnsi="Times New Roman" w:cs="Times New Roman"/>
                <w:lang w:val="es-ES" w:eastAsia="es-ES"/>
              </w:rPr>
              <w:t>7.5(2.0)</w:t>
            </w:r>
          </w:p>
        </w:tc>
        <w:tc>
          <w:tcPr>
            <w:tcW w:w="1490" w:type="dxa"/>
            <w:tcBorders>
              <w:bottom w:val="single" w:sz="4" w:space="0" w:color="auto"/>
            </w:tcBorders>
          </w:tcPr>
          <w:p w14:paraId="308F59F8" w14:textId="77777777" w:rsidR="00917263" w:rsidRPr="001005EF" w:rsidRDefault="00917263" w:rsidP="00F22A9C">
            <w:pPr>
              <w:spacing w:after="0" w:line="240" w:lineRule="auto"/>
              <w:ind w:right="72" w:hanging="70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1005EF">
              <w:rPr>
                <w:rFonts w:ascii="Times New Roman" w:eastAsia="Times New Roman" w:hAnsi="Times New Roman" w:cs="Times New Roman"/>
                <w:lang w:val="es-ES" w:eastAsia="es-ES"/>
              </w:rPr>
              <w:t>5.7(2.3)</w:t>
            </w:r>
          </w:p>
        </w:tc>
      </w:tr>
      <w:tr w:rsidR="009D53BE" w:rsidRPr="00680686" w14:paraId="368811F6" w14:textId="77777777" w:rsidTr="009D53BE">
        <w:trPr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38C26F" w14:textId="18608491" w:rsidR="009D53BE" w:rsidRPr="009D53BE" w:rsidRDefault="009D53BE" w:rsidP="009D53B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val="es-ES"/>
              </w:rPr>
            </w:pPr>
            <w:r w:rsidRPr="00680686">
              <w:rPr>
                <w:rFonts w:ascii="Times New Roman" w:hAnsi="Times New Roman" w:cs="Times New Roman"/>
                <w:lang w:val="es-ES"/>
              </w:rPr>
              <w:t>Nota:</w:t>
            </w:r>
            <w:r w:rsidRPr="001005EF">
              <w:rPr>
                <w:rFonts w:ascii="Times New Roman" w:hAnsi="Times New Roman" w:cs="Times New Roman"/>
                <w:b/>
                <w:lang w:val="es-ES"/>
              </w:rPr>
              <w:t xml:space="preserve"> </w:t>
            </w:r>
            <w:r w:rsidRPr="001005EF">
              <w:rPr>
                <w:rFonts w:ascii="Times New Roman" w:hAnsi="Times New Roman" w:cs="Times New Roman"/>
                <w:lang w:val="es-ES"/>
              </w:rPr>
              <w:t>*</w:t>
            </w:r>
            <w:r>
              <w:rPr>
                <w:rFonts w:ascii="Times New Roman" w:hAnsi="Times New Roman" w:cs="Times New Roman"/>
                <w:lang w:val="es-ES"/>
              </w:rPr>
              <w:t xml:space="preserve"> </w:t>
            </w:r>
            <w:r w:rsidRPr="001005EF">
              <w:rPr>
                <w:rFonts w:ascii="Times New Roman" w:hAnsi="Times New Roman" w:cs="Times New Roman"/>
                <w:i/>
                <w:lang w:val="es-ES"/>
              </w:rPr>
              <w:t xml:space="preserve">p </w:t>
            </w:r>
            <w:r w:rsidRPr="001005EF">
              <w:rPr>
                <w:rFonts w:ascii="Times New Roman" w:hAnsi="Times New Roman" w:cs="Times New Roman"/>
                <w:lang w:val="es-ES"/>
              </w:rPr>
              <w:t>&lt;</w:t>
            </w:r>
            <w:r>
              <w:rPr>
                <w:rFonts w:ascii="Times New Roman" w:hAnsi="Times New Roman" w:cs="Times New Roman"/>
                <w:lang w:val="es-ES"/>
              </w:rPr>
              <w:t xml:space="preserve"> </w:t>
            </w:r>
            <w:r w:rsidRPr="001005EF">
              <w:rPr>
                <w:rFonts w:ascii="Times New Roman" w:hAnsi="Times New Roman" w:cs="Times New Roman"/>
                <w:lang w:val="es-ES"/>
              </w:rPr>
              <w:t>.05</w:t>
            </w:r>
            <w:r w:rsidRPr="001005EF">
              <w:rPr>
                <w:rFonts w:ascii="Times New Roman" w:hAnsi="Times New Roman" w:cs="Times New Roman"/>
                <w:i/>
                <w:lang w:val="es-ES"/>
              </w:rPr>
              <w:t>.</w:t>
            </w:r>
          </w:p>
        </w:tc>
      </w:tr>
      <w:tr w:rsidR="009D53BE" w:rsidRPr="00680686" w14:paraId="6E68C230" w14:textId="77777777" w:rsidTr="009D53BE">
        <w:trPr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0C0C595" w14:textId="7B8BD9DE" w:rsidR="009D53BE" w:rsidRPr="00680686" w:rsidRDefault="009D53BE" w:rsidP="009D53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0011F8">
              <w:rPr>
                <w:rFonts w:ascii="Times New Roman" w:hAnsi="Times New Roman" w:cs="Times New Roman"/>
                <w:lang w:val="es-ES"/>
              </w:rPr>
              <w:t>Fuente: Elaboración propia</w:t>
            </w:r>
          </w:p>
        </w:tc>
      </w:tr>
    </w:tbl>
    <w:p w14:paraId="001E9DDA" w14:textId="77777777" w:rsidR="00750907" w:rsidRDefault="00C704B2" w:rsidP="00AF2AA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SV"/>
        </w:rPr>
        <w:t>La tabla 4 muestra que el nivel de anomia percibida es alto en la población del AMSS (</w:t>
      </w:r>
      <w:r w:rsidRPr="000148E9">
        <w:rPr>
          <w:rFonts w:ascii="Times New Roman" w:eastAsia="Times New Roman" w:hAnsi="Times New Roman" w:cs="Times New Roman"/>
          <w:i/>
          <w:sz w:val="24"/>
          <w:szCs w:val="24"/>
          <w:lang w:eastAsia="es-SV"/>
        </w:rPr>
        <w:t>M</w:t>
      </w:r>
      <w:r w:rsidR="00680686">
        <w:rPr>
          <w:rFonts w:ascii="Times New Roman" w:eastAsia="Times New Roman" w:hAnsi="Times New Roman" w:cs="Times New Roman"/>
          <w:sz w:val="24"/>
          <w:szCs w:val="24"/>
          <w:lang w:eastAsia="es-SV"/>
        </w:rPr>
        <w:t> </w:t>
      </w:r>
      <w:r>
        <w:rPr>
          <w:rFonts w:ascii="Times New Roman" w:eastAsia="Times New Roman" w:hAnsi="Times New Roman" w:cs="Times New Roman"/>
          <w:sz w:val="24"/>
          <w:szCs w:val="24"/>
          <w:lang w:eastAsia="es-SV"/>
        </w:rPr>
        <w:t>=</w:t>
      </w:r>
      <w:r w:rsidR="00680686">
        <w:rPr>
          <w:rFonts w:ascii="Times New Roman" w:eastAsia="Times New Roman" w:hAnsi="Times New Roman" w:cs="Times New Roman"/>
          <w:sz w:val="24"/>
          <w:szCs w:val="24"/>
          <w:lang w:eastAsia="es-SV"/>
        </w:rPr>
        <w:t> </w:t>
      </w:r>
      <w:r w:rsidRPr="00C704B2">
        <w:rPr>
          <w:rFonts w:ascii="Times New Roman" w:eastAsia="Times New Roman" w:hAnsi="Times New Roman" w:cs="Times New Roman"/>
          <w:sz w:val="24"/>
          <w:szCs w:val="24"/>
          <w:lang w:eastAsia="es-SV"/>
        </w:rPr>
        <w:t>7.2</w:t>
      </w:r>
      <w:r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, </w:t>
      </w:r>
      <w:r w:rsidRPr="000148E9">
        <w:rPr>
          <w:rFonts w:ascii="Times New Roman" w:eastAsia="Times New Roman" w:hAnsi="Times New Roman" w:cs="Times New Roman"/>
          <w:i/>
          <w:sz w:val="24"/>
          <w:szCs w:val="24"/>
          <w:lang w:eastAsia="es-SV"/>
        </w:rPr>
        <w:t>DE</w:t>
      </w:r>
      <w:r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= </w:t>
      </w:r>
      <w:r w:rsidRPr="00C704B2">
        <w:rPr>
          <w:rFonts w:ascii="Times New Roman" w:eastAsia="Times New Roman" w:hAnsi="Times New Roman" w:cs="Times New Roman"/>
          <w:sz w:val="24"/>
          <w:szCs w:val="24"/>
          <w:lang w:eastAsia="es-SV"/>
        </w:rPr>
        <w:t>1.6)</w:t>
      </w:r>
      <w:r w:rsidR="000C3B35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. </w:t>
      </w:r>
      <w:r w:rsidR="000148E9">
        <w:rPr>
          <w:rFonts w:ascii="Times New Roman" w:eastAsia="Times New Roman" w:hAnsi="Times New Roman" w:cs="Times New Roman"/>
          <w:sz w:val="24"/>
          <w:szCs w:val="24"/>
          <w:lang w:eastAsia="es-SV"/>
        </w:rPr>
        <w:t>E</w:t>
      </w:r>
      <w:r w:rsidR="000C3B35">
        <w:rPr>
          <w:rFonts w:ascii="Times New Roman" w:eastAsia="Times New Roman" w:hAnsi="Times New Roman" w:cs="Times New Roman"/>
          <w:sz w:val="24"/>
          <w:szCs w:val="24"/>
          <w:lang w:eastAsia="es-SV"/>
        </w:rPr>
        <w:t>l nivel de aislamiento puede considerarse moderad</w:t>
      </w:r>
      <w:r w:rsidR="000148E9">
        <w:rPr>
          <w:rFonts w:ascii="Times New Roman" w:eastAsia="Times New Roman" w:hAnsi="Times New Roman" w:cs="Times New Roman"/>
          <w:sz w:val="24"/>
          <w:szCs w:val="24"/>
          <w:lang w:eastAsia="es-SV"/>
        </w:rPr>
        <w:t>o</w:t>
      </w:r>
      <w:r w:rsidR="000C3B35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(</w:t>
      </w:r>
      <w:r w:rsidR="000C3B35" w:rsidRPr="000148E9">
        <w:rPr>
          <w:rFonts w:ascii="Times New Roman" w:eastAsia="Times New Roman" w:hAnsi="Times New Roman" w:cs="Times New Roman"/>
          <w:i/>
          <w:sz w:val="24"/>
          <w:szCs w:val="24"/>
          <w:lang w:eastAsia="es-SV"/>
        </w:rPr>
        <w:t>M</w:t>
      </w:r>
      <w:r w:rsidR="000C3B35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= </w:t>
      </w:r>
      <w:r w:rsidR="000C3B35" w:rsidRPr="00C704B2">
        <w:rPr>
          <w:rFonts w:ascii="Times New Roman" w:eastAsia="Times New Roman" w:hAnsi="Times New Roman" w:cs="Times New Roman"/>
          <w:sz w:val="24"/>
          <w:szCs w:val="24"/>
          <w:lang w:eastAsia="es-SV"/>
        </w:rPr>
        <w:t>5.7</w:t>
      </w:r>
      <w:r w:rsidR="000C3B35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, </w:t>
      </w:r>
      <w:r w:rsidR="000C3B35" w:rsidRPr="000148E9">
        <w:rPr>
          <w:rFonts w:ascii="Times New Roman" w:eastAsia="Times New Roman" w:hAnsi="Times New Roman" w:cs="Times New Roman"/>
          <w:i/>
          <w:sz w:val="24"/>
          <w:szCs w:val="24"/>
          <w:lang w:eastAsia="es-SV"/>
        </w:rPr>
        <w:t>DE</w:t>
      </w:r>
      <w:r w:rsidR="000C3B35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= </w:t>
      </w:r>
      <w:r w:rsidR="000C3B35" w:rsidRPr="00C704B2">
        <w:rPr>
          <w:rFonts w:ascii="Times New Roman" w:eastAsia="Times New Roman" w:hAnsi="Times New Roman" w:cs="Times New Roman"/>
          <w:sz w:val="24"/>
          <w:szCs w:val="24"/>
          <w:lang w:eastAsia="es-SV"/>
        </w:rPr>
        <w:t>2.4)</w:t>
      </w:r>
      <w:r w:rsidR="003F2E60">
        <w:rPr>
          <w:rFonts w:ascii="Times New Roman" w:eastAsia="Times New Roman" w:hAnsi="Times New Roman" w:cs="Times New Roman"/>
          <w:sz w:val="24"/>
          <w:szCs w:val="24"/>
          <w:lang w:eastAsia="es-SV"/>
        </w:rPr>
        <w:t>,</w:t>
      </w:r>
      <w:r w:rsidR="000C3B35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pero el</w:t>
      </w:r>
      <w:r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pesimismo (</w:t>
      </w:r>
      <w:r w:rsidRPr="000148E9">
        <w:rPr>
          <w:rFonts w:ascii="Times New Roman" w:eastAsia="Times New Roman" w:hAnsi="Times New Roman" w:cs="Times New Roman"/>
          <w:i/>
          <w:sz w:val="24"/>
          <w:szCs w:val="24"/>
          <w:lang w:eastAsia="es-SV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= </w:t>
      </w:r>
      <w:r w:rsidRPr="00C704B2">
        <w:rPr>
          <w:rFonts w:ascii="Times New Roman" w:eastAsia="Times New Roman" w:hAnsi="Times New Roman" w:cs="Times New Roman"/>
          <w:sz w:val="24"/>
          <w:szCs w:val="24"/>
          <w:lang w:eastAsia="es-SV"/>
        </w:rPr>
        <w:t>7.5</w:t>
      </w:r>
      <w:r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, </w:t>
      </w:r>
      <w:r w:rsidRPr="000148E9">
        <w:rPr>
          <w:rFonts w:ascii="Times New Roman" w:eastAsia="Times New Roman" w:hAnsi="Times New Roman" w:cs="Times New Roman"/>
          <w:i/>
          <w:sz w:val="24"/>
          <w:szCs w:val="24"/>
          <w:lang w:eastAsia="es-SV"/>
        </w:rPr>
        <w:t>DE</w:t>
      </w:r>
      <w:r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= </w:t>
      </w:r>
      <w:r w:rsidRPr="00C704B2">
        <w:rPr>
          <w:rFonts w:ascii="Times New Roman" w:eastAsia="Times New Roman" w:hAnsi="Times New Roman" w:cs="Times New Roman"/>
          <w:sz w:val="24"/>
          <w:szCs w:val="24"/>
          <w:lang w:eastAsia="es-SV"/>
        </w:rPr>
        <w:t>2.1</w:t>
      </w:r>
      <w:r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) y sobre todo </w:t>
      </w:r>
      <w:r w:rsidR="0032172C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el desconcierto </w:t>
      </w:r>
      <w:r>
        <w:rPr>
          <w:rFonts w:ascii="Times New Roman" w:eastAsia="Times New Roman" w:hAnsi="Times New Roman" w:cs="Times New Roman"/>
          <w:sz w:val="24"/>
          <w:szCs w:val="24"/>
          <w:lang w:eastAsia="es-SV"/>
        </w:rPr>
        <w:t>(</w:t>
      </w:r>
      <w:r w:rsidRPr="000148E9">
        <w:rPr>
          <w:rFonts w:ascii="Times New Roman" w:eastAsia="Times New Roman" w:hAnsi="Times New Roman" w:cs="Times New Roman"/>
          <w:i/>
          <w:sz w:val="24"/>
          <w:szCs w:val="24"/>
          <w:lang w:eastAsia="es-SV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= </w:t>
      </w:r>
      <w:r w:rsidRPr="00C704B2">
        <w:rPr>
          <w:rFonts w:ascii="Times New Roman" w:eastAsia="Times New Roman" w:hAnsi="Times New Roman" w:cs="Times New Roman"/>
          <w:sz w:val="24"/>
          <w:szCs w:val="24"/>
          <w:lang w:eastAsia="es-SV"/>
        </w:rPr>
        <w:t>8.4</w:t>
      </w:r>
      <w:r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, </w:t>
      </w:r>
      <w:r w:rsidRPr="000148E9">
        <w:rPr>
          <w:rFonts w:ascii="Times New Roman" w:eastAsia="Times New Roman" w:hAnsi="Times New Roman" w:cs="Times New Roman"/>
          <w:i/>
          <w:sz w:val="24"/>
          <w:szCs w:val="24"/>
          <w:lang w:eastAsia="es-SV"/>
        </w:rPr>
        <w:t>DE</w:t>
      </w:r>
      <w:r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= </w:t>
      </w:r>
      <w:r w:rsidRPr="00C704B2">
        <w:rPr>
          <w:rFonts w:ascii="Times New Roman" w:eastAsia="Times New Roman" w:hAnsi="Times New Roman" w:cs="Times New Roman"/>
          <w:sz w:val="24"/>
          <w:szCs w:val="24"/>
          <w:lang w:eastAsia="es-SV"/>
        </w:rPr>
        <w:t>1.9)</w:t>
      </w:r>
      <w:r w:rsidR="000C3B35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</w:t>
      </w:r>
      <w:r w:rsidR="003F2E60">
        <w:rPr>
          <w:rFonts w:ascii="Times New Roman" w:eastAsia="Times New Roman" w:hAnsi="Times New Roman" w:cs="Times New Roman"/>
          <w:sz w:val="24"/>
          <w:szCs w:val="24"/>
          <w:lang w:eastAsia="es-SV"/>
        </w:rPr>
        <w:t>alcanzan altos niveles; incluso</w:t>
      </w:r>
      <w:r w:rsidR="000C3B35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ambas dimensiones </w:t>
      </w:r>
      <w:r w:rsidR="003F2E60">
        <w:rPr>
          <w:rFonts w:ascii="Times New Roman" w:eastAsia="Times New Roman" w:hAnsi="Times New Roman" w:cs="Times New Roman"/>
          <w:sz w:val="24"/>
          <w:szCs w:val="24"/>
          <w:lang w:eastAsia="es-SV"/>
        </w:rPr>
        <w:t>tienen</w:t>
      </w:r>
      <w:r w:rsidR="000C3B35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una moda de 10, </w:t>
      </w:r>
      <w:r w:rsidR="003F2E6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mayor </w:t>
      </w:r>
      <w:r w:rsidR="000C3B35">
        <w:rPr>
          <w:rFonts w:ascii="Times New Roman" w:eastAsia="Times New Roman" w:hAnsi="Times New Roman" w:cs="Times New Roman"/>
          <w:sz w:val="24"/>
          <w:szCs w:val="24"/>
          <w:lang w:eastAsia="es-SV"/>
        </w:rPr>
        <w:t>puntaje posible en la escala.</w:t>
      </w:r>
      <w:r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</w:t>
      </w:r>
      <w:r w:rsidR="00FB5DFB">
        <w:rPr>
          <w:rFonts w:ascii="Times New Roman" w:eastAsia="Times New Roman" w:hAnsi="Times New Roman" w:cs="Times New Roman"/>
          <w:sz w:val="24"/>
          <w:szCs w:val="24"/>
          <w:lang w:eastAsia="es-SV"/>
        </w:rPr>
        <w:t>En términos generales, los niveles descritos se mantienen a lo largo de las variable sociodemográficas registradas en la encuesta</w:t>
      </w:r>
      <w:r w:rsidR="003F2E60">
        <w:rPr>
          <w:rFonts w:ascii="Times New Roman" w:eastAsia="Times New Roman" w:hAnsi="Times New Roman" w:cs="Times New Roman"/>
          <w:sz w:val="24"/>
          <w:szCs w:val="24"/>
          <w:lang w:eastAsia="es-SV"/>
        </w:rPr>
        <w:t>,</w:t>
      </w:r>
      <w:r w:rsidR="00FB5DFB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pero no existen diferencias estadísticas entre la anomia percibida o sus dimensiones respecto a</w:t>
      </w:r>
      <w:r w:rsidR="003F2E60">
        <w:rPr>
          <w:rFonts w:ascii="Times New Roman" w:eastAsia="Times New Roman" w:hAnsi="Times New Roman" w:cs="Times New Roman"/>
          <w:sz w:val="24"/>
          <w:szCs w:val="24"/>
          <w:lang w:eastAsia="es-SV"/>
        </w:rPr>
        <w:t>l</w:t>
      </w:r>
      <w:r w:rsidR="00FB5DFB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sexo, edad o religión. </w:t>
      </w:r>
    </w:p>
    <w:p w14:paraId="319A6B32" w14:textId="77777777" w:rsidR="00C704B2" w:rsidRDefault="00FB5DFB" w:rsidP="00AF2AA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SV"/>
        </w:rPr>
        <w:t>Sí existen</w:t>
      </w:r>
      <w:r w:rsidR="003F2E60">
        <w:rPr>
          <w:rFonts w:ascii="Times New Roman" w:eastAsia="Times New Roman" w:hAnsi="Times New Roman" w:cs="Times New Roman"/>
          <w:sz w:val="24"/>
          <w:szCs w:val="24"/>
          <w:lang w:eastAsia="es-SV"/>
        </w:rPr>
        <w:t>, en cambio,</w:t>
      </w:r>
      <w:r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diferencias significativas entre las medias de anomia percibida </w:t>
      </w:r>
      <w:r w:rsidR="00FE1B59">
        <w:rPr>
          <w:rFonts w:ascii="Times New Roman" w:eastAsia="Times New Roman" w:hAnsi="Times New Roman" w:cs="Times New Roman"/>
          <w:sz w:val="24"/>
          <w:szCs w:val="24"/>
          <w:lang w:eastAsia="es-SV"/>
        </w:rPr>
        <w:t>(</w:t>
      </w:r>
      <w:r w:rsidR="00FE1B59" w:rsidRPr="00FE1B59">
        <w:rPr>
          <w:rFonts w:ascii="Times New Roman" w:eastAsia="Times New Roman" w:hAnsi="Times New Roman" w:cs="Times New Roman"/>
          <w:i/>
          <w:sz w:val="24"/>
          <w:szCs w:val="24"/>
          <w:lang w:eastAsia="es-SV"/>
        </w:rPr>
        <w:t>F</w:t>
      </w:r>
      <w:r w:rsidR="00FE1B59" w:rsidRPr="00FE1B59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(2, 418)</w:t>
      </w:r>
      <w:r w:rsidR="00750907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</w:t>
      </w:r>
      <w:r w:rsidR="00FE1B59" w:rsidRPr="00FE1B59">
        <w:rPr>
          <w:rFonts w:ascii="Times New Roman" w:eastAsia="Times New Roman" w:hAnsi="Times New Roman" w:cs="Times New Roman"/>
          <w:sz w:val="24"/>
          <w:szCs w:val="24"/>
          <w:lang w:eastAsia="es-SV"/>
        </w:rPr>
        <w:t>=</w:t>
      </w:r>
      <w:r w:rsidR="00FE1B59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4</w:t>
      </w:r>
      <w:r w:rsidR="00FE1B59" w:rsidRPr="00FE1B59">
        <w:rPr>
          <w:rFonts w:ascii="Times New Roman" w:eastAsia="Times New Roman" w:hAnsi="Times New Roman" w:cs="Times New Roman"/>
          <w:sz w:val="24"/>
          <w:szCs w:val="24"/>
          <w:lang w:eastAsia="es-SV"/>
        </w:rPr>
        <w:t>.</w:t>
      </w:r>
      <w:r w:rsidR="00FE1B59">
        <w:rPr>
          <w:rFonts w:ascii="Times New Roman" w:eastAsia="Times New Roman" w:hAnsi="Times New Roman" w:cs="Times New Roman"/>
          <w:sz w:val="24"/>
          <w:szCs w:val="24"/>
          <w:lang w:eastAsia="es-SV"/>
        </w:rPr>
        <w:t>531</w:t>
      </w:r>
      <w:r w:rsidR="00FE1B59" w:rsidRPr="00FE1B59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, </w:t>
      </w:r>
      <w:r w:rsidR="00FE1B59" w:rsidRPr="00FE1B59">
        <w:rPr>
          <w:rFonts w:ascii="Times New Roman" w:eastAsia="Times New Roman" w:hAnsi="Times New Roman" w:cs="Times New Roman"/>
          <w:i/>
          <w:sz w:val="24"/>
          <w:szCs w:val="24"/>
          <w:lang w:eastAsia="es-SV"/>
        </w:rPr>
        <w:t>p</w:t>
      </w:r>
      <w:r w:rsidR="00FE1B59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= </w:t>
      </w:r>
      <w:r w:rsidR="00FE1B59" w:rsidRPr="00FE1B59">
        <w:rPr>
          <w:rFonts w:ascii="Times New Roman" w:eastAsia="Times New Roman" w:hAnsi="Times New Roman" w:cs="Times New Roman"/>
          <w:sz w:val="24"/>
          <w:szCs w:val="24"/>
          <w:lang w:eastAsia="es-SV"/>
        </w:rPr>
        <w:t>.0</w:t>
      </w:r>
      <w:r w:rsidR="00FE1B59">
        <w:rPr>
          <w:rFonts w:ascii="Times New Roman" w:eastAsia="Times New Roman" w:hAnsi="Times New Roman" w:cs="Times New Roman"/>
          <w:sz w:val="24"/>
          <w:szCs w:val="24"/>
          <w:lang w:eastAsia="es-SV"/>
        </w:rPr>
        <w:t>1</w:t>
      </w:r>
      <w:r w:rsidR="00FE1B59" w:rsidRPr="00FE1B59">
        <w:rPr>
          <w:rFonts w:ascii="Times New Roman" w:eastAsia="Times New Roman" w:hAnsi="Times New Roman" w:cs="Times New Roman"/>
          <w:sz w:val="24"/>
          <w:szCs w:val="24"/>
          <w:lang w:eastAsia="es-SV"/>
        </w:rPr>
        <w:t>1</w:t>
      </w:r>
      <w:r w:rsidR="00FE1B59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y de aislamiento </w:t>
      </w:r>
      <w:r w:rsidR="00FE1B59">
        <w:rPr>
          <w:rFonts w:ascii="Times New Roman" w:eastAsia="Times New Roman" w:hAnsi="Times New Roman" w:cs="Times New Roman"/>
          <w:sz w:val="24"/>
          <w:szCs w:val="24"/>
          <w:lang w:eastAsia="es-SV"/>
        </w:rPr>
        <w:t>(</w:t>
      </w:r>
      <w:r w:rsidR="00FE1B59" w:rsidRPr="00FE1B59">
        <w:rPr>
          <w:rFonts w:ascii="Times New Roman" w:eastAsia="Times New Roman" w:hAnsi="Times New Roman" w:cs="Times New Roman"/>
          <w:i/>
          <w:sz w:val="24"/>
          <w:szCs w:val="24"/>
          <w:lang w:eastAsia="es-SV"/>
        </w:rPr>
        <w:t>F</w:t>
      </w:r>
      <w:r w:rsidR="00FE1B59" w:rsidRPr="00FE1B59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(2, 418)</w:t>
      </w:r>
      <w:r w:rsidR="009867F7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</w:t>
      </w:r>
      <w:r w:rsidR="00FE1B59" w:rsidRPr="00FE1B59">
        <w:rPr>
          <w:rFonts w:ascii="Times New Roman" w:eastAsia="Times New Roman" w:hAnsi="Times New Roman" w:cs="Times New Roman"/>
          <w:sz w:val="24"/>
          <w:szCs w:val="24"/>
          <w:lang w:eastAsia="es-SV"/>
        </w:rPr>
        <w:t>=</w:t>
      </w:r>
      <w:r w:rsidR="003F2E6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</w:t>
      </w:r>
      <w:r w:rsidR="00FE1B59" w:rsidRPr="00FE1B59">
        <w:rPr>
          <w:rFonts w:ascii="Times New Roman" w:eastAsia="Times New Roman" w:hAnsi="Times New Roman" w:cs="Times New Roman"/>
          <w:sz w:val="24"/>
          <w:szCs w:val="24"/>
          <w:lang w:eastAsia="es-SV"/>
        </w:rPr>
        <w:t>1</w:t>
      </w:r>
      <w:r w:rsidR="00FE1B59">
        <w:rPr>
          <w:rFonts w:ascii="Times New Roman" w:eastAsia="Times New Roman" w:hAnsi="Times New Roman" w:cs="Times New Roman"/>
          <w:sz w:val="24"/>
          <w:szCs w:val="24"/>
          <w:lang w:eastAsia="es-SV"/>
        </w:rPr>
        <w:t>1</w:t>
      </w:r>
      <w:r w:rsidR="00FE1B59" w:rsidRPr="00FE1B59">
        <w:rPr>
          <w:rFonts w:ascii="Times New Roman" w:eastAsia="Times New Roman" w:hAnsi="Times New Roman" w:cs="Times New Roman"/>
          <w:sz w:val="24"/>
          <w:szCs w:val="24"/>
          <w:lang w:eastAsia="es-SV"/>
        </w:rPr>
        <w:t>.</w:t>
      </w:r>
      <w:r w:rsidR="00FE1B59">
        <w:rPr>
          <w:rFonts w:ascii="Times New Roman" w:eastAsia="Times New Roman" w:hAnsi="Times New Roman" w:cs="Times New Roman"/>
          <w:sz w:val="24"/>
          <w:szCs w:val="24"/>
          <w:lang w:eastAsia="es-SV"/>
        </w:rPr>
        <w:t>033</w:t>
      </w:r>
      <w:r w:rsidR="00FE1B59" w:rsidRPr="00FE1B59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, </w:t>
      </w:r>
      <w:r w:rsidR="00FE1B59" w:rsidRPr="00FE1B59">
        <w:rPr>
          <w:rFonts w:ascii="Times New Roman" w:eastAsia="Times New Roman" w:hAnsi="Times New Roman" w:cs="Times New Roman"/>
          <w:i/>
          <w:sz w:val="24"/>
          <w:szCs w:val="24"/>
          <w:lang w:eastAsia="es-SV"/>
        </w:rPr>
        <w:t>p</w:t>
      </w:r>
      <w:r w:rsidR="00FE1B59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</w:t>
      </w:r>
      <w:r w:rsidR="00FE1B59" w:rsidRPr="00FE1B59">
        <w:rPr>
          <w:rFonts w:ascii="Times New Roman" w:eastAsia="Times New Roman" w:hAnsi="Times New Roman" w:cs="Times New Roman"/>
          <w:sz w:val="24"/>
          <w:szCs w:val="24"/>
          <w:lang w:eastAsia="es-SV"/>
        </w:rPr>
        <w:t>&lt;</w:t>
      </w:r>
      <w:r w:rsidR="003F2E6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</w:t>
      </w:r>
      <w:r w:rsidR="00FE1B59" w:rsidRPr="00FE1B59">
        <w:rPr>
          <w:rFonts w:ascii="Times New Roman" w:eastAsia="Times New Roman" w:hAnsi="Times New Roman" w:cs="Times New Roman"/>
          <w:sz w:val="24"/>
          <w:szCs w:val="24"/>
          <w:lang w:eastAsia="es-SV"/>
        </w:rPr>
        <w:t>.001</w:t>
      </w:r>
      <w:r w:rsidR="00FE1B59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de acuerdo </w:t>
      </w:r>
      <w:r w:rsidR="003F2E60">
        <w:rPr>
          <w:rFonts w:ascii="Times New Roman" w:eastAsia="Times New Roman" w:hAnsi="Times New Roman" w:cs="Times New Roman"/>
          <w:sz w:val="24"/>
          <w:szCs w:val="24"/>
          <w:lang w:eastAsia="es-SV"/>
        </w:rPr>
        <w:t>con el</w:t>
      </w:r>
      <w:r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nivel educativo. </w:t>
      </w:r>
      <w:r w:rsidR="004C5389">
        <w:rPr>
          <w:rFonts w:ascii="Times New Roman" w:eastAsia="Times New Roman" w:hAnsi="Times New Roman" w:cs="Times New Roman"/>
          <w:sz w:val="24"/>
          <w:szCs w:val="24"/>
          <w:lang w:eastAsia="es-SV"/>
        </w:rPr>
        <w:t>Quienes cuentan con nueve años de escolaridad o menos presentan un promedio de anomia percibida significativamente mayor (</w:t>
      </w:r>
      <w:r w:rsidR="00564344" w:rsidRPr="00B06B4E">
        <w:rPr>
          <w:rFonts w:ascii="Times New Roman" w:eastAsia="Times New Roman" w:hAnsi="Times New Roman" w:cs="Times New Roman"/>
          <w:i/>
          <w:sz w:val="24"/>
          <w:szCs w:val="24"/>
          <w:lang w:eastAsia="es-SV"/>
        </w:rPr>
        <w:t>M</w:t>
      </w:r>
      <w:r w:rsidR="00564344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= </w:t>
      </w:r>
      <w:r w:rsidR="004C5389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7.4, </w:t>
      </w:r>
      <w:r w:rsidR="004C5389" w:rsidRPr="00B06B4E">
        <w:rPr>
          <w:rFonts w:ascii="Times New Roman" w:eastAsia="Times New Roman" w:hAnsi="Times New Roman" w:cs="Times New Roman"/>
          <w:i/>
          <w:sz w:val="24"/>
          <w:szCs w:val="24"/>
          <w:lang w:eastAsia="es-SV"/>
        </w:rPr>
        <w:t>DE</w:t>
      </w:r>
      <w:r w:rsidR="004C5389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= 1.6) </w:t>
      </w:r>
      <w:r w:rsidR="00070F91">
        <w:rPr>
          <w:rFonts w:ascii="Times New Roman" w:eastAsia="Times New Roman" w:hAnsi="Times New Roman" w:cs="Times New Roman"/>
          <w:sz w:val="24"/>
          <w:szCs w:val="24"/>
          <w:lang w:eastAsia="es-SV"/>
        </w:rPr>
        <w:t>en comparación con</w:t>
      </w:r>
      <w:r w:rsidR="003F2E6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</w:t>
      </w:r>
      <w:r w:rsidR="004C5389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quienes </w:t>
      </w:r>
      <w:r w:rsidR="004C5389">
        <w:rPr>
          <w:rFonts w:ascii="Times New Roman" w:eastAsia="Times New Roman" w:hAnsi="Times New Roman" w:cs="Times New Roman"/>
          <w:sz w:val="24"/>
          <w:szCs w:val="24"/>
          <w:lang w:eastAsia="es-SV"/>
        </w:rPr>
        <w:lastRenderedPageBreak/>
        <w:t>cuentan con educación técnica o universitaria (</w:t>
      </w:r>
      <w:r w:rsidR="004C5389" w:rsidRPr="00B06B4E">
        <w:rPr>
          <w:rFonts w:ascii="Times New Roman" w:eastAsia="Times New Roman" w:hAnsi="Times New Roman" w:cs="Times New Roman"/>
          <w:i/>
          <w:sz w:val="24"/>
          <w:szCs w:val="24"/>
          <w:lang w:eastAsia="es-SV"/>
        </w:rPr>
        <w:t>M</w:t>
      </w:r>
      <w:r w:rsidR="004C5389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= 6.9, </w:t>
      </w:r>
      <w:r w:rsidR="004C5389" w:rsidRPr="00B06B4E">
        <w:rPr>
          <w:rFonts w:ascii="Times New Roman" w:eastAsia="Times New Roman" w:hAnsi="Times New Roman" w:cs="Times New Roman"/>
          <w:i/>
          <w:sz w:val="24"/>
          <w:szCs w:val="24"/>
          <w:lang w:eastAsia="es-SV"/>
        </w:rPr>
        <w:t>DE</w:t>
      </w:r>
      <w:r w:rsidR="004C5389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= 1.5)</w:t>
      </w:r>
      <w:r w:rsidR="009867F7">
        <w:rPr>
          <w:rFonts w:ascii="Times New Roman" w:eastAsia="Times New Roman" w:hAnsi="Times New Roman" w:cs="Times New Roman"/>
          <w:sz w:val="24"/>
          <w:szCs w:val="24"/>
          <w:lang w:eastAsia="es-SV"/>
        </w:rPr>
        <w:t>,</w:t>
      </w:r>
      <w:r w:rsidR="004C5389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pero ambas categorías no difieren en sus promedios respecto al de quienes </w:t>
      </w:r>
      <w:r w:rsidR="003F2E60">
        <w:rPr>
          <w:rFonts w:ascii="Times New Roman" w:eastAsia="Times New Roman" w:hAnsi="Times New Roman" w:cs="Times New Roman"/>
          <w:sz w:val="24"/>
          <w:szCs w:val="24"/>
          <w:lang w:eastAsia="es-SV"/>
        </w:rPr>
        <w:t>tienen</w:t>
      </w:r>
      <w:r w:rsidR="004C5389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bachillerato.</w:t>
      </w:r>
      <w:r w:rsidR="0072375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Los promedios de aislamiento son estadísticamente diferentes entre las tres </w:t>
      </w:r>
      <w:r w:rsidR="00FE1B59">
        <w:rPr>
          <w:rFonts w:ascii="Times New Roman" w:eastAsia="Times New Roman" w:hAnsi="Times New Roman" w:cs="Times New Roman"/>
          <w:sz w:val="24"/>
          <w:szCs w:val="24"/>
          <w:lang w:eastAsia="es-SV"/>
        </w:rPr>
        <w:t>categorías de nivel de estudios.</w:t>
      </w:r>
    </w:p>
    <w:p w14:paraId="0C0F1D15" w14:textId="77777777" w:rsidR="004C5389" w:rsidRDefault="00723750" w:rsidP="00AF2AA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4E37">
        <w:rPr>
          <w:rFonts w:ascii="Times New Roman" w:hAnsi="Times New Roman" w:cs="Times New Roman"/>
          <w:bCs/>
          <w:sz w:val="24"/>
          <w:szCs w:val="24"/>
        </w:rPr>
        <w:t xml:space="preserve">Los tres estratos sociales considerados presentan diferencias significativas entre </w:t>
      </w:r>
      <w:r w:rsidR="003F2E60">
        <w:rPr>
          <w:rFonts w:ascii="Times New Roman" w:hAnsi="Times New Roman" w:cs="Times New Roman"/>
          <w:bCs/>
          <w:sz w:val="24"/>
          <w:szCs w:val="24"/>
        </w:rPr>
        <w:t>ellos</w:t>
      </w:r>
      <w:r w:rsidRPr="00E04E3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2E60">
        <w:rPr>
          <w:rFonts w:ascii="Times New Roman" w:hAnsi="Times New Roman" w:cs="Times New Roman"/>
          <w:bCs/>
          <w:sz w:val="24"/>
          <w:szCs w:val="24"/>
        </w:rPr>
        <w:t>frente</w:t>
      </w:r>
      <w:r w:rsidRPr="00E04E37">
        <w:rPr>
          <w:rFonts w:ascii="Times New Roman" w:hAnsi="Times New Roman" w:cs="Times New Roman"/>
          <w:bCs/>
          <w:sz w:val="24"/>
          <w:szCs w:val="24"/>
        </w:rPr>
        <w:t xml:space="preserve"> a la percepción de anomia y sus dimensiones</w:t>
      </w:r>
      <w:r w:rsidR="00E04E37" w:rsidRPr="00E04E37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3F2E60">
        <w:rPr>
          <w:rFonts w:ascii="Times New Roman" w:hAnsi="Times New Roman" w:cs="Times New Roman"/>
          <w:bCs/>
          <w:sz w:val="24"/>
          <w:szCs w:val="24"/>
        </w:rPr>
        <w:t>A</w:t>
      </w:r>
      <w:r w:rsidR="00E04E37" w:rsidRPr="00E04E37">
        <w:rPr>
          <w:rFonts w:ascii="Times New Roman" w:hAnsi="Times New Roman" w:cs="Times New Roman"/>
          <w:sz w:val="24"/>
          <w:szCs w:val="24"/>
        </w:rPr>
        <w:t xml:space="preserve">nomia: </w:t>
      </w:r>
      <w:r w:rsidR="00E04E37" w:rsidRPr="00E04E37">
        <w:rPr>
          <w:rFonts w:ascii="Times New Roman" w:hAnsi="Times New Roman" w:cs="Times New Roman"/>
          <w:i/>
          <w:sz w:val="24"/>
          <w:szCs w:val="24"/>
        </w:rPr>
        <w:t>F</w:t>
      </w:r>
      <w:r w:rsidR="00E04E37" w:rsidRPr="00E04E37">
        <w:rPr>
          <w:rFonts w:ascii="Times New Roman" w:hAnsi="Times New Roman" w:cs="Times New Roman"/>
          <w:sz w:val="24"/>
          <w:szCs w:val="24"/>
        </w:rPr>
        <w:t xml:space="preserve"> (2, 418) = 6.893, </w:t>
      </w:r>
      <w:r w:rsidR="00E04E37" w:rsidRPr="00E04E37">
        <w:rPr>
          <w:rFonts w:ascii="Times New Roman" w:hAnsi="Times New Roman" w:cs="Times New Roman"/>
          <w:i/>
          <w:sz w:val="24"/>
          <w:szCs w:val="24"/>
        </w:rPr>
        <w:t>p</w:t>
      </w:r>
      <w:r w:rsidR="00E04E37" w:rsidRPr="00E04E37">
        <w:rPr>
          <w:rFonts w:ascii="Times New Roman" w:hAnsi="Times New Roman" w:cs="Times New Roman"/>
          <w:sz w:val="24"/>
          <w:szCs w:val="24"/>
        </w:rPr>
        <w:t xml:space="preserve"> = .001.</w:t>
      </w:r>
      <w:r w:rsidR="00FF20B5">
        <w:rPr>
          <w:rFonts w:ascii="Times New Roman" w:hAnsi="Times New Roman" w:cs="Times New Roman"/>
          <w:sz w:val="24"/>
          <w:szCs w:val="24"/>
        </w:rPr>
        <w:t xml:space="preserve"> </w:t>
      </w:r>
      <w:r w:rsidR="00E04E37" w:rsidRPr="00E04E37">
        <w:rPr>
          <w:rFonts w:ascii="Times New Roman" w:hAnsi="Times New Roman" w:cs="Times New Roman"/>
          <w:sz w:val="24"/>
          <w:szCs w:val="24"/>
        </w:rPr>
        <w:t xml:space="preserve">Dimensiones: pesimismo, </w:t>
      </w:r>
      <w:r w:rsidR="00E04E37" w:rsidRPr="00E04E37">
        <w:rPr>
          <w:rFonts w:ascii="Times New Roman" w:hAnsi="Times New Roman" w:cs="Times New Roman"/>
          <w:i/>
          <w:sz w:val="24"/>
          <w:szCs w:val="24"/>
        </w:rPr>
        <w:t>F</w:t>
      </w:r>
      <w:r w:rsidR="00E04E37" w:rsidRPr="00E04E37">
        <w:rPr>
          <w:rFonts w:ascii="Times New Roman" w:hAnsi="Times New Roman" w:cs="Times New Roman"/>
          <w:sz w:val="24"/>
          <w:szCs w:val="24"/>
        </w:rPr>
        <w:t xml:space="preserve"> (2, 418) = 4.280, </w:t>
      </w:r>
      <w:r w:rsidR="00E04E37" w:rsidRPr="00E04E37">
        <w:rPr>
          <w:rFonts w:ascii="Times New Roman" w:hAnsi="Times New Roman" w:cs="Times New Roman"/>
          <w:i/>
          <w:sz w:val="24"/>
          <w:szCs w:val="24"/>
        </w:rPr>
        <w:t>p</w:t>
      </w:r>
      <w:r w:rsidR="00E04E37" w:rsidRPr="00E04E37">
        <w:rPr>
          <w:rFonts w:ascii="Times New Roman" w:hAnsi="Times New Roman" w:cs="Times New Roman"/>
          <w:sz w:val="24"/>
          <w:szCs w:val="24"/>
        </w:rPr>
        <w:t xml:space="preserve"> = .014;</w:t>
      </w:r>
      <w:r w:rsidR="00FF20B5">
        <w:rPr>
          <w:rFonts w:ascii="Times New Roman" w:hAnsi="Times New Roman" w:cs="Times New Roman"/>
          <w:sz w:val="24"/>
          <w:szCs w:val="24"/>
        </w:rPr>
        <w:t xml:space="preserve"> </w:t>
      </w:r>
      <w:r w:rsidR="00E04E37" w:rsidRPr="00E04E37">
        <w:rPr>
          <w:rFonts w:ascii="Times New Roman" w:hAnsi="Times New Roman" w:cs="Times New Roman"/>
          <w:sz w:val="24"/>
          <w:szCs w:val="24"/>
        </w:rPr>
        <w:t>desconcierto,</w:t>
      </w:r>
      <w:r w:rsidR="00E04E37" w:rsidRPr="00E04E37">
        <w:rPr>
          <w:sz w:val="24"/>
          <w:szCs w:val="24"/>
        </w:rPr>
        <w:t xml:space="preserve"> </w:t>
      </w:r>
      <w:r w:rsidR="00E04E37" w:rsidRPr="00E04E37">
        <w:rPr>
          <w:rFonts w:ascii="Times New Roman" w:hAnsi="Times New Roman" w:cs="Times New Roman"/>
          <w:i/>
          <w:sz w:val="24"/>
          <w:szCs w:val="24"/>
        </w:rPr>
        <w:t>F</w:t>
      </w:r>
      <w:r w:rsidR="00E04E37" w:rsidRPr="00E04E37">
        <w:rPr>
          <w:rFonts w:ascii="Times New Roman" w:hAnsi="Times New Roman" w:cs="Times New Roman"/>
          <w:sz w:val="24"/>
          <w:szCs w:val="24"/>
        </w:rPr>
        <w:t xml:space="preserve"> (2, 418) = 3.636, </w:t>
      </w:r>
      <w:r w:rsidR="00E04E37" w:rsidRPr="00E04E37">
        <w:rPr>
          <w:rFonts w:ascii="Times New Roman" w:hAnsi="Times New Roman" w:cs="Times New Roman"/>
          <w:i/>
          <w:sz w:val="24"/>
          <w:szCs w:val="24"/>
        </w:rPr>
        <w:t>p</w:t>
      </w:r>
      <w:r w:rsidR="00E04E37" w:rsidRPr="00E04E37">
        <w:rPr>
          <w:rFonts w:ascii="Times New Roman" w:hAnsi="Times New Roman" w:cs="Times New Roman"/>
          <w:sz w:val="24"/>
          <w:szCs w:val="24"/>
        </w:rPr>
        <w:t xml:space="preserve"> = .027; aislamiento, </w:t>
      </w:r>
      <w:r w:rsidR="00E04E37" w:rsidRPr="00E04E37">
        <w:rPr>
          <w:rFonts w:ascii="Times New Roman" w:hAnsi="Times New Roman" w:cs="Times New Roman"/>
          <w:i/>
          <w:sz w:val="24"/>
          <w:szCs w:val="24"/>
        </w:rPr>
        <w:t>F</w:t>
      </w:r>
      <w:r w:rsidR="00E04E37" w:rsidRPr="00E04E37">
        <w:rPr>
          <w:rFonts w:ascii="Times New Roman" w:hAnsi="Times New Roman" w:cs="Times New Roman"/>
          <w:sz w:val="24"/>
          <w:szCs w:val="24"/>
        </w:rPr>
        <w:t xml:space="preserve"> (2, 418) = 4.234, </w:t>
      </w:r>
      <w:r w:rsidR="00E04E37" w:rsidRPr="00E04E37">
        <w:rPr>
          <w:rFonts w:ascii="Times New Roman" w:hAnsi="Times New Roman" w:cs="Times New Roman"/>
          <w:i/>
          <w:sz w:val="24"/>
          <w:szCs w:val="24"/>
        </w:rPr>
        <w:t>p</w:t>
      </w:r>
      <w:r w:rsidR="00E04E37" w:rsidRPr="00E04E37">
        <w:rPr>
          <w:rFonts w:ascii="Times New Roman" w:hAnsi="Times New Roman" w:cs="Times New Roman"/>
          <w:sz w:val="24"/>
          <w:szCs w:val="24"/>
        </w:rPr>
        <w:t xml:space="preserve"> = .015)</w:t>
      </w:r>
      <w:r w:rsidR="00841C01" w:rsidRPr="00E04E37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934D71">
        <w:rPr>
          <w:rFonts w:ascii="Times New Roman" w:hAnsi="Times New Roman" w:cs="Times New Roman"/>
          <w:bCs/>
          <w:sz w:val="24"/>
          <w:szCs w:val="24"/>
        </w:rPr>
        <w:t>Como se aprecia en la tabla 4, e</w:t>
      </w:r>
      <w:r w:rsidR="00841C01">
        <w:rPr>
          <w:rFonts w:ascii="Times New Roman" w:hAnsi="Times New Roman" w:cs="Times New Roman"/>
          <w:bCs/>
          <w:sz w:val="24"/>
          <w:szCs w:val="24"/>
        </w:rPr>
        <w:t xml:space="preserve">n todos los casos, el estrato social </w:t>
      </w:r>
      <w:r w:rsidR="00636007" w:rsidRPr="002E53E0">
        <w:rPr>
          <w:rFonts w:ascii="Times New Roman" w:hAnsi="Times New Roman" w:cs="Times New Roman"/>
          <w:bCs/>
          <w:sz w:val="24"/>
          <w:szCs w:val="24"/>
        </w:rPr>
        <w:t>alto</w:t>
      </w:r>
      <w:r w:rsidR="00841C01">
        <w:rPr>
          <w:rFonts w:ascii="Times New Roman" w:hAnsi="Times New Roman" w:cs="Times New Roman"/>
          <w:bCs/>
          <w:sz w:val="24"/>
          <w:szCs w:val="24"/>
        </w:rPr>
        <w:t>/medio alto</w:t>
      </w:r>
      <w:r w:rsidR="00636007" w:rsidRPr="002E53E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2E60">
        <w:rPr>
          <w:rFonts w:ascii="Times New Roman" w:hAnsi="Times New Roman" w:cs="Times New Roman"/>
          <w:bCs/>
          <w:sz w:val="24"/>
          <w:szCs w:val="24"/>
        </w:rPr>
        <w:t>cuenta con</w:t>
      </w:r>
      <w:r w:rsidR="009E5BBA">
        <w:rPr>
          <w:rFonts w:ascii="Times New Roman" w:hAnsi="Times New Roman" w:cs="Times New Roman"/>
          <w:bCs/>
          <w:sz w:val="24"/>
          <w:szCs w:val="24"/>
        </w:rPr>
        <w:t xml:space="preserve"> promedios menores de los constructos considerados en comparación con los de los estratos </w:t>
      </w:r>
      <w:r w:rsidR="00636007" w:rsidRPr="002E53E0">
        <w:rPr>
          <w:rFonts w:ascii="Times New Roman" w:hAnsi="Times New Roman" w:cs="Times New Roman"/>
          <w:bCs/>
          <w:sz w:val="24"/>
          <w:szCs w:val="24"/>
        </w:rPr>
        <w:t xml:space="preserve">medio y </w:t>
      </w:r>
      <w:r w:rsidR="00E9549B">
        <w:rPr>
          <w:rFonts w:ascii="Times New Roman" w:hAnsi="Times New Roman" w:cs="Times New Roman"/>
          <w:bCs/>
          <w:sz w:val="24"/>
          <w:szCs w:val="24"/>
        </w:rPr>
        <w:t xml:space="preserve">bajo, pero estos </w:t>
      </w:r>
      <w:r w:rsidR="009E5BBA">
        <w:rPr>
          <w:rFonts w:ascii="Times New Roman" w:hAnsi="Times New Roman" w:cs="Times New Roman"/>
          <w:bCs/>
          <w:sz w:val="24"/>
          <w:szCs w:val="24"/>
        </w:rPr>
        <w:t xml:space="preserve">dos </w:t>
      </w:r>
      <w:r w:rsidR="00E9549B">
        <w:rPr>
          <w:rFonts w:ascii="Times New Roman" w:hAnsi="Times New Roman" w:cs="Times New Roman"/>
          <w:bCs/>
          <w:sz w:val="24"/>
          <w:szCs w:val="24"/>
        </w:rPr>
        <w:t>últimos no difieren estadísticamente entre sí en cuanto a la percepción de anomia o alguna de sus dimensiones.</w:t>
      </w:r>
      <w:r w:rsidR="004C53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04C60">
        <w:rPr>
          <w:rFonts w:ascii="Times New Roman" w:hAnsi="Times New Roman" w:cs="Times New Roman"/>
          <w:bCs/>
          <w:sz w:val="24"/>
          <w:szCs w:val="24"/>
        </w:rPr>
        <w:t>Por otra parte</w:t>
      </w:r>
      <w:r w:rsidR="00E93C50">
        <w:rPr>
          <w:rFonts w:ascii="Times New Roman" w:hAnsi="Times New Roman" w:cs="Times New Roman"/>
          <w:bCs/>
          <w:sz w:val="24"/>
          <w:szCs w:val="24"/>
        </w:rPr>
        <w:t>,</w:t>
      </w:r>
      <w:r w:rsidR="00904C60">
        <w:rPr>
          <w:rFonts w:ascii="Times New Roman" w:hAnsi="Times New Roman" w:cs="Times New Roman"/>
          <w:bCs/>
          <w:sz w:val="24"/>
          <w:szCs w:val="24"/>
        </w:rPr>
        <w:t xml:space="preserve"> quienes no trabajan </w:t>
      </w:r>
      <w:r w:rsidR="00E93C50">
        <w:rPr>
          <w:rFonts w:ascii="Times New Roman" w:hAnsi="Times New Roman" w:cs="Times New Roman"/>
          <w:bCs/>
          <w:sz w:val="24"/>
          <w:szCs w:val="24"/>
        </w:rPr>
        <w:t xml:space="preserve">manifiestan un nivel estadísticamente más alto de percepción de anomia </w:t>
      </w:r>
      <w:r w:rsidR="00BE2CE1">
        <w:rPr>
          <w:rFonts w:ascii="Times New Roman" w:hAnsi="Times New Roman" w:cs="Times New Roman"/>
          <w:bCs/>
          <w:sz w:val="24"/>
          <w:szCs w:val="24"/>
        </w:rPr>
        <w:t>(</w:t>
      </w:r>
      <w:r w:rsidR="00BE2CE1" w:rsidRPr="00D361D7">
        <w:rPr>
          <w:rFonts w:ascii="Times New Roman" w:hAnsi="Times New Roman" w:cs="Times New Roman"/>
          <w:bCs/>
          <w:i/>
          <w:sz w:val="24"/>
          <w:szCs w:val="24"/>
        </w:rPr>
        <w:t>t</w:t>
      </w:r>
      <w:r w:rsidR="00BE2CE1">
        <w:rPr>
          <w:rFonts w:ascii="Times New Roman" w:hAnsi="Times New Roman" w:cs="Times New Roman"/>
          <w:bCs/>
          <w:sz w:val="24"/>
          <w:szCs w:val="24"/>
        </w:rPr>
        <w:t xml:space="preserve"> (419)</w:t>
      </w:r>
      <w:r w:rsidR="0086156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2CE1">
        <w:rPr>
          <w:rFonts w:ascii="Times New Roman" w:hAnsi="Times New Roman" w:cs="Times New Roman"/>
          <w:bCs/>
          <w:sz w:val="24"/>
          <w:szCs w:val="24"/>
        </w:rPr>
        <w:t xml:space="preserve">= </w:t>
      </w:r>
      <w:r w:rsidR="003F2E60">
        <w:rPr>
          <w:rFonts w:ascii="Times New Roman" w:hAnsi="Times New Roman" w:cs="Times New Roman"/>
          <w:bCs/>
          <w:sz w:val="24"/>
          <w:szCs w:val="24"/>
        </w:rPr>
        <w:t>-</w:t>
      </w:r>
      <w:r w:rsidR="00BE2CE1">
        <w:rPr>
          <w:rFonts w:ascii="Times New Roman" w:hAnsi="Times New Roman" w:cs="Times New Roman"/>
          <w:bCs/>
          <w:sz w:val="24"/>
          <w:szCs w:val="24"/>
        </w:rPr>
        <w:t>2.</w:t>
      </w:r>
      <w:r w:rsidR="00D361D7">
        <w:rPr>
          <w:rFonts w:ascii="Times New Roman" w:hAnsi="Times New Roman" w:cs="Times New Roman"/>
          <w:bCs/>
          <w:sz w:val="24"/>
          <w:szCs w:val="24"/>
        </w:rPr>
        <w:t>369</w:t>
      </w:r>
      <w:r w:rsidR="00BE2CE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E2CE1" w:rsidRPr="00D361D7">
        <w:rPr>
          <w:rFonts w:ascii="Times New Roman" w:hAnsi="Times New Roman" w:cs="Times New Roman"/>
          <w:bCs/>
          <w:i/>
          <w:sz w:val="24"/>
          <w:szCs w:val="24"/>
        </w:rPr>
        <w:t>p</w:t>
      </w:r>
      <w:r w:rsidR="00D361D7">
        <w:rPr>
          <w:rFonts w:ascii="Times New Roman" w:hAnsi="Times New Roman" w:cs="Times New Roman"/>
          <w:bCs/>
          <w:sz w:val="24"/>
          <w:szCs w:val="24"/>
        </w:rPr>
        <w:t xml:space="preserve"> =</w:t>
      </w:r>
      <w:r w:rsidR="003F2E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2CE1">
        <w:rPr>
          <w:rFonts w:ascii="Times New Roman" w:hAnsi="Times New Roman" w:cs="Times New Roman"/>
          <w:bCs/>
          <w:sz w:val="24"/>
          <w:szCs w:val="24"/>
        </w:rPr>
        <w:t>.0</w:t>
      </w:r>
      <w:r w:rsidR="00D361D7">
        <w:rPr>
          <w:rFonts w:ascii="Times New Roman" w:hAnsi="Times New Roman" w:cs="Times New Roman"/>
          <w:bCs/>
          <w:sz w:val="24"/>
          <w:szCs w:val="24"/>
        </w:rPr>
        <w:t>18</w:t>
      </w:r>
      <w:r w:rsidR="00BE2CE1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E93C50">
        <w:rPr>
          <w:rFonts w:ascii="Times New Roman" w:hAnsi="Times New Roman" w:cs="Times New Roman"/>
          <w:bCs/>
          <w:sz w:val="24"/>
          <w:szCs w:val="24"/>
        </w:rPr>
        <w:t xml:space="preserve">y de aislamiento </w:t>
      </w:r>
      <w:r w:rsidR="00BE2CE1">
        <w:rPr>
          <w:rFonts w:ascii="Times New Roman" w:hAnsi="Times New Roman" w:cs="Times New Roman"/>
          <w:bCs/>
          <w:sz w:val="24"/>
          <w:szCs w:val="24"/>
        </w:rPr>
        <w:t>(</w:t>
      </w:r>
      <w:r w:rsidR="00BE2CE1" w:rsidRPr="00861564">
        <w:rPr>
          <w:rFonts w:ascii="Times New Roman" w:hAnsi="Times New Roman" w:cs="Times New Roman"/>
          <w:bCs/>
          <w:i/>
          <w:sz w:val="24"/>
          <w:szCs w:val="24"/>
        </w:rPr>
        <w:t>t</w:t>
      </w:r>
      <w:r w:rsidR="00BE2CE1">
        <w:rPr>
          <w:rFonts w:ascii="Times New Roman" w:hAnsi="Times New Roman" w:cs="Times New Roman"/>
          <w:bCs/>
          <w:sz w:val="24"/>
          <w:szCs w:val="24"/>
        </w:rPr>
        <w:t xml:space="preserve"> (419)</w:t>
      </w:r>
      <w:r w:rsidR="0086156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2CE1">
        <w:rPr>
          <w:rFonts w:ascii="Times New Roman" w:hAnsi="Times New Roman" w:cs="Times New Roman"/>
          <w:bCs/>
          <w:sz w:val="24"/>
          <w:szCs w:val="24"/>
        </w:rPr>
        <w:t>= -2.</w:t>
      </w:r>
      <w:r w:rsidR="00D361D7">
        <w:rPr>
          <w:rFonts w:ascii="Times New Roman" w:hAnsi="Times New Roman" w:cs="Times New Roman"/>
          <w:bCs/>
          <w:sz w:val="24"/>
          <w:szCs w:val="24"/>
        </w:rPr>
        <w:t>952</w:t>
      </w:r>
      <w:r w:rsidR="00BE2CE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E2CE1" w:rsidRPr="00861564">
        <w:rPr>
          <w:rFonts w:ascii="Times New Roman" w:hAnsi="Times New Roman" w:cs="Times New Roman"/>
          <w:bCs/>
          <w:i/>
          <w:sz w:val="24"/>
          <w:szCs w:val="24"/>
        </w:rPr>
        <w:t>p</w:t>
      </w:r>
      <w:r w:rsidR="00D361D7">
        <w:rPr>
          <w:rFonts w:ascii="Times New Roman" w:hAnsi="Times New Roman" w:cs="Times New Roman"/>
          <w:bCs/>
          <w:sz w:val="24"/>
          <w:szCs w:val="24"/>
        </w:rPr>
        <w:t xml:space="preserve"> =</w:t>
      </w:r>
      <w:r w:rsidR="003F2E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2CE1">
        <w:rPr>
          <w:rFonts w:ascii="Times New Roman" w:hAnsi="Times New Roman" w:cs="Times New Roman"/>
          <w:bCs/>
          <w:sz w:val="24"/>
          <w:szCs w:val="24"/>
        </w:rPr>
        <w:t>.00</w:t>
      </w:r>
      <w:r w:rsidR="00D361D7">
        <w:rPr>
          <w:rFonts w:ascii="Times New Roman" w:hAnsi="Times New Roman" w:cs="Times New Roman"/>
          <w:bCs/>
          <w:sz w:val="24"/>
          <w:szCs w:val="24"/>
        </w:rPr>
        <w:t>3</w:t>
      </w:r>
      <w:r w:rsidR="00BE2CE1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E93C50">
        <w:rPr>
          <w:rFonts w:ascii="Times New Roman" w:hAnsi="Times New Roman" w:cs="Times New Roman"/>
          <w:bCs/>
          <w:sz w:val="24"/>
          <w:szCs w:val="24"/>
        </w:rPr>
        <w:t xml:space="preserve">que quienes estudian o trabajan. El promedio de percepción de anomia </w:t>
      </w:r>
      <w:r w:rsidR="00BE2CE1">
        <w:rPr>
          <w:rFonts w:ascii="Times New Roman" w:hAnsi="Times New Roman" w:cs="Times New Roman"/>
          <w:bCs/>
          <w:sz w:val="24"/>
          <w:szCs w:val="24"/>
        </w:rPr>
        <w:t>(</w:t>
      </w:r>
      <w:r w:rsidR="00BE2CE1" w:rsidRPr="00861564">
        <w:rPr>
          <w:rFonts w:ascii="Times New Roman" w:hAnsi="Times New Roman" w:cs="Times New Roman"/>
          <w:bCs/>
          <w:i/>
          <w:sz w:val="24"/>
          <w:szCs w:val="24"/>
        </w:rPr>
        <w:t>t</w:t>
      </w:r>
      <w:r w:rsidR="00BE2CE1">
        <w:rPr>
          <w:rFonts w:ascii="Times New Roman" w:hAnsi="Times New Roman" w:cs="Times New Roman"/>
          <w:bCs/>
          <w:sz w:val="24"/>
          <w:szCs w:val="24"/>
        </w:rPr>
        <w:t xml:space="preserve"> (419)</w:t>
      </w:r>
      <w:r w:rsidR="00861564">
        <w:rPr>
          <w:rFonts w:ascii="Times New Roman" w:hAnsi="Times New Roman" w:cs="Times New Roman"/>
          <w:bCs/>
          <w:sz w:val="24"/>
          <w:szCs w:val="24"/>
        </w:rPr>
        <w:t xml:space="preserve"> = </w:t>
      </w:r>
      <w:r w:rsidR="00BE2CE1">
        <w:rPr>
          <w:rFonts w:ascii="Times New Roman" w:hAnsi="Times New Roman" w:cs="Times New Roman"/>
          <w:bCs/>
          <w:sz w:val="24"/>
          <w:szCs w:val="24"/>
        </w:rPr>
        <w:t>2.</w:t>
      </w:r>
      <w:r w:rsidR="00861564">
        <w:rPr>
          <w:rFonts w:ascii="Times New Roman" w:hAnsi="Times New Roman" w:cs="Times New Roman"/>
          <w:bCs/>
          <w:sz w:val="24"/>
          <w:szCs w:val="24"/>
        </w:rPr>
        <w:t>045</w:t>
      </w:r>
      <w:r w:rsidR="00BE2CE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E2CE1" w:rsidRPr="00861564">
        <w:rPr>
          <w:rFonts w:ascii="Times New Roman" w:hAnsi="Times New Roman" w:cs="Times New Roman"/>
          <w:bCs/>
          <w:i/>
          <w:sz w:val="24"/>
          <w:szCs w:val="24"/>
        </w:rPr>
        <w:t>p</w:t>
      </w:r>
      <w:r w:rsidR="00861564">
        <w:rPr>
          <w:rFonts w:ascii="Times New Roman" w:hAnsi="Times New Roman" w:cs="Times New Roman"/>
          <w:bCs/>
          <w:sz w:val="24"/>
          <w:szCs w:val="24"/>
        </w:rPr>
        <w:t xml:space="preserve"> = </w:t>
      </w:r>
      <w:r w:rsidR="00BE2CE1">
        <w:rPr>
          <w:rFonts w:ascii="Times New Roman" w:hAnsi="Times New Roman" w:cs="Times New Roman"/>
          <w:bCs/>
          <w:sz w:val="24"/>
          <w:szCs w:val="24"/>
        </w:rPr>
        <w:t>.0</w:t>
      </w:r>
      <w:r w:rsidR="00861564">
        <w:rPr>
          <w:rFonts w:ascii="Times New Roman" w:hAnsi="Times New Roman" w:cs="Times New Roman"/>
          <w:bCs/>
          <w:sz w:val="24"/>
          <w:szCs w:val="24"/>
        </w:rPr>
        <w:t>42</w:t>
      </w:r>
      <w:r w:rsidR="00BE2CE1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E93C50">
        <w:rPr>
          <w:rFonts w:ascii="Times New Roman" w:hAnsi="Times New Roman" w:cs="Times New Roman"/>
          <w:bCs/>
          <w:sz w:val="24"/>
          <w:szCs w:val="24"/>
        </w:rPr>
        <w:t xml:space="preserve">y </w:t>
      </w:r>
      <w:r w:rsidR="0032172C">
        <w:rPr>
          <w:rFonts w:ascii="Times New Roman" w:hAnsi="Times New Roman" w:cs="Times New Roman"/>
          <w:bCs/>
          <w:sz w:val="24"/>
          <w:szCs w:val="24"/>
        </w:rPr>
        <w:t xml:space="preserve">de </w:t>
      </w:r>
      <w:r w:rsidR="00E93C50">
        <w:rPr>
          <w:rFonts w:ascii="Times New Roman" w:hAnsi="Times New Roman" w:cs="Times New Roman"/>
          <w:bCs/>
          <w:sz w:val="24"/>
          <w:szCs w:val="24"/>
        </w:rPr>
        <w:t>des</w:t>
      </w:r>
      <w:r w:rsidR="0032172C">
        <w:rPr>
          <w:rFonts w:ascii="Times New Roman" w:hAnsi="Times New Roman" w:cs="Times New Roman"/>
          <w:bCs/>
          <w:sz w:val="24"/>
          <w:szCs w:val="24"/>
        </w:rPr>
        <w:t>concierto</w:t>
      </w:r>
      <w:r w:rsidR="00E93C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2CE1">
        <w:rPr>
          <w:rFonts w:ascii="Times New Roman" w:hAnsi="Times New Roman" w:cs="Times New Roman"/>
          <w:bCs/>
          <w:sz w:val="24"/>
          <w:szCs w:val="24"/>
        </w:rPr>
        <w:t>(</w:t>
      </w:r>
      <w:r w:rsidR="00BE2CE1" w:rsidRPr="00861564">
        <w:rPr>
          <w:rFonts w:ascii="Times New Roman" w:hAnsi="Times New Roman" w:cs="Times New Roman"/>
          <w:bCs/>
          <w:i/>
          <w:sz w:val="24"/>
          <w:szCs w:val="24"/>
        </w:rPr>
        <w:t>t</w:t>
      </w:r>
      <w:r w:rsidR="00861564">
        <w:rPr>
          <w:rFonts w:ascii="Times New Roman" w:hAnsi="Times New Roman" w:cs="Times New Roman"/>
          <w:bCs/>
          <w:sz w:val="24"/>
          <w:szCs w:val="24"/>
        </w:rPr>
        <w:t xml:space="preserve"> (419)</w:t>
      </w:r>
      <w:r w:rsidR="003F2E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1564">
        <w:rPr>
          <w:rFonts w:ascii="Times New Roman" w:hAnsi="Times New Roman" w:cs="Times New Roman"/>
          <w:bCs/>
          <w:sz w:val="24"/>
          <w:szCs w:val="24"/>
        </w:rPr>
        <w:t xml:space="preserve">= </w:t>
      </w:r>
      <w:r w:rsidR="00BE2CE1">
        <w:rPr>
          <w:rFonts w:ascii="Times New Roman" w:hAnsi="Times New Roman" w:cs="Times New Roman"/>
          <w:bCs/>
          <w:sz w:val="24"/>
          <w:szCs w:val="24"/>
        </w:rPr>
        <w:t>2.</w:t>
      </w:r>
      <w:r w:rsidR="00861564">
        <w:rPr>
          <w:rFonts w:ascii="Times New Roman" w:hAnsi="Times New Roman" w:cs="Times New Roman"/>
          <w:bCs/>
          <w:sz w:val="24"/>
          <w:szCs w:val="24"/>
        </w:rPr>
        <w:t>124</w:t>
      </w:r>
      <w:r w:rsidR="00BE2CE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E2CE1" w:rsidRPr="00861564">
        <w:rPr>
          <w:rFonts w:ascii="Times New Roman" w:hAnsi="Times New Roman" w:cs="Times New Roman"/>
          <w:bCs/>
          <w:i/>
          <w:sz w:val="24"/>
          <w:szCs w:val="24"/>
        </w:rPr>
        <w:t>p</w:t>
      </w:r>
      <w:r w:rsidR="00861564">
        <w:rPr>
          <w:rFonts w:ascii="Times New Roman" w:hAnsi="Times New Roman" w:cs="Times New Roman"/>
          <w:bCs/>
          <w:sz w:val="24"/>
          <w:szCs w:val="24"/>
        </w:rPr>
        <w:t xml:space="preserve"> = </w:t>
      </w:r>
      <w:r w:rsidR="00BE2CE1">
        <w:rPr>
          <w:rFonts w:ascii="Times New Roman" w:hAnsi="Times New Roman" w:cs="Times New Roman"/>
          <w:bCs/>
          <w:sz w:val="24"/>
          <w:szCs w:val="24"/>
        </w:rPr>
        <w:t>.0</w:t>
      </w:r>
      <w:r w:rsidR="00861564">
        <w:rPr>
          <w:rFonts w:ascii="Times New Roman" w:hAnsi="Times New Roman" w:cs="Times New Roman"/>
          <w:bCs/>
          <w:sz w:val="24"/>
          <w:szCs w:val="24"/>
        </w:rPr>
        <w:t>34</w:t>
      </w:r>
      <w:r w:rsidR="00BE2CE1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E93C50">
        <w:rPr>
          <w:rFonts w:ascii="Times New Roman" w:hAnsi="Times New Roman" w:cs="Times New Roman"/>
          <w:bCs/>
          <w:sz w:val="24"/>
          <w:szCs w:val="24"/>
        </w:rPr>
        <w:t xml:space="preserve">también es </w:t>
      </w:r>
      <w:r w:rsidR="00861564">
        <w:rPr>
          <w:rFonts w:ascii="Times New Roman" w:hAnsi="Times New Roman" w:cs="Times New Roman"/>
          <w:bCs/>
          <w:sz w:val="24"/>
          <w:szCs w:val="24"/>
        </w:rPr>
        <w:t xml:space="preserve">significativamente </w:t>
      </w:r>
      <w:r w:rsidR="00E93C50">
        <w:rPr>
          <w:rFonts w:ascii="Times New Roman" w:hAnsi="Times New Roman" w:cs="Times New Roman"/>
          <w:bCs/>
          <w:sz w:val="24"/>
          <w:szCs w:val="24"/>
        </w:rPr>
        <w:t>mayor entre quienes considera</w:t>
      </w:r>
      <w:r w:rsidR="00750907">
        <w:rPr>
          <w:rFonts w:ascii="Times New Roman" w:hAnsi="Times New Roman" w:cs="Times New Roman"/>
          <w:bCs/>
          <w:sz w:val="24"/>
          <w:szCs w:val="24"/>
        </w:rPr>
        <w:t>ron</w:t>
      </w:r>
      <w:r w:rsidR="00E93C50">
        <w:rPr>
          <w:rFonts w:ascii="Times New Roman" w:hAnsi="Times New Roman" w:cs="Times New Roman"/>
          <w:bCs/>
          <w:sz w:val="24"/>
          <w:szCs w:val="24"/>
        </w:rPr>
        <w:t xml:space="preserve"> que la situación económica ha</w:t>
      </w:r>
      <w:r w:rsidR="00750907">
        <w:rPr>
          <w:rFonts w:ascii="Times New Roman" w:hAnsi="Times New Roman" w:cs="Times New Roman"/>
          <w:bCs/>
          <w:sz w:val="24"/>
          <w:szCs w:val="24"/>
        </w:rPr>
        <w:t>bía</w:t>
      </w:r>
      <w:r w:rsidR="00E93C50">
        <w:rPr>
          <w:rFonts w:ascii="Times New Roman" w:hAnsi="Times New Roman" w:cs="Times New Roman"/>
          <w:bCs/>
          <w:sz w:val="24"/>
          <w:szCs w:val="24"/>
        </w:rPr>
        <w:t xml:space="preserve"> empeorado </w:t>
      </w:r>
      <w:r w:rsidR="003F2E60">
        <w:rPr>
          <w:rFonts w:ascii="Times New Roman" w:hAnsi="Times New Roman" w:cs="Times New Roman"/>
          <w:bCs/>
          <w:sz w:val="24"/>
          <w:szCs w:val="24"/>
        </w:rPr>
        <w:t xml:space="preserve">frente a </w:t>
      </w:r>
      <w:r w:rsidR="00E93C50">
        <w:rPr>
          <w:rFonts w:ascii="Times New Roman" w:hAnsi="Times New Roman" w:cs="Times New Roman"/>
          <w:bCs/>
          <w:sz w:val="24"/>
          <w:szCs w:val="24"/>
        </w:rPr>
        <w:t>quienes opinaron que ha</w:t>
      </w:r>
      <w:r w:rsidR="00750907">
        <w:rPr>
          <w:rFonts w:ascii="Times New Roman" w:hAnsi="Times New Roman" w:cs="Times New Roman"/>
          <w:bCs/>
          <w:sz w:val="24"/>
          <w:szCs w:val="24"/>
        </w:rPr>
        <w:t>bía</w:t>
      </w:r>
      <w:r w:rsidR="00E93C50">
        <w:rPr>
          <w:rFonts w:ascii="Times New Roman" w:hAnsi="Times New Roman" w:cs="Times New Roman"/>
          <w:bCs/>
          <w:sz w:val="24"/>
          <w:szCs w:val="24"/>
        </w:rPr>
        <w:t xml:space="preserve"> mejorad</w:t>
      </w:r>
      <w:r w:rsidR="00BE2CE1">
        <w:rPr>
          <w:rFonts w:ascii="Times New Roman" w:hAnsi="Times New Roman" w:cs="Times New Roman"/>
          <w:bCs/>
          <w:sz w:val="24"/>
          <w:szCs w:val="24"/>
        </w:rPr>
        <w:t>o o que no ha</w:t>
      </w:r>
      <w:r w:rsidR="00750907">
        <w:rPr>
          <w:rFonts w:ascii="Times New Roman" w:hAnsi="Times New Roman" w:cs="Times New Roman"/>
          <w:bCs/>
          <w:sz w:val="24"/>
          <w:szCs w:val="24"/>
        </w:rPr>
        <w:t>bía</w:t>
      </w:r>
      <w:r w:rsidR="00BE2CE1">
        <w:rPr>
          <w:rFonts w:ascii="Times New Roman" w:hAnsi="Times New Roman" w:cs="Times New Roman"/>
          <w:bCs/>
          <w:sz w:val="24"/>
          <w:szCs w:val="24"/>
        </w:rPr>
        <w:t xml:space="preserve"> cambiado</w:t>
      </w:r>
      <w:r w:rsidR="007509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2E60">
        <w:rPr>
          <w:rFonts w:ascii="Times New Roman" w:hAnsi="Times New Roman" w:cs="Times New Roman"/>
          <w:bCs/>
          <w:sz w:val="24"/>
          <w:szCs w:val="24"/>
        </w:rPr>
        <w:t>en el</w:t>
      </w:r>
      <w:r w:rsidR="00750907">
        <w:rPr>
          <w:rFonts w:ascii="Times New Roman" w:hAnsi="Times New Roman" w:cs="Times New Roman"/>
          <w:bCs/>
          <w:sz w:val="24"/>
          <w:szCs w:val="24"/>
        </w:rPr>
        <w:t xml:space="preserve"> momento de contestar la encuesta.</w:t>
      </w:r>
    </w:p>
    <w:p w14:paraId="3ADB6E2B" w14:textId="77777777" w:rsidR="00750907" w:rsidRDefault="00C8163A" w:rsidP="00AF2AA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SV"/>
        </w:rPr>
        <w:t>Como cabría esperar</w:t>
      </w:r>
      <w:r w:rsidR="00E30095">
        <w:rPr>
          <w:rFonts w:ascii="Times New Roman" w:eastAsia="Times New Roman" w:hAnsi="Times New Roman" w:cs="Times New Roman"/>
          <w:sz w:val="24"/>
          <w:szCs w:val="24"/>
          <w:lang w:eastAsia="es-SV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las dimensiones de anomia percibida correlacionan positivamente entre sí, de tal manera que el pesimismo </w:t>
      </w:r>
      <w:r w:rsidR="003F2E60">
        <w:rPr>
          <w:rFonts w:ascii="Times New Roman" w:eastAsia="Times New Roman" w:hAnsi="Times New Roman" w:cs="Times New Roman"/>
          <w:sz w:val="24"/>
          <w:szCs w:val="24"/>
          <w:lang w:eastAsia="es-SV"/>
        </w:rPr>
        <w:t>incrementa en la medida</w:t>
      </w:r>
      <w:r w:rsidR="00B03367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en que lo hace el</w:t>
      </w:r>
      <w:r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aislamiento</w:t>
      </w:r>
      <w:r w:rsidR="00B06B4E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</w:t>
      </w:r>
      <w:r w:rsidR="00B03367">
        <w:rPr>
          <w:rFonts w:ascii="Times New Roman" w:eastAsia="Times New Roman" w:hAnsi="Times New Roman" w:cs="Times New Roman"/>
          <w:sz w:val="24"/>
          <w:szCs w:val="24"/>
          <w:lang w:eastAsia="es-SV"/>
        </w:rPr>
        <w:t>(</w:t>
      </w:r>
      <w:r w:rsidR="00B03367" w:rsidRPr="00E30095">
        <w:rPr>
          <w:rFonts w:ascii="Times New Roman" w:eastAsia="Times New Roman" w:hAnsi="Times New Roman" w:cs="Times New Roman"/>
          <w:i/>
          <w:sz w:val="24"/>
          <w:szCs w:val="24"/>
          <w:lang w:eastAsia="es-SV"/>
        </w:rPr>
        <w:t>r</w:t>
      </w:r>
      <w:r w:rsidR="003F2E60">
        <w:rPr>
          <w:rFonts w:ascii="Times New Roman" w:eastAsia="Times New Roman" w:hAnsi="Times New Roman" w:cs="Times New Roman"/>
          <w:sz w:val="24"/>
          <w:szCs w:val="24"/>
          <w:lang w:eastAsia="es-SV"/>
        </w:rPr>
        <w:t> </w:t>
      </w:r>
      <w:r w:rsidR="00B03367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= </w:t>
      </w:r>
      <w:r>
        <w:rPr>
          <w:rFonts w:ascii="Times New Roman" w:eastAsia="Times New Roman" w:hAnsi="Times New Roman" w:cs="Times New Roman"/>
          <w:sz w:val="24"/>
          <w:szCs w:val="24"/>
          <w:lang w:eastAsia="es-SV"/>
        </w:rPr>
        <w:t>.39</w:t>
      </w:r>
      <w:r w:rsidR="00B03367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, </w:t>
      </w:r>
      <w:r w:rsidR="00B03367" w:rsidRPr="00E30095">
        <w:rPr>
          <w:rFonts w:ascii="Times New Roman" w:eastAsia="Times New Roman" w:hAnsi="Times New Roman" w:cs="Times New Roman"/>
          <w:i/>
          <w:sz w:val="24"/>
          <w:szCs w:val="24"/>
          <w:lang w:eastAsia="es-SV"/>
        </w:rPr>
        <w:t>p</w:t>
      </w:r>
      <w:r w:rsidR="00B03367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&lt;.01)</w:t>
      </w:r>
      <w:r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y </w:t>
      </w:r>
      <w:r w:rsidR="0032172C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el desconcierto </w:t>
      </w:r>
      <w:r w:rsidR="00B03367">
        <w:rPr>
          <w:rFonts w:ascii="Times New Roman" w:eastAsia="Times New Roman" w:hAnsi="Times New Roman" w:cs="Times New Roman"/>
          <w:sz w:val="24"/>
          <w:szCs w:val="24"/>
          <w:lang w:eastAsia="es-SV"/>
        </w:rPr>
        <w:t>(</w:t>
      </w:r>
      <w:r w:rsidR="00B03367" w:rsidRPr="00E30095">
        <w:rPr>
          <w:rFonts w:ascii="Times New Roman" w:eastAsia="Times New Roman" w:hAnsi="Times New Roman" w:cs="Times New Roman"/>
          <w:i/>
          <w:sz w:val="24"/>
          <w:szCs w:val="24"/>
          <w:lang w:eastAsia="es-SV"/>
        </w:rPr>
        <w:t>r</w:t>
      </w:r>
      <w:r w:rsidR="00B03367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= .</w:t>
      </w:r>
      <w:r>
        <w:rPr>
          <w:rFonts w:ascii="Times New Roman" w:eastAsia="Times New Roman" w:hAnsi="Times New Roman" w:cs="Times New Roman"/>
          <w:sz w:val="24"/>
          <w:szCs w:val="24"/>
          <w:lang w:eastAsia="es-SV"/>
        </w:rPr>
        <w:t>41</w:t>
      </w:r>
      <w:r w:rsidR="00B03367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, </w:t>
      </w:r>
      <w:r w:rsidR="00B03367" w:rsidRPr="00E30095">
        <w:rPr>
          <w:rFonts w:ascii="Times New Roman" w:eastAsia="Times New Roman" w:hAnsi="Times New Roman" w:cs="Times New Roman"/>
          <w:i/>
          <w:sz w:val="24"/>
          <w:szCs w:val="24"/>
          <w:lang w:eastAsia="es-SV"/>
        </w:rPr>
        <w:t>p</w:t>
      </w:r>
      <w:r w:rsidR="00E30095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</w:t>
      </w:r>
      <w:r w:rsidR="00B03367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&lt;.01), y esta última incrementa concomitantemente con el </w:t>
      </w:r>
      <w:r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aislamiento </w:t>
      </w:r>
      <w:r w:rsidR="00B03367">
        <w:rPr>
          <w:rFonts w:ascii="Times New Roman" w:eastAsia="Times New Roman" w:hAnsi="Times New Roman" w:cs="Times New Roman"/>
          <w:sz w:val="24"/>
          <w:szCs w:val="24"/>
          <w:lang w:eastAsia="es-SV"/>
        </w:rPr>
        <w:t>(</w:t>
      </w:r>
      <w:r w:rsidR="00B03367" w:rsidRPr="00E30095">
        <w:rPr>
          <w:rFonts w:ascii="Times New Roman" w:eastAsia="Times New Roman" w:hAnsi="Times New Roman" w:cs="Times New Roman"/>
          <w:i/>
          <w:sz w:val="24"/>
          <w:szCs w:val="24"/>
          <w:lang w:eastAsia="es-SV"/>
        </w:rPr>
        <w:t>r</w:t>
      </w:r>
      <w:r w:rsidR="00B03367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= .24, </w:t>
      </w:r>
      <w:r w:rsidR="00B03367" w:rsidRPr="00E30095">
        <w:rPr>
          <w:rFonts w:ascii="Times New Roman" w:eastAsia="Times New Roman" w:hAnsi="Times New Roman" w:cs="Times New Roman"/>
          <w:i/>
          <w:sz w:val="24"/>
          <w:szCs w:val="24"/>
          <w:lang w:eastAsia="es-SV"/>
        </w:rPr>
        <w:t>p</w:t>
      </w:r>
      <w:r w:rsidR="00E30095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</w:t>
      </w:r>
      <w:r w:rsidR="00B03367">
        <w:rPr>
          <w:rFonts w:ascii="Times New Roman" w:eastAsia="Times New Roman" w:hAnsi="Times New Roman" w:cs="Times New Roman"/>
          <w:sz w:val="24"/>
          <w:szCs w:val="24"/>
          <w:lang w:eastAsia="es-SV"/>
        </w:rPr>
        <w:t>&lt;</w:t>
      </w:r>
      <w:r w:rsidR="003F2E6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</w:t>
      </w:r>
      <w:r w:rsidR="00B03367">
        <w:rPr>
          <w:rFonts w:ascii="Times New Roman" w:eastAsia="Times New Roman" w:hAnsi="Times New Roman" w:cs="Times New Roman"/>
          <w:sz w:val="24"/>
          <w:szCs w:val="24"/>
          <w:lang w:eastAsia="es-SV"/>
        </w:rPr>
        <w:t>.</w:t>
      </w:r>
      <w:r w:rsidR="00E30095">
        <w:rPr>
          <w:rFonts w:ascii="Times New Roman" w:eastAsia="Times New Roman" w:hAnsi="Times New Roman" w:cs="Times New Roman"/>
          <w:sz w:val="24"/>
          <w:szCs w:val="24"/>
          <w:lang w:eastAsia="es-SV"/>
        </w:rPr>
        <w:t>0</w:t>
      </w:r>
      <w:r w:rsidR="00B03367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1). </w:t>
      </w:r>
    </w:p>
    <w:p w14:paraId="0F1E42AA" w14:textId="77777777" w:rsidR="00DA6D83" w:rsidRDefault="00C8163A" w:rsidP="00AF2AA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SV"/>
        </w:rPr>
        <w:t>Por otra parte, l</w:t>
      </w:r>
      <w:r w:rsidR="00E93C50">
        <w:rPr>
          <w:rFonts w:ascii="Times New Roman" w:eastAsia="Times New Roman" w:hAnsi="Times New Roman" w:cs="Times New Roman"/>
          <w:sz w:val="24"/>
          <w:szCs w:val="24"/>
          <w:lang w:eastAsia="es-SV"/>
        </w:rPr>
        <w:t>a</w:t>
      </w:r>
      <w:r w:rsidR="003F2E60">
        <w:rPr>
          <w:rFonts w:ascii="Times New Roman" w:eastAsia="Times New Roman" w:hAnsi="Times New Roman" w:cs="Times New Roman"/>
          <w:sz w:val="24"/>
          <w:szCs w:val="24"/>
          <w:lang w:eastAsia="es-SV"/>
        </w:rPr>
        <w:t>s</w:t>
      </w:r>
      <w:r w:rsidR="00E93C5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tabla</w:t>
      </w:r>
      <w:r w:rsidR="003F2E60">
        <w:rPr>
          <w:rFonts w:ascii="Times New Roman" w:eastAsia="Times New Roman" w:hAnsi="Times New Roman" w:cs="Times New Roman"/>
          <w:sz w:val="24"/>
          <w:szCs w:val="24"/>
          <w:lang w:eastAsia="es-SV"/>
        </w:rPr>
        <w:t>s</w:t>
      </w:r>
      <w:r w:rsidR="00E93C5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5 </w:t>
      </w:r>
      <w:r>
        <w:rPr>
          <w:rFonts w:ascii="Times New Roman" w:eastAsia="Times New Roman" w:hAnsi="Times New Roman" w:cs="Times New Roman"/>
          <w:sz w:val="24"/>
          <w:szCs w:val="24"/>
          <w:lang w:eastAsia="es-SV"/>
        </w:rPr>
        <w:t>y 6 presentan, respectivamente, correlaciones entre la percepción de anomia y variables de victimización e inseguridad</w:t>
      </w:r>
      <w:r w:rsidR="00E32BF9">
        <w:rPr>
          <w:rFonts w:ascii="Times New Roman" w:eastAsia="Times New Roman" w:hAnsi="Times New Roman" w:cs="Times New Roman"/>
          <w:sz w:val="24"/>
          <w:szCs w:val="24"/>
          <w:lang w:eastAsia="es-SV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y entre aquella y variables de cultura política. </w:t>
      </w:r>
      <w:r w:rsidR="00E30095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La percepción de anomia correlaciona positivamente con haber visto </w:t>
      </w:r>
      <w:r w:rsidR="003F2E60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a </w:t>
      </w:r>
      <w:r w:rsidR="00E30095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una persona asesinada en la calle, </w:t>
      </w:r>
      <w:r w:rsidR="00DC597F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si se </w:t>
      </w:r>
      <w:r w:rsidR="00E30095">
        <w:rPr>
          <w:rFonts w:ascii="Times New Roman" w:eastAsia="Times New Roman" w:hAnsi="Times New Roman" w:cs="Times New Roman"/>
          <w:sz w:val="24"/>
          <w:szCs w:val="24"/>
          <w:lang w:eastAsia="es-SV"/>
        </w:rPr>
        <w:t>c</w:t>
      </w:r>
      <w:r w:rsidR="00DC597F">
        <w:rPr>
          <w:rFonts w:ascii="Times New Roman" w:eastAsia="Times New Roman" w:hAnsi="Times New Roman" w:cs="Times New Roman"/>
          <w:sz w:val="24"/>
          <w:szCs w:val="24"/>
          <w:lang w:eastAsia="es-SV"/>
        </w:rPr>
        <w:t>uenta</w:t>
      </w:r>
      <w:r w:rsidR="00E30095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o </w:t>
      </w:r>
      <w:r w:rsidR="00DC597F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se </w:t>
      </w:r>
      <w:r w:rsidR="00E30095">
        <w:rPr>
          <w:rFonts w:ascii="Times New Roman" w:eastAsia="Times New Roman" w:hAnsi="Times New Roman" w:cs="Times New Roman"/>
          <w:sz w:val="24"/>
          <w:szCs w:val="24"/>
          <w:lang w:eastAsia="es-SV"/>
        </w:rPr>
        <w:t>qu</w:t>
      </w:r>
      <w:r w:rsidR="00DC597F">
        <w:rPr>
          <w:rFonts w:ascii="Times New Roman" w:eastAsia="Times New Roman" w:hAnsi="Times New Roman" w:cs="Times New Roman"/>
          <w:sz w:val="24"/>
          <w:szCs w:val="24"/>
          <w:lang w:eastAsia="es-SV"/>
        </w:rPr>
        <w:t>iere</w:t>
      </w:r>
      <w:r w:rsidR="00E30095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un arma de fuego para protección, según se percibe a las pandillas como un problema en el barrio, conforme incrementa la desconfianza interpersonal y el miedo al delito. Respecto a las variables de cultura política, l</w:t>
      </w:r>
      <w:r w:rsidR="008A167B">
        <w:rPr>
          <w:rFonts w:ascii="Times New Roman" w:eastAsia="Times New Roman" w:hAnsi="Times New Roman" w:cs="Times New Roman"/>
          <w:sz w:val="24"/>
          <w:szCs w:val="24"/>
          <w:lang w:eastAsia="es-SV"/>
        </w:rPr>
        <w:t>a anomia percibida correlaciona positivamente con mostrar indiferencia o preferir un régimen autoritario, con el sentido de ineficacia política y con la erosión del sentido de comunidad.</w:t>
      </w:r>
    </w:p>
    <w:p w14:paraId="16F01B79" w14:textId="77777777" w:rsidR="00750907" w:rsidRDefault="00750907" w:rsidP="00AF2AA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p w14:paraId="162E33F7" w14:textId="5A5386DE" w:rsidR="00005A88" w:rsidRDefault="00005A88" w:rsidP="00AF2AA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p w14:paraId="5169C658" w14:textId="61EAF3AF" w:rsidR="00695F84" w:rsidRDefault="00695F84" w:rsidP="00AF2AA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p w14:paraId="0F958F7F" w14:textId="77777777" w:rsidR="00695F84" w:rsidRDefault="00695F84" w:rsidP="00AF2AA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p w14:paraId="145AAEC7" w14:textId="77777777" w:rsidR="00917263" w:rsidRPr="00005A88" w:rsidRDefault="00917263" w:rsidP="0091726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005A88">
        <w:rPr>
          <w:rFonts w:ascii="Times New Roman" w:hAnsi="Times New Roman" w:cs="Times New Roman"/>
          <w:b/>
          <w:sz w:val="24"/>
        </w:rPr>
        <w:lastRenderedPageBreak/>
        <w:t>Tabla 5</w:t>
      </w:r>
      <w:r w:rsidR="003F2E60" w:rsidRPr="00005A88">
        <w:rPr>
          <w:rFonts w:ascii="Times New Roman" w:hAnsi="Times New Roman" w:cs="Times New Roman"/>
          <w:b/>
          <w:sz w:val="24"/>
        </w:rPr>
        <w:t>.</w:t>
      </w:r>
      <w:r w:rsidRPr="00005A88">
        <w:rPr>
          <w:rFonts w:ascii="Times New Roman" w:hAnsi="Times New Roman" w:cs="Times New Roman"/>
          <w:sz w:val="24"/>
        </w:rPr>
        <w:t xml:space="preserve"> Correlaciones entre anomia percibida y variables de victimización e inseguridad</w:t>
      </w:r>
    </w:p>
    <w:p w14:paraId="75EFB625" w14:textId="77777777" w:rsidR="00917263" w:rsidRPr="00915E03" w:rsidRDefault="00917263" w:rsidP="0091726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603"/>
        <w:gridCol w:w="2569"/>
        <w:gridCol w:w="673"/>
        <w:gridCol w:w="673"/>
        <w:gridCol w:w="675"/>
        <w:gridCol w:w="675"/>
        <w:gridCol w:w="675"/>
        <w:gridCol w:w="621"/>
        <w:gridCol w:w="621"/>
        <w:gridCol w:w="652"/>
        <w:gridCol w:w="441"/>
        <w:gridCol w:w="516"/>
      </w:tblGrid>
      <w:tr w:rsidR="00917263" w:rsidRPr="0045635C" w14:paraId="346925AF" w14:textId="77777777" w:rsidTr="00AF5BB2">
        <w:trPr>
          <w:trHeight w:val="234"/>
          <w:jc w:val="center"/>
        </w:trPr>
        <w:tc>
          <w:tcPr>
            <w:tcW w:w="323" w:type="pct"/>
            <w:vAlign w:val="center"/>
          </w:tcPr>
          <w:p w14:paraId="082BAFF1" w14:textId="77777777" w:rsidR="00917263" w:rsidRPr="0045635C" w:rsidRDefault="00917263" w:rsidP="00532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9" w:type="pct"/>
            <w:vAlign w:val="center"/>
          </w:tcPr>
          <w:p w14:paraId="0F0965D4" w14:textId="77777777" w:rsidR="00917263" w:rsidRPr="0045635C" w:rsidRDefault="00917263" w:rsidP="00532B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pct"/>
            <w:vAlign w:val="center"/>
          </w:tcPr>
          <w:p w14:paraId="76942F1C" w14:textId="77777777" w:rsidR="00917263" w:rsidRPr="0045635C" w:rsidRDefault="00917263" w:rsidP="00532B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35C">
              <w:rPr>
                <w:rFonts w:ascii="Times New Roman" w:hAnsi="Times New Roman" w:cs="Times New Roman"/>
                <w:sz w:val="18"/>
                <w:szCs w:val="18"/>
              </w:rPr>
              <w:t>(1)</w:t>
            </w:r>
          </w:p>
        </w:tc>
        <w:tc>
          <w:tcPr>
            <w:tcW w:w="360" w:type="pct"/>
            <w:vAlign w:val="center"/>
          </w:tcPr>
          <w:p w14:paraId="2DE02EBF" w14:textId="77777777" w:rsidR="00917263" w:rsidRPr="0045635C" w:rsidRDefault="00917263" w:rsidP="00532B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35C">
              <w:rPr>
                <w:rFonts w:ascii="Times New Roman" w:hAnsi="Times New Roman" w:cs="Times New Roman"/>
                <w:sz w:val="18"/>
                <w:szCs w:val="18"/>
              </w:rPr>
              <w:t>(2)</w:t>
            </w:r>
          </w:p>
        </w:tc>
        <w:tc>
          <w:tcPr>
            <w:tcW w:w="361" w:type="pct"/>
            <w:vAlign w:val="center"/>
          </w:tcPr>
          <w:p w14:paraId="0C6E2CAF" w14:textId="77777777" w:rsidR="00917263" w:rsidRPr="0045635C" w:rsidRDefault="00917263" w:rsidP="00532B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35C">
              <w:rPr>
                <w:rFonts w:ascii="Times New Roman" w:hAnsi="Times New Roman" w:cs="Times New Roman"/>
                <w:sz w:val="18"/>
                <w:szCs w:val="18"/>
              </w:rPr>
              <w:t>(3)</w:t>
            </w:r>
          </w:p>
        </w:tc>
        <w:tc>
          <w:tcPr>
            <w:tcW w:w="361" w:type="pct"/>
            <w:vAlign w:val="center"/>
          </w:tcPr>
          <w:p w14:paraId="79B4DA23" w14:textId="77777777" w:rsidR="00917263" w:rsidRPr="0045635C" w:rsidRDefault="00917263" w:rsidP="00532B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35C">
              <w:rPr>
                <w:rFonts w:ascii="Times New Roman" w:hAnsi="Times New Roman" w:cs="Times New Roman"/>
                <w:sz w:val="18"/>
                <w:szCs w:val="18"/>
              </w:rPr>
              <w:t>(4)</w:t>
            </w:r>
          </w:p>
        </w:tc>
        <w:tc>
          <w:tcPr>
            <w:tcW w:w="361" w:type="pct"/>
            <w:vAlign w:val="center"/>
          </w:tcPr>
          <w:p w14:paraId="2A216322" w14:textId="77777777" w:rsidR="00917263" w:rsidRPr="0045635C" w:rsidRDefault="00917263" w:rsidP="00532B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35C">
              <w:rPr>
                <w:rFonts w:ascii="Times New Roman" w:hAnsi="Times New Roman" w:cs="Times New Roman"/>
                <w:sz w:val="18"/>
                <w:szCs w:val="18"/>
              </w:rPr>
              <w:t>(5)</w:t>
            </w:r>
          </w:p>
        </w:tc>
        <w:tc>
          <w:tcPr>
            <w:tcW w:w="330" w:type="pct"/>
            <w:vAlign w:val="center"/>
          </w:tcPr>
          <w:p w14:paraId="5DE4D0EA" w14:textId="77777777" w:rsidR="00917263" w:rsidRPr="0045635C" w:rsidRDefault="00917263" w:rsidP="00532B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35C">
              <w:rPr>
                <w:rFonts w:ascii="Times New Roman" w:hAnsi="Times New Roman" w:cs="Times New Roman"/>
                <w:sz w:val="18"/>
                <w:szCs w:val="18"/>
              </w:rPr>
              <w:t>(6)</w:t>
            </w:r>
          </w:p>
        </w:tc>
        <w:tc>
          <w:tcPr>
            <w:tcW w:w="323" w:type="pct"/>
            <w:vAlign w:val="center"/>
          </w:tcPr>
          <w:p w14:paraId="2E2F7860" w14:textId="77777777" w:rsidR="00917263" w:rsidRPr="0045635C" w:rsidRDefault="00917263" w:rsidP="00532B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35C">
              <w:rPr>
                <w:rFonts w:ascii="Times New Roman" w:hAnsi="Times New Roman" w:cs="Times New Roman"/>
                <w:sz w:val="18"/>
                <w:szCs w:val="18"/>
              </w:rPr>
              <w:t>(7)</w:t>
            </w:r>
          </w:p>
        </w:tc>
        <w:tc>
          <w:tcPr>
            <w:tcW w:w="348" w:type="pct"/>
            <w:vAlign w:val="center"/>
          </w:tcPr>
          <w:p w14:paraId="6E29CCC5" w14:textId="77777777" w:rsidR="00917263" w:rsidRPr="0045635C" w:rsidRDefault="00917263" w:rsidP="00532B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35C">
              <w:rPr>
                <w:rFonts w:ascii="Times New Roman" w:hAnsi="Times New Roman" w:cs="Times New Roman"/>
                <w:sz w:val="18"/>
                <w:szCs w:val="18"/>
              </w:rPr>
              <w:t>(8)</w:t>
            </w:r>
          </w:p>
        </w:tc>
        <w:tc>
          <w:tcPr>
            <w:tcW w:w="229" w:type="pct"/>
            <w:vAlign w:val="center"/>
          </w:tcPr>
          <w:p w14:paraId="54A18FDC" w14:textId="77777777" w:rsidR="00917263" w:rsidRPr="0045635C" w:rsidRDefault="00917263" w:rsidP="00532B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35C">
              <w:rPr>
                <w:rFonts w:ascii="Times New Roman" w:hAnsi="Times New Roman" w:cs="Times New Roman"/>
                <w:sz w:val="18"/>
                <w:szCs w:val="18"/>
              </w:rPr>
              <w:t>(9)</w:t>
            </w:r>
          </w:p>
        </w:tc>
        <w:tc>
          <w:tcPr>
            <w:tcW w:w="274" w:type="pct"/>
            <w:vAlign w:val="center"/>
          </w:tcPr>
          <w:p w14:paraId="5518D325" w14:textId="77777777" w:rsidR="00917263" w:rsidRPr="0045635C" w:rsidRDefault="00917263" w:rsidP="00532B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35C">
              <w:rPr>
                <w:rFonts w:ascii="Times New Roman" w:hAnsi="Times New Roman" w:cs="Times New Roman"/>
                <w:sz w:val="18"/>
                <w:szCs w:val="18"/>
              </w:rPr>
              <w:t>(10)</w:t>
            </w:r>
          </w:p>
        </w:tc>
      </w:tr>
      <w:tr w:rsidR="00917263" w:rsidRPr="0045635C" w14:paraId="56DD489E" w14:textId="77777777" w:rsidTr="00AF5BB2">
        <w:trPr>
          <w:trHeight w:val="147"/>
          <w:jc w:val="center"/>
        </w:trPr>
        <w:tc>
          <w:tcPr>
            <w:tcW w:w="323" w:type="pct"/>
            <w:vAlign w:val="center"/>
          </w:tcPr>
          <w:p w14:paraId="40D76BFD" w14:textId="77777777" w:rsidR="00917263" w:rsidRPr="0045635C" w:rsidRDefault="00917263" w:rsidP="00532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35C">
              <w:rPr>
                <w:rFonts w:ascii="Times New Roman" w:hAnsi="Times New Roman" w:cs="Times New Roman"/>
                <w:sz w:val="18"/>
                <w:szCs w:val="18"/>
              </w:rPr>
              <w:t>(1)</w:t>
            </w:r>
          </w:p>
        </w:tc>
        <w:tc>
          <w:tcPr>
            <w:tcW w:w="1369" w:type="pct"/>
            <w:vAlign w:val="center"/>
          </w:tcPr>
          <w:p w14:paraId="23569258" w14:textId="77777777" w:rsidR="00917263" w:rsidRPr="0045635C" w:rsidRDefault="00917263" w:rsidP="00532B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35C">
              <w:rPr>
                <w:rFonts w:ascii="Times New Roman" w:hAnsi="Times New Roman" w:cs="Times New Roman"/>
                <w:sz w:val="18"/>
                <w:szCs w:val="18"/>
              </w:rPr>
              <w:t>Anomia percibida</w:t>
            </w:r>
          </w:p>
        </w:tc>
        <w:tc>
          <w:tcPr>
            <w:tcW w:w="360" w:type="pct"/>
            <w:vAlign w:val="center"/>
          </w:tcPr>
          <w:p w14:paraId="4B38EDBE" w14:textId="77777777" w:rsidR="00917263" w:rsidRPr="0045635C" w:rsidRDefault="00917263" w:rsidP="00532B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pct"/>
            <w:vAlign w:val="center"/>
          </w:tcPr>
          <w:p w14:paraId="62057F91" w14:textId="77777777" w:rsidR="00917263" w:rsidRPr="0045635C" w:rsidRDefault="00917263" w:rsidP="00532B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07FBCCF3" w14:textId="77777777" w:rsidR="00917263" w:rsidRPr="0045635C" w:rsidRDefault="00917263" w:rsidP="00532B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61F22FA3" w14:textId="77777777" w:rsidR="00917263" w:rsidRPr="0045635C" w:rsidRDefault="00917263" w:rsidP="00532B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231A643F" w14:textId="77777777" w:rsidR="00917263" w:rsidRPr="0045635C" w:rsidRDefault="00917263" w:rsidP="00532B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" w:type="pct"/>
            <w:vAlign w:val="center"/>
          </w:tcPr>
          <w:p w14:paraId="46848B2B" w14:textId="77777777" w:rsidR="00917263" w:rsidRPr="0045635C" w:rsidRDefault="00917263" w:rsidP="00532B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" w:type="pct"/>
            <w:vAlign w:val="center"/>
          </w:tcPr>
          <w:p w14:paraId="65DBD8FF" w14:textId="77777777" w:rsidR="00917263" w:rsidRPr="0045635C" w:rsidRDefault="00917263" w:rsidP="00532B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8" w:type="pct"/>
            <w:vAlign w:val="center"/>
          </w:tcPr>
          <w:p w14:paraId="3E208973" w14:textId="77777777" w:rsidR="00917263" w:rsidRPr="0045635C" w:rsidRDefault="00917263" w:rsidP="00532B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" w:type="pct"/>
            <w:vAlign w:val="center"/>
          </w:tcPr>
          <w:p w14:paraId="0145E051" w14:textId="77777777" w:rsidR="00917263" w:rsidRPr="0045635C" w:rsidRDefault="00917263" w:rsidP="00532B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" w:type="pct"/>
            <w:vAlign w:val="center"/>
          </w:tcPr>
          <w:p w14:paraId="70BB273D" w14:textId="77777777" w:rsidR="00917263" w:rsidRPr="0045635C" w:rsidRDefault="00917263" w:rsidP="00532B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7263" w:rsidRPr="0045635C" w14:paraId="491B224C" w14:textId="77777777" w:rsidTr="00AF5BB2">
        <w:trPr>
          <w:trHeight w:val="414"/>
          <w:jc w:val="center"/>
        </w:trPr>
        <w:tc>
          <w:tcPr>
            <w:tcW w:w="323" w:type="pct"/>
            <w:vAlign w:val="center"/>
          </w:tcPr>
          <w:p w14:paraId="0237CBB7" w14:textId="77777777" w:rsidR="00917263" w:rsidRPr="0045635C" w:rsidRDefault="00917263" w:rsidP="00532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35C">
              <w:rPr>
                <w:rFonts w:ascii="Times New Roman" w:hAnsi="Times New Roman" w:cs="Times New Roman"/>
                <w:sz w:val="18"/>
                <w:szCs w:val="18"/>
              </w:rPr>
              <w:t>(2)</w:t>
            </w:r>
          </w:p>
        </w:tc>
        <w:tc>
          <w:tcPr>
            <w:tcW w:w="1369" w:type="pct"/>
            <w:vAlign w:val="center"/>
          </w:tcPr>
          <w:p w14:paraId="318ED7B0" w14:textId="77777777" w:rsidR="00917263" w:rsidRPr="0045635C" w:rsidRDefault="00917263" w:rsidP="00532B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35C">
              <w:rPr>
                <w:rFonts w:ascii="Times New Roman" w:hAnsi="Times New Roman" w:cs="Times New Roman"/>
                <w:sz w:val="18"/>
                <w:szCs w:val="18"/>
              </w:rPr>
              <w:t>Ha pensado irse del país por temor a la delincuencia</w:t>
            </w:r>
          </w:p>
        </w:tc>
        <w:tc>
          <w:tcPr>
            <w:tcW w:w="360" w:type="pct"/>
            <w:vAlign w:val="center"/>
          </w:tcPr>
          <w:p w14:paraId="4FF55B39" w14:textId="77777777" w:rsidR="00917263" w:rsidRPr="0045635C" w:rsidRDefault="00917263" w:rsidP="00532B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35C">
              <w:rPr>
                <w:rFonts w:ascii="Times New Roman" w:hAnsi="Times New Roman" w:cs="Times New Roman"/>
                <w:sz w:val="18"/>
                <w:szCs w:val="18"/>
              </w:rPr>
              <w:t>.08</w:t>
            </w:r>
          </w:p>
        </w:tc>
        <w:tc>
          <w:tcPr>
            <w:tcW w:w="360" w:type="pct"/>
            <w:vAlign w:val="center"/>
          </w:tcPr>
          <w:p w14:paraId="12B973D9" w14:textId="77777777" w:rsidR="00917263" w:rsidRPr="0045635C" w:rsidRDefault="00917263" w:rsidP="00532B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6F9E1303" w14:textId="77777777" w:rsidR="00917263" w:rsidRPr="0045635C" w:rsidRDefault="00917263" w:rsidP="00532B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1E4C495C" w14:textId="77777777" w:rsidR="00917263" w:rsidRPr="0045635C" w:rsidRDefault="00917263" w:rsidP="00532B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6FA71E38" w14:textId="77777777" w:rsidR="00917263" w:rsidRPr="0045635C" w:rsidRDefault="00917263" w:rsidP="00532B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" w:type="pct"/>
            <w:vAlign w:val="center"/>
          </w:tcPr>
          <w:p w14:paraId="793F3557" w14:textId="77777777" w:rsidR="00917263" w:rsidRPr="0045635C" w:rsidRDefault="00917263" w:rsidP="00532B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" w:type="pct"/>
            <w:vAlign w:val="center"/>
          </w:tcPr>
          <w:p w14:paraId="08EE3322" w14:textId="77777777" w:rsidR="00917263" w:rsidRPr="0045635C" w:rsidRDefault="00917263" w:rsidP="00532B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8" w:type="pct"/>
            <w:vAlign w:val="center"/>
          </w:tcPr>
          <w:p w14:paraId="352C61D0" w14:textId="77777777" w:rsidR="00917263" w:rsidRPr="0045635C" w:rsidRDefault="00917263" w:rsidP="00532B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" w:type="pct"/>
            <w:vAlign w:val="center"/>
          </w:tcPr>
          <w:p w14:paraId="02B146D4" w14:textId="77777777" w:rsidR="00917263" w:rsidRPr="0045635C" w:rsidRDefault="00917263" w:rsidP="00532B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" w:type="pct"/>
            <w:vAlign w:val="center"/>
          </w:tcPr>
          <w:p w14:paraId="65F6D375" w14:textId="77777777" w:rsidR="00917263" w:rsidRPr="0045635C" w:rsidRDefault="00917263" w:rsidP="00532B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7263" w:rsidRPr="0045635C" w14:paraId="7EF38294" w14:textId="77777777" w:rsidTr="00AF5BB2">
        <w:trPr>
          <w:trHeight w:val="215"/>
          <w:jc w:val="center"/>
        </w:trPr>
        <w:tc>
          <w:tcPr>
            <w:tcW w:w="323" w:type="pct"/>
            <w:vAlign w:val="center"/>
          </w:tcPr>
          <w:p w14:paraId="30FF9294" w14:textId="77777777" w:rsidR="00917263" w:rsidRPr="0045635C" w:rsidRDefault="00917263" w:rsidP="00532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35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45635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69" w:type="pct"/>
            <w:vAlign w:val="center"/>
          </w:tcPr>
          <w:p w14:paraId="57A710DB" w14:textId="77777777" w:rsidR="00917263" w:rsidRPr="0045635C" w:rsidRDefault="00917263" w:rsidP="00532B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35C">
              <w:rPr>
                <w:rFonts w:ascii="Times New Roman" w:hAnsi="Times New Roman" w:cs="Times New Roman"/>
                <w:sz w:val="18"/>
                <w:szCs w:val="18"/>
              </w:rPr>
              <w:t>Ha sido victimizado</w:t>
            </w:r>
          </w:p>
        </w:tc>
        <w:tc>
          <w:tcPr>
            <w:tcW w:w="360" w:type="pct"/>
            <w:vAlign w:val="center"/>
          </w:tcPr>
          <w:p w14:paraId="3F3E7A46" w14:textId="77777777" w:rsidR="00917263" w:rsidRPr="0045635C" w:rsidRDefault="00917263" w:rsidP="00532B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35C">
              <w:rPr>
                <w:rFonts w:ascii="Times New Roman" w:hAnsi="Times New Roman" w:cs="Times New Roman"/>
                <w:sz w:val="18"/>
                <w:szCs w:val="18"/>
              </w:rPr>
              <w:t xml:space="preserve">.07 </w:t>
            </w:r>
          </w:p>
        </w:tc>
        <w:tc>
          <w:tcPr>
            <w:tcW w:w="360" w:type="pct"/>
            <w:vAlign w:val="center"/>
          </w:tcPr>
          <w:p w14:paraId="5AE5ABAA" w14:textId="77777777" w:rsidR="00917263" w:rsidRPr="0045635C" w:rsidRDefault="00917263" w:rsidP="00532B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.13</w:t>
            </w:r>
            <w:r w:rsidRPr="0045635C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361" w:type="pct"/>
            <w:vAlign w:val="center"/>
          </w:tcPr>
          <w:p w14:paraId="37F7899A" w14:textId="77777777" w:rsidR="00917263" w:rsidRPr="0045635C" w:rsidRDefault="00917263" w:rsidP="00532B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2E66A18D" w14:textId="77777777" w:rsidR="00917263" w:rsidRPr="0045635C" w:rsidRDefault="00917263" w:rsidP="00532B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32507870" w14:textId="77777777" w:rsidR="00917263" w:rsidRPr="0045635C" w:rsidRDefault="00917263" w:rsidP="00532B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" w:type="pct"/>
            <w:vAlign w:val="center"/>
          </w:tcPr>
          <w:p w14:paraId="54292ED6" w14:textId="77777777" w:rsidR="00917263" w:rsidRPr="0045635C" w:rsidRDefault="00917263" w:rsidP="00532B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" w:type="pct"/>
            <w:vAlign w:val="center"/>
          </w:tcPr>
          <w:p w14:paraId="4AF6B2E4" w14:textId="77777777" w:rsidR="00917263" w:rsidRPr="0045635C" w:rsidRDefault="00917263" w:rsidP="00532B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8" w:type="pct"/>
            <w:vAlign w:val="center"/>
          </w:tcPr>
          <w:p w14:paraId="7539A4EC" w14:textId="77777777" w:rsidR="00917263" w:rsidRPr="0045635C" w:rsidRDefault="00917263" w:rsidP="00532B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" w:type="pct"/>
            <w:vAlign w:val="center"/>
          </w:tcPr>
          <w:p w14:paraId="3F78F89B" w14:textId="77777777" w:rsidR="00917263" w:rsidRPr="0045635C" w:rsidRDefault="00917263" w:rsidP="00532B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" w:type="pct"/>
            <w:vAlign w:val="center"/>
          </w:tcPr>
          <w:p w14:paraId="1EE62A5A" w14:textId="77777777" w:rsidR="00917263" w:rsidRPr="0045635C" w:rsidRDefault="00917263" w:rsidP="00532B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7263" w:rsidRPr="0045635C" w14:paraId="53852A40" w14:textId="77777777" w:rsidTr="00AF5BB2">
        <w:trPr>
          <w:trHeight w:val="414"/>
          <w:jc w:val="center"/>
        </w:trPr>
        <w:tc>
          <w:tcPr>
            <w:tcW w:w="323" w:type="pct"/>
            <w:vAlign w:val="center"/>
          </w:tcPr>
          <w:p w14:paraId="5EE55755" w14:textId="77777777" w:rsidR="00917263" w:rsidRPr="0045635C" w:rsidRDefault="00917263" w:rsidP="00532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(4</w:t>
            </w:r>
            <w:r w:rsidRPr="0045635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69" w:type="pct"/>
            <w:vAlign w:val="center"/>
          </w:tcPr>
          <w:p w14:paraId="1F54438E" w14:textId="77777777" w:rsidR="00917263" w:rsidRPr="0045635C" w:rsidRDefault="00ED0CA5" w:rsidP="00ED0C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="00917263" w:rsidRPr="0045635C">
              <w:rPr>
                <w:rFonts w:ascii="Times New Roman" w:hAnsi="Times New Roman" w:cs="Times New Roman"/>
                <w:sz w:val="18"/>
                <w:szCs w:val="18"/>
              </w:rPr>
              <w:t xml:space="preserve">amiliar/amigo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fue </w:t>
            </w:r>
            <w:r w:rsidR="00917263" w:rsidRPr="0045635C">
              <w:rPr>
                <w:rFonts w:ascii="Times New Roman" w:hAnsi="Times New Roman" w:cs="Times New Roman"/>
                <w:sz w:val="18"/>
                <w:szCs w:val="18"/>
              </w:rPr>
              <w:t>victimizado</w:t>
            </w:r>
          </w:p>
        </w:tc>
        <w:tc>
          <w:tcPr>
            <w:tcW w:w="360" w:type="pct"/>
            <w:vAlign w:val="center"/>
          </w:tcPr>
          <w:p w14:paraId="7EB052BC" w14:textId="77777777" w:rsidR="00917263" w:rsidRPr="0045635C" w:rsidRDefault="00917263" w:rsidP="00532B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35C">
              <w:rPr>
                <w:rFonts w:ascii="Times New Roman" w:hAnsi="Times New Roman" w:cs="Times New Roman"/>
                <w:sz w:val="18"/>
                <w:szCs w:val="18"/>
              </w:rPr>
              <w:t>.01</w:t>
            </w:r>
          </w:p>
        </w:tc>
        <w:tc>
          <w:tcPr>
            <w:tcW w:w="360" w:type="pct"/>
            <w:vAlign w:val="center"/>
          </w:tcPr>
          <w:p w14:paraId="4D62E052" w14:textId="77777777" w:rsidR="00917263" w:rsidRPr="0045635C" w:rsidRDefault="00917263" w:rsidP="00532B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.16**</w:t>
            </w:r>
          </w:p>
        </w:tc>
        <w:tc>
          <w:tcPr>
            <w:tcW w:w="361" w:type="pct"/>
            <w:vAlign w:val="center"/>
          </w:tcPr>
          <w:p w14:paraId="65448486" w14:textId="77777777" w:rsidR="00917263" w:rsidRPr="0045635C" w:rsidRDefault="00917263" w:rsidP="00532B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.26**</w:t>
            </w:r>
          </w:p>
        </w:tc>
        <w:tc>
          <w:tcPr>
            <w:tcW w:w="361" w:type="pct"/>
            <w:vAlign w:val="center"/>
          </w:tcPr>
          <w:p w14:paraId="109D079D" w14:textId="77777777" w:rsidR="00917263" w:rsidRPr="0045635C" w:rsidRDefault="00917263" w:rsidP="00532B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7339B9F8" w14:textId="77777777" w:rsidR="00917263" w:rsidRPr="0045635C" w:rsidRDefault="00917263" w:rsidP="00532B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" w:type="pct"/>
            <w:vAlign w:val="center"/>
          </w:tcPr>
          <w:p w14:paraId="08A0582E" w14:textId="77777777" w:rsidR="00917263" w:rsidRPr="0045635C" w:rsidRDefault="00917263" w:rsidP="00532B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" w:type="pct"/>
            <w:vAlign w:val="center"/>
          </w:tcPr>
          <w:p w14:paraId="0A63A492" w14:textId="77777777" w:rsidR="00917263" w:rsidRPr="0045635C" w:rsidRDefault="00917263" w:rsidP="00532B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8" w:type="pct"/>
            <w:vAlign w:val="center"/>
          </w:tcPr>
          <w:p w14:paraId="2BAD2FEF" w14:textId="77777777" w:rsidR="00917263" w:rsidRPr="0045635C" w:rsidRDefault="00917263" w:rsidP="00532B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" w:type="pct"/>
            <w:vAlign w:val="center"/>
          </w:tcPr>
          <w:p w14:paraId="2E14B4D3" w14:textId="77777777" w:rsidR="00917263" w:rsidRPr="0045635C" w:rsidRDefault="00917263" w:rsidP="00532B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" w:type="pct"/>
            <w:vAlign w:val="center"/>
          </w:tcPr>
          <w:p w14:paraId="6B69C3B0" w14:textId="77777777" w:rsidR="00917263" w:rsidRPr="0045635C" w:rsidRDefault="00917263" w:rsidP="00532B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7263" w:rsidRPr="0045635C" w14:paraId="500A0CDA" w14:textId="77777777" w:rsidTr="00AF5BB2">
        <w:trPr>
          <w:trHeight w:val="212"/>
          <w:jc w:val="center"/>
        </w:trPr>
        <w:tc>
          <w:tcPr>
            <w:tcW w:w="323" w:type="pct"/>
            <w:vAlign w:val="center"/>
          </w:tcPr>
          <w:p w14:paraId="36B2C812" w14:textId="77777777" w:rsidR="00917263" w:rsidRPr="0045635C" w:rsidRDefault="00917263" w:rsidP="00532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(5</w:t>
            </w:r>
            <w:r w:rsidRPr="0045635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69" w:type="pct"/>
            <w:vAlign w:val="center"/>
          </w:tcPr>
          <w:p w14:paraId="03B226D2" w14:textId="77777777" w:rsidR="00917263" w:rsidRPr="0045635C" w:rsidRDefault="00917263" w:rsidP="00532B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35C">
              <w:rPr>
                <w:rFonts w:ascii="Times New Roman" w:hAnsi="Times New Roman" w:cs="Times New Roman"/>
                <w:sz w:val="18"/>
                <w:szCs w:val="18"/>
              </w:rPr>
              <w:t xml:space="preserve">Vio </w:t>
            </w:r>
            <w:r w:rsidR="003F2E60">
              <w:rPr>
                <w:rFonts w:ascii="Times New Roman" w:hAnsi="Times New Roman" w:cs="Times New Roman"/>
                <w:sz w:val="18"/>
                <w:szCs w:val="18"/>
              </w:rPr>
              <w:t xml:space="preserve">a una </w:t>
            </w:r>
            <w:r w:rsidRPr="0045635C">
              <w:rPr>
                <w:rFonts w:ascii="Times New Roman" w:hAnsi="Times New Roman" w:cs="Times New Roman"/>
                <w:sz w:val="18"/>
                <w:szCs w:val="18"/>
              </w:rPr>
              <w:t>persona asesinada en la calle</w:t>
            </w:r>
          </w:p>
        </w:tc>
        <w:tc>
          <w:tcPr>
            <w:tcW w:w="360" w:type="pct"/>
            <w:vAlign w:val="center"/>
          </w:tcPr>
          <w:p w14:paraId="6487F651" w14:textId="77777777" w:rsidR="00917263" w:rsidRPr="0045635C" w:rsidRDefault="00917263" w:rsidP="00532B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35C">
              <w:rPr>
                <w:rFonts w:ascii="Times New Roman" w:hAnsi="Times New Roman" w:cs="Times New Roman"/>
                <w:sz w:val="18"/>
                <w:szCs w:val="18"/>
              </w:rPr>
              <w:t>.13*</w:t>
            </w:r>
          </w:p>
        </w:tc>
        <w:tc>
          <w:tcPr>
            <w:tcW w:w="360" w:type="pct"/>
            <w:vAlign w:val="center"/>
          </w:tcPr>
          <w:p w14:paraId="4F016BD3" w14:textId="77777777" w:rsidR="00917263" w:rsidRPr="0045635C" w:rsidRDefault="00917263" w:rsidP="00532B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35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23**</w:t>
            </w:r>
          </w:p>
        </w:tc>
        <w:tc>
          <w:tcPr>
            <w:tcW w:w="361" w:type="pct"/>
            <w:vAlign w:val="center"/>
          </w:tcPr>
          <w:p w14:paraId="049254CC" w14:textId="77777777" w:rsidR="00917263" w:rsidRPr="0045635C" w:rsidRDefault="00917263" w:rsidP="00532B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35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19**</w:t>
            </w:r>
          </w:p>
        </w:tc>
        <w:tc>
          <w:tcPr>
            <w:tcW w:w="361" w:type="pct"/>
            <w:vAlign w:val="center"/>
          </w:tcPr>
          <w:p w14:paraId="7CCBD319" w14:textId="77777777" w:rsidR="00917263" w:rsidRPr="0045635C" w:rsidRDefault="00917263" w:rsidP="00532B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.29**</w:t>
            </w:r>
          </w:p>
        </w:tc>
        <w:tc>
          <w:tcPr>
            <w:tcW w:w="361" w:type="pct"/>
            <w:vAlign w:val="center"/>
          </w:tcPr>
          <w:p w14:paraId="326E60BE" w14:textId="77777777" w:rsidR="00917263" w:rsidRPr="0045635C" w:rsidRDefault="00917263" w:rsidP="00532B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" w:type="pct"/>
            <w:vAlign w:val="center"/>
          </w:tcPr>
          <w:p w14:paraId="4F8219D6" w14:textId="77777777" w:rsidR="00917263" w:rsidRPr="0045635C" w:rsidRDefault="00917263" w:rsidP="00532B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" w:type="pct"/>
            <w:vAlign w:val="center"/>
          </w:tcPr>
          <w:p w14:paraId="4D260527" w14:textId="77777777" w:rsidR="00917263" w:rsidRPr="0045635C" w:rsidRDefault="00917263" w:rsidP="00532B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8" w:type="pct"/>
            <w:vAlign w:val="center"/>
          </w:tcPr>
          <w:p w14:paraId="46A07DE9" w14:textId="77777777" w:rsidR="00917263" w:rsidRPr="0045635C" w:rsidRDefault="00917263" w:rsidP="00532B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" w:type="pct"/>
            <w:vAlign w:val="center"/>
          </w:tcPr>
          <w:p w14:paraId="160B3E32" w14:textId="77777777" w:rsidR="00917263" w:rsidRPr="0045635C" w:rsidRDefault="00917263" w:rsidP="00532B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" w:type="pct"/>
            <w:vAlign w:val="center"/>
          </w:tcPr>
          <w:p w14:paraId="485DC2E1" w14:textId="77777777" w:rsidR="00917263" w:rsidRPr="0045635C" w:rsidRDefault="00917263" w:rsidP="00532B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7263" w:rsidRPr="0045635C" w14:paraId="36F723B2" w14:textId="77777777" w:rsidTr="00AF5BB2">
        <w:trPr>
          <w:trHeight w:val="414"/>
          <w:jc w:val="center"/>
        </w:trPr>
        <w:tc>
          <w:tcPr>
            <w:tcW w:w="323" w:type="pct"/>
            <w:vAlign w:val="center"/>
          </w:tcPr>
          <w:p w14:paraId="2C9BDC3E" w14:textId="77777777" w:rsidR="00917263" w:rsidRPr="0045635C" w:rsidRDefault="00917263" w:rsidP="00532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(6</w:t>
            </w:r>
            <w:r w:rsidRPr="0045635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69" w:type="pct"/>
            <w:vAlign w:val="center"/>
          </w:tcPr>
          <w:p w14:paraId="725CF037" w14:textId="77777777" w:rsidR="00917263" w:rsidRPr="0045635C" w:rsidRDefault="00917263" w:rsidP="00532B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35C">
              <w:rPr>
                <w:rFonts w:ascii="Times New Roman" w:hAnsi="Times New Roman" w:cs="Times New Roman"/>
                <w:sz w:val="18"/>
                <w:szCs w:val="18"/>
              </w:rPr>
              <w:t>Tiene/gustaría tener arma de fuego para protección</w:t>
            </w:r>
          </w:p>
        </w:tc>
        <w:tc>
          <w:tcPr>
            <w:tcW w:w="360" w:type="pct"/>
            <w:vAlign w:val="center"/>
          </w:tcPr>
          <w:p w14:paraId="727868EF" w14:textId="77777777" w:rsidR="00917263" w:rsidRPr="0045635C" w:rsidRDefault="00917263" w:rsidP="00532B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35C">
              <w:rPr>
                <w:rFonts w:ascii="Times New Roman" w:hAnsi="Times New Roman" w:cs="Times New Roman"/>
                <w:sz w:val="18"/>
                <w:szCs w:val="18"/>
              </w:rPr>
              <w:t>.17**</w:t>
            </w:r>
          </w:p>
        </w:tc>
        <w:tc>
          <w:tcPr>
            <w:tcW w:w="360" w:type="pct"/>
            <w:vAlign w:val="center"/>
          </w:tcPr>
          <w:p w14:paraId="105E9BE1" w14:textId="77777777" w:rsidR="00917263" w:rsidRPr="0045635C" w:rsidRDefault="00917263" w:rsidP="00532B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35C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5*</w:t>
            </w:r>
            <w:r w:rsidRPr="0045635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361" w:type="pct"/>
            <w:vAlign w:val="center"/>
          </w:tcPr>
          <w:p w14:paraId="188EAE61" w14:textId="77777777" w:rsidR="00917263" w:rsidRPr="0045635C" w:rsidRDefault="00917263" w:rsidP="00532B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.09</w:t>
            </w:r>
          </w:p>
        </w:tc>
        <w:tc>
          <w:tcPr>
            <w:tcW w:w="361" w:type="pct"/>
            <w:vAlign w:val="center"/>
          </w:tcPr>
          <w:p w14:paraId="34C47616" w14:textId="77777777" w:rsidR="00917263" w:rsidRPr="0045635C" w:rsidRDefault="00917263" w:rsidP="00532B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.10*</w:t>
            </w:r>
          </w:p>
        </w:tc>
        <w:tc>
          <w:tcPr>
            <w:tcW w:w="361" w:type="pct"/>
            <w:vAlign w:val="center"/>
          </w:tcPr>
          <w:p w14:paraId="6FF30254" w14:textId="77777777" w:rsidR="00917263" w:rsidRPr="0045635C" w:rsidRDefault="00917263" w:rsidP="00532B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.10*</w:t>
            </w:r>
          </w:p>
        </w:tc>
        <w:tc>
          <w:tcPr>
            <w:tcW w:w="330" w:type="pct"/>
            <w:vAlign w:val="center"/>
          </w:tcPr>
          <w:p w14:paraId="58AD56A3" w14:textId="77777777" w:rsidR="00917263" w:rsidRPr="0045635C" w:rsidRDefault="00917263" w:rsidP="00532B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" w:type="pct"/>
            <w:vAlign w:val="center"/>
          </w:tcPr>
          <w:p w14:paraId="0CE18A74" w14:textId="77777777" w:rsidR="00917263" w:rsidRPr="0045635C" w:rsidRDefault="00917263" w:rsidP="00532B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8" w:type="pct"/>
            <w:vAlign w:val="center"/>
          </w:tcPr>
          <w:p w14:paraId="43893272" w14:textId="77777777" w:rsidR="00917263" w:rsidRPr="0045635C" w:rsidRDefault="00917263" w:rsidP="00532B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" w:type="pct"/>
            <w:vAlign w:val="center"/>
          </w:tcPr>
          <w:p w14:paraId="016122FF" w14:textId="77777777" w:rsidR="00917263" w:rsidRPr="0045635C" w:rsidRDefault="00917263" w:rsidP="00532B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" w:type="pct"/>
            <w:vAlign w:val="center"/>
          </w:tcPr>
          <w:p w14:paraId="0688537A" w14:textId="77777777" w:rsidR="00917263" w:rsidRPr="0045635C" w:rsidRDefault="00917263" w:rsidP="00532B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7263" w:rsidRPr="0045635C" w14:paraId="136A6AAE" w14:textId="77777777" w:rsidTr="00AF5BB2">
        <w:trPr>
          <w:trHeight w:val="288"/>
          <w:jc w:val="center"/>
        </w:trPr>
        <w:tc>
          <w:tcPr>
            <w:tcW w:w="323" w:type="pct"/>
            <w:vAlign w:val="center"/>
          </w:tcPr>
          <w:p w14:paraId="422147BA" w14:textId="77777777" w:rsidR="00917263" w:rsidRPr="0045635C" w:rsidRDefault="00917263" w:rsidP="00532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(7</w:t>
            </w:r>
            <w:r w:rsidRPr="0045635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69" w:type="pct"/>
            <w:vAlign w:val="center"/>
          </w:tcPr>
          <w:p w14:paraId="11C97FEB" w14:textId="77777777" w:rsidR="00917263" w:rsidRPr="0045635C" w:rsidRDefault="00917263" w:rsidP="00532B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35C">
              <w:rPr>
                <w:rFonts w:ascii="Times New Roman" w:hAnsi="Times New Roman" w:cs="Times New Roman"/>
                <w:sz w:val="18"/>
                <w:szCs w:val="18"/>
              </w:rPr>
              <w:t>Pandilla</w:t>
            </w:r>
            <w:r w:rsidR="00ED0CA5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45635C">
              <w:rPr>
                <w:rFonts w:ascii="Times New Roman" w:hAnsi="Times New Roman" w:cs="Times New Roman"/>
                <w:sz w:val="18"/>
                <w:szCs w:val="18"/>
              </w:rPr>
              <w:t xml:space="preserve"> son problema en barrio</w:t>
            </w:r>
          </w:p>
        </w:tc>
        <w:tc>
          <w:tcPr>
            <w:tcW w:w="360" w:type="pct"/>
            <w:vAlign w:val="center"/>
          </w:tcPr>
          <w:p w14:paraId="7A3D0993" w14:textId="77777777" w:rsidR="00917263" w:rsidRPr="0045635C" w:rsidRDefault="00917263" w:rsidP="00532B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35C">
              <w:rPr>
                <w:rFonts w:ascii="Times New Roman" w:hAnsi="Times New Roman" w:cs="Times New Roman"/>
                <w:sz w:val="18"/>
                <w:szCs w:val="18"/>
              </w:rPr>
              <w:t>.21**</w:t>
            </w:r>
          </w:p>
        </w:tc>
        <w:tc>
          <w:tcPr>
            <w:tcW w:w="360" w:type="pct"/>
            <w:vAlign w:val="center"/>
          </w:tcPr>
          <w:p w14:paraId="12A536E1" w14:textId="77777777" w:rsidR="00917263" w:rsidRPr="0045635C" w:rsidRDefault="00917263" w:rsidP="00532B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35C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7*</w:t>
            </w:r>
            <w:r w:rsidRPr="0045635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361" w:type="pct"/>
            <w:vAlign w:val="center"/>
          </w:tcPr>
          <w:p w14:paraId="67370D8F" w14:textId="77777777" w:rsidR="00917263" w:rsidRPr="0045635C" w:rsidRDefault="00917263" w:rsidP="00532B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.13*</w:t>
            </w:r>
          </w:p>
        </w:tc>
        <w:tc>
          <w:tcPr>
            <w:tcW w:w="361" w:type="pct"/>
            <w:vAlign w:val="center"/>
          </w:tcPr>
          <w:p w14:paraId="46100D27" w14:textId="77777777" w:rsidR="00917263" w:rsidRPr="0045635C" w:rsidRDefault="00917263" w:rsidP="00532B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.16**</w:t>
            </w:r>
          </w:p>
        </w:tc>
        <w:tc>
          <w:tcPr>
            <w:tcW w:w="361" w:type="pct"/>
            <w:vAlign w:val="center"/>
          </w:tcPr>
          <w:p w14:paraId="70D561B7" w14:textId="77777777" w:rsidR="00917263" w:rsidRPr="0045635C" w:rsidRDefault="00917263" w:rsidP="00532B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.30**</w:t>
            </w:r>
          </w:p>
        </w:tc>
        <w:tc>
          <w:tcPr>
            <w:tcW w:w="330" w:type="pct"/>
            <w:vAlign w:val="center"/>
          </w:tcPr>
          <w:p w14:paraId="45128D6F" w14:textId="77777777" w:rsidR="00917263" w:rsidRPr="0045635C" w:rsidRDefault="00917263" w:rsidP="00532B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35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323" w:type="pct"/>
            <w:vAlign w:val="center"/>
          </w:tcPr>
          <w:p w14:paraId="73C8C126" w14:textId="77777777" w:rsidR="00917263" w:rsidRPr="0045635C" w:rsidRDefault="00917263" w:rsidP="00532B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8" w:type="pct"/>
            <w:vAlign w:val="center"/>
          </w:tcPr>
          <w:p w14:paraId="77A6C93C" w14:textId="77777777" w:rsidR="00917263" w:rsidRPr="0045635C" w:rsidRDefault="00917263" w:rsidP="00532B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" w:type="pct"/>
            <w:vAlign w:val="center"/>
          </w:tcPr>
          <w:p w14:paraId="5482FB81" w14:textId="77777777" w:rsidR="00917263" w:rsidRPr="0045635C" w:rsidRDefault="00917263" w:rsidP="00532B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" w:type="pct"/>
            <w:vAlign w:val="center"/>
          </w:tcPr>
          <w:p w14:paraId="3FF775AE" w14:textId="77777777" w:rsidR="00917263" w:rsidRPr="0045635C" w:rsidRDefault="00917263" w:rsidP="00532B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7263" w:rsidRPr="0045635C" w14:paraId="15545638" w14:textId="77777777" w:rsidTr="00AF5BB2">
        <w:trPr>
          <w:trHeight w:val="293"/>
          <w:jc w:val="center"/>
        </w:trPr>
        <w:tc>
          <w:tcPr>
            <w:tcW w:w="323" w:type="pct"/>
            <w:vAlign w:val="center"/>
          </w:tcPr>
          <w:p w14:paraId="748B6036" w14:textId="77777777" w:rsidR="00917263" w:rsidRPr="0045635C" w:rsidRDefault="00917263" w:rsidP="00532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(8</w:t>
            </w:r>
            <w:r w:rsidRPr="0045635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69" w:type="pct"/>
            <w:vAlign w:val="center"/>
          </w:tcPr>
          <w:p w14:paraId="21F6F101" w14:textId="77777777" w:rsidR="00917263" w:rsidRPr="0045635C" w:rsidRDefault="00917263" w:rsidP="00532B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35C">
              <w:rPr>
                <w:rFonts w:ascii="Times New Roman" w:hAnsi="Times New Roman" w:cs="Times New Roman"/>
                <w:sz w:val="18"/>
                <w:szCs w:val="18"/>
              </w:rPr>
              <w:t>Desconfianza interpersonal</w:t>
            </w:r>
          </w:p>
        </w:tc>
        <w:tc>
          <w:tcPr>
            <w:tcW w:w="360" w:type="pct"/>
            <w:vAlign w:val="center"/>
          </w:tcPr>
          <w:p w14:paraId="198870BB" w14:textId="77777777" w:rsidR="00917263" w:rsidRPr="0045635C" w:rsidRDefault="00917263" w:rsidP="00532B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35C">
              <w:rPr>
                <w:rFonts w:ascii="Times New Roman" w:hAnsi="Times New Roman" w:cs="Times New Roman"/>
                <w:sz w:val="18"/>
                <w:szCs w:val="18"/>
              </w:rPr>
              <w:t>.33**</w:t>
            </w:r>
          </w:p>
        </w:tc>
        <w:tc>
          <w:tcPr>
            <w:tcW w:w="360" w:type="pct"/>
            <w:vAlign w:val="center"/>
          </w:tcPr>
          <w:p w14:paraId="225986B5" w14:textId="77777777" w:rsidR="00917263" w:rsidRPr="0045635C" w:rsidRDefault="00917263" w:rsidP="00532B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.03</w:t>
            </w:r>
          </w:p>
        </w:tc>
        <w:tc>
          <w:tcPr>
            <w:tcW w:w="361" w:type="pct"/>
            <w:vAlign w:val="center"/>
          </w:tcPr>
          <w:p w14:paraId="5F91A040" w14:textId="77777777" w:rsidR="00917263" w:rsidRPr="0045635C" w:rsidRDefault="00917263" w:rsidP="00532B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35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61" w:type="pct"/>
            <w:vAlign w:val="center"/>
          </w:tcPr>
          <w:p w14:paraId="70BD9090" w14:textId="77777777" w:rsidR="00917263" w:rsidRPr="0045635C" w:rsidRDefault="00917263" w:rsidP="00532B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.09</w:t>
            </w:r>
          </w:p>
        </w:tc>
        <w:tc>
          <w:tcPr>
            <w:tcW w:w="361" w:type="pct"/>
            <w:vAlign w:val="center"/>
          </w:tcPr>
          <w:p w14:paraId="335FD1EF" w14:textId="77777777" w:rsidR="00917263" w:rsidRPr="0045635C" w:rsidRDefault="00917263" w:rsidP="00532B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.10*</w:t>
            </w:r>
          </w:p>
        </w:tc>
        <w:tc>
          <w:tcPr>
            <w:tcW w:w="330" w:type="pct"/>
            <w:vAlign w:val="center"/>
          </w:tcPr>
          <w:p w14:paraId="7E058DC5" w14:textId="77777777" w:rsidR="00917263" w:rsidRPr="0045635C" w:rsidRDefault="00917263" w:rsidP="00532B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35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23" w:type="pct"/>
            <w:vAlign w:val="center"/>
          </w:tcPr>
          <w:p w14:paraId="361CB780" w14:textId="77777777" w:rsidR="00917263" w:rsidRPr="0045635C" w:rsidRDefault="00917263" w:rsidP="00532B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.09</w:t>
            </w:r>
          </w:p>
        </w:tc>
        <w:tc>
          <w:tcPr>
            <w:tcW w:w="348" w:type="pct"/>
            <w:vAlign w:val="center"/>
          </w:tcPr>
          <w:p w14:paraId="06B889F0" w14:textId="77777777" w:rsidR="00917263" w:rsidRPr="0045635C" w:rsidRDefault="00917263" w:rsidP="00532B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" w:type="pct"/>
            <w:vAlign w:val="center"/>
          </w:tcPr>
          <w:p w14:paraId="709066E5" w14:textId="77777777" w:rsidR="00917263" w:rsidRPr="0045635C" w:rsidRDefault="00917263" w:rsidP="00532B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" w:type="pct"/>
            <w:vAlign w:val="center"/>
          </w:tcPr>
          <w:p w14:paraId="6EC84D8F" w14:textId="77777777" w:rsidR="00917263" w:rsidRPr="0045635C" w:rsidRDefault="00917263" w:rsidP="00532B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7263" w:rsidRPr="0045635C" w14:paraId="20D24C2D" w14:textId="77777777" w:rsidTr="00AF5BB2">
        <w:trPr>
          <w:trHeight w:val="282"/>
          <w:jc w:val="center"/>
        </w:trPr>
        <w:tc>
          <w:tcPr>
            <w:tcW w:w="323" w:type="pct"/>
            <w:vAlign w:val="center"/>
          </w:tcPr>
          <w:p w14:paraId="5F7C7224" w14:textId="77777777" w:rsidR="00917263" w:rsidRPr="0045635C" w:rsidRDefault="00917263" w:rsidP="00532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35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45635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69" w:type="pct"/>
            <w:vAlign w:val="center"/>
          </w:tcPr>
          <w:p w14:paraId="4433BA13" w14:textId="77777777" w:rsidR="00917263" w:rsidRPr="0045635C" w:rsidRDefault="00917263" w:rsidP="00532B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35C">
              <w:rPr>
                <w:rFonts w:ascii="Times New Roman" w:hAnsi="Times New Roman" w:cs="Times New Roman"/>
                <w:sz w:val="18"/>
                <w:szCs w:val="18"/>
              </w:rPr>
              <w:t>Prejuicios hacia delincuentes</w:t>
            </w:r>
          </w:p>
        </w:tc>
        <w:tc>
          <w:tcPr>
            <w:tcW w:w="360" w:type="pct"/>
            <w:vAlign w:val="center"/>
          </w:tcPr>
          <w:p w14:paraId="0F76536E" w14:textId="77777777" w:rsidR="00917263" w:rsidRPr="0045635C" w:rsidRDefault="00917263" w:rsidP="00532B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35C">
              <w:rPr>
                <w:rFonts w:ascii="Times New Roman" w:hAnsi="Times New Roman" w:cs="Times New Roman"/>
                <w:sz w:val="18"/>
                <w:szCs w:val="18"/>
              </w:rPr>
              <w:t>.28**</w:t>
            </w:r>
          </w:p>
        </w:tc>
        <w:tc>
          <w:tcPr>
            <w:tcW w:w="360" w:type="pct"/>
            <w:vAlign w:val="center"/>
          </w:tcPr>
          <w:p w14:paraId="496B6559" w14:textId="77777777" w:rsidR="00917263" w:rsidRPr="0045635C" w:rsidRDefault="00917263" w:rsidP="00532B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.02</w:t>
            </w:r>
          </w:p>
        </w:tc>
        <w:tc>
          <w:tcPr>
            <w:tcW w:w="361" w:type="pct"/>
            <w:vAlign w:val="center"/>
          </w:tcPr>
          <w:p w14:paraId="381BDEA0" w14:textId="77777777" w:rsidR="00917263" w:rsidRPr="0045635C" w:rsidRDefault="00917263" w:rsidP="00532B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.03</w:t>
            </w:r>
          </w:p>
        </w:tc>
        <w:tc>
          <w:tcPr>
            <w:tcW w:w="361" w:type="pct"/>
            <w:vAlign w:val="center"/>
          </w:tcPr>
          <w:p w14:paraId="20386B0E" w14:textId="77777777" w:rsidR="00917263" w:rsidRPr="0045635C" w:rsidRDefault="00917263" w:rsidP="00532B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.01</w:t>
            </w:r>
          </w:p>
        </w:tc>
        <w:tc>
          <w:tcPr>
            <w:tcW w:w="361" w:type="pct"/>
            <w:vAlign w:val="center"/>
          </w:tcPr>
          <w:p w14:paraId="2F6FC424" w14:textId="77777777" w:rsidR="00917263" w:rsidRPr="0045635C" w:rsidRDefault="00917263" w:rsidP="00532B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.05</w:t>
            </w:r>
          </w:p>
        </w:tc>
        <w:tc>
          <w:tcPr>
            <w:tcW w:w="330" w:type="pct"/>
            <w:vAlign w:val="center"/>
          </w:tcPr>
          <w:p w14:paraId="6DC45A90" w14:textId="77777777" w:rsidR="00917263" w:rsidRPr="0045635C" w:rsidRDefault="00917263" w:rsidP="00532B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.17**</w:t>
            </w:r>
          </w:p>
        </w:tc>
        <w:tc>
          <w:tcPr>
            <w:tcW w:w="323" w:type="pct"/>
            <w:vAlign w:val="center"/>
          </w:tcPr>
          <w:p w14:paraId="20D33D13" w14:textId="77777777" w:rsidR="00917263" w:rsidRPr="0045635C" w:rsidRDefault="00917263" w:rsidP="00532B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35C">
              <w:rPr>
                <w:rFonts w:ascii="Times New Roman" w:hAnsi="Times New Roman" w:cs="Times New Roman"/>
                <w:sz w:val="18"/>
                <w:szCs w:val="18"/>
              </w:rPr>
              <w:t>.02</w:t>
            </w:r>
          </w:p>
        </w:tc>
        <w:tc>
          <w:tcPr>
            <w:tcW w:w="348" w:type="pct"/>
            <w:vAlign w:val="center"/>
          </w:tcPr>
          <w:p w14:paraId="62DAD7FE" w14:textId="77777777" w:rsidR="00917263" w:rsidRPr="0045635C" w:rsidRDefault="00917263" w:rsidP="00532B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35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22**</w:t>
            </w:r>
          </w:p>
        </w:tc>
        <w:tc>
          <w:tcPr>
            <w:tcW w:w="229" w:type="pct"/>
            <w:vAlign w:val="center"/>
          </w:tcPr>
          <w:p w14:paraId="009D202A" w14:textId="77777777" w:rsidR="00917263" w:rsidRPr="0045635C" w:rsidRDefault="00917263" w:rsidP="00532B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" w:type="pct"/>
            <w:vAlign w:val="center"/>
          </w:tcPr>
          <w:p w14:paraId="26E7AC86" w14:textId="77777777" w:rsidR="00917263" w:rsidRPr="0045635C" w:rsidRDefault="00917263" w:rsidP="00532B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7263" w:rsidRPr="0045635C" w14:paraId="67FD0B44" w14:textId="77777777" w:rsidTr="00AF5BB2">
        <w:trPr>
          <w:trHeight w:val="229"/>
          <w:jc w:val="center"/>
        </w:trPr>
        <w:tc>
          <w:tcPr>
            <w:tcW w:w="323" w:type="pct"/>
            <w:vAlign w:val="center"/>
          </w:tcPr>
          <w:p w14:paraId="3EC121DE" w14:textId="77777777" w:rsidR="00917263" w:rsidRPr="0045635C" w:rsidRDefault="00917263" w:rsidP="00532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635C">
              <w:rPr>
                <w:rFonts w:ascii="Times New Roman" w:hAnsi="Times New Roman" w:cs="Times New Roman"/>
                <w:sz w:val="18"/>
                <w:szCs w:val="18"/>
              </w:rPr>
              <w:t>(1</w:t>
            </w:r>
            <w:r w:rsidR="000011F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635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69" w:type="pct"/>
            <w:vAlign w:val="center"/>
          </w:tcPr>
          <w:p w14:paraId="123D16BC" w14:textId="77777777" w:rsidR="00917263" w:rsidRPr="0045635C" w:rsidRDefault="00917263" w:rsidP="00532B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35C">
              <w:rPr>
                <w:rFonts w:ascii="Times New Roman" w:hAnsi="Times New Roman" w:cs="Times New Roman"/>
                <w:sz w:val="18"/>
                <w:szCs w:val="18"/>
              </w:rPr>
              <w:t>Miedo al delito</w:t>
            </w:r>
          </w:p>
        </w:tc>
        <w:tc>
          <w:tcPr>
            <w:tcW w:w="360" w:type="pct"/>
            <w:vAlign w:val="center"/>
          </w:tcPr>
          <w:p w14:paraId="4C9DD442" w14:textId="77777777" w:rsidR="00917263" w:rsidRPr="0045635C" w:rsidRDefault="00917263" w:rsidP="00532B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35C">
              <w:rPr>
                <w:rFonts w:ascii="Times New Roman" w:hAnsi="Times New Roman" w:cs="Times New Roman"/>
                <w:sz w:val="18"/>
                <w:szCs w:val="18"/>
              </w:rPr>
              <w:t>.12*</w:t>
            </w:r>
          </w:p>
        </w:tc>
        <w:tc>
          <w:tcPr>
            <w:tcW w:w="360" w:type="pct"/>
            <w:vAlign w:val="center"/>
          </w:tcPr>
          <w:p w14:paraId="5DE4B706" w14:textId="77777777" w:rsidR="00917263" w:rsidRPr="0045635C" w:rsidRDefault="00917263" w:rsidP="00532B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.2</w:t>
            </w:r>
            <w:r w:rsidRPr="0045635C">
              <w:rPr>
                <w:rFonts w:ascii="Times New Roman" w:hAnsi="Times New Roman" w:cs="Times New Roman"/>
                <w:sz w:val="18"/>
                <w:szCs w:val="18"/>
              </w:rPr>
              <w:t>2**</w:t>
            </w:r>
          </w:p>
        </w:tc>
        <w:tc>
          <w:tcPr>
            <w:tcW w:w="361" w:type="pct"/>
            <w:vAlign w:val="center"/>
          </w:tcPr>
          <w:p w14:paraId="2A4E5339" w14:textId="77777777" w:rsidR="00917263" w:rsidRPr="0045635C" w:rsidRDefault="00917263" w:rsidP="00532B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.15</w:t>
            </w:r>
            <w:r w:rsidRPr="0045635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361" w:type="pct"/>
            <w:vAlign w:val="center"/>
          </w:tcPr>
          <w:p w14:paraId="19DB76B8" w14:textId="77777777" w:rsidR="00917263" w:rsidRPr="0045635C" w:rsidRDefault="00917263" w:rsidP="00532B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35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4563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361" w:type="pct"/>
            <w:vAlign w:val="center"/>
          </w:tcPr>
          <w:p w14:paraId="13662F7D" w14:textId="77777777" w:rsidR="00917263" w:rsidRPr="0045635C" w:rsidRDefault="00917263" w:rsidP="00532B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.20*</w:t>
            </w:r>
            <w:r w:rsidRPr="0045635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330" w:type="pct"/>
            <w:vAlign w:val="center"/>
          </w:tcPr>
          <w:p w14:paraId="52387C31" w14:textId="77777777" w:rsidR="00917263" w:rsidRPr="0045635C" w:rsidRDefault="00917263" w:rsidP="00532B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.05</w:t>
            </w:r>
          </w:p>
        </w:tc>
        <w:tc>
          <w:tcPr>
            <w:tcW w:w="323" w:type="pct"/>
            <w:vAlign w:val="center"/>
          </w:tcPr>
          <w:p w14:paraId="5C013CF7" w14:textId="77777777" w:rsidR="00917263" w:rsidRPr="0045635C" w:rsidRDefault="00917263" w:rsidP="00532B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.24</w:t>
            </w:r>
            <w:r w:rsidRPr="0045635C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348" w:type="pct"/>
            <w:vAlign w:val="center"/>
          </w:tcPr>
          <w:p w14:paraId="368CAF6A" w14:textId="77777777" w:rsidR="00917263" w:rsidRPr="0045635C" w:rsidRDefault="00917263" w:rsidP="00532B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5635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29" w:type="pct"/>
            <w:vAlign w:val="center"/>
          </w:tcPr>
          <w:p w14:paraId="4E324D9F" w14:textId="77777777" w:rsidR="00917263" w:rsidRPr="0045635C" w:rsidRDefault="00917263" w:rsidP="00532B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635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274" w:type="pct"/>
            <w:vAlign w:val="center"/>
          </w:tcPr>
          <w:p w14:paraId="7AD8BDFA" w14:textId="77777777" w:rsidR="00917263" w:rsidRPr="0045635C" w:rsidRDefault="00917263" w:rsidP="00532B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2E60" w:rsidRPr="0045635C" w14:paraId="0C864B9E" w14:textId="77777777" w:rsidTr="00AF5BB2">
        <w:trPr>
          <w:trHeight w:val="414"/>
          <w:jc w:val="center"/>
        </w:trPr>
        <w:tc>
          <w:tcPr>
            <w:tcW w:w="5000" w:type="pct"/>
            <w:gridSpan w:val="12"/>
          </w:tcPr>
          <w:p w14:paraId="71A61BD2" w14:textId="77777777" w:rsidR="003F2E60" w:rsidRPr="0045635C" w:rsidRDefault="003F2E60" w:rsidP="003F2E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2B93">
              <w:rPr>
                <w:rFonts w:ascii="Times New Roman" w:hAnsi="Times New Roman" w:cs="Times New Roman"/>
                <w:i/>
                <w:sz w:val="18"/>
                <w:szCs w:val="18"/>
              </w:rPr>
              <w:t>Nota:</w:t>
            </w:r>
            <w:r w:rsidRPr="0045635C">
              <w:rPr>
                <w:rFonts w:ascii="Times New Roman" w:hAnsi="Times New Roman" w:cs="Times New Roman"/>
                <w:sz w:val="18"/>
                <w:szCs w:val="18"/>
              </w:rPr>
              <w:t xml:space="preserve"> *</w:t>
            </w:r>
            <w:r w:rsidRPr="0045635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 </w:t>
            </w:r>
            <w:r w:rsidRPr="0045635C">
              <w:rPr>
                <w:rFonts w:ascii="Times New Roman" w:hAnsi="Times New Roman" w:cs="Times New Roman"/>
                <w:sz w:val="18"/>
                <w:szCs w:val="18"/>
              </w:rPr>
              <w:t>&lt;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35C">
              <w:rPr>
                <w:rFonts w:ascii="Times New Roman" w:hAnsi="Times New Roman" w:cs="Times New Roman"/>
                <w:sz w:val="18"/>
                <w:szCs w:val="18"/>
              </w:rPr>
              <w:t>.05, **</w:t>
            </w:r>
            <w:r w:rsidRPr="0045635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 </w:t>
            </w:r>
            <w:r w:rsidRPr="0045635C">
              <w:rPr>
                <w:rFonts w:ascii="Times New Roman" w:hAnsi="Times New Roman" w:cs="Times New Roman"/>
                <w:sz w:val="18"/>
                <w:szCs w:val="18"/>
              </w:rPr>
              <w:t>&lt;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635C">
              <w:rPr>
                <w:rFonts w:ascii="Times New Roman" w:hAnsi="Times New Roman" w:cs="Times New Roman"/>
                <w:sz w:val="18"/>
                <w:szCs w:val="18"/>
              </w:rPr>
              <w:t>.01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</w:tbl>
    <w:p w14:paraId="170F977C" w14:textId="77777777" w:rsidR="00917263" w:rsidRPr="004F48EF" w:rsidRDefault="003F2E60" w:rsidP="003F2E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18"/>
        </w:rPr>
      </w:pPr>
      <w:r w:rsidRPr="004F48EF">
        <w:rPr>
          <w:rFonts w:ascii="Times New Roman" w:hAnsi="Times New Roman" w:cs="Times New Roman"/>
          <w:sz w:val="24"/>
          <w:szCs w:val="18"/>
        </w:rPr>
        <w:t>Fuente: Elaboración propia</w:t>
      </w:r>
    </w:p>
    <w:p w14:paraId="4C333488" w14:textId="77777777" w:rsidR="003F2E60" w:rsidRDefault="003F2E60" w:rsidP="003F2E6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AA6F594" w14:textId="77777777" w:rsidR="004F48EF" w:rsidRDefault="004F48EF" w:rsidP="0091726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3731FFE" w14:textId="77777777" w:rsidR="00917263" w:rsidRPr="00005A88" w:rsidRDefault="00917263" w:rsidP="0091726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005A88">
        <w:rPr>
          <w:rFonts w:ascii="Times New Roman" w:hAnsi="Times New Roman" w:cs="Times New Roman"/>
          <w:b/>
          <w:sz w:val="24"/>
        </w:rPr>
        <w:t>Tabla 6</w:t>
      </w:r>
      <w:r w:rsidR="003F2E60" w:rsidRPr="00005A88">
        <w:rPr>
          <w:rFonts w:ascii="Times New Roman" w:hAnsi="Times New Roman" w:cs="Times New Roman"/>
          <w:b/>
          <w:sz w:val="24"/>
        </w:rPr>
        <w:t>.</w:t>
      </w:r>
      <w:r w:rsidRPr="00005A88">
        <w:rPr>
          <w:rFonts w:ascii="Times New Roman" w:hAnsi="Times New Roman" w:cs="Times New Roman"/>
          <w:b/>
          <w:sz w:val="24"/>
        </w:rPr>
        <w:t xml:space="preserve"> </w:t>
      </w:r>
      <w:r w:rsidRPr="00005A88">
        <w:rPr>
          <w:rFonts w:ascii="Times New Roman" w:hAnsi="Times New Roman" w:cs="Times New Roman"/>
          <w:sz w:val="24"/>
        </w:rPr>
        <w:t>Correlaciones entre anomia percibida y variables de cultura política</w:t>
      </w:r>
    </w:p>
    <w:p w14:paraId="529F4444" w14:textId="77777777" w:rsidR="00917263" w:rsidRPr="00917263" w:rsidRDefault="00917263" w:rsidP="0091726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laconcuadrcula"/>
        <w:tblW w:w="9117" w:type="dxa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3537"/>
        <w:gridCol w:w="709"/>
        <w:gridCol w:w="850"/>
        <w:gridCol w:w="851"/>
        <w:gridCol w:w="744"/>
        <w:gridCol w:w="709"/>
        <w:gridCol w:w="584"/>
        <w:gridCol w:w="567"/>
      </w:tblGrid>
      <w:tr w:rsidR="0097104C" w:rsidRPr="00917263" w14:paraId="2CF1C1A1" w14:textId="77777777" w:rsidTr="00AF5BB2">
        <w:trPr>
          <w:jc w:val="center"/>
        </w:trPr>
        <w:tc>
          <w:tcPr>
            <w:tcW w:w="566" w:type="dxa"/>
          </w:tcPr>
          <w:p w14:paraId="430ABB3F" w14:textId="77777777" w:rsidR="00917263" w:rsidRPr="00917263" w:rsidRDefault="00917263" w:rsidP="00F22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7" w:type="dxa"/>
          </w:tcPr>
          <w:p w14:paraId="0DBE31DD" w14:textId="77777777" w:rsidR="00917263" w:rsidRPr="00917263" w:rsidRDefault="00917263" w:rsidP="00F22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48B93D2" w14:textId="77777777" w:rsidR="00917263" w:rsidRPr="00917263" w:rsidRDefault="00917263" w:rsidP="00F22A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263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850" w:type="dxa"/>
          </w:tcPr>
          <w:p w14:paraId="09B2C366" w14:textId="77777777" w:rsidR="00917263" w:rsidRPr="00917263" w:rsidRDefault="00917263" w:rsidP="00F22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263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851" w:type="dxa"/>
          </w:tcPr>
          <w:p w14:paraId="29FEC6F2" w14:textId="77777777" w:rsidR="00917263" w:rsidRPr="00917263" w:rsidRDefault="00917263" w:rsidP="00F22A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263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744" w:type="dxa"/>
          </w:tcPr>
          <w:p w14:paraId="2E22EFCE" w14:textId="77777777" w:rsidR="00917263" w:rsidRPr="00917263" w:rsidRDefault="00917263" w:rsidP="00F22A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263">
              <w:rPr>
                <w:rFonts w:ascii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709" w:type="dxa"/>
          </w:tcPr>
          <w:p w14:paraId="0D568D07" w14:textId="77777777" w:rsidR="00917263" w:rsidRPr="00917263" w:rsidRDefault="00917263" w:rsidP="00F22A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263">
              <w:rPr>
                <w:rFonts w:ascii="Times New Roman" w:hAnsi="Times New Roman" w:cs="Times New Roman"/>
                <w:sz w:val="20"/>
                <w:szCs w:val="20"/>
              </w:rPr>
              <w:t>(5)</w:t>
            </w:r>
          </w:p>
        </w:tc>
        <w:tc>
          <w:tcPr>
            <w:tcW w:w="584" w:type="dxa"/>
          </w:tcPr>
          <w:p w14:paraId="4C6CFB31" w14:textId="77777777" w:rsidR="00917263" w:rsidRPr="00917263" w:rsidRDefault="00917263" w:rsidP="00F22A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263">
              <w:rPr>
                <w:rFonts w:ascii="Times New Roman" w:hAnsi="Times New Roman" w:cs="Times New Roman"/>
                <w:sz w:val="20"/>
                <w:szCs w:val="20"/>
              </w:rPr>
              <w:t>(6)</w:t>
            </w:r>
          </w:p>
        </w:tc>
        <w:tc>
          <w:tcPr>
            <w:tcW w:w="567" w:type="dxa"/>
          </w:tcPr>
          <w:p w14:paraId="0BED62BE" w14:textId="77777777" w:rsidR="00917263" w:rsidRPr="00917263" w:rsidRDefault="00917263" w:rsidP="00F22A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263">
              <w:rPr>
                <w:rFonts w:ascii="Times New Roman" w:hAnsi="Times New Roman" w:cs="Times New Roman"/>
                <w:sz w:val="20"/>
                <w:szCs w:val="20"/>
              </w:rPr>
              <w:t>(7)</w:t>
            </w:r>
          </w:p>
        </w:tc>
      </w:tr>
      <w:tr w:rsidR="0097104C" w:rsidRPr="00917263" w14:paraId="39D07375" w14:textId="77777777" w:rsidTr="00AF5BB2">
        <w:trPr>
          <w:jc w:val="center"/>
        </w:trPr>
        <w:tc>
          <w:tcPr>
            <w:tcW w:w="566" w:type="dxa"/>
          </w:tcPr>
          <w:p w14:paraId="519E1694" w14:textId="77777777" w:rsidR="00917263" w:rsidRPr="00917263" w:rsidRDefault="00917263" w:rsidP="00F22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263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3537" w:type="dxa"/>
          </w:tcPr>
          <w:p w14:paraId="38D5047B" w14:textId="77777777" w:rsidR="00917263" w:rsidRPr="00917263" w:rsidRDefault="00917263" w:rsidP="00F22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263">
              <w:rPr>
                <w:rFonts w:ascii="Times New Roman" w:hAnsi="Times New Roman" w:cs="Times New Roman"/>
                <w:sz w:val="20"/>
                <w:szCs w:val="20"/>
              </w:rPr>
              <w:t>Anomia percibida</w:t>
            </w:r>
          </w:p>
        </w:tc>
        <w:tc>
          <w:tcPr>
            <w:tcW w:w="709" w:type="dxa"/>
          </w:tcPr>
          <w:p w14:paraId="5F19BEEB" w14:textId="77777777" w:rsidR="00917263" w:rsidRPr="00917263" w:rsidRDefault="00917263" w:rsidP="00F22A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9BE2E36" w14:textId="77777777" w:rsidR="00917263" w:rsidRPr="00917263" w:rsidRDefault="00917263" w:rsidP="00F22A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FFFBC97" w14:textId="77777777" w:rsidR="00917263" w:rsidRPr="00917263" w:rsidRDefault="00917263" w:rsidP="00F22A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</w:tcPr>
          <w:p w14:paraId="60F2A0C7" w14:textId="77777777" w:rsidR="00917263" w:rsidRPr="00917263" w:rsidRDefault="00917263" w:rsidP="00F22A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70EEDC6" w14:textId="77777777" w:rsidR="00917263" w:rsidRPr="00917263" w:rsidRDefault="00917263" w:rsidP="00F22A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" w:type="dxa"/>
          </w:tcPr>
          <w:p w14:paraId="72C4ABF4" w14:textId="77777777" w:rsidR="00917263" w:rsidRPr="00917263" w:rsidRDefault="00917263" w:rsidP="00F22A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7E05A679" w14:textId="77777777" w:rsidR="00917263" w:rsidRPr="00917263" w:rsidRDefault="00917263" w:rsidP="00F22A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04C" w:rsidRPr="00917263" w14:paraId="359F4F66" w14:textId="77777777" w:rsidTr="00AF5BB2">
        <w:trPr>
          <w:jc w:val="center"/>
        </w:trPr>
        <w:tc>
          <w:tcPr>
            <w:tcW w:w="566" w:type="dxa"/>
          </w:tcPr>
          <w:p w14:paraId="0CEA20F4" w14:textId="77777777" w:rsidR="00917263" w:rsidRPr="00917263" w:rsidRDefault="00917263" w:rsidP="00F22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263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3537" w:type="dxa"/>
          </w:tcPr>
          <w:p w14:paraId="0CFEF521" w14:textId="77777777" w:rsidR="00917263" w:rsidRPr="00917263" w:rsidRDefault="00917263" w:rsidP="00F22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263">
              <w:rPr>
                <w:rFonts w:ascii="Times New Roman" w:hAnsi="Times New Roman" w:cs="Times New Roman"/>
                <w:sz w:val="20"/>
                <w:szCs w:val="20"/>
              </w:rPr>
              <w:t>Confianza institucional</w:t>
            </w:r>
          </w:p>
        </w:tc>
        <w:tc>
          <w:tcPr>
            <w:tcW w:w="709" w:type="dxa"/>
          </w:tcPr>
          <w:p w14:paraId="2C0EA737" w14:textId="77777777" w:rsidR="00917263" w:rsidRPr="00917263" w:rsidRDefault="00917263" w:rsidP="00F22A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7263">
              <w:rPr>
                <w:rFonts w:ascii="Times New Roman" w:hAnsi="Times New Roman" w:cs="Times New Roman"/>
                <w:sz w:val="20"/>
                <w:szCs w:val="20"/>
              </w:rPr>
              <w:t>-.08</w:t>
            </w:r>
          </w:p>
        </w:tc>
        <w:tc>
          <w:tcPr>
            <w:tcW w:w="850" w:type="dxa"/>
          </w:tcPr>
          <w:p w14:paraId="4931B39C" w14:textId="77777777" w:rsidR="00917263" w:rsidRPr="00917263" w:rsidRDefault="00917263" w:rsidP="00F22A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2C43E38" w14:textId="77777777" w:rsidR="00917263" w:rsidRPr="00917263" w:rsidRDefault="00917263" w:rsidP="00F22A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</w:tcPr>
          <w:p w14:paraId="0D9395F5" w14:textId="77777777" w:rsidR="00917263" w:rsidRPr="00917263" w:rsidRDefault="00917263" w:rsidP="00F22A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1EC808A" w14:textId="77777777" w:rsidR="00917263" w:rsidRPr="00917263" w:rsidRDefault="00917263" w:rsidP="00F22A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" w:type="dxa"/>
          </w:tcPr>
          <w:p w14:paraId="190C123D" w14:textId="77777777" w:rsidR="00917263" w:rsidRPr="00917263" w:rsidRDefault="00917263" w:rsidP="00F22A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7F247B68" w14:textId="77777777" w:rsidR="00917263" w:rsidRPr="00917263" w:rsidRDefault="00917263" w:rsidP="00F22A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04C" w:rsidRPr="00917263" w14:paraId="33AAB700" w14:textId="77777777" w:rsidTr="00AF5BB2">
        <w:trPr>
          <w:jc w:val="center"/>
        </w:trPr>
        <w:tc>
          <w:tcPr>
            <w:tcW w:w="566" w:type="dxa"/>
          </w:tcPr>
          <w:p w14:paraId="3BB5D765" w14:textId="77777777" w:rsidR="00917263" w:rsidRPr="00917263" w:rsidRDefault="00917263" w:rsidP="00F22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263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3537" w:type="dxa"/>
          </w:tcPr>
          <w:p w14:paraId="4A150147" w14:textId="77777777" w:rsidR="00917263" w:rsidRPr="00917263" w:rsidRDefault="00917263" w:rsidP="00F22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263">
              <w:rPr>
                <w:rFonts w:ascii="Times New Roman" w:hAnsi="Times New Roman" w:cs="Times New Roman"/>
                <w:sz w:val="20"/>
                <w:szCs w:val="20"/>
              </w:rPr>
              <w:t xml:space="preserve">Indiferente/prefiere régimen autoritario </w:t>
            </w:r>
          </w:p>
        </w:tc>
        <w:tc>
          <w:tcPr>
            <w:tcW w:w="709" w:type="dxa"/>
          </w:tcPr>
          <w:p w14:paraId="22DED47D" w14:textId="77777777" w:rsidR="00917263" w:rsidRPr="00917263" w:rsidRDefault="00917263" w:rsidP="00F22A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7263">
              <w:rPr>
                <w:rFonts w:ascii="Times New Roman" w:hAnsi="Times New Roman" w:cs="Times New Roman"/>
                <w:sz w:val="20"/>
                <w:szCs w:val="20"/>
              </w:rPr>
              <w:t xml:space="preserve"> .10*</w:t>
            </w:r>
          </w:p>
        </w:tc>
        <w:tc>
          <w:tcPr>
            <w:tcW w:w="850" w:type="dxa"/>
          </w:tcPr>
          <w:p w14:paraId="598A9520" w14:textId="77777777" w:rsidR="00917263" w:rsidRPr="00917263" w:rsidRDefault="00917263" w:rsidP="00F22A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7263">
              <w:rPr>
                <w:rFonts w:ascii="Times New Roman" w:hAnsi="Times New Roman" w:cs="Times New Roman"/>
                <w:sz w:val="20"/>
                <w:szCs w:val="20"/>
              </w:rPr>
              <w:t>-.09</w:t>
            </w:r>
          </w:p>
        </w:tc>
        <w:tc>
          <w:tcPr>
            <w:tcW w:w="851" w:type="dxa"/>
          </w:tcPr>
          <w:p w14:paraId="3487E509" w14:textId="77777777" w:rsidR="00917263" w:rsidRPr="00917263" w:rsidRDefault="00917263" w:rsidP="00F22A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</w:tcPr>
          <w:p w14:paraId="5C6A6023" w14:textId="77777777" w:rsidR="00917263" w:rsidRPr="00917263" w:rsidRDefault="00917263" w:rsidP="00F22A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7F6FEB2" w14:textId="77777777" w:rsidR="00917263" w:rsidRPr="00917263" w:rsidRDefault="00917263" w:rsidP="00F22A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" w:type="dxa"/>
          </w:tcPr>
          <w:p w14:paraId="5995E6A7" w14:textId="77777777" w:rsidR="00917263" w:rsidRPr="00917263" w:rsidRDefault="00917263" w:rsidP="00F22A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6BE7566" w14:textId="77777777" w:rsidR="00917263" w:rsidRPr="00917263" w:rsidRDefault="00917263" w:rsidP="00F22A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04C" w:rsidRPr="00917263" w14:paraId="1EA6FA39" w14:textId="77777777" w:rsidTr="00AF5BB2">
        <w:trPr>
          <w:jc w:val="center"/>
        </w:trPr>
        <w:tc>
          <w:tcPr>
            <w:tcW w:w="566" w:type="dxa"/>
          </w:tcPr>
          <w:p w14:paraId="373B58E3" w14:textId="77777777" w:rsidR="00917263" w:rsidRPr="00917263" w:rsidRDefault="00917263" w:rsidP="00F22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263">
              <w:rPr>
                <w:rFonts w:ascii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3537" w:type="dxa"/>
          </w:tcPr>
          <w:p w14:paraId="7ACDC6CA" w14:textId="77777777" w:rsidR="00917263" w:rsidRPr="00917263" w:rsidRDefault="00917263" w:rsidP="00F22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263">
              <w:rPr>
                <w:rFonts w:ascii="Times New Roman" w:hAnsi="Times New Roman" w:cs="Times New Roman"/>
                <w:sz w:val="20"/>
                <w:szCs w:val="20"/>
              </w:rPr>
              <w:t>Interés en política</w:t>
            </w:r>
          </w:p>
        </w:tc>
        <w:tc>
          <w:tcPr>
            <w:tcW w:w="709" w:type="dxa"/>
          </w:tcPr>
          <w:p w14:paraId="43503AC7" w14:textId="77777777" w:rsidR="00917263" w:rsidRPr="00917263" w:rsidRDefault="00917263" w:rsidP="00F22A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7263">
              <w:rPr>
                <w:rFonts w:ascii="Times New Roman" w:hAnsi="Times New Roman" w:cs="Times New Roman"/>
                <w:sz w:val="20"/>
                <w:szCs w:val="20"/>
              </w:rPr>
              <w:t>-.08</w:t>
            </w:r>
          </w:p>
        </w:tc>
        <w:tc>
          <w:tcPr>
            <w:tcW w:w="850" w:type="dxa"/>
          </w:tcPr>
          <w:p w14:paraId="77EBC6D2" w14:textId="77777777" w:rsidR="00917263" w:rsidRPr="00917263" w:rsidRDefault="00917263" w:rsidP="009710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7263">
              <w:rPr>
                <w:rFonts w:ascii="Times New Roman" w:hAnsi="Times New Roman" w:cs="Times New Roman"/>
                <w:sz w:val="20"/>
                <w:szCs w:val="20"/>
              </w:rPr>
              <w:t xml:space="preserve"> 23**</w:t>
            </w:r>
          </w:p>
        </w:tc>
        <w:tc>
          <w:tcPr>
            <w:tcW w:w="851" w:type="dxa"/>
          </w:tcPr>
          <w:p w14:paraId="2B376106" w14:textId="77777777" w:rsidR="00917263" w:rsidRPr="00917263" w:rsidRDefault="00917263" w:rsidP="00F22A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7263">
              <w:rPr>
                <w:rFonts w:ascii="Times New Roman" w:hAnsi="Times New Roman" w:cs="Times New Roman"/>
                <w:sz w:val="20"/>
                <w:szCs w:val="20"/>
              </w:rPr>
              <w:t>-.11*</w:t>
            </w:r>
          </w:p>
        </w:tc>
        <w:tc>
          <w:tcPr>
            <w:tcW w:w="744" w:type="dxa"/>
          </w:tcPr>
          <w:p w14:paraId="0691EB0A" w14:textId="77777777" w:rsidR="00917263" w:rsidRPr="00917263" w:rsidRDefault="00917263" w:rsidP="00F22A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6F29987" w14:textId="77777777" w:rsidR="00917263" w:rsidRPr="00917263" w:rsidRDefault="00917263" w:rsidP="00F22A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" w:type="dxa"/>
          </w:tcPr>
          <w:p w14:paraId="43F8A10A" w14:textId="77777777" w:rsidR="00917263" w:rsidRPr="00917263" w:rsidRDefault="00917263" w:rsidP="00F22A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446E409" w14:textId="77777777" w:rsidR="00917263" w:rsidRPr="00917263" w:rsidRDefault="00917263" w:rsidP="00F22A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04C" w:rsidRPr="00917263" w14:paraId="6E46AB00" w14:textId="77777777" w:rsidTr="00AF5BB2">
        <w:trPr>
          <w:jc w:val="center"/>
        </w:trPr>
        <w:tc>
          <w:tcPr>
            <w:tcW w:w="566" w:type="dxa"/>
          </w:tcPr>
          <w:p w14:paraId="06DA2517" w14:textId="77777777" w:rsidR="00917263" w:rsidRPr="00917263" w:rsidRDefault="00917263" w:rsidP="00F22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263">
              <w:rPr>
                <w:rFonts w:ascii="Times New Roman" w:hAnsi="Times New Roman" w:cs="Times New Roman"/>
                <w:sz w:val="20"/>
                <w:szCs w:val="20"/>
              </w:rPr>
              <w:t>(5)</w:t>
            </w:r>
          </w:p>
        </w:tc>
        <w:tc>
          <w:tcPr>
            <w:tcW w:w="3537" w:type="dxa"/>
          </w:tcPr>
          <w:p w14:paraId="79CDA8A9" w14:textId="77777777" w:rsidR="00917263" w:rsidRPr="00917263" w:rsidRDefault="00917263" w:rsidP="00F22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263">
              <w:rPr>
                <w:rFonts w:ascii="Times New Roman" w:hAnsi="Times New Roman" w:cs="Times New Roman"/>
                <w:sz w:val="20"/>
                <w:szCs w:val="20"/>
              </w:rPr>
              <w:t>Ineficacia política</w:t>
            </w:r>
          </w:p>
        </w:tc>
        <w:tc>
          <w:tcPr>
            <w:tcW w:w="709" w:type="dxa"/>
          </w:tcPr>
          <w:p w14:paraId="61CC5C45" w14:textId="77777777" w:rsidR="00917263" w:rsidRPr="00917263" w:rsidRDefault="00917263" w:rsidP="00F22A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7263">
              <w:rPr>
                <w:rFonts w:ascii="Times New Roman" w:hAnsi="Times New Roman" w:cs="Times New Roman"/>
                <w:sz w:val="20"/>
                <w:szCs w:val="20"/>
              </w:rPr>
              <w:t>.26**</w:t>
            </w:r>
          </w:p>
        </w:tc>
        <w:tc>
          <w:tcPr>
            <w:tcW w:w="850" w:type="dxa"/>
          </w:tcPr>
          <w:p w14:paraId="77FCAD16" w14:textId="77777777" w:rsidR="00917263" w:rsidRPr="00917263" w:rsidRDefault="00917263" w:rsidP="00F22A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7263">
              <w:rPr>
                <w:rFonts w:ascii="Times New Roman" w:hAnsi="Times New Roman" w:cs="Times New Roman"/>
                <w:sz w:val="20"/>
                <w:szCs w:val="20"/>
              </w:rPr>
              <w:t>-.01</w:t>
            </w:r>
          </w:p>
        </w:tc>
        <w:tc>
          <w:tcPr>
            <w:tcW w:w="851" w:type="dxa"/>
          </w:tcPr>
          <w:p w14:paraId="33892605" w14:textId="77777777" w:rsidR="00917263" w:rsidRPr="00917263" w:rsidRDefault="00917263" w:rsidP="00F22A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7263">
              <w:rPr>
                <w:rFonts w:ascii="Times New Roman" w:hAnsi="Times New Roman" w:cs="Times New Roman"/>
                <w:sz w:val="20"/>
                <w:szCs w:val="20"/>
              </w:rPr>
              <w:t xml:space="preserve"> .07</w:t>
            </w:r>
          </w:p>
        </w:tc>
        <w:tc>
          <w:tcPr>
            <w:tcW w:w="744" w:type="dxa"/>
          </w:tcPr>
          <w:p w14:paraId="2F845F91" w14:textId="77777777" w:rsidR="00917263" w:rsidRPr="00917263" w:rsidRDefault="00917263" w:rsidP="00F22A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7263">
              <w:rPr>
                <w:rFonts w:ascii="Times New Roman" w:hAnsi="Times New Roman" w:cs="Times New Roman"/>
                <w:sz w:val="20"/>
                <w:szCs w:val="20"/>
              </w:rPr>
              <w:t>-.22**</w:t>
            </w:r>
          </w:p>
        </w:tc>
        <w:tc>
          <w:tcPr>
            <w:tcW w:w="709" w:type="dxa"/>
          </w:tcPr>
          <w:p w14:paraId="0452F7AD" w14:textId="77777777" w:rsidR="00917263" w:rsidRPr="00917263" w:rsidRDefault="00917263" w:rsidP="00F22A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" w:type="dxa"/>
          </w:tcPr>
          <w:p w14:paraId="7DF44B96" w14:textId="77777777" w:rsidR="00917263" w:rsidRPr="00917263" w:rsidRDefault="00917263" w:rsidP="00F22A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004ABFC" w14:textId="77777777" w:rsidR="00917263" w:rsidRPr="00917263" w:rsidRDefault="00917263" w:rsidP="00F22A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04C" w:rsidRPr="00917263" w14:paraId="09BDFAD2" w14:textId="77777777" w:rsidTr="00AF5BB2">
        <w:trPr>
          <w:jc w:val="center"/>
        </w:trPr>
        <w:tc>
          <w:tcPr>
            <w:tcW w:w="566" w:type="dxa"/>
          </w:tcPr>
          <w:p w14:paraId="281B11A4" w14:textId="77777777" w:rsidR="00917263" w:rsidRPr="00917263" w:rsidRDefault="00917263" w:rsidP="00F22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263">
              <w:rPr>
                <w:rFonts w:ascii="Times New Roman" w:hAnsi="Times New Roman" w:cs="Times New Roman"/>
                <w:sz w:val="20"/>
                <w:szCs w:val="20"/>
              </w:rPr>
              <w:t>(6)</w:t>
            </w:r>
          </w:p>
        </w:tc>
        <w:tc>
          <w:tcPr>
            <w:tcW w:w="3537" w:type="dxa"/>
          </w:tcPr>
          <w:p w14:paraId="3180971F" w14:textId="77777777" w:rsidR="00917263" w:rsidRPr="00917263" w:rsidRDefault="00917263" w:rsidP="00F22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263">
              <w:rPr>
                <w:rFonts w:ascii="Times New Roman" w:hAnsi="Times New Roman" w:cs="Times New Roman"/>
                <w:sz w:val="20"/>
                <w:szCs w:val="20"/>
              </w:rPr>
              <w:t>Erosión de sentido de comunidad</w:t>
            </w:r>
          </w:p>
        </w:tc>
        <w:tc>
          <w:tcPr>
            <w:tcW w:w="709" w:type="dxa"/>
          </w:tcPr>
          <w:p w14:paraId="2D32523C" w14:textId="77777777" w:rsidR="00917263" w:rsidRPr="00917263" w:rsidRDefault="00917263" w:rsidP="00F22A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7263">
              <w:rPr>
                <w:rFonts w:ascii="Times New Roman" w:hAnsi="Times New Roman" w:cs="Times New Roman"/>
                <w:sz w:val="20"/>
                <w:szCs w:val="20"/>
              </w:rPr>
              <w:t>.29**</w:t>
            </w:r>
          </w:p>
        </w:tc>
        <w:tc>
          <w:tcPr>
            <w:tcW w:w="850" w:type="dxa"/>
          </w:tcPr>
          <w:p w14:paraId="7E8996B1" w14:textId="77777777" w:rsidR="00917263" w:rsidRPr="00917263" w:rsidRDefault="00917263" w:rsidP="00F22A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7263">
              <w:rPr>
                <w:rFonts w:ascii="Times New Roman" w:hAnsi="Times New Roman" w:cs="Times New Roman"/>
                <w:sz w:val="20"/>
                <w:szCs w:val="20"/>
              </w:rPr>
              <w:t>-.15**</w:t>
            </w:r>
          </w:p>
        </w:tc>
        <w:tc>
          <w:tcPr>
            <w:tcW w:w="851" w:type="dxa"/>
          </w:tcPr>
          <w:p w14:paraId="7F670EC4" w14:textId="77777777" w:rsidR="00917263" w:rsidRPr="00917263" w:rsidRDefault="00917263" w:rsidP="00F22A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7263">
              <w:rPr>
                <w:rFonts w:ascii="Times New Roman" w:hAnsi="Times New Roman" w:cs="Times New Roman"/>
                <w:sz w:val="20"/>
                <w:szCs w:val="20"/>
              </w:rPr>
              <w:t>-.04</w:t>
            </w:r>
          </w:p>
        </w:tc>
        <w:tc>
          <w:tcPr>
            <w:tcW w:w="744" w:type="dxa"/>
          </w:tcPr>
          <w:p w14:paraId="2FAE68D2" w14:textId="77777777" w:rsidR="00917263" w:rsidRPr="00917263" w:rsidRDefault="00917263" w:rsidP="00F22A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7263">
              <w:rPr>
                <w:rFonts w:ascii="Times New Roman" w:hAnsi="Times New Roman" w:cs="Times New Roman"/>
                <w:sz w:val="20"/>
                <w:szCs w:val="20"/>
              </w:rPr>
              <w:t>-.02</w:t>
            </w:r>
          </w:p>
        </w:tc>
        <w:tc>
          <w:tcPr>
            <w:tcW w:w="709" w:type="dxa"/>
          </w:tcPr>
          <w:p w14:paraId="50F7FE41" w14:textId="77777777" w:rsidR="00917263" w:rsidRPr="00917263" w:rsidRDefault="00917263" w:rsidP="00F22A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7263">
              <w:rPr>
                <w:rFonts w:ascii="Times New Roman" w:hAnsi="Times New Roman" w:cs="Times New Roman"/>
                <w:sz w:val="20"/>
                <w:szCs w:val="20"/>
              </w:rPr>
              <w:t>.12*</w:t>
            </w:r>
          </w:p>
        </w:tc>
        <w:tc>
          <w:tcPr>
            <w:tcW w:w="584" w:type="dxa"/>
          </w:tcPr>
          <w:p w14:paraId="54E1E5C5" w14:textId="77777777" w:rsidR="00917263" w:rsidRPr="00917263" w:rsidRDefault="00917263" w:rsidP="00F22A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79388E74" w14:textId="77777777" w:rsidR="00917263" w:rsidRPr="00917263" w:rsidRDefault="00917263" w:rsidP="00F22A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04C" w:rsidRPr="00917263" w14:paraId="6FC9BC11" w14:textId="77777777" w:rsidTr="009D53BE">
        <w:trPr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14:paraId="584BF55F" w14:textId="77777777" w:rsidR="00917263" w:rsidRPr="00917263" w:rsidRDefault="00917263" w:rsidP="00F22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263">
              <w:rPr>
                <w:rFonts w:ascii="Times New Roman" w:hAnsi="Times New Roman" w:cs="Times New Roman"/>
                <w:sz w:val="20"/>
                <w:szCs w:val="20"/>
              </w:rPr>
              <w:t>(7)</w:t>
            </w:r>
          </w:p>
        </w:tc>
        <w:tc>
          <w:tcPr>
            <w:tcW w:w="3537" w:type="dxa"/>
            <w:tcBorders>
              <w:bottom w:val="single" w:sz="4" w:space="0" w:color="auto"/>
            </w:tcBorders>
          </w:tcPr>
          <w:p w14:paraId="7511285B" w14:textId="77777777" w:rsidR="00917263" w:rsidRPr="00917263" w:rsidRDefault="00917263" w:rsidP="00F22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7263">
              <w:rPr>
                <w:rFonts w:ascii="Times New Roman" w:hAnsi="Times New Roman" w:cs="Times New Roman"/>
                <w:sz w:val="20"/>
                <w:szCs w:val="20"/>
              </w:rPr>
              <w:t xml:space="preserve">Autoritarismo de derechas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E462C03" w14:textId="77777777" w:rsidR="00917263" w:rsidRPr="00917263" w:rsidRDefault="00917263" w:rsidP="00F22A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7263">
              <w:rPr>
                <w:rFonts w:ascii="Times New Roman" w:hAnsi="Times New Roman" w:cs="Times New Roman"/>
                <w:sz w:val="20"/>
                <w:szCs w:val="20"/>
              </w:rPr>
              <w:t>.41**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51339CB" w14:textId="77777777" w:rsidR="00917263" w:rsidRPr="00917263" w:rsidRDefault="00FF20B5" w:rsidP="00F22A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17263" w:rsidRPr="00917263">
              <w:rPr>
                <w:rFonts w:ascii="Times New Roman" w:hAnsi="Times New Roman" w:cs="Times New Roman"/>
                <w:sz w:val="20"/>
                <w:szCs w:val="20"/>
              </w:rPr>
              <w:t>.07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D9CFE41" w14:textId="77777777" w:rsidR="00917263" w:rsidRPr="00917263" w:rsidRDefault="00917263" w:rsidP="00F22A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7263">
              <w:rPr>
                <w:rFonts w:ascii="Times New Roman" w:hAnsi="Times New Roman" w:cs="Times New Roman"/>
                <w:sz w:val="20"/>
                <w:szCs w:val="20"/>
              </w:rPr>
              <w:t xml:space="preserve"> .16**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14:paraId="6AD2F7D3" w14:textId="77777777" w:rsidR="00917263" w:rsidRPr="00917263" w:rsidRDefault="00917263" w:rsidP="00F22A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7263">
              <w:rPr>
                <w:rFonts w:ascii="Times New Roman" w:hAnsi="Times New Roman" w:cs="Times New Roman"/>
                <w:sz w:val="20"/>
                <w:szCs w:val="20"/>
              </w:rPr>
              <w:t>-.17**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A7A4F4A" w14:textId="77777777" w:rsidR="00917263" w:rsidRPr="00917263" w:rsidRDefault="00917263" w:rsidP="00F22A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7263">
              <w:rPr>
                <w:rFonts w:ascii="Times New Roman" w:hAnsi="Times New Roman" w:cs="Times New Roman"/>
                <w:sz w:val="20"/>
                <w:szCs w:val="20"/>
              </w:rPr>
              <w:t>.22**</w:t>
            </w:r>
          </w:p>
        </w:tc>
        <w:tc>
          <w:tcPr>
            <w:tcW w:w="584" w:type="dxa"/>
            <w:tcBorders>
              <w:bottom w:val="single" w:sz="4" w:space="0" w:color="auto"/>
            </w:tcBorders>
          </w:tcPr>
          <w:p w14:paraId="0140AA9F" w14:textId="77777777" w:rsidR="00917263" w:rsidRPr="00917263" w:rsidRDefault="00917263" w:rsidP="00F22A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7263">
              <w:rPr>
                <w:rFonts w:ascii="Times New Roman" w:hAnsi="Times New Roman" w:cs="Times New Roman"/>
                <w:sz w:val="20"/>
                <w:szCs w:val="20"/>
              </w:rPr>
              <w:t>.07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8DE35FC" w14:textId="77777777" w:rsidR="00917263" w:rsidRPr="00917263" w:rsidRDefault="00917263" w:rsidP="00F22A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7263" w:rsidRPr="00917263" w14:paraId="18FD22C1" w14:textId="77777777" w:rsidTr="009D53BE">
        <w:trPr>
          <w:jc w:val="center"/>
        </w:trPr>
        <w:tc>
          <w:tcPr>
            <w:tcW w:w="7966" w:type="dxa"/>
            <w:gridSpan w:val="7"/>
            <w:tcBorders>
              <w:bottom w:val="single" w:sz="4" w:space="0" w:color="auto"/>
            </w:tcBorders>
          </w:tcPr>
          <w:p w14:paraId="2940D45F" w14:textId="77777777" w:rsidR="004E6DA7" w:rsidRDefault="004E6DA7" w:rsidP="004E6D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B93">
              <w:rPr>
                <w:rFonts w:ascii="Times New Roman" w:hAnsi="Times New Roman" w:cs="Times New Roman"/>
                <w:i/>
                <w:sz w:val="20"/>
                <w:szCs w:val="20"/>
              </w:rPr>
              <w:t>Nota:</w:t>
            </w:r>
            <w:r w:rsidRPr="00917263">
              <w:rPr>
                <w:rFonts w:ascii="Times New Roman" w:hAnsi="Times New Roman" w:cs="Times New Roman"/>
                <w:sz w:val="20"/>
                <w:szCs w:val="20"/>
              </w:rPr>
              <w:t xml:space="preserve"> *</w:t>
            </w:r>
            <w:r w:rsidRPr="0091726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 </w:t>
            </w:r>
            <w:r w:rsidRPr="00917263">
              <w:rPr>
                <w:rFonts w:ascii="Times New Roman" w:hAnsi="Times New Roman" w:cs="Times New Roman"/>
                <w:sz w:val="20"/>
                <w:szCs w:val="20"/>
              </w:rPr>
              <w:t>&lt;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7263">
              <w:rPr>
                <w:rFonts w:ascii="Times New Roman" w:hAnsi="Times New Roman" w:cs="Times New Roman"/>
                <w:sz w:val="20"/>
                <w:szCs w:val="20"/>
              </w:rPr>
              <w:t>.05, **</w:t>
            </w:r>
            <w:r w:rsidRPr="0091726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 </w:t>
            </w:r>
            <w:r w:rsidRPr="00917263">
              <w:rPr>
                <w:rFonts w:ascii="Times New Roman" w:hAnsi="Times New Roman" w:cs="Times New Roman"/>
                <w:sz w:val="20"/>
                <w:szCs w:val="20"/>
              </w:rPr>
              <w:t>&lt;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7263">
              <w:rPr>
                <w:rFonts w:ascii="Times New Roman" w:hAnsi="Times New Roman" w:cs="Times New Roman"/>
                <w:sz w:val="20"/>
                <w:szCs w:val="20"/>
              </w:rPr>
              <w:t xml:space="preserve">.01. </w:t>
            </w:r>
          </w:p>
          <w:p w14:paraId="372009DE" w14:textId="79CB0E82" w:rsidR="00917263" w:rsidRPr="00917263" w:rsidRDefault="00917263" w:rsidP="004E6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" w:type="dxa"/>
            <w:tcBorders>
              <w:bottom w:val="single" w:sz="4" w:space="0" w:color="auto"/>
            </w:tcBorders>
          </w:tcPr>
          <w:p w14:paraId="63275CD1" w14:textId="4F79D562" w:rsidR="00917263" w:rsidRPr="00917263" w:rsidRDefault="00204539" w:rsidP="00F22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820AF97" w14:textId="4E8EA086" w:rsidR="00917263" w:rsidRPr="00917263" w:rsidRDefault="00204539" w:rsidP="00F22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9D53BE" w:rsidRPr="00917263" w14:paraId="07ECC56A" w14:textId="77777777" w:rsidTr="00005A88">
        <w:trPr>
          <w:trHeight w:val="297"/>
          <w:jc w:val="center"/>
        </w:trPr>
        <w:tc>
          <w:tcPr>
            <w:tcW w:w="796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BD6B13" w14:textId="7DF878D9" w:rsidR="009D53BE" w:rsidRPr="00532B93" w:rsidRDefault="009D53BE" w:rsidP="009D53B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05A88">
              <w:rPr>
                <w:rFonts w:ascii="Times New Roman" w:hAnsi="Times New Roman" w:cs="Times New Roman"/>
                <w:sz w:val="24"/>
                <w:szCs w:val="20"/>
              </w:rPr>
              <w:t>Fuente: Elaboración propia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C19DA8" w14:textId="77777777" w:rsidR="009D53BE" w:rsidRDefault="009D53BE" w:rsidP="00F22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CA0348" w14:textId="77777777" w:rsidR="009D53BE" w:rsidRDefault="009D53BE" w:rsidP="00F22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22AF2FF" w14:textId="77777777" w:rsidR="00917263" w:rsidRDefault="00917263" w:rsidP="00917263">
      <w:pPr>
        <w:autoSpaceDE w:val="0"/>
        <w:autoSpaceDN w:val="0"/>
        <w:adjustRightInd w:val="0"/>
        <w:spacing w:after="0" w:line="240" w:lineRule="auto"/>
        <w:rPr>
          <w:rFonts w:ascii="Times New Roman" w:eastAsia="BookAntiqua" w:hAnsi="Times New Roman" w:cs="Times New Roman"/>
          <w:sz w:val="24"/>
          <w:szCs w:val="24"/>
        </w:rPr>
      </w:pPr>
    </w:p>
    <w:p w14:paraId="464B990E" w14:textId="4689C98F" w:rsidR="008A167B" w:rsidRDefault="008A167B" w:rsidP="00AF2AA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Finalmente, </w:t>
      </w:r>
      <w:r w:rsidR="008D0B43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se </w:t>
      </w:r>
      <w:r w:rsidR="00750907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recurrió a </w:t>
      </w:r>
      <w:r w:rsidR="008D0B43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un modelo de </w:t>
      </w:r>
      <w:r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regresión lineal </w:t>
      </w:r>
      <w:r w:rsidR="008D0B43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múltiple </w:t>
      </w:r>
      <w:r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en </w:t>
      </w:r>
      <w:r w:rsidR="008D0B43">
        <w:rPr>
          <w:rFonts w:ascii="Times New Roman" w:eastAsia="Times New Roman" w:hAnsi="Times New Roman" w:cs="Times New Roman"/>
          <w:sz w:val="24"/>
          <w:szCs w:val="24"/>
          <w:lang w:eastAsia="es-SV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es-SV"/>
        </w:rPr>
        <w:t>l que la percepción de anomia fung</w:t>
      </w:r>
      <w:r w:rsidR="004E6DA7">
        <w:rPr>
          <w:rFonts w:ascii="Times New Roman" w:eastAsia="Times New Roman" w:hAnsi="Times New Roman" w:cs="Times New Roman"/>
          <w:sz w:val="24"/>
          <w:szCs w:val="24"/>
          <w:lang w:eastAsia="es-SV"/>
        </w:rPr>
        <w:t>ió</w:t>
      </w:r>
      <w:r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como variable dependiente</w:t>
      </w:r>
      <w:r w:rsidR="004E6DA7">
        <w:rPr>
          <w:rFonts w:ascii="Times New Roman" w:eastAsia="Times New Roman" w:hAnsi="Times New Roman" w:cs="Times New Roman"/>
          <w:sz w:val="24"/>
          <w:szCs w:val="24"/>
          <w:lang w:eastAsia="es-SV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</w:t>
      </w:r>
      <w:r w:rsidR="004E6DA7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mientras que </w:t>
      </w:r>
      <w:r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las variables sociodemográficas, las de victimización e inseguridad y las de cultura política </w:t>
      </w:r>
      <w:r w:rsidR="008D0B43">
        <w:rPr>
          <w:rFonts w:ascii="Times New Roman" w:eastAsia="Times New Roman" w:hAnsi="Times New Roman" w:cs="Times New Roman"/>
          <w:sz w:val="24"/>
          <w:szCs w:val="24"/>
          <w:lang w:eastAsia="es-SV"/>
        </w:rPr>
        <w:t>que resultaron estar relacionadas estadísticamente en los análisis bivariados constituye</w:t>
      </w:r>
      <w:r w:rsidR="004E6DA7">
        <w:rPr>
          <w:rFonts w:ascii="Times New Roman" w:eastAsia="Times New Roman" w:hAnsi="Times New Roman" w:cs="Times New Roman"/>
          <w:sz w:val="24"/>
          <w:szCs w:val="24"/>
          <w:lang w:eastAsia="es-SV"/>
        </w:rPr>
        <w:t>ron</w:t>
      </w:r>
      <w:r w:rsidR="008D0B43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variables predictoras. </w:t>
      </w:r>
      <w:r w:rsidR="008D0B43">
        <w:rPr>
          <w:rFonts w:ascii="Times New Roman" w:eastAsia="Times New Roman" w:hAnsi="Times New Roman" w:cs="Times New Roman"/>
          <w:sz w:val="24"/>
          <w:szCs w:val="24"/>
          <w:lang w:eastAsia="es-SV"/>
        </w:rPr>
        <w:t>En la tabla 7 se puede apreciar un modelo e</w:t>
      </w:r>
      <w:r w:rsidR="008D0B43" w:rsidRPr="00B06B4E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stadísticamente significativo conformado por siete variables que </w:t>
      </w:r>
      <w:r w:rsidR="00750907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en conjunto </w:t>
      </w:r>
      <w:r w:rsidR="008D0B43" w:rsidRPr="00B06B4E">
        <w:rPr>
          <w:rFonts w:ascii="Times New Roman" w:eastAsia="Times New Roman" w:hAnsi="Times New Roman" w:cs="Times New Roman"/>
          <w:sz w:val="24"/>
          <w:szCs w:val="24"/>
          <w:lang w:eastAsia="es-SV"/>
        </w:rPr>
        <w:t>explica</w:t>
      </w:r>
      <w:r w:rsidR="00750907">
        <w:rPr>
          <w:rFonts w:ascii="Times New Roman" w:eastAsia="Times New Roman" w:hAnsi="Times New Roman" w:cs="Times New Roman"/>
          <w:sz w:val="24"/>
          <w:szCs w:val="24"/>
          <w:lang w:eastAsia="es-SV"/>
        </w:rPr>
        <w:t>n</w:t>
      </w:r>
      <w:r w:rsidR="008D0B43" w:rsidRPr="00B06B4E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un tercio de la varianza (</w:t>
      </w:r>
      <w:r w:rsidR="008D0B43" w:rsidRPr="00B06B4E">
        <w:rPr>
          <w:rFonts w:ascii="Times New Roman" w:eastAsia="BookAntiqua" w:hAnsi="Times New Roman" w:cs="Times New Roman"/>
          <w:i/>
          <w:sz w:val="24"/>
          <w:szCs w:val="24"/>
          <w:lang w:val="es-ES"/>
        </w:rPr>
        <w:t>R</w:t>
      </w:r>
      <w:r w:rsidR="008D0B43" w:rsidRPr="00B06B4E">
        <w:rPr>
          <w:rFonts w:ascii="Times New Roman" w:eastAsia="BookAntiqua" w:hAnsi="Times New Roman" w:cs="Times New Roman"/>
          <w:i/>
          <w:sz w:val="24"/>
          <w:szCs w:val="24"/>
          <w:vertAlign w:val="superscript"/>
          <w:lang w:val="es-ES"/>
        </w:rPr>
        <w:t>2</w:t>
      </w:r>
      <w:r w:rsidR="008D0B43" w:rsidRPr="00B06B4E">
        <w:rPr>
          <w:rFonts w:ascii="Times New Roman" w:eastAsia="BookAntiqua" w:hAnsi="Times New Roman" w:cs="Times New Roman"/>
          <w:i/>
          <w:sz w:val="24"/>
          <w:szCs w:val="24"/>
          <w:lang w:val="es-ES"/>
        </w:rPr>
        <w:t>Aj</w:t>
      </w:r>
      <w:r w:rsidR="0071291A">
        <w:rPr>
          <w:rFonts w:ascii="Times New Roman" w:eastAsia="BookAntiqua" w:hAnsi="Times New Roman" w:cs="Times New Roman"/>
          <w:i/>
          <w:sz w:val="24"/>
          <w:szCs w:val="24"/>
          <w:lang w:val="es-ES"/>
        </w:rPr>
        <w:t>.</w:t>
      </w:r>
      <w:r w:rsidR="008D0B43" w:rsidRPr="00B06B4E">
        <w:rPr>
          <w:rFonts w:ascii="Times New Roman" w:eastAsia="BookAntiqua" w:hAnsi="Times New Roman" w:cs="Times New Roman"/>
          <w:i/>
          <w:sz w:val="24"/>
          <w:szCs w:val="24"/>
          <w:lang w:val="es-ES"/>
        </w:rPr>
        <w:t xml:space="preserve"> = 0.331</w:t>
      </w:r>
      <w:r w:rsidR="008D0B43" w:rsidRPr="004E6DA7">
        <w:rPr>
          <w:rFonts w:ascii="Times New Roman" w:eastAsia="BookAntiqua" w:hAnsi="Times New Roman" w:cs="Times New Roman"/>
          <w:sz w:val="24"/>
          <w:szCs w:val="24"/>
          <w:lang w:val="es-ES"/>
        </w:rPr>
        <w:t>)</w:t>
      </w:r>
      <w:r w:rsidR="008D0B43" w:rsidRPr="00B06B4E">
        <w:rPr>
          <w:rFonts w:ascii="Times New Roman" w:eastAsia="BookAntiqua" w:hAnsi="Times New Roman" w:cs="Times New Roman"/>
          <w:i/>
          <w:sz w:val="24"/>
          <w:szCs w:val="24"/>
          <w:lang w:val="es-ES"/>
        </w:rPr>
        <w:t xml:space="preserve"> </w:t>
      </w:r>
      <w:r w:rsidR="008D0B43" w:rsidRPr="00B06B4E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de la percepción de anomia </w:t>
      </w:r>
      <w:r w:rsidR="00C76ED7">
        <w:rPr>
          <w:rFonts w:ascii="Times New Roman" w:eastAsia="Times New Roman" w:hAnsi="Times New Roman" w:cs="Times New Roman"/>
          <w:sz w:val="24"/>
          <w:szCs w:val="24"/>
          <w:lang w:eastAsia="es-SV"/>
        </w:rPr>
        <w:t>de</w:t>
      </w:r>
      <w:r w:rsidR="008D0B43" w:rsidRPr="00B06B4E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los habitantes del AMSS. Las variables que resultaron </w:t>
      </w:r>
      <w:r w:rsidR="00BF1C6A" w:rsidRPr="00B06B4E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ser predictoras de la anomia percibida fueron el autoritarismo de derechas, la erosión del sentido de comunidad, la desconfianza interpersonal, </w:t>
      </w:r>
      <w:r w:rsidR="00750907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la </w:t>
      </w:r>
      <w:r w:rsidR="00BF1C6A" w:rsidRPr="00B06B4E">
        <w:rPr>
          <w:rFonts w:ascii="Times New Roman" w:eastAsia="Times New Roman" w:hAnsi="Times New Roman" w:cs="Times New Roman"/>
          <w:sz w:val="24"/>
          <w:szCs w:val="24"/>
          <w:lang w:eastAsia="es-SV"/>
        </w:rPr>
        <w:t>pertene</w:t>
      </w:r>
      <w:r w:rsidR="00750907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ncia </w:t>
      </w:r>
      <w:r w:rsidR="00BF1C6A" w:rsidRPr="00B06B4E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a estratos sociales socioeconómicamente desfavorecidos, </w:t>
      </w:r>
      <w:r w:rsidR="00E32BF9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el </w:t>
      </w:r>
      <w:r w:rsidR="00BF1C6A" w:rsidRPr="00B06B4E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prejuicio hacia los delincuentes, no trabajar por distintos motivos y experimentar ineficacia política. </w:t>
      </w:r>
    </w:p>
    <w:p w14:paraId="2F065DB9" w14:textId="77777777" w:rsidR="0078561C" w:rsidRDefault="0078561C" w:rsidP="00AF2AA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p w14:paraId="4EEBCB81" w14:textId="77777777" w:rsidR="0097104C" w:rsidRPr="004F48EF" w:rsidRDefault="0097104C" w:rsidP="0097104C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4F48EF">
        <w:rPr>
          <w:rFonts w:ascii="Times New Roman" w:hAnsi="Times New Roman" w:cs="Times New Roman"/>
          <w:b/>
          <w:sz w:val="24"/>
        </w:rPr>
        <w:lastRenderedPageBreak/>
        <w:t>Tabla 7</w:t>
      </w:r>
      <w:r w:rsidR="004E6DA7" w:rsidRPr="004F48EF">
        <w:rPr>
          <w:rFonts w:ascii="Times New Roman" w:hAnsi="Times New Roman" w:cs="Times New Roman"/>
          <w:b/>
          <w:sz w:val="24"/>
        </w:rPr>
        <w:t>.</w:t>
      </w:r>
      <w:r w:rsidRPr="004F48EF">
        <w:rPr>
          <w:rFonts w:ascii="Times New Roman" w:hAnsi="Times New Roman" w:cs="Times New Roman"/>
          <w:sz w:val="24"/>
        </w:rPr>
        <w:t xml:space="preserve"> Modelo de regresión lineal múltiple para la escala </w:t>
      </w:r>
      <w:r w:rsidRPr="004F48EF">
        <w:rPr>
          <w:rFonts w:ascii="Times New Roman" w:hAnsi="Times New Roman" w:cs="Times New Roman"/>
          <w:i/>
          <w:sz w:val="24"/>
        </w:rPr>
        <w:t>percepción de anomia</w:t>
      </w:r>
    </w:p>
    <w:p w14:paraId="46EAEA08" w14:textId="77777777" w:rsidR="0097104C" w:rsidRDefault="0097104C" w:rsidP="0097104C">
      <w:pPr>
        <w:autoSpaceDE w:val="0"/>
        <w:autoSpaceDN w:val="0"/>
        <w:adjustRightInd w:val="0"/>
        <w:spacing w:after="0" w:line="240" w:lineRule="auto"/>
        <w:rPr>
          <w:rFonts w:ascii="Times New Roman" w:eastAsia="BookAntiqua" w:hAnsi="Times New Roman" w:cs="Times New Roman"/>
          <w:sz w:val="24"/>
          <w:szCs w:val="24"/>
        </w:rPr>
      </w:pPr>
    </w:p>
    <w:tbl>
      <w:tblPr>
        <w:tblW w:w="90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6"/>
        <w:gridCol w:w="851"/>
        <w:gridCol w:w="850"/>
        <w:gridCol w:w="773"/>
        <w:gridCol w:w="856"/>
        <w:gridCol w:w="711"/>
      </w:tblGrid>
      <w:tr w:rsidR="0097104C" w:rsidRPr="00B86D4A" w14:paraId="571CF3DF" w14:textId="77777777" w:rsidTr="00AF5BB2">
        <w:trPr>
          <w:jc w:val="center"/>
        </w:trPr>
        <w:tc>
          <w:tcPr>
            <w:tcW w:w="4966" w:type="dxa"/>
            <w:vAlign w:val="center"/>
          </w:tcPr>
          <w:p w14:paraId="3D210A66" w14:textId="77777777" w:rsidR="0097104C" w:rsidRPr="00B86D4A" w:rsidRDefault="0097104C" w:rsidP="00F22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ookAntiqua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3798CE8F" w14:textId="77777777" w:rsidR="0097104C" w:rsidRPr="00B86D4A" w:rsidRDefault="0097104C" w:rsidP="00F22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ookAntiqua" w:hAnsi="Times New Roman" w:cs="Times New Roman"/>
                <w:b/>
                <w:lang w:val="es-ES"/>
              </w:rPr>
            </w:pPr>
            <w:r w:rsidRPr="00B86D4A">
              <w:rPr>
                <w:rFonts w:ascii="Times New Roman" w:eastAsia="BookAntiqua" w:hAnsi="Times New Roman" w:cs="Times New Roman"/>
                <w:b/>
                <w:lang w:val="es-ES"/>
              </w:rPr>
              <w:t>B</w:t>
            </w:r>
          </w:p>
        </w:tc>
        <w:tc>
          <w:tcPr>
            <w:tcW w:w="850" w:type="dxa"/>
            <w:vAlign w:val="center"/>
          </w:tcPr>
          <w:p w14:paraId="7C39262D" w14:textId="77777777" w:rsidR="0097104C" w:rsidRPr="00B86D4A" w:rsidRDefault="0097104C" w:rsidP="00F22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ookAntiqua" w:hAnsi="Times New Roman" w:cs="Times New Roman"/>
                <w:b/>
                <w:lang w:val="es-ES"/>
              </w:rPr>
            </w:pPr>
            <w:r w:rsidRPr="00B86D4A">
              <w:rPr>
                <w:rFonts w:ascii="Times New Roman" w:eastAsia="BookAntiqua" w:hAnsi="Times New Roman" w:cs="Times New Roman"/>
                <w:b/>
                <w:lang w:val="es-ES"/>
              </w:rPr>
              <w:t>Error</w:t>
            </w:r>
          </w:p>
        </w:tc>
        <w:tc>
          <w:tcPr>
            <w:tcW w:w="773" w:type="dxa"/>
          </w:tcPr>
          <w:p w14:paraId="377A9192" w14:textId="77777777" w:rsidR="0097104C" w:rsidRPr="00B86D4A" w:rsidRDefault="0097104C" w:rsidP="00F22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ookAntiqua" w:hAnsi="Times New Roman" w:cs="Times New Roman"/>
                <w:b/>
                <w:lang w:val="es-ES"/>
              </w:rPr>
            </w:pPr>
            <w:r w:rsidRPr="00B86D4A">
              <w:rPr>
                <w:rFonts w:ascii="Times New Roman" w:eastAsia="BookAntiqua" w:hAnsi="Times New Roman" w:cs="Times New Roman"/>
                <w:b/>
                <w:iCs/>
              </w:rPr>
              <w:t>Β</w:t>
            </w:r>
          </w:p>
        </w:tc>
        <w:tc>
          <w:tcPr>
            <w:tcW w:w="856" w:type="dxa"/>
            <w:vAlign w:val="center"/>
          </w:tcPr>
          <w:p w14:paraId="742F6660" w14:textId="77777777" w:rsidR="0097104C" w:rsidRPr="00B86D4A" w:rsidRDefault="0097104C" w:rsidP="00F22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ookAntiqua" w:hAnsi="Times New Roman" w:cs="Times New Roman"/>
                <w:b/>
                <w:lang w:val="es-ES"/>
              </w:rPr>
            </w:pPr>
            <w:r>
              <w:rPr>
                <w:rFonts w:ascii="Times New Roman" w:eastAsia="BookAntiqua" w:hAnsi="Times New Roman" w:cs="Times New Roman"/>
                <w:b/>
                <w:lang w:val="es-ES"/>
              </w:rPr>
              <w:t>T</w:t>
            </w:r>
          </w:p>
        </w:tc>
        <w:tc>
          <w:tcPr>
            <w:tcW w:w="711" w:type="dxa"/>
            <w:vAlign w:val="center"/>
          </w:tcPr>
          <w:p w14:paraId="597776FF" w14:textId="77777777" w:rsidR="0097104C" w:rsidRPr="00B86D4A" w:rsidRDefault="0097104C" w:rsidP="00F22A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ookAntiqua" w:hAnsi="Times New Roman" w:cs="Times New Roman"/>
                <w:b/>
                <w:lang w:val="es-ES"/>
              </w:rPr>
            </w:pPr>
            <w:r w:rsidRPr="00B86D4A">
              <w:rPr>
                <w:rFonts w:ascii="Times New Roman" w:eastAsia="BookAntiqua" w:hAnsi="Times New Roman" w:cs="Times New Roman"/>
                <w:b/>
                <w:lang w:val="es-ES"/>
              </w:rPr>
              <w:t>Sig.</w:t>
            </w:r>
          </w:p>
        </w:tc>
      </w:tr>
      <w:tr w:rsidR="0097104C" w:rsidRPr="00B86D4A" w14:paraId="505005E0" w14:textId="77777777" w:rsidTr="00AF5BB2">
        <w:trPr>
          <w:jc w:val="center"/>
        </w:trPr>
        <w:tc>
          <w:tcPr>
            <w:tcW w:w="4966" w:type="dxa"/>
            <w:vAlign w:val="center"/>
          </w:tcPr>
          <w:p w14:paraId="0CC486AF" w14:textId="77777777" w:rsidR="0097104C" w:rsidRPr="00B86D4A" w:rsidRDefault="0097104C" w:rsidP="00F22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lang w:val="es-ES"/>
              </w:rPr>
            </w:pPr>
            <w:r w:rsidRPr="00B86D4A">
              <w:rPr>
                <w:rFonts w:ascii="Times New Roman" w:eastAsia="BookAntiqua" w:hAnsi="Times New Roman" w:cs="Times New Roman"/>
                <w:lang w:val="es-ES"/>
              </w:rPr>
              <w:t>Constante</w:t>
            </w:r>
          </w:p>
        </w:tc>
        <w:tc>
          <w:tcPr>
            <w:tcW w:w="851" w:type="dxa"/>
          </w:tcPr>
          <w:p w14:paraId="6A6FA4CA" w14:textId="77777777" w:rsidR="0097104C" w:rsidRPr="00B86D4A" w:rsidRDefault="0097104C" w:rsidP="00F22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lang w:val="es-ES"/>
              </w:rPr>
            </w:pPr>
            <w:r w:rsidRPr="00B86D4A">
              <w:rPr>
                <w:rFonts w:ascii="Times New Roman" w:eastAsia="BookAntiqua" w:hAnsi="Times New Roman" w:cs="Times New Roman"/>
                <w:lang w:val="es-ES"/>
              </w:rPr>
              <w:t>2.132</w:t>
            </w:r>
          </w:p>
        </w:tc>
        <w:tc>
          <w:tcPr>
            <w:tcW w:w="850" w:type="dxa"/>
          </w:tcPr>
          <w:p w14:paraId="5811C295" w14:textId="77777777" w:rsidR="0097104C" w:rsidRPr="00B86D4A" w:rsidRDefault="0097104C" w:rsidP="00F22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lang w:val="es-ES"/>
              </w:rPr>
            </w:pPr>
            <w:r w:rsidRPr="00B86D4A">
              <w:rPr>
                <w:rFonts w:ascii="Times New Roman" w:eastAsia="BookAntiqua" w:hAnsi="Times New Roman" w:cs="Times New Roman"/>
                <w:lang w:val="es-ES"/>
              </w:rPr>
              <w:t>.427</w:t>
            </w:r>
          </w:p>
        </w:tc>
        <w:tc>
          <w:tcPr>
            <w:tcW w:w="773" w:type="dxa"/>
          </w:tcPr>
          <w:p w14:paraId="3C62A8DE" w14:textId="77777777" w:rsidR="0097104C" w:rsidRPr="00B86D4A" w:rsidRDefault="0097104C" w:rsidP="00F22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lang w:val="es-ES"/>
              </w:rPr>
            </w:pPr>
          </w:p>
        </w:tc>
        <w:tc>
          <w:tcPr>
            <w:tcW w:w="856" w:type="dxa"/>
          </w:tcPr>
          <w:p w14:paraId="2FF52537" w14:textId="77777777" w:rsidR="0097104C" w:rsidRPr="00B86D4A" w:rsidRDefault="0097104C" w:rsidP="00F22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lang w:val="es-ES"/>
              </w:rPr>
            </w:pPr>
            <w:r>
              <w:rPr>
                <w:rFonts w:ascii="Times New Roman" w:eastAsia="BookAntiqua" w:hAnsi="Times New Roman" w:cs="Times New Roman"/>
                <w:lang w:val="es-ES"/>
              </w:rPr>
              <w:t>4.996</w:t>
            </w:r>
          </w:p>
        </w:tc>
        <w:tc>
          <w:tcPr>
            <w:tcW w:w="711" w:type="dxa"/>
          </w:tcPr>
          <w:p w14:paraId="6AA17D47" w14:textId="77777777" w:rsidR="0097104C" w:rsidRPr="00B86D4A" w:rsidRDefault="0097104C" w:rsidP="00F22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lang w:val="es-ES"/>
              </w:rPr>
            </w:pPr>
            <w:r w:rsidRPr="00B86D4A">
              <w:rPr>
                <w:rFonts w:ascii="Times New Roman" w:eastAsia="BookAntiqua" w:hAnsi="Times New Roman" w:cs="Times New Roman"/>
                <w:lang w:val="es-ES"/>
              </w:rPr>
              <w:t>.0001</w:t>
            </w:r>
          </w:p>
        </w:tc>
      </w:tr>
      <w:tr w:rsidR="0097104C" w:rsidRPr="00B86D4A" w14:paraId="2035A380" w14:textId="77777777" w:rsidTr="00AF5BB2">
        <w:trPr>
          <w:jc w:val="center"/>
        </w:trPr>
        <w:tc>
          <w:tcPr>
            <w:tcW w:w="4966" w:type="dxa"/>
            <w:vAlign w:val="center"/>
          </w:tcPr>
          <w:p w14:paraId="28FE5099" w14:textId="77777777" w:rsidR="0097104C" w:rsidRPr="00B86D4A" w:rsidRDefault="0097104C" w:rsidP="00F22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lang w:val="es-ES"/>
              </w:rPr>
            </w:pPr>
            <w:r>
              <w:rPr>
                <w:rFonts w:ascii="Times New Roman" w:eastAsia="BookAntiqua" w:hAnsi="Times New Roman" w:cs="Times New Roman"/>
                <w:lang w:val="es-ES"/>
              </w:rPr>
              <w:t>Autoritarismo de derechas</w:t>
            </w:r>
          </w:p>
        </w:tc>
        <w:tc>
          <w:tcPr>
            <w:tcW w:w="851" w:type="dxa"/>
          </w:tcPr>
          <w:p w14:paraId="3F66B87A" w14:textId="77777777" w:rsidR="0097104C" w:rsidRPr="00B86D4A" w:rsidRDefault="0097104C" w:rsidP="00F22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lang w:val="es-ES"/>
              </w:rPr>
            </w:pPr>
            <w:r w:rsidRPr="00B86D4A">
              <w:rPr>
                <w:rFonts w:ascii="Times New Roman" w:eastAsia="BookAntiqua" w:hAnsi="Times New Roman" w:cs="Times New Roman"/>
                <w:lang w:val="es-ES"/>
              </w:rPr>
              <w:t>.</w:t>
            </w:r>
            <w:r>
              <w:rPr>
                <w:rFonts w:ascii="Times New Roman" w:eastAsia="BookAntiqua" w:hAnsi="Times New Roman" w:cs="Times New Roman"/>
                <w:lang w:val="es-ES"/>
              </w:rPr>
              <w:t>274</w:t>
            </w:r>
          </w:p>
        </w:tc>
        <w:tc>
          <w:tcPr>
            <w:tcW w:w="850" w:type="dxa"/>
          </w:tcPr>
          <w:p w14:paraId="62BFF151" w14:textId="77777777" w:rsidR="0097104C" w:rsidRPr="00B86D4A" w:rsidRDefault="0097104C" w:rsidP="00F22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lang w:val="es-ES"/>
              </w:rPr>
            </w:pPr>
            <w:r w:rsidRPr="00B86D4A">
              <w:rPr>
                <w:rFonts w:ascii="Times New Roman" w:eastAsia="BookAntiqua" w:hAnsi="Times New Roman" w:cs="Times New Roman"/>
                <w:lang w:val="es-ES"/>
              </w:rPr>
              <w:t>.0</w:t>
            </w:r>
            <w:r>
              <w:rPr>
                <w:rFonts w:ascii="Times New Roman" w:eastAsia="BookAntiqua" w:hAnsi="Times New Roman" w:cs="Times New Roman"/>
                <w:lang w:val="es-ES"/>
              </w:rPr>
              <w:t>42</w:t>
            </w:r>
          </w:p>
        </w:tc>
        <w:tc>
          <w:tcPr>
            <w:tcW w:w="773" w:type="dxa"/>
          </w:tcPr>
          <w:p w14:paraId="789997D3" w14:textId="77777777" w:rsidR="0097104C" w:rsidRPr="00B86D4A" w:rsidRDefault="0097104C" w:rsidP="00F22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lang w:val="es-ES"/>
              </w:rPr>
            </w:pPr>
            <w:r w:rsidRPr="00B86D4A">
              <w:rPr>
                <w:rFonts w:ascii="Times New Roman" w:eastAsia="BookAntiqua" w:hAnsi="Times New Roman" w:cs="Times New Roman"/>
                <w:lang w:val="es-ES"/>
              </w:rPr>
              <w:t>.2</w:t>
            </w:r>
            <w:r>
              <w:rPr>
                <w:rFonts w:ascii="Times New Roman" w:eastAsia="BookAntiqua" w:hAnsi="Times New Roman" w:cs="Times New Roman"/>
                <w:lang w:val="es-ES"/>
              </w:rPr>
              <w:t>99</w:t>
            </w:r>
          </w:p>
        </w:tc>
        <w:tc>
          <w:tcPr>
            <w:tcW w:w="856" w:type="dxa"/>
          </w:tcPr>
          <w:p w14:paraId="37626CF8" w14:textId="77777777" w:rsidR="0097104C" w:rsidRPr="00B86D4A" w:rsidRDefault="0097104C" w:rsidP="00F22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lang w:val="es-ES"/>
              </w:rPr>
            </w:pPr>
            <w:r>
              <w:rPr>
                <w:rFonts w:ascii="Times New Roman" w:eastAsia="BookAntiqua" w:hAnsi="Times New Roman" w:cs="Times New Roman"/>
                <w:lang w:val="es-ES"/>
              </w:rPr>
              <w:t>6.531</w:t>
            </w:r>
          </w:p>
        </w:tc>
        <w:tc>
          <w:tcPr>
            <w:tcW w:w="711" w:type="dxa"/>
          </w:tcPr>
          <w:p w14:paraId="55FB2E8C" w14:textId="77777777" w:rsidR="0097104C" w:rsidRPr="00B86D4A" w:rsidRDefault="0097104C" w:rsidP="00F22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lang w:val="es-ES"/>
              </w:rPr>
            </w:pPr>
            <w:r w:rsidRPr="00B86D4A">
              <w:rPr>
                <w:rFonts w:ascii="Times New Roman" w:eastAsia="BookAntiqua" w:hAnsi="Times New Roman" w:cs="Times New Roman"/>
                <w:lang w:val="es-ES"/>
              </w:rPr>
              <w:t>.0001</w:t>
            </w:r>
          </w:p>
        </w:tc>
      </w:tr>
      <w:tr w:rsidR="0097104C" w:rsidRPr="00B86D4A" w14:paraId="15E66C1B" w14:textId="77777777" w:rsidTr="00AF5BB2">
        <w:trPr>
          <w:jc w:val="center"/>
        </w:trPr>
        <w:tc>
          <w:tcPr>
            <w:tcW w:w="4966" w:type="dxa"/>
            <w:vAlign w:val="center"/>
          </w:tcPr>
          <w:p w14:paraId="44CE3BE4" w14:textId="77777777" w:rsidR="0097104C" w:rsidRPr="00B86D4A" w:rsidRDefault="0097104C" w:rsidP="00F22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lang w:val="es-ES"/>
              </w:rPr>
            </w:pPr>
            <w:r w:rsidRPr="00B86D4A">
              <w:rPr>
                <w:rFonts w:ascii="Times New Roman" w:eastAsia="BookAntiqua" w:hAnsi="Times New Roman" w:cs="Times New Roman"/>
                <w:lang w:val="es-ES"/>
              </w:rPr>
              <w:t>Erosión de sentido de comunidad</w:t>
            </w:r>
          </w:p>
        </w:tc>
        <w:tc>
          <w:tcPr>
            <w:tcW w:w="851" w:type="dxa"/>
          </w:tcPr>
          <w:p w14:paraId="36DC843A" w14:textId="77777777" w:rsidR="0097104C" w:rsidRPr="00B86D4A" w:rsidRDefault="0097104C" w:rsidP="00F22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lang w:val="es-ES"/>
              </w:rPr>
            </w:pPr>
            <w:r>
              <w:rPr>
                <w:rFonts w:ascii="Times New Roman" w:eastAsia="BookAntiqua" w:hAnsi="Times New Roman" w:cs="Times New Roman"/>
                <w:lang w:val="es-ES"/>
              </w:rPr>
              <w:t>.131</w:t>
            </w:r>
          </w:p>
        </w:tc>
        <w:tc>
          <w:tcPr>
            <w:tcW w:w="850" w:type="dxa"/>
          </w:tcPr>
          <w:p w14:paraId="44C97C36" w14:textId="77777777" w:rsidR="0097104C" w:rsidRPr="00B86D4A" w:rsidRDefault="0097104C" w:rsidP="00F22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lang w:val="es-ES"/>
              </w:rPr>
            </w:pPr>
            <w:r>
              <w:rPr>
                <w:rFonts w:ascii="Times New Roman" w:eastAsia="BookAntiqua" w:hAnsi="Times New Roman" w:cs="Times New Roman"/>
                <w:lang w:val="es-ES"/>
              </w:rPr>
              <w:t>.028</w:t>
            </w:r>
          </w:p>
        </w:tc>
        <w:tc>
          <w:tcPr>
            <w:tcW w:w="773" w:type="dxa"/>
          </w:tcPr>
          <w:p w14:paraId="00AF06FA" w14:textId="77777777" w:rsidR="0097104C" w:rsidRPr="00B86D4A" w:rsidRDefault="0097104C" w:rsidP="00F22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lang w:val="es-ES"/>
              </w:rPr>
            </w:pPr>
            <w:r>
              <w:rPr>
                <w:rFonts w:ascii="Times New Roman" w:eastAsia="BookAntiqua" w:hAnsi="Times New Roman" w:cs="Times New Roman"/>
                <w:lang w:val="es-ES"/>
              </w:rPr>
              <w:t>.205</w:t>
            </w:r>
          </w:p>
        </w:tc>
        <w:tc>
          <w:tcPr>
            <w:tcW w:w="856" w:type="dxa"/>
          </w:tcPr>
          <w:p w14:paraId="55AB52C0" w14:textId="77777777" w:rsidR="0097104C" w:rsidRPr="00B86D4A" w:rsidRDefault="0097104C" w:rsidP="00F22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lang w:val="es-ES"/>
              </w:rPr>
            </w:pPr>
            <w:r>
              <w:rPr>
                <w:rFonts w:ascii="Times New Roman" w:eastAsia="BookAntiqua" w:hAnsi="Times New Roman" w:cs="Times New Roman"/>
                <w:lang w:val="es-ES"/>
              </w:rPr>
              <w:t>4.615</w:t>
            </w:r>
          </w:p>
        </w:tc>
        <w:tc>
          <w:tcPr>
            <w:tcW w:w="711" w:type="dxa"/>
          </w:tcPr>
          <w:p w14:paraId="289276DB" w14:textId="77777777" w:rsidR="0097104C" w:rsidRPr="00B86D4A" w:rsidRDefault="0097104C" w:rsidP="00F22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lang w:val="es-ES"/>
              </w:rPr>
            </w:pPr>
            <w:r>
              <w:rPr>
                <w:rFonts w:ascii="Times New Roman" w:eastAsia="BookAntiqua" w:hAnsi="Times New Roman" w:cs="Times New Roman"/>
                <w:lang w:val="es-ES"/>
              </w:rPr>
              <w:t>.0001</w:t>
            </w:r>
          </w:p>
        </w:tc>
      </w:tr>
      <w:tr w:rsidR="0097104C" w:rsidRPr="00B86D4A" w14:paraId="2E4ECFD7" w14:textId="77777777" w:rsidTr="00AF5BB2">
        <w:trPr>
          <w:jc w:val="center"/>
        </w:trPr>
        <w:tc>
          <w:tcPr>
            <w:tcW w:w="4966" w:type="dxa"/>
            <w:vAlign w:val="center"/>
          </w:tcPr>
          <w:p w14:paraId="43CDF24B" w14:textId="77777777" w:rsidR="0097104C" w:rsidRPr="00B86D4A" w:rsidRDefault="0097104C" w:rsidP="00F22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lang w:val="es-ES"/>
              </w:rPr>
            </w:pPr>
            <w:r w:rsidRPr="00B86D4A">
              <w:rPr>
                <w:rFonts w:ascii="Times New Roman" w:eastAsia="BookAntiqua" w:hAnsi="Times New Roman" w:cs="Times New Roman"/>
                <w:lang w:val="es-ES"/>
              </w:rPr>
              <w:t xml:space="preserve">Desconfianza interpersonal </w:t>
            </w:r>
          </w:p>
        </w:tc>
        <w:tc>
          <w:tcPr>
            <w:tcW w:w="851" w:type="dxa"/>
          </w:tcPr>
          <w:p w14:paraId="4ED500B6" w14:textId="77777777" w:rsidR="0097104C" w:rsidRPr="00B86D4A" w:rsidRDefault="0097104C" w:rsidP="00F22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lang w:val="es-ES"/>
              </w:rPr>
            </w:pPr>
            <w:r w:rsidRPr="00B86D4A">
              <w:rPr>
                <w:rFonts w:ascii="Times New Roman" w:eastAsia="BookAntiqua" w:hAnsi="Times New Roman" w:cs="Times New Roman"/>
                <w:lang w:val="es-ES"/>
              </w:rPr>
              <w:t>.1</w:t>
            </w:r>
            <w:r>
              <w:rPr>
                <w:rFonts w:ascii="Times New Roman" w:eastAsia="BookAntiqua" w:hAnsi="Times New Roman" w:cs="Times New Roman"/>
                <w:lang w:val="es-ES"/>
              </w:rPr>
              <w:t>34</w:t>
            </w:r>
          </w:p>
        </w:tc>
        <w:tc>
          <w:tcPr>
            <w:tcW w:w="850" w:type="dxa"/>
          </w:tcPr>
          <w:p w14:paraId="5C891B4F" w14:textId="77777777" w:rsidR="0097104C" w:rsidRPr="00B86D4A" w:rsidRDefault="0097104C" w:rsidP="00F22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lang w:val="es-ES"/>
              </w:rPr>
            </w:pPr>
            <w:r w:rsidRPr="00B86D4A">
              <w:rPr>
                <w:rFonts w:ascii="Times New Roman" w:eastAsia="BookAntiqua" w:hAnsi="Times New Roman" w:cs="Times New Roman"/>
                <w:lang w:val="es-ES"/>
              </w:rPr>
              <w:t>.03</w:t>
            </w:r>
            <w:r>
              <w:rPr>
                <w:rFonts w:ascii="Times New Roman" w:eastAsia="BookAntiqua" w:hAnsi="Times New Roman" w:cs="Times New Roman"/>
                <w:lang w:val="es-ES"/>
              </w:rPr>
              <w:t>0</w:t>
            </w:r>
          </w:p>
        </w:tc>
        <w:tc>
          <w:tcPr>
            <w:tcW w:w="773" w:type="dxa"/>
          </w:tcPr>
          <w:p w14:paraId="12E993B2" w14:textId="77777777" w:rsidR="0097104C" w:rsidRPr="00B86D4A" w:rsidRDefault="0097104C" w:rsidP="00F22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lang w:val="es-ES"/>
              </w:rPr>
            </w:pPr>
            <w:r w:rsidRPr="00B86D4A">
              <w:rPr>
                <w:rFonts w:ascii="Times New Roman" w:eastAsia="BookAntiqua" w:hAnsi="Times New Roman" w:cs="Times New Roman"/>
                <w:lang w:val="es-ES"/>
              </w:rPr>
              <w:t>.20</w:t>
            </w:r>
            <w:r>
              <w:rPr>
                <w:rFonts w:ascii="Times New Roman" w:eastAsia="BookAntiqua" w:hAnsi="Times New Roman" w:cs="Times New Roman"/>
                <w:lang w:val="es-ES"/>
              </w:rPr>
              <w:t>0</w:t>
            </w:r>
          </w:p>
        </w:tc>
        <w:tc>
          <w:tcPr>
            <w:tcW w:w="856" w:type="dxa"/>
          </w:tcPr>
          <w:p w14:paraId="25D3E005" w14:textId="77777777" w:rsidR="0097104C" w:rsidRPr="00B86D4A" w:rsidRDefault="0097104C" w:rsidP="00F22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lang w:val="es-ES"/>
              </w:rPr>
            </w:pPr>
            <w:r>
              <w:rPr>
                <w:rFonts w:ascii="Times New Roman" w:eastAsia="BookAntiqua" w:hAnsi="Times New Roman" w:cs="Times New Roman"/>
                <w:lang w:val="es-ES"/>
              </w:rPr>
              <w:t>4.426</w:t>
            </w:r>
          </w:p>
        </w:tc>
        <w:tc>
          <w:tcPr>
            <w:tcW w:w="711" w:type="dxa"/>
          </w:tcPr>
          <w:p w14:paraId="4C45D6D0" w14:textId="77777777" w:rsidR="0097104C" w:rsidRPr="00B86D4A" w:rsidRDefault="0097104C" w:rsidP="00F22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lang w:val="es-ES"/>
              </w:rPr>
            </w:pPr>
            <w:r w:rsidRPr="00B86D4A">
              <w:rPr>
                <w:rFonts w:ascii="Times New Roman" w:eastAsia="BookAntiqua" w:hAnsi="Times New Roman" w:cs="Times New Roman"/>
                <w:lang w:val="es-ES"/>
              </w:rPr>
              <w:t>.0001</w:t>
            </w:r>
          </w:p>
        </w:tc>
      </w:tr>
      <w:tr w:rsidR="0097104C" w:rsidRPr="00B86D4A" w14:paraId="535D1F2A" w14:textId="77777777" w:rsidTr="00AF5BB2">
        <w:trPr>
          <w:jc w:val="center"/>
        </w:trPr>
        <w:tc>
          <w:tcPr>
            <w:tcW w:w="4966" w:type="dxa"/>
            <w:vAlign w:val="center"/>
          </w:tcPr>
          <w:p w14:paraId="208842A0" w14:textId="77777777" w:rsidR="0097104C" w:rsidRPr="00B86D4A" w:rsidRDefault="0097104C" w:rsidP="00F22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lang w:val="es-ES"/>
              </w:rPr>
            </w:pPr>
            <w:r w:rsidRPr="00B86D4A">
              <w:rPr>
                <w:rFonts w:ascii="Times New Roman" w:eastAsia="BookAntiqua" w:hAnsi="Times New Roman" w:cs="Times New Roman"/>
                <w:lang w:val="es-ES"/>
              </w:rPr>
              <w:t xml:space="preserve">Estrato social descendente </w:t>
            </w:r>
          </w:p>
        </w:tc>
        <w:tc>
          <w:tcPr>
            <w:tcW w:w="851" w:type="dxa"/>
          </w:tcPr>
          <w:p w14:paraId="2670AD99" w14:textId="77777777" w:rsidR="0097104C" w:rsidRPr="00B86D4A" w:rsidRDefault="0097104C" w:rsidP="00F22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lang w:val="es-ES"/>
              </w:rPr>
            </w:pPr>
            <w:r w:rsidRPr="00B86D4A">
              <w:rPr>
                <w:rFonts w:ascii="Times New Roman" w:eastAsia="BookAntiqua" w:hAnsi="Times New Roman" w:cs="Times New Roman"/>
                <w:lang w:val="es-ES"/>
              </w:rPr>
              <w:t>.</w:t>
            </w:r>
            <w:r>
              <w:rPr>
                <w:rFonts w:ascii="Times New Roman" w:eastAsia="BookAntiqua" w:hAnsi="Times New Roman" w:cs="Times New Roman"/>
                <w:lang w:val="es-ES"/>
              </w:rPr>
              <w:t>202</w:t>
            </w:r>
          </w:p>
        </w:tc>
        <w:tc>
          <w:tcPr>
            <w:tcW w:w="850" w:type="dxa"/>
          </w:tcPr>
          <w:p w14:paraId="4BC08645" w14:textId="77777777" w:rsidR="0097104C" w:rsidRPr="00B86D4A" w:rsidRDefault="0097104C" w:rsidP="00F22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lang w:val="es-ES"/>
              </w:rPr>
            </w:pPr>
            <w:r w:rsidRPr="00B86D4A">
              <w:rPr>
                <w:rFonts w:ascii="Times New Roman" w:eastAsia="BookAntiqua" w:hAnsi="Times New Roman" w:cs="Times New Roman"/>
                <w:lang w:val="es-ES"/>
              </w:rPr>
              <w:t>.</w:t>
            </w:r>
            <w:r>
              <w:rPr>
                <w:rFonts w:ascii="Times New Roman" w:eastAsia="BookAntiqua" w:hAnsi="Times New Roman" w:cs="Times New Roman"/>
                <w:lang w:val="es-ES"/>
              </w:rPr>
              <w:t>071</w:t>
            </w:r>
          </w:p>
        </w:tc>
        <w:tc>
          <w:tcPr>
            <w:tcW w:w="773" w:type="dxa"/>
          </w:tcPr>
          <w:p w14:paraId="33EBEE0B" w14:textId="77777777" w:rsidR="0097104C" w:rsidRPr="00B86D4A" w:rsidRDefault="0097104C" w:rsidP="00F22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lang w:val="es-ES"/>
              </w:rPr>
            </w:pPr>
            <w:r w:rsidRPr="00B86D4A">
              <w:rPr>
                <w:rFonts w:ascii="Times New Roman" w:eastAsia="BookAntiqua" w:hAnsi="Times New Roman" w:cs="Times New Roman"/>
                <w:lang w:val="es-ES"/>
              </w:rPr>
              <w:t>.1</w:t>
            </w:r>
            <w:r>
              <w:rPr>
                <w:rFonts w:ascii="Times New Roman" w:eastAsia="BookAntiqua" w:hAnsi="Times New Roman" w:cs="Times New Roman"/>
                <w:lang w:val="es-ES"/>
              </w:rPr>
              <w:t>20</w:t>
            </w:r>
          </w:p>
        </w:tc>
        <w:tc>
          <w:tcPr>
            <w:tcW w:w="856" w:type="dxa"/>
          </w:tcPr>
          <w:p w14:paraId="7D17E1D3" w14:textId="77777777" w:rsidR="0097104C" w:rsidRPr="00B86D4A" w:rsidRDefault="0097104C" w:rsidP="00F22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lang w:val="es-ES"/>
              </w:rPr>
            </w:pPr>
            <w:r>
              <w:rPr>
                <w:rFonts w:ascii="Times New Roman" w:eastAsia="BookAntiqua" w:hAnsi="Times New Roman" w:cs="Times New Roman"/>
                <w:lang w:val="es-ES"/>
              </w:rPr>
              <w:t>2.843</w:t>
            </w:r>
          </w:p>
        </w:tc>
        <w:tc>
          <w:tcPr>
            <w:tcW w:w="711" w:type="dxa"/>
          </w:tcPr>
          <w:p w14:paraId="183F66F2" w14:textId="77777777" w:rsidR="0097104C" w:rsidRPr="00B86D4A" w:rsidRDefault="0097104C" w:rsidP="00F22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lang w:val="es-ES"/>
              </w:rPr>
            </w:pPr>
            <w:r w:rsidRPr="00B86D4A">
              <w:rPr>
                <w:rFonts w:ascii="Times New Roman" w:eastAsia="BookAntiqua" w:hAnsi="Times New Roman" w:cs="Times New Roman"/>
                <w:lang w:val="es-ES"/>
              </w:rPr>
              <w:t>.00</w:t>
            </w:r>
            <w:r>
              <w:rPr>
                <w:rFonts w:ascii="Times New Roman" w:eastAsia="BookAntiqua" w:hAnsi="Times New Roman" w:cs="Times New Roman"/>
                <w:lang w:val="es-ES"/>
              </w:rPr>
              <w:t>5</w:t>
            </w:r>
          </w:p>
        </w:tc>
      </w:tr>
      <w:tr w:rsidR="0097104C" w:rsidRPr="00B86D4A" w14:paraId="784BD827" w14:textId="77777777" w:rsidTr="00AF5BB2">
        <w:trPr>
          <w:jc w:val="center"/>
        </w:trPr>
        <w:tc>
          <w:tcPr>
            <w:tcW w:w="4966" w:type="dxa"/>
            <w:vAlign w:val="center"/>
          </w:tcPr>
          <w:p w14:paraId="36817283" w14:textId="77777777" w:rsidR="0097104C" w:rsidRPr="00B86D4A" w:rsidRDefault="0097104C" w:rsidP="00F22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lang w:val="es-ES"/>
              </w:rPr>
            </w:pPr>
            <w:r w:rsidRPr="00B86D4A">
              <w:rPr>
                <w:rFonts w:ascii="Times New Roman" w:eastAsia="BookAntiqua" w:hAnsi="Times New Roman" w:cs="Times New Roman"/>
                <w:lang w:val="es-ES"/>
              </w:rPr>
              <w:t xml:space="preserve">Prejuicio hacia </w:t>
            </w:r>
            <w:r>
              <w:rPr>
                <w:rFonts w:ascii="Times New Roman" w:eastAsia="BookAntiqua" w:hAnsi="Times New Roman" w:cs="Times New Roman"/>
                <w:lang w:val="es-ES"/>
              </w:rPr>
              <w:t xml:space="preserve">los </w:t>
            </w:r>
            <w:r w:rsidRPr="00B86D4A">
              <w:rPr>
                <w:rFonts w:ascii="Times New Roman" w:eastAsia="BookAntiqua" w:hAnsi="Times New Roman" w:cs="Times New Roman"/>
                <w:lang w:val="es-ES"/>
              </w:rPr>
              <w:t>delincuentes</w:t>
            </w:r>
          </w:p>
        </w:tc>
        <w:tc>
          <w:tcPr>
            <w:tcW w:w="851" w:type="dxa"/>
          </w:tcPr>
          <w:p w14:paraId="1F12E6C8" w14:textId="77777777" w:rsidR="0097104C" w:rsidRPr="00B86D4A" w:rsidRDefault="0097104C" w:rsidP="00F22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lang w:val="es-ES"/>
              </w:rPr>
            </w:pPr>
            <w:r>
              <w:rPr>
                <w:rFonts w:ascii="Times New Roman" w:eastAsia="BookAntiqua" w:hAnsi="Times New Roman" w:cs="Times New Roman"/>
                <w:lang w:val="es-ES"/>
              </w:rPr>
              <w:t>.085</w:t>
            </w:r>
          </w:p>
        </w:tc>
        <w:tc>
          <w:tcPr>
            <w:tcW w:w="850" w:type="dxa"/>
          </w:tcPr>
          <w:p w14:paraId="332C3C4E" w14:textId="77777777" w:rsidR="0097104C" w:rsidRPr="00B86D4A" w:rsidRDefault="0097104C" w:rsidP="00F22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lang w:val="es-ES"/>
              </w:rPr>
            </w:pPr>
            <w:r>
              <w:rPr>
                <w:rFonts w:ascii="Times New Roman" w:eastAsia="BookAntiqua" w:hAnsi="Times New Roman" w:cs="Times New Roman"/>
                <w:lang w:val="es-ES"/>
              </w:rPr>
              <w:t>.033</w:t>
            </w:r>
          </w:p>
        </w:tc>
        <w:tc>
          <w:tcPr>
            <w:tcW w:w="773" w:type="dxa"/>
          </w:tcPr>
          <w:p w14:paraId="43125846" w14:textId="77777777" w:rsidR="0097104C" w:rsidRPr="00B86D4A" w:rsidRDefault="0097104C" w:rsidP="00F22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lang w:val="es-ES"/>
              </w:rPr>
            </w:pPr>
            <w:r>
              <w:rPr>
                <w:rFonts w:ascii="Times New Roman" w:eastAsia="BookAntiqua" w:hAnsi="Times New Roman" w:cs="Times New Roman"/>
                <w:lang w:val="es-ES"/>
              </w:rPr>
              <w:t>.116</w:t>
            </w:r>
          </w:p>
        </w:tc>
        <w:tc>
          <w:tcPr>
            <w:tcW w:w="856" w:type="dxa"/>
          </w:tcPr>
          <w:p w14:paraId="31D14A66" w14:textId="77777777" w:rsidR="0097104C" w:rsidRPr="00B86D4A" w:rsidRDefault="0097104C" w:rsidP="00F22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lang w:val="es-ES"/>
              </w:rPr>
            </w:pPr>
            <w:r>
              <w:rPr>
                <w:rFonts w:ascii="Times New Roman" w:eastAsia="BookAntiqua" w:hAnsi="Times New Roman" w:cs="Times New Roman"/>
                <w:lang w:val="es-ES"/>
              </w:rPr>
              <w:t>2.568</w:t>
            </w:r>
          </w:p>
        </w:tc>
        <w:tc>
          <w:tcPr>
            <w:tcW w:w="711" w:type="dxa"/>
          </w:tcPr>
          <w:p w14:paraId="45200425" w14:textId="77777777" w:rsidR="0097104C" w:rsidRPr="00B86D4A" w:rsidRDefault="0097104C" w:rsidP="00F22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lang w:val="es-ES"/>
              </w:rPr>
            </w:pPr>
            <w:r>
              <w:rPr>
                <w:rFonts w:ascii="Times New Roman" w:eastAsia="BookAntiqua" w:hAnsi="Times New Roman" w:cs="Times New Roman"/>
                <w:lang w:val="es-ES"/>
              </w:rPr>
              <w:t>.011</w:t>
            </w:r>
          </w:p>
        </w:tc>
      </w:tr>
      <w:tr w:rsidR="0097104C" w:rsidRPr="00B86D4A" w14:paraId="2EB15960" w14:textId="77777777" w:rsidTr="00AF5BB2">
        <w:trPr>
          <w:jc w:val="center"/>
        </w:trPr>
        <w:tc>
          <w:tcPr>
            <w:tcW w:w="4966" w:type="dxa"/>
            <w:vAlign w:val="center"/>
          </w:tcPr>
          <w:p w14:paraId="10B052C5" w14:textId="77777777" w:rsidR="0097104C" w:rsidRPr="00B86D4A" w:rsidRDefault="0097104C" w:rsidP="00F22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lang w:val="es-ES"/>
              </w:rPr>
            </w:pPr>
            <w:r w:rsidRPr="00B86D4A">
              <w:rPr>
                <w:rFonts w:ascii="Times New Roman" w:eastAsia="BookAntiqua" w:hAnsi="Times New Roman" w:cs="Times New Roman"/>
              </w:rPr>
              <w:t>No trabaja por distintos motivos</w:t>
            </w:r>
          </w:p>
        </w:tc>
        <w:tc>
          <w:tcPr>
            <w:tcW w:w="851" w:type="dxa"/>
          </w:tcPr>
          <w:p w14:paraId="57641A1E" w14:textId="77777777" w:rsidR="0097104C" w:rsidRPr="00B86D4A" w:rsidRDefault="0097104C" w:rsidP="00F22A9C">
            <w:pPr>
              <w:autoSpaceDE w:val="0"/>
              <w:autoSpaceDN w:val="0"/>
              <w:adjustRightInd w:val="0"/>
              <w:spacing w:after="0" w:line="240" w:lineRule="auto"/>
              <w:ind w:hanging="65"/>
              <w:rPr>
                <w:rFonts w:ascii="Times New Roman" w:eastAsia="BookAntiqua" w:hAnsi="Times New Roman" w:cs="Times New Roman"/>
                <w:lang w:val="es-ES"/>
              </w:rPr>
            </w:pPr>
            <w:r>
              <w:rPr>
                <w:rFonts w:ascii="Times New Roman" w:eastAsia="BookAntiqua" w:hAnsi="Times New Roman" w:cs="Times New Roman"/>
                <w:lang w:val="es-ES"/>
              </w:rPr>
              <w:t>-</w:t>
            </w:r>
            <w:r w:rsidRPr="00B86D4A">
              <w:rPr>
                <w:rFonts w:ascii="Times New Roman" w:eastAsia="BookAntiqua" w:hAnsi="Times New Roman" w:cs="Times New Roman"/>
                <w:lang w:val="es-ES"/>
              </w:rPr>
              <w:t>.</w:t>
            </w:r>
            <w:r>
              <w:rPr>
                <w:rFonts w:ascii="Times New Roman" w:eastAsia="BookAntiqua" w:hAnsi="Times New Roman" w:cs="Times New Roman"/>
                <w:lang w:val="es-ES"/>
              </w:rPr>
              <w:t>337</w:t>
            </w:r>
          </w:p>
        </w:tc>
        <w:tc>
          <w:tcPr>
            <w:tcW w:w="850" w:type="dxa"/>
          </w:tcPr>
          <w:p w14:paraId="364AE6D6" w14:textId="77777777" w:rsidR="0097104C" w:rsidRPr="00B86D4A" w:rsidRDefault="0097104C" w:rsidP="00F22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lang w:val="es-ES"/>
              </w:rPr>
            </w:pPr>
            <w:r w:rsidRPr="00B86D4A">
              <w:rPr>
                <w:rFonts w:ascii="Times New Roman" w:eastAsia="BookAntiqua" w:hAnsi="Times New Roman" w:cs="Times New Roman"/>
                <w:lang w:val="es-ES"/>
              </w:rPr>
              <w:t>.1</w:t>
            </w:r>
            <w:r>
              <w:rPr>
                <w:rFonts w:ascii="Times New Roman" w:eastAsia="BookAntiqua" w:hAnsi="Times New Roman" w:cs="Times New Roman"/>
                <w:lang w:val="es-ES"/>
              </w:rPr>
              <w:t>31</w:t>
            </w:r>
          </w:p>
        </w:tc>
        <w:tc>
          <w:tcPr>
            <w:tcW w:w="773" w:type="dxa"/>
          </w:tcPr>
          <w:p w14:paraId="728675D5" w14:textId="77777777" w:rsidR="0097104C" w:rsidRPr="00B86D4A" w:rsidRDefault="0097104C" w:rsidP="00F22A9C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hanging="55"/>
              <w:rPr>
                <w:rFonts w:ascii="Times New Roman" w:eastAsia="BookAntiqua" w:hAnsi="Times New Roman" w:cs="Times New Roman"/>
                <w:lang w:val="es-ES"/>
              </w:rPr>
            </w:pPr>
            <w:r>
              <w:rPr>
                <w:rFonts w:ascii="Times New Roman" w:eastAsia="BookAntiqua" w:hAnsi="Times New Roman" w:cs="Times New Roman"/>
                <w:lang w:val="es-ES"/>
              </w:rPr>
              <w:t>-</w:t>
            </w:r>
            <w:r w:rsidRPr="00B86D4A">
              <w:rPr>
                <w:rFonts w:ascii="Times New Roman" w:eastAsia="BookAntiqua" w:hAnsi="Times New Roman" w:cs="Times New Roman"/>
                <w:lang w:val="es-ES"/>
              </w:rPr>
              <w:t>.1</w:t>
            </w:r>
            <w:r>
              <w:rPr>
                <w:rFonts w:ascii="Times New Roman" w:eastAsia="BookAntiqua" w:hAnsi="Times New Roman" w:cs="Times New Roman"/>
                <w:lang w:val="es-ES"/>
              </w:rPr>
              <w:t>07</w:t>
            </w:r>
          </w:p>
        </w:tc>
        <w:tc>
          <w:tcPr>
            <w:tcW w:w="856" w:type="dxa"/>
          </w:tcPr>
          <w:p w14:paraId="2B636145" w14:textId="77777777" w:rsidR="0097104C" w:rsidRPr="00B86D4A" w:rsidRDefault="0097104C" w:rsidP="00F22A9C">
            <w:pPr>
              <w:autoSpaceDE w:val="0"/>
              <w:autoSpaceDN w:val="0"/>
              <w:adjustRightInd w:val="0"/>
              <w:spacing w:after="0" w:line="240" w:lineRule="auto"/>
              <w:ind w:left="-100"/>
              <w:rPr>
                <w:rFonts w:ascii="Times New Roman" w:eastAsia="BookAntiqua" w:hAnsi="Times New Roman" w:cs="Times New Roman"/>
                <w:lang w:val="es-ES"/>
              </w:rPr>
            </w:pPr>
            <w:r>
              <w:rPr>
                <w:rFonts w:ascii="Times New Roman" w:eastAsia="BookAntiqua" w:hAnsi="Times New Roman" w:cs="Times New Roman"/>
                <w:lang w:val="es-ES"/>
              </w:rPr>
              <w:t>-2.577</w:t>
            </w:r>
          </w:p>
        </w:tc>
        <w:tc>
          <w:tcPr>
            <w:tcW w:w="711" w:type="dxa"/>
          </w:tcPr>
          <w:p w14:paraId="1E975555" w14:textId="77777777" w:rsidR="0097104C" w:rsidRPr="00B86D4A" w:rsidRDefault="0097104C" w:rsidP="00F22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lang w:val="es-ES"/>
              </w:rPr>
            </w:pPr>
            <w:r w:rsidRPr="00B86D4A">
              <w:rPr>
                <w:rFonts w:ascii="Times New Roman" w:eastAsia="BookAntiqua" w:hAnsi="Times New Roman" w:cs="Times New Roman"/>
                <w:lang w:val="es-ES"/>
              </w:rPr>
              <w:t>.0</w:t>
            </w:r>
            <w:r>
              <w:rPr>
                <w:rFonts w:ascii="Times New Roman" w:eastAsia="BookAntiqua" w:hAnsi="Times New Roman" w:cs="Times New Roman"/>
                <w:lang w:val="es-ES"/>
              </w:rPr>
              <w:t>10</w:t>
            </w:r>
          </w:p>
        </w:tc>
      </w:tr>
      <w:tr w:rsidR="0097104C" w:rsidRPr="00B86D4A" w14:paraId="7836EFE2" w14:textId="77777777" w:rsidTr="00AF5BB2">
        <w:trPr>
          <w:jc w:val="center"/>
        </w:trPr>
        <w:tc>
          <w:tcPr>
            <w:tcW w:w="4966" w:type="dxa"/>
            <w:vAlign w:val="center"/>
          </w:tcPr>
          <w:p w14:paraId="64BE73E4" w14:textId="77777777" w:rsidR="0097104C" w:rsidRPr="00B86D4A" w:rsidRDefault="0097104C" w:rsidP="00F22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lang w:val="es-ES"/>
              </w:rPr>
            </w:pPr>
            <w:r w:rsidRPr="00B86D4A">
              <w:rPr>
                <w:rFonts w:ascii="Times New Roman" w:eastAsia="BookAntiqua" w:hAnsi="Times New Roman" w:cs="Times New Roman"/>
                <w:lang w:val="es-ES"/>
              </w:rPr>
              <w:t>Ineficacia política</w:t>
            </w:r>
          </w:p>
        </w:tc>
        <w:tc>
          <w:tcPr>
            <w:tcW w:w="851" w:type="dxa"/>
          </w:tcPr>
          <w:p w14:paraId="7970DE9F" w14:textId="77777777" w:rsidR="0097104C" w:rsidRPr="00B86D4A" w:rsidRDefault="0097104C" w:rsidP="00F22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lang w:val="es-ES"/>
              </w:rPr>
            </w:pPr>
            <w:r w:rsidRPr="00B86D4A">
              <w:rPr>
                <w:rFonts w:ascii="Times New Roman" w:eastAsia="BookAntiqua" w:hAnsi="Times New Roman" w:cs="Times New Roman"/>
                <w:lang w:val="es-ES"/>
              </w:rPr>
              <w:t>.</w:t>
            </w:r>
            <w:r>
              <w:rPr>
                <w:rFonts w:ascii="Times New Roman" w:eastAsia="BookAntiqua" w:hAnsi="Times New Roman" w:cs="Times New Roman"/>
                <w:lang w:val="es-ES"/>
              </w:rPr>
              <w:t>099</w:t>
            </w:r>
          </w:p>
        </w:tc>
        <w:tc>
          <w:tcPr>
            <w:tcW w:w="850" w:type="dxa"/>
          </w:tcPr>
          <w:p w14:paraId="7A197012" w14:textId="77777777" w:rsidR="0097104C" w:rsidRPr="00B86D4A" w:rsidRDefault="0097104C" w:rsidP="00F22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lang w:val="es-ES"/>
              </w:rPr>
            </w:pPr>
            <w:r w:rsidRPr="00B86D4A">
              <w:rPr>
                <w:rFonts w:ascii="Times New Roman" w:eastAsia="BookAntiqua" w:hAnsi="Times New Roman" w:cs="Times New Roman"/>
                <w:lang w:val="es-ES"/>
              </w:rPr>
              <w:t>.04</w:t>
            </w:r>
            <w:r>
              <w:rPr>
                <w:rFonts w:ascii="Times New Roman" w:eastAsia="BookAntiqua" w:hAnsi="Times New Roman" w:cs="Times New Roman"/>
                <w:lang w:val="es-ES"/>
              </w:rPr>
              <w:t>1</w:t>
            </w:r>
          </w:p>
        </w:tc>
        <w:tc>
          <w:tcPr>
            <w:tcW w:w="773" w:type="dxa"/>
          </w:tcPr>
          <w:p w14:paraId="3CED5B8C" w14:textId="77777777" w:rsidR="0097104C" w:rsidRPr="00B86D4A" w:rsidRDefault="0097104C" w:rsidP="00F22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lang w:val="es-ES"/>
              </w:rPr>
            </w:pPr>
            <w:r w:rsidRPr="00B86D4A">
              <w:rPr>
                <w:rFonts w:ascii="Times New Roman" w:eastAsia="BookAntiqua" w:hAnsi="Times New Roman" w:cs="Times New Roman"/>
                <w:lang w:val="es-ES"/>
              </w:rPr>
              <w:t>.1</w:t>
            </w:r>
            <w:r>
              <w:rPr>
                <w:rFonts w:ascii="Times New Roman" w:eastAsia="BookAntiqua" w:hAnsi="Times New Roman" w:cs="Times New Roman"/>
                <w:lang w:val="es-ES"/>
              </w:rPr>
              <w:t>01</w:t>
            </w:r>
          </w:p>
        </w:tc>
        <w:tc>
          <w:tcPr>
            <w:tcW w:w="856" w:type="dxa"/>
          </w:tcPr>
          <w:p w14:paraId="78DDF12F" w14:textId="77777777" w:rsidR="0097104C" w:rsidRPr="00B86D4A" w:rsidRDefault="0097104C" w:rsidP="00F22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lang w:val="es-ES"/>
              </w:rPr>
            </w:pPr>
            <w:r>
              <w:rPr>
                <w:rFonts w:ascii="Times New Roman" w:eastAsia="BookAntiqua" w:hAnsi="Times New Roman" w:cs="Times New Roman"/>
                <w:lang w:val="es-ES"/>
              </w:rPr>
              <w:t>2.391</w:t>
            </w:r>
          </w:p>
        </w:tc>
        <w:tc>
          <w:tcPr>
            <w:tcW w:w="711" w:type="dxa"/>
          </w:tcPr>
          <w:p w14:paraId="757A846B" w14:textId="77777777" w:rsidR="0097104C" w:rsidRPr="00B86D4A" w:rsidRDefault="0097104C" w:rsidP="00F22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lang w:val="es-ES"/>
              </w:rPr>
            </w:pPr>
            <w:r w:rsidRPr="00B86D4A">
              <w:rPr>
                <w:rFonts w:ascii="Times New Roman" w:eastAsia="BookAntiqua" w:hAnsi="Times New Roman" w:cs="Times New Roman"/>
                <w:lang w:val="es-ES"/>
              </w:rPr>
              <w:t>.0</w:t>
            </w:r>
            <w:r>
              <w:rPr>
                <w:rFonts w:ascii="Times New Roman" w:eastAsia="BookAntiqua" w:hAnsi="Times New Roman" w:cs="Times New Roman"/>
                <w:lang w:val="es-ES"/>
              </w:rPr>
              <w:t>17</w:t>
            </w:r>
          </w:p>
        </w:tc>
      </w:tr>
      <w:tr w:rsidR="00532B93" w:rsidRPr="00B86D4A" w14:paraId="3BED193B" w14:textId="77777777" w:rsidTr="00AF5BB2">
        <w:trPr>
          <w:jc w:val="center"/>
        </w:trPr>
        <w:tc>
          <w:tcPr>
            <w:tcW w:w="7440" w:type="dxa"/>
            <w:gridSpan w:val="4"/>
          </w:tcPr>
          <w:p w14:paraId="6E9DAA68" w14:textId="77777777" w:rsidR="00532B93" w:rsidRPr="00B86D4A" w:rsidRDefault="00532B93" w:rsidP="00F22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b/>
                <w:lang w:val="es-ES"/>
              </w:rPr>
            </w:pPr>
            <w:r w:rsidRPr="00B86D4A">
              <w:rPr>
                <w:rFonts w:ascii="Times New Roman" w:eastAsia="BookAntiqua" w:hAnsi="Times New Roman" w:cs="Times New Roman"/>
                <w:lang w:val="es-ES"/>
              </w:rPr>
              <w:t>[</w:t>
            </w:r>
            <w:r w:rsidRPr="00B86D4A">
              <w:rPr>
                <w:rFonts w:ascii="Times New Roman" w:eastAsia="BookAntiqua" w:hAnsi="Times New Roman" w:cs="Times New Roman"/>
                <w:i/>
                <w:lang w:val="es-ES"/>
              </w:rPr>
              <w:t>F</w:t>
            </w:r>
            <w:r w:rsidRPr="00B86D4A">
              <w:rPr>
                <w:rFonts w:ascii="Times New Roman" w:eastAsia="BookAntiqua" w:hAnsi="Times New Roman" w:cs="Times New Roman"/>
                <w:lang w:val="es-ES"/>
              </w:rPr>
              <w:t xml:space="preserve"> (7, </w:t>
            </w:r>
            <w:r>
              <w:rPr>
                <w:rFonts w:ascii="Times New Roman" w:eastAsia="BookAntiqua" w:hAnsi="Times New Roman" w:cs="Times New Roman"/>
                <w:lang w:val="es-ES"/>
              </w:rPr>
              <w:t>397</w:t>
            </w:r>
            <w:r w:rsidRPr="00B86D4A">
              <w:rPr>
                <w:rFonts w:ascii="Times New Roman" w:eastAsia="BookAntiqua" w:hAnsi="Times New Roman" w:cs="Times New Roman"/>
                <w:lang w:val="es-ES"/>
              </w:rPr>
              <w:t>) = 2</w:t>
            </w:r>
            <w:r>
              <w:rPr>
                <w:rFonts w:ascii="Times New Roman" w:eastAsia="BookAntiqua" w:hAnsi="Times New Roman" w:cs="Times New Roman"/>
                <w:lang w:val="es-ES"/>
              </w:rPr>
              <w:t>9</w:t>
            </w:r>
            <w:r w:rsidRPr="00B86D4A">
              <w:rPr>
                <w:rFonts w:ascii="Times New Roman" w:eastAsia="BookAntiqua" w:hAnsi="Times New Roman" w:cs="Times New Roman"/>
                <w:lang w:val="es-ES"/>
              </w:rPr>
              <w:t>.</w:t>
            </w:r>
            <w:r>
              <w:rPr>
                <w:rFonts w:ascii="Times New Roman" w:eastAsia="BookAntiqua" w:hAnsi="Times New Roman" w:cs="Times New Roman"/>
                <w:lang w:val="es-ES"/>
              </w:rPr>
              <w:t>560</w:t>
            </w:r>
            <w:r w:rsidRPr="00B86D4A">
              <w:rPr>
                <w:rFonts w:ascii="Times New Roman" w:eastAsia="BookAntiqua" w:hAnsi="Times New Roman" w:cs="Times New Roman"/>
                <w:lang w:val="es-ES"/>
              </w:rPr>
              <w:t xml:space="preserve">, </w:t>
            </w:r>
            <w:r w:rsidRPr="00B86D4A">
              <w:rPr>
                <w:rFonts w:ascii="Times New Roman" w:eastAsia="BookAntiqua" w:hAnsi="Times New Roman" w:cs="Times New Roman"/>
                <w:i/>
                <w:lang w:val="es-ES"/>
              </w:rPr>
              <w:t>p</w:t>
            </w:r>
            <w:r w:rsidRPr="00B86D4A">
              <w:rPr>
                <w:rFonts w:ascii="Times New Roman" w:eastAsia="BookAntiqua" w:hAnsi="Times New Roman" w:cs="Times New Roman"/>
                <w:lang w:val="es-ES"/>
              </w:rPr>
              <w:t xml:space="preserve"> &lt;</w:t>
            </w:r>
            <w:r>
              <w:rPr>
                <w:rFonts w:ascii="Times New Roman" w:eastAsia="BookAntiqua" w:hAnsi="Times New Roman" w:cs="Times New Roman"/>
                <w:lang w:val="es-ES"/>
              </w:rPr>
              <w:t xml:space="preserve"> </w:t>
            </w:r>
            <w:r w:rsidRPr="00B86D4A">
              <w:rPr>
                <w:rFonts w:ascii="Times New Roman" w:eastAsia="BookAntiqua" w:hAnsi="Times New Roman" w:cs="Times New Roman"/>
                <w:lang w:val="es-ES"/>
              </w:rPr>
              <w:t>.001]</w:t>
            </w:r>
            <w:r>
              <w:rPr>
                <w:rFonts w:ascii="Times New Roman" w:eastAsia="BookAntiqua" w:hAnsi="Times New Roman" w:cs="Times New Roman"/>
                <w:lang w:val="es-ES"/>
              </w:rPr>
              <w:t xml:space="preserve"> </w:t>
            </w:r>
            <w:r w:rsidRPr="00B86D4A">
              <w:rPr>
                <w:rFonts w:ascii="Times New Roman" w:eastAsia="BookAntiqua" w:hAnsi="Times New Roman" w:cs="Times New Roman"/>
                <w:i/>
                <w:lang w:val="es-ES"/>
              </w:rPr>
              <w:t>R</w:t>
            </w:r>
            <w:r w:rsidRPr="00B86D4A">
              <w:rPr>
                <w:rFonts w:ascii="Times New Roman" w:eastAsia="BookAntiqua" w:hAnsi="Times New Roman" w:cs="Times New Roman"/>
                <w:i/>
                <w:vertAlign w:val="superscript"/>
                <w:lang w:val="es-ES"/>
              </w:rPr>
              <w:t>2</w:t>
            </w:r>
            <w:r w:rsidRPr="00B86D4A">
              <w:rPr>
                <w:rFonts w:ascii="Times New Roman" w:eastAsia="BookAntiqua" w:hAnsi="Times New Roman" w:cs="Times New Roman"/>
                <w:i/>
                <w:lang w:val="es-ES"/>
              </w:rPr>
              <w:t xml:space="preserve"> = 0.</w:t>
            </w:r>
            <w:r>
              <w:rPr>
                <w:rFonts w:ascii="Times New Roman" w:eastAsia="BookAntiqua" w:hAnsi="Times New Roman" w:cs="Times New Roman"/>
                <w:i/>
                <w:lang w:val="es-ES"/>
              </w:rPr>
              <w:t xml:space="preserve">343, </w:t>
            </w:r>
            <w:r w:rsidRPr="00B86D4A">
              <w:rPr>
                <w:rFonts w:ascii="Times New Roman" w:eastAsia="BookAntiqua" w:hAnsi="Times New Roman" w:cs="Times New Roman"/>
                <w:i/>
                <w:lang w:val="es-ES"/>
              </w:rPr>
              <w:t>R</w:t>
            </w:r>
            <w:r w:rsidRPr="00B86D4A">
              <w:rPr>
                <w:rFonts w:ascii="Times New Roman" w:eastAsia="BookAntiqua" w:hAnsi="Times New Roman" w:cs="Times New Roman"/>
                <w:i/>
                <w:vertAlign w:val="superscript"/>
                <w:lang w:val="es-ES"/>
              </w:rPr>
              <w:t>2</w:t>
            </w:r>
            <w:r>
              <w:rPr>
                <w:rFonts w:ascii="Times New Roman" w:eastAsia="BookAntiqua" w:hAnsi="Times New Roman" w:cs="Times New Roman"/>
                <w:i/>
                <w:lang w:val="es-ES"/>
              </w:rPr>
              <w:t xml:space="preserve">Ajustado = 0.331 </w:t>
            </w:r>
          </w:p>
        </w:tc>
        <w:tc>
          <w:tcPr>
            <w:tcW w:w="856" w:type="dxa"/>
            <w:vAlign w:val="center"/>
          </w:tcPr>
          <w:p w14:paraId="319F5AFB" w14:textId="77777777" w:rsidR="00532B93" w:rsidRPr="00B86D4A" w:rsidRDefault="00532B93" w:rsidP="00F22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b/>
                <w:lang w:val="es-ES"/>
              </w:rPr>
            </w:pPr>
          </w:p>
        </w:tc>
        <w:tc>
          <w:tcPr>
            <w:tcW w:w="711" w:type="dxa"/>
            <w:vAlign w:val="center"/>
          </w:tcPr>
          <w:p w14:paraId="49722B1F" w14:textId="77777777" w:rsidR="00532B93" w:rsidRPr="00B86D4A" w:rsidRDefault="00532B93" w:rsidP="00F22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Antiqua" w:hAnsi="Times New Roman" w:cs="Times New Roman"/>
                <w:b/>
                <w:lang w:val="es-ES"/>
              </w:rPr>
            </w:pPr>
          </w:p>
        </w:tc>
      </w:tr>
      <w:tr w:rsidR="009D53BE" w:rsidRPr="00B86D4A" w14:paraId="14F2CE1A" w14:textId="77777777" w:rsidTr="009D53BE">
        <w:trPr>
          <w:jc w:val="center"/>
        </w:trPr>
        <w:tc>
          <w:tcPr>
            <w:tcW w:w="9007" w:type="dxa"/>
            <w:gridSpan w:val="6"/>
            <w:tcBorders>
              <w:bottom w:val="single" w:sz="4" w:space="0" w:color="auto"/>
            </w:tcBorders>
          </w:tcPr>
          <w:p w14:paraId="75CD99B3" w14:textId="77777777" w:rsidR="009D53BE" w:rsidRDefault="009D53BE" w:rsidP="009D53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Antiqua" w:hAnsi="Times New Roman" w:cs="Times New Roman"/>
              </w:rPr>
            </w:pPr>
            <w:r w:rsidRPr="004E6DA7">
              <w:rPr>
                <w:rFonts w:ascii="Times New Roman" w:eastAsia="BookAntiqua" w:hAnsi="Times New Roman" w:cs="Times New Roman"/>
              </w:rPr>
              <w:t>Nota:</w:t>
            </w:r>
            <w:r w:rsidRPr="00B86D4A">
              <w:rPr>
                <w:rFonts w:ascii="Times New Roman" w:eastAsia="BookAntiqua" w:hAnsi="Times New Roman" w:cs="Times New Roman"/>
              </w:rPr>
              <w:t xml:space="preserve"> </w:t>
            </w:r>
            <w:r>
              <w:rPr>
                <w:rFonts w:ascii="Times New Roman" w:eastAsia="BookAntiqua" w:hAnsi="Times New Roman" w:cs="Times New Roman"/>
              </w:rPr>
              <w:t>F</w:t>
            </w:r>
            <w:r w:rsidRPr="00B86D4A">
              <w:rPr>
                <w:rFonts w:ascii="Times New Roman" w:eastAsia="BookAntiqua" w:hAnsi="Times New Roman" w:cs="Times New Roman"/>
              </w:rPr>
              <w:t xml:space="preserve">ue aplicado el </w:t>
            </w:r>
            <w:r>
              <w:rPr>
                <w:rFonts w:ascii="Times New Roman" w:eastAsia="BookAntiqua" w:hAnsi="Times New Roman" w:cs="Times New Roman"/>
              </w:rPr>
              <w:t>m</w:t>
            </w:r>
            <w:r w:rsidRPr="00B86D4A">
              <w:rPr>
                <w:rFonts w:ascii="Times New Roman" w:eastAsia="BookAntiqua" w:hAnsi="Times New Roman" w:cs="Times New Roman"/>
              </w:rPr>
              <w:t>étodo por pasos (</w:t>
            </w:r>
            <w:r>
              <w:rPr>
                <w:rFonts w:ascii="Times New Roman" w:eastAsia="BookAntiqua" w:hAnsi="Times New Roman" w:cs="Times New Roman"/>
                <w:i/>
              </w:rPr>
              <w:t>s</w:t>
            </w:r>
            <w:r w:rsidRPr="00B86D4A">
              <w:rPr>
                <w:rFonts w:ascii="Times New Roman" w:eastAsia="BookAntiqua" w:hAnsi="Times New Roman" w:cs="Times New Roman"/>
                <w:i/>
              </w:rPr>
              <w:t>tepwise</w:t>
            </w:r>
            <w:r w:rsidRPr="00B86D4A">
              <w:rPr>
                <w:rFonts w:ascii="Times New Roman" w:eastAsia="BookAntiqua" w:hAnsi="Times New Roman" w:cs="Times New Roman"/>
              </w:rPr>
              <w:t>).</w:t>
            </w:r>
            <w:r>
              <w:rPr>
                <w:rFonts w:ascii="Times New Roman" w:eastAsia="BookAntiqua" w:hAnsi="Times New Roman" w:cs="Times New Roman"/>
              </w:rPr>
              <w:t xml:space="preserve"> </w:t>
            </w:r>
            <w:r w:rsidRPr="00B86D4A">
              <w:rPr>
                <w:rFonts w:ascii="Times New Roman" w:eastAsia="BookAntiqua" w:hAnsi="Times New Roman" w:cs="Times New Roman"/>
              </w:rPr>
              <w:t xml:space="preserve">Las variables independientes del modelo han sido ordenadas a partir del peso del </w:t>
            </w:r>
            <w:r>
              <w:rPr>
                <w:rFonts w:ascii="Times New Roman" w:eastAsia="BookAntiqua" w:hAnsi="Times New Roman" w:cs="Times New Roman"/>
              </w:rPr>
              <w:t>c</w:t>
            </w:r>
            <w:r w:rsidRPr="00B86D4A">
              <w:rPr>
                <w:rFonts w:ascii="Times New Roman" w:eastAsia="BookAntiqua" w:hAnsi="Times New Roman" w:cs="Times New Roman"/>
              </w:rPr>
              <w:t xml:space="preserve">oeficiente beta estandarizado. </w:t>
            </w:r>
            <w:r>
              <w:rPr>
                <w:rFonts w:ascii="Times New Roman" w:eastAsia="BookAntiqua" w:hAnsi="Times New Roman" w:cs="Times New Roman"/>
              </w:rPr>
              <w:t>La operacio</w:t>
            </w:r>
          </w:p>
          <w:p w14:paraId="23051491" w14:textId="697CBEAC" w:rsidR="009D53BE" w:rsidRPr="004E6DA7" w:rsidRDefault="009D53BE" w:rsidP="004E6D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ookAntiqua" w:hAnsi="Times New Roman" w:cs="Times New Roman"/>
              </w:rPr>
            </w:pPr>
            <w:r>
              <w:rPr>
                <w:rFonts w:ascii="Times New Roman" w:eastAsia="BookAntiqua" w:hAnsi="Times New Roman" w:cs="Times New Roman"/>
              </w:rPr>
              <w:t xml:space="preserve">nalización de variables coincide con lo expuesto en las tablas 2, 3 y 4, con excepción de la variable </w:t>
            </w:r>
            <w:r w:rsidRPr="004E6DA7">
              <w:rPr>
                <w:rFonts w:ascii="Times New Roman" w:eastAsia="BookAntiqua" w:hAnsi="Times New Roman" w:cs="Times New Roman"/>
                <w:i/>
              </w:rPr>
              <w:t>estrato social</w:t>
            </w:r>
            <w:r>
              <w:rPr>
                <w:rFonts w:ascii="Times New Roman" w:eastAsia="BookAntiqua" w:hAnsi="Times New Roman" w:cs="Times New Roman"/>
              </w:rPr>
              <w:t>, pues aquí responde a la codificación siguiente: 1 = Alto, 2 = Medio alto, 3= Medio bajo, 4 = Obrero, 5 = Marginal.</w:t>
            </w:r>
          </w:p>
        </w:tc>
      </w:tr>
      <w:tr w:rsidR="0097104C" w:rsidRPr="00B86D4A" w14:paraId="7260C4ED" w14:textId="77777777" w:rsidTr="009D53BE">
        <w:trPr>
          <w:jc w:val="center"/>
        </w:trPr>
        <w:tc>
          <w:tcPr>
            <w:tcW w:w="900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BF7E64" w14:textId="77777777" w:rsidR="0097104C" w:rsidRPr="00B86D4A" w:rsidRDefault="00532B93" w:rsidP="004E6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ookAntiqua" w:hAnsi="Times New Roman" w:cs="Times New Roman"/>
              </w:rPr>
            </w:pPr>
            <w:r w:rsidRPr="00005A88">
              <w:rPr>
                <w:rFonts w:ascii="Times New Roman" w:eastAsia="BookAntiqua" w:hAnsi="Times New Roman" w:cs="Times New Roman"/>
                <w:sz w:val="24"/>
              </w:rPr>
              <w:t>Fuente: Elaboración propia</w:t>
            </w:r>
          </w:p>
        </w:tc>
      </w:tr>
    </w:tbl>
    <w:p w14:paraId="056FA8F2" w14:textId="77777777" w:rsidR="007F3DF1" w:rsidRDefault="007F3DF1" w:rsidP="00AF2AA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p w14:paraId="49B30E7C" w14:textId="77777777" w:rsidR="007F3DF1" w:rsidRPr="00DA060C" w:rsidRDefault="000A5F05" w:rsidP="00AF5BB2">
      <w:pPr>
        <w:pStyle w:val="Ttulo1"/>
        <w:jc w:val="center"/>
      </w:pPr>
      <w:r w:rsidRPr="00DA060C">
        <w:t>Discusión</w:t>
      </w:r>
    </w:p>
    <w:p w14:paraId="753F9751" w14:textId="77777777" w:rsidR="00420497" w:rsidRDefault="007F3DF1" w:rsidP="00AF2AA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BookAntiqua" w:hAnsi="Times New Roman" w:cs="Times New Roman"/>
          <w:sz w:val="24"/>
          <w:szCs w:val="24"/>
        </w:rPr>
      </w:pPr>
      <w:r w:rsidRPr="00420497">
        <w:rPr>
          <w:rFonts w:ascii="Times New Roman" w:eastAsia="BookAntiqua" w:hAnsi="Times New Roman" w:cs="Times New Roman"/>
          <w:sz w:val="24"/>
          <w:szCs w:val="24"/>
        </w:rPr>
        <w:t>La anomia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 xml:space="preserve"> percibida constitu</w:t>
      </w:r>
      <w:r>
        <w:rPr>
          <w:rFonts w:ascii="Times New Roman" w:eastAsia="BookAntiqua" w:hAnsi="Times New Roman" w:cs="Times New Roman"/>
          <w:sz w:val="24"/>
          <w:szCs w:val="24"/>
        </w:rPr>
        <w:t>ye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 xml:space="preserve"> un derivado subjetivo de la vida </w:t>
      </w:r>
      <w:r>
        <w:rPr>
          <w:rFonts w:ascii="Times New Roman" w:eastAsia="BookAntiqua" w:hAnsi="Times New Roman" w:cs="Times New Roman"/>
          <w:sz w:val="24"/>
          <w:szCs w:val="24"/>
        </w:rPr>
        <w:t xml:space="preserve">social 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 xml:space="preserve">que se desarrolla </w:t>
      </w:r>
      <w:r>
        <w:rPr>
          <w:rFonts w:ascii="Times New Roman" w:eastAsia="BookAntiqua" w:hAnsi="Times New Roman" w:cs="Times New Roman"/>
          <w:sz w:val="24"/>
          <w:szCs w:val="24"/>
        </w:rPr>
        <w:t xml:space="preserve">en 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>contexto</w:t>
      </w:r>
      <w:r>
        <w:rPr>
          <w:rFonts w:ascii="Times New Roman" w:eastAsia="BookAntiqua" w:hAnsi="Times New Roman" w:cs="Times New Roman"/>
          <w:sz w:val="24"/>
          <w:szCs w:val="24"/>
        </w:rPr>
        <w:t>s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 xml:space="preserve"> an</w:t>
      </w:r>
      <w:r>
        <w:rPr>
          <w:rFonts w:ascii="Times New Roman" w:eastAsia="BookAntiqua" w:hAnsi="Times New Roman" w:cs="Times New Roman"/>
          <w:sz w:val="24"/>
          <w:szCs w:val="24"/>
        </w:rPr>
        <w:t>ó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>mic</w:t>
      </w:r>
      <w:r>
        <w:rPr>
          <w:rFonts w:ascii="Times New Roman" w:eastAsia="BookAntiqua" w:hAnsi="Times New Roman" w:cs="Times New Roman"/>
          <w:sz w:val="24"/>
          <w:szCs w:val="24"/>
        </w:rPr>
        <w:t>os, como la sociedad salvadoreña contemporánea. En esta, para la gran mayoría de la población</w:t>
      </w:r>
      <w:r w:rsidR="00D62C47">
        <w:rPr>
          <w:rFonts w:ascii="Times New Roman" w:eastAsia="BookAntiqua" w:hAnsi="Times New Roman" w:cs="Times New Roman"/>
          <w:sz w:val="24"/>
          <w:szCs w:val="24"/>
        </w:rPr>
        <w:t>,</w:t>
      </w:r>
      <w:r>
        <w:rPr>
          <w:rFonts w:ascii="Times New Roman" w:eastAsia="BookAntiqua" w:hAnsi="Times New Roman" w:cs="Times New Roman"/>
          <w:sz w:val="24"/>
          <w:szCs w:val="24"/>
        </w:rPr>
        <w:t xml:space="preserve"> rige la exclusión de esferas de ciudadanía (</w:t>
      </w:r>
      <w:r w:rsidR="00D177D5">
        <w:rPr>
          <w:rFonts w:ascii="Times New Roman" w:eastAsia="BookAntiqua" w:hAnsi="Times New Roman" w:cs="Times New Roman"/>
          <w:sz w:val="24"/>
          <w:szCs w:val="24"/>
        </w:rPr>
        <w:t>e.</w:t>
      </w:r>
      <w:r w:rsidR="004E6DA7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="00D177D5">
        <w:rPr>
          <w:rFonts w:ascii="Times New Roman" w:eastAsia="BookAntiqua" w:hAnsi="Times New Roman" w:cs="Times New Roman"/>
          <w:sz w:val="24"/>
          <w:szCs w:val="24"/>
        </w:rPr>
        <w:t xml:space="preserve">g., </w:t>
      </w:r>
      <w:r>
        <w:rPr>
          <w:rFonts w:ascii="Times New Roman" w:eastAsia="BookAntiqua" w:hAnsi="Times New Roman" w:cs="Times New Roman"/>
          <w:sz w:val="24"/>
          <w:szCs w:val="24"/>
        </w:rPr>
        <w:t>empleo, educación, salud)</w:t>
      </w:r>
      <w:r w:rsidR="004E6DA7">
        <w:rPr>
          <w:rFonts w:ascii="Times New Roman" w:eastAsia="BookAntiqua" w:hAnsi="Times New Roman" w:cs="Times New Roman"/>
          <w:sz w:val="24"/>
          <w:szCs w:val="24"/>
        </w:rPr>
        <w:t>,</w:t>
      </w:r>
      <w:r w:rsidR="00420497">
        <w:rPr>
          <w:rFonts w:ascii="Times New Roman" w:eastAsia="BookAntiqua" w:hAnsi="Times New Roman" w:cs="Times New Roman"/>
          <w:sz w:val="24"/>
          <w:szCs w:val="24"/>
        </w:rPr>
        <w:t xml:space="preserve"> así como el riesgo permanente de la violencia y la criminalidad</w:t>
      </w:r>
      <w:r>
        <w:rPr>
          <w:rFonts w:ascii="Times New Roman" w:eastAsia="BookAntiqua" w:hAnsi="Times New Roman" w:cs="Times New Roman"/>
          <w:sz w:val="24"/>
          <w:szCs w:val="24"/>
        </w:rPr>
        <w:t xml:space="preserve">. </w:t>
      </w:r>
      <w:r w:rsidR="00D177D5">
        <w:rPr>
          <w:rFonts w:ascii="Times New Roman" w:eastAsia="BookAntiqua" w:hAnsi="Times New Roman" w:cs="Times New Roman"/>
          <w:sz w:val="24"/>
          <w:szCs w:val="24"/>
        </w:rPr>
        <w:t>En estas condiciones</w:t>
      </w:r>
      <w:r w:rsidR="00420497">
        <w:rPr>
          <w:rFonts w:ascii="Times New Roman" w:eastAsia="BookAntiqua" w:hAnsi="Times New Roman" w:cs="Times New Roman"/>
          <w:sz w:val="24"/>
          <w:szCs w:val="24"/>
        </w:rPr>
        <w:t>,</w:t>
      </w:r>
      <w:r w:rsidR="00D177D5">
        <w:rPr>
          <w:rFonts w:ascii="Times New Roman" w:eastAsia="BookAntiqua" w:hAnsi="Times New Roman" w:cs="Times New Roman"/>
          <w:sz w:val="24"/>
          <w:szCs w:val="24"/>
        </w:rPr>
        <w:t xml:space="preserve"> l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>os v</w:t>
      </w:r>
      <w:r>
        <w:rPr>
          <w:rFonts w:ascii="Times New Roman" w:eastAsia="BookAntiqua" w:hAnsi="Times New Roman" w:cs="Times New Roman"/>
          <w:sz w:val="24"/>
          <w:szCs w:val="24"/>
        </w:rPr>
        <w:t>í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 xml:space="preserve">nculos humanos </w:t>
      </w:r>
      <w:r w:rsidR="00D177D5">
        <w:rPr>
          <w:rFonts w:ascii="Times New Roman" w:eastAsia="BookAntiqua" w:hAnsi="Times New Roman" w:cs="Times New Roman"/>
          <w:sz w:val="24"/>
          <w:szCs w:val="24"/>
        </w:rPr>
        <w:t xml:space="preserve">se ven </w:t>
      </w:r>
      <w:r w:rsidR="004E6DA7">
        <w:rPr>
          <w:rFonts w:ascii="Times New Roman" w:eastAsia="BookAntiqua" w:hAnsi="Times New Roman" w:cs="Times New Roman"/>
          <w:sz w:val="24"/>
          <w:szCs w:val="24"/>
        </w:rPr>
        <w:t>obligados</w:t>
      </w:r>
      <w:r w:rsidR="00D177D5">
        <w:rPr>
          <w:rFonts w:ascii="Times New Roman" w:eastAsia="BookAntiqua" w:hAnsi="Times New Roman" w:cs="Times New Roman"/>
          <w:sz w:val="24"/>
          <w:szCs w:val="24"/>
        </w:rPr>
        <w:t xml:space="preserve"> a gestionar </w:t>
      </w:r>
      <w:r>
        <w:rPr>
          <w:rFonts w:ascii="Times New Roman" w:eastAsia="BookAntiqua" w:hAnsi="Times New Roman" w:cs="Times New Roman"/>
          <w:sz w:val="24"/>
          <w:szCs w:val="24"/>
        </w:rPr>
        <w:t xml:space="preserve">de manera 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 xml:space="preserve">reiterada la </w:t>
      </w:r>
      <w:r w:rsidR="00D177D5">
        <w:rPr>
          <w:rFonts w:ascii="Times New Roman" w:eastAsia="BookAntiqua" w:hAnsi="Times New Roman" w:cs="Times New Roman"/>
          <w:sz w:val="24"/>
          <w:szCs w:val="24"/>
        </w:rPr>
        <w:t xml:space="preserve">convivencia </w:t>
      </w:r>
      <w:r w:rsidR="00420497">
        <w:rPr>
          <w:rFonts w:ascii="Times New Roman" w:eastAsia="BookAntiqua" w:hAnsi="Times New Roman" w:cs="Times New Roman"/>
          <w:sz w:val="24"/>
          <w:szCs w:val="24"/>
        </w:rPr>
        <w:t xml:space="preserve">cotidiana </w:t>
      </w:r>
      <w:r w:rsidR="00D177D5">
        <w:rPr>
          <w:rFonts w:ascii="Times New Roman" w:eastAsia="BookAntiqua" w:hAnsi="Times New Roman" w:cs="Times New Roman"/>
          <w:sz w:val="24"/>
          <w:szCs w:val="24"/>
        </w:rPr>
        <w:t xml:space="preserve">a través de la </w:t>
      </w:r>
      <w:r>
        <w:rPr>
          <w:rFonts w:ascii="Times New Roman" w:eastAsia="BookAntiqua" w:hAnsi="Times New Roman" w:cs="Times New Roman"/>
          <w:sz w:val="24"/>
          <w:szCs w:val="24"/>
        </w:rPr>
        <w:t>flexibili</w:t>
      </w:r>
      <w:r w:rsidR="00D177D5">
        <w:rPr>
          <w:rFonts w:ascii="Times New Roman" w:eastAsia="BookAntiqua" w:hAnsi="Times New Roman" w:cs="Times New Roman"/>
          <w:sz w:val="24"/>
          <w:szCs w:val="24"/>
        </w:rPr>
        <w:t>zación, la producción o la violación de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 xml:space="preserve"> c</w:t>
      </w:r>
      <w:r>
        <w:rPr>
          <w:rFonts w:ascii="Times New Roman" w:eastAsia="BookAntiqua" w:hAnsi="Times New Roman" w:cs="Times New Roman"/>
          <w:sz w:val="24"/>
          <w:szCs w:val="24"/>
        </w:rPr>
        <w:t>ó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 xml:space="preserve">digos </w:t>
      </w:r>
      <w:r>
        <w:rPr>
          <w:rFonts w:ascii="Times New Roman" w:eastAsia="BookAntiqua" w:hAnsi="Times New Roman" w:cs="Times New Roman"/>
          <w:sz w:val="24"/>
          <w:szCs w:val="24"/>
        </w:rPr>
        <w:t xml:space="preserve">formales e informales, </w:t>
      </w:r>
      <w:r w:rsidR="00D177D5">
        <w:rPr>
          <w:rFonts w:ascii="Times New Roman" w:eastAsia="BookAntiqua" w:hAnsi="Times New Roman" w:cs="Times New Roman"/>
          <w:sz w:val="24"/>
          <w:szCs w:val="24"/>
        </w:rPr>
        <w:t xml:space="preserve">lo que no excluye </w:t>
      </w:r>
      <w:r w:rsidR="00420497">
        <w:rPr>
          <w:rFonts w:ascii="Times New Roman" w:eastAsia="BookAntiqua" w:hAnsi="Times New Roman" w:cs="Times New Roman"/>
          <w:sz w:val="24"/>
          <w:szCs w:val="24"/>
        </w:rPr>
        <w:t xml:space="preserve">la implementación de </w:t>
      </w:r>
      <w:r>
        <w:rPr>
          <w:rFonts w:ascii="Times New Roman" w:eastAsia="BookAntiqua" w:hAnsi="Times New Roman" w:cs="Times New Roman"/>
          <w:sz w:val="24"/>
          <w:szCs w:val="24"/>
        </w:rPr>
        <w:t>cód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 xml:space="preserve">igos emergentes que facultan a </w:t>
      </w:r>
      <w:r>
        <w:rPr>
          <w:rFonts w:ascii="Times New Roman" w:eastAsia="BookAntiqua" w:hAnsi="Times New Roman" w:cs="Times New Roman"/>
          <w:sz w:val="24"/>
          <w:szCs w:val="24"/>
        </w:rPr>
        <w:t>propios y a extrañ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>os a recurrir a la violencia</w:t>
      </w:r>
      <w:r>
        <w:rPr>
          <w:rFonts w:ascii="Times New Roman" w:eastAsia="BookAntiqua" w:hAnsi="Times New Roman" w:cs="Times New Roman"/>
          <w:sz w:val="24"/>
          <w:szCs w:val="24"/>
        </w:rPr>
        <w:t>.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 xml:space="preserve"> </w:t>
      </w:r>
    </w:p>
    <w:p w14:paraId="239CEA53" w14:textId="29F6F543" w:rsidR="007F3DF1" w:rsidRDefault="00A26D1E" w:rsidP="00AF2AA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BookAntiqua" w:hAnsi="Times New Roman" w:cs="Times New Roman"/>
          <w:sz w:val="24"/>
          <w:szCs w:val="24"/>
        </w:rPr>
      </w:pPr>
      <w:r>
        <w:rPr>
          <w:rFonts w:ascii="Times New Roman" w:eastAsia="BookAntiqua" w:hAnsi="Times New Roman" w:cs="Times New Roman"/>
          <w:sz w:val="24"/>
          <w:szCs w:val="24"/>
        </w:rPr>
        <w:t>Los resultados obtenidos ponen de manifiesto que l</w:t>
      </w:r>
      <w:r w:rsidR="007F3DF1">
        <w:rPr>
          <w:rFonts w:ascii="Times New Roman" w:eastAsia="BookAntiqua" w:hAnsi="Times New Roman" w:cs="Times New Roman"/>
          <w:sz w:val="24"/>
          <w:szCs w:val="24"/>
        </w:rPr>
        <w:t>a percepción de anomia constituye una realidad generalizad</w:t>
      </w:r>
      <w:r w:rsidR="00E32BF9">
        <w:rPr>
          <w:rFonts w:ascii="Times New Roman" w:eastAsia="BookAntiqua" w:hAnsi="Times New Roman" w:cs="Times New Roman"/>
          <w:sz w:val="24"/>
          <w:szCs w:val="24"/>
        </w:rPr>
        <w:t>a</w:t>
      </w:r>
      <w:r w:rsidR="007F3DF1">
        <w:rPr>
          <w:rFonts w:ascii="Times New Roman" w:eastAsia="BookAntiqua" w:hAnsi="Times New Roman" w:cs="Times New Roman"/>
          <w:sz w:val="24"/>
          <w:szCs w:val="24"/>
        </w:rPr>
        <w:t xml:space="preserve"> entre los habitantes del AMSS. El cumplimiento de los objetivos de investigación no dejan lugar a dudas: los habitantes urbanos mayores de quince años del AMSS experimentan altos niveles de percepción de anomia (y más altos aún en el caso de algunas de sus dimensiones). Pero a partir de los análisis bivariados realizados (</w:t>
      </w:r>
      <w:r>
        <w:rPr>
          <w:rFonts w:ascii="Times New Roman" w:eastAsia="BookAntiqua" w:hAnsi="Times New Roman" w:cs="Times New Roman"/>
          <w:sz w:val="24"/>
          <w:szCs w:val="24"/>
        </w:rPr>
        <w:t xml:space="preserve">ver </w:t>
      </w:r>
      <w:r w:rsidR="007F3DF1">
        <w:rPr>
          <w:rFonts w:ascii="Times New Roman" w:eastAsia="BookAntiqua" w:hAnsi="Times New Roman" w:cs="Times New Roman"/>
          <w:sz w:val="24"/>
          <w:szCs w:val="24"/>
        </w:rPr>
        <w:t xml:space="preserve">tabla 2), cabe afirmar que la percepción de anomia o de algunas de sus dimensiones es más acusada en la medida en que se desciende en la escala socioeconómica, que </w:t>
      </w:r>
      <w:r w:rsidR="00F8480F">
        <w:rPr>
          <w:rFonts w:ascii="Times New Roman" w:eastAsia="BookAntiqua" w:hAnsi="Times New Roman" w:cs="Times New Roman"/>
          <w:sz w:val="24"/>
          <w:szCs w:val="24"/>
        </w:rPr>
        <w:t xml:space="preserve">se </w:t>
      </w:r>
      <w:r w:rsidR="007F3DF1">
        <w:rPr>
          <w:rFonts w:ascii="Times New Roman" w:eastAsia="BookAntiqua" w:hAnsi="Times New Roman" w:cs="Times New Roman"/>
          <w:sz w:val="24"/>
          <w:szCs w:val="24"/>
        </w:rPr>
        <w:t xml:space="preserve">cuenta con menor escolaridad, no se trabaja por distintas razones o se experimenta el empeoramiento de la situación económica. Es decir, </w:t>
      </w:r>
      <w:r w:rsidR="00100455">
        <w:rPr>
          <w:rFonts w:ascii="Times New Roman" w:eastAsia="BookAntiqua" w:hAnsi="Times New Roman" w:cs="Times New Roman"/>
          <w:sz w:val="24"/>
          <w:szCs w:val="24"/>
        </w:rPr>
        <w:t xml:space="preserve">en el caso de los habitantes del AMSS, </w:t>
      </w:r>
      <w:r w:rsidR="007F3DF1">
        <w:rPr>
          <w:rFonts w:ascii="Times New Roman" w:eastAsia="BookAntiqua" w:hAnsi="Times New Roman" w:cs="Times New Roman"/>
          <w:sz w:val="24"/>
          <w:szCs w:val="24"/>
        </w:rPr>
        <w:t xml:space="preserve">la anomia percibida </w:t>
      </w:r>
      <w:r w:rsidR="00420497">
        <w:rPr>
          <w:rFonts w:ascii="Times New Roman" w:eastAsia="BookAntiqua" w:hAnsi="Times New Roman" w:cs="Times New Roman"/>
          <w:sz w:val="24"/>
          <w:szCs w:val="24"/>
        </w:rPr>
        <w:t xml:space="preserve">parece </w:t>
      </w:r>
      <w:r w:rsidR="00100455">
        <w:rPr>
          <w:rFonts w:ascii="Times New Roman" w:eastAsia="BookAntiqua" w:hAnsi="Times New Roman" w:cs="Times New Roman"/>
          <w:sz w:val="24"/>
          <w:szCs w:val="24"/>
        </w:rPr>
        <w:t xml:space="preserve">responder </w:t>
      </w:r>
      <w:r w:rsidR="007F3DF1">
        <w:rPr>
          <w:rFonts w:ascii="Times New Roman" w:eastAsia="BookAntiqua" w:hAnsi="Times New Roman" w:cs="Times New Roman"/>
          <w:sz w:val="24"/>
          <w:szCs w:val="24"/>
        </w:rPr>
        <w:t xml:space="preserve">especialmente </w:t>
      </w:r>
      <w:r w:rsidR="00100455">
        <w:rPr>
          <w:rFonts w:ascii="Times New Roman" w:eastAsia="BookAntiqua" w:hAnsi="Times New Roman" w:cs="Times New Roman"/>
          <w:sz w:val="24"/>
          <w:szCs w:val="24"/>
        </w:rPr>
        <w:t>a</w:t>
      </w:r>
      <w:r w:rsidR="007F3DF1">
        <w:rPr>
          <w:rFonts w:ascii="Times New Roman" w:eastAsia="BookAntiqua" w:hAnsi="Times New Roman" w:cs="Times New Roman"/>
          <w:sz w:val="24"/>
          <w:szCs w:val="24"/>
        </w:rPr>
        <w:t xml:space="preserve"> condiciones de desventaja y exclusión socioeconómica</w:t>
      </w:r>
      <w:r>
        <w:rPr>
          <w:rFonts w:ascii="Times New Roman" w:eastAsia="BookAntiqua" w:hAnsi="Times New Roman" w:cs="Times New Roman"/>
          <w:sz w:val="24"/>
          <w:szCs w:val="24"/>
        </w:rPr>
        <w:t>,</w:t>
      </w:r>
      <w:r w:rsidR="007F3DF1">
        <w:rPr>
          <w:rFonts w:ascii="Times New Roman" w:eastAsia="BookAntiqua" w:hAnsi="Times New Roman" w:cs="Times New Roman"/>
          <w:sz w:val="24"/>
          <w:szCs w:val="24"/>
        </w:rPr>
        <w:t xml:space="preserve"> donde el día a día </w:t>
      </w:r>
      <w:r w:rsidR="00100455">
        <w:rPr>
          <w:rFonts w:ascii="Times New Roman" w:eastAsia="BookAntiqua" w:hAnsi="Times New Roman" w:cs="Times New Roman"/>
          <w:sz w:val="24"/>
          <w:szCs w:val="24"/>
        </w:rPr>
        <w:t xml:space="preserve">resulta </w:t>
      </w:r>
      <w:r w:rsidR="007F3DF1">
        <w:rPr>
          <w:rFonts w:ascii="Times New Roman" w:eastAsia="BookAntiqua" w:hAnsi="Times New Roman" w:cs="Times New Roman"/>
          <w:sz w:val="24"/>
          <w:szCs w:val="24"/>
        </w:rPr>
        <w:t>más arduo y conforme se asiste a los acontecimientos de la vida nacional desde los márgenes de la sociedad.</w:t>
      </w:r>
    </w:p>
    <w:p w14:paraId="55D63B35" w14:textId="14F7B1B9" w:rsidR="00A11417" w:rsidRDefault="007F3DF1" w:rsidP="00AF2AA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BookAntiqua" w:hAnsi="Times New Roman" w:cs="Times New Roman"/>
          <w:sz w:val="24"/>
          <w:szCs w:val="24"/>
        </w:rPr>
      </w:pPr>
      <w:r>
        <w:rPr>
          <w:rFonts w:ascii="Times New Roman" w:eastAsia="BookAntiqua" w:hAnsi="Times New Roman" w:cs="Times New Roman"/>
          <w:sz w:val="24"/>
          <w:szCs w:val="24"/>
        </w:rPr>
        <w:lastRenderedPageBreak/>
        <w:t xml:space="preserve">Los resultados obtenidos son consistentes con los encontrados en la literatura </w:t>
      </w:r>
      <w:r w:rsidR="00100455">
        <w:rPr>
          <w:rFonts w:ascii="Times New Roman" w:eastAsia="BookAntiqua" w:hAnsi="Times New Roman" w:cs="Times New Roman"/>
          <w:sz w:val="24"/>
          <w:szCs w:val="24"/>
        </w:rPr>
        <w:t>disponible</w:t>
      </w:r>
      <w:r>
        <w:rPr>
          <w:rFonts w:ascii="Times New Roman" w:eastAsia="BookAntiqua" w:hAnsi="Times New Roman" w:cs="Times New Roman"/>
          <w:sz w:val="24"/>
          <w:szCs w:val="24"/>
        </w:rPr>
        <w:t xml:space="preserve">. La percepción de anomia se revela como una expresión de alienación, distanciamiento </w:t>
      </w:r>
      <w:r w:rsidR="00100455">
        <w:rPr>
          <w:rFonts w:ascii="Times New Roman" w:eastAsia="BookAntiqua" w:hAnsi="Times New Roman" w:cs="Times New Roman"/>
          <w:sz w:val="24"/>
          <w:szCs w:val="24"/>
        </w:rPr>
        <w:t>y</w:t>
      </w:r>
      <w:r>
        <w:rPr>
          <w:rFonts w:ascii="Times New Roman" w:eastAsia="BookAntiqua" w:hAnsi="Times New Roman" w:cs="Times New Roman"/>
          <w:sz w:val="24"/>
          <w:szCs w:val="24"/>
        </w:rPr>
        <w:t xml:space="preserve"> dificultad del </w:t>
      </w:r>
      <w:r w:rsidR="00E32BF9">
        <w:rPr>
          <w:rFonts w:ascii="Times New Roman" w:eastAsia="BookAntiqua" w:hAnsi="Times New Roman" w:cs="Times New Roman"/>
          <w:sz w:val="24"/>
          <w:szCs w:val="24"/>
        </w:rPr>
        <w:t>individuo para hacer inteligible</w:t>
      </w:r>
      <w:r>
        <w:rPr>
          <w:rFonts w:ascii="Times New Roman" w:eastAsia="BookAntiqua" w:hAnsi="Times New Roman" w:cs="Times New Roman"/>
          <w:sz w:val="24"/>
          <w:szCs w:val="24"/>
        </w:rPr>
        <w:t xml:space="preserve"> su entorno social (Legge </w:t>
      </w:r>
      <w:r w:rsidRPr="004E6DA7">
        <w:rPr>
          <w:rFonts w:ascii="Times New Roman" w:eastAsia="BookAntiqua" w:hAnsi="Times New Roman" w:cs="Times New Roman"/>
          <w:i/>
          <w:sz w:val="24"/>
          <w:szCs w:val="24"/>
        </w:rPr>
        <w:t>et al</w:t>
      </w:r>
      <w:r>
        <w:rPr>
          <w:rFonts w:ascii="Times New Roman" w:eastAsia="BookAntiqua" w:hAnsi="Times New Roman" w:cs="Times New Roman"/>
          <w:sz w:val="24"/>
          <w:szCs w:val="24"/>
        </w:rPr>
        <w:t>.</w:t>
      </w:r>
      <w:r w:rsidR="00E32BF9">
        <w:rPr>
          <w:rFonts w:ascii="Times New Roman" w:eastAsia="BookAntiqua" w:hAnsi="Times New Roman" w:cs="Times New Roman"/>
          <w:sz w:val="24"/>
          <w:szCs w:val="24"/>
        </w:rPr>
        <w:t>,</w:t>
      </w:r>
      <w:r>
        <w:rPr>
          <w:rFonts w:ascii="Times New Roman" w:eastAsia="BookAntiqua" w:hAnsi="Times New Roman" w:cs="Times New Roman"/>
          <w:sz w:val="24"/>
          <w:szCs w:val="24"/>
        </w:rPr>
        <w:t xml:space="preserve"> 2008; Passas</w:t>
      </w:r>
      <w:r w:rsidR="00E32BF9">
        <w:rPr>
          <w:rFonts w:ascii="Times New Roman" w:eastAsia="BookAntiqua" w:hAnsi="Times New Roman" w:cs="Times New Roman"/>
          <w:sz w:val="24"/>
          <w:szCs w:val="24"/>
        </w:rPr>
        <w:t>,</w:t>
      </w:r>
      <w:r>
        <w:rPr>
          <w:rFonts w:ascii="Times New Roman" w:eastAsia="BookAntiqua" w:hAnsi="Times New Roman" w:cs="Times New Roman"/>
          <w:sz w:val="24"/>
          <w:szCs w:val="24"/>
        </w:rPr>
        <w:t xml:space="preserve"> 1997; Seeman</w:t>
      </w:r>
      <w:r w:rsidR="00E32BF9">
        <w:rPr>
          <w:rFonts w:ascii="Times New Roman" w:eastAsia="BookAntiqua" w:hAnsi="Times New Roman" w:cs="Times New Roman"/>
          <w:sz w:val="24"/>
          <w:szCs w:val="24"/>
        </w:rPr>
        <w:t>,</w:t>
      </w:r>
      <w:r>
        <w:rPr>
          <w:rFonts w:ascii="Times New Roman" w:eastAsia="BookAntiqua" w:hAnsi="Times New Roman" w:cs="Times New Roman"/>
          <w:sz w:val="24"/>
          <w:szCs w:val="24"/>
        </w:rPr>
        <w:t xml:space="preserve"> 1983). </w:t>
      </w:r>
      <w:r w:rsidR="004E6DA7">
        <w:rPr>
          <w:rFonts w:ascii="Times New Roman" w:eastAsia="BookAntiqua" w:hAnsi="Times New Roman" w:cs="Times New Roman"/>
          <w:sz w:val="24"/>
          <w:szCs w:val="24"/>
        </w:rPr>
        <w:t xml:space="preserve">Por ende, </w:t>
      </w:r>
      <w:r>
        <w:rPr>
          <w:rFonts w:ascii="Times New Roman" w:eastAsia="BookAntiqua" w:hAnsi="Times New Roman" w:cs="Times New Roman"/>
          <w:sz w:val="24"/>
          <w:szCs w:val="24"/>
        </w:rPr>
        <w:t xml:space="preserve">los indicios sociodemográficos </w:t>
      </w:r>
      <w:r w:rsidR="004E6DA7">
        <w:rPr>
          <w:rFonts w:ascii="Times New Roman" w:eastAsia="BookAntiqua" w:hAnsi="Times New Roman" w:cs="Times New Roman"/>
          <w:sz w:val="24"/>
          <w:szCs w:val="24"/>
        </w:rPr>
        <w:t>y</w:t>
      </w:r>
      <w:r>
        <w:rPr>
          <w:rFonts w:ascii="Times New Roman" w:eastAsia="BookAntiqua" w:hAnsi="Times New Roman" w:cs="Times New Roman"/>
          <w:sz w:val="24"/>
          <w:szCs w:val="24"/>
        </w:rPr>
        <w:t xml:space="preserve"> los correlatos identificados, </w:t>
      </w:r>
      <w:r w:rsidR="004E6DA7">
        <w:rPr>
          <w:rFonts w:ascii="Times New Roman" w:eastAsia="BookAntiqua" w:hAnsi="Times New Roman" w:cs="Times New Roman"/>
          <w:sz w:val="24"/>
          <w:szCs w:val="24"/>
        </w:rPr>
        <w:t xml:space="preserve">así como </w:t>
      </w:r>
      <w:r>
        <w:rPr>
          <w:rFonts w:ascii="Times New Roman" w:eastAsia="BookAntiqua" w:hAnsi="Times New Roman" w:cs="Times New Roman"/>
          <w:sz w:val="24"/>
          <w:szCs w:val="24"/>
        </w:rPr>
        <w:t>los d</w:t>
      </w:r>
      <w:r w:rsidR="00D62C47">
        <w:rPr>
          <w:rFonts w:ascii="Times New Roman" w:eastAsia="BookAntiqua" w:hAnsi="Times New Roman" w:cs="Times New Roman"/>
          <w:sz w:val="24"/>
          <w:szCs w:val="24"/>
        </w:rPr>
        <w:t xml:space="preserve">e victimización e inseguridad </w:t>
      </w:r>
      <w:r w:rsidR="004E6DA7">
        <w:rPr>
          <w:rFonts w:ascii="Times New Roman" w:eastAsia="BookAntiqua" w:hAnsi="Times New Roman" w:cs="Times New Roman"/>
          <w:sz w:val="24"/>
          <w:szCs w:val="24"/>
        </w:rPr>
        <w:t>—</w:t>
      </w:r>
      <w:r>
        <w:rPr>
          <w:rFonts w:ascii="Times New Roman" w:eastAsia="BookAntiqua" w:hAnsi="Times New Roman" w:cs="Times New Roman"/>
          <w:sz w:val="24"/>
          <w:szCs w:val="24"/>
        </w:rPr>
        <w:t xml:space="preserve">haber visto </w:t>
      </w:r>
      <w:r w:rsidR="004E6DA7">
        <w:rPr>
          <w:rFonts w:ascii="Times New Roman" w:eastAsia="BookAntiqua" w:hAnsi="Times New Roman" w:cs="Times New Roman"/>
          <w:sz w:val="24"/>
          <w:szCs w:val="24"/>
        </w:rPr>
        <w:t xml:space="preserve">a </w:t>
      </w:r>
      <w:r>
        <w:rPr>
          <w:rFonts w:ascii="Times New Roman" w:eastAsia="BookAntiqua" w:hAnsi="Times New Roman" w:cs="Times New Roman"/>
          <w:sz w:val="24"/>
          <w:szCs w:val="24"/>
        </w:rPr>
        <w:t xml:space="preserve">una persona asesinada en la calle, desconfiar de los demás, etc. </w:t>
      </w:r>
      <w:r w:rsidR="004E6DA7">
        <w:rPr>
          <w:rFonts w:ascii="Times New Roman" w:eastAsia="BookAntiqua" w:hAnsi="Times New Roman" w:cs="Times New Roman"/>
          <w:sz w:val="24"/>
          <w:szCs w:val="24"/>
        </w:rPr>
        <w:t>(</w:t>
      </w:r>
      <w:r>
        <w:rPr>
          <w:rFonts w:ascii="Times New Roman" w:eastAsia="BookAntiqua" w:hAnsi="Times New Roman" w:cs="Times New Roman"/>
          <w:sz w:val="24"/>
          <w:szCs w:val="24"/>
        </w:rPr>
        <w:t>ver tabla 5</w:t>
      </w:r>
      <w:r w:rsidR="00D62C47">
        <w:rPr>
          <w:rFonts w:ascii="Times New Roman" w:eastAsia="BookAntiqua" w:hAnsi="Times New Roman" w:cs="Times New Roman"/>
          <w:sz w:val="24"/>
          <w:szCs w:val="24"/>
        </w:rPr>
        <w:softHyphen/>
      </w:r>
      <w:r w:rsidR="004E6DA7">
        <w:rPr>
          <w:rFonts w:ascii="Times New Roman" w:eastAsia="BookAntiqua" w:hAnsi="Times New Roman" w:cs="Times New Roman"/>
          <w:sz w:val="24"/>
          <w:szCs w:val="24"/>
        </w:rPr>
        <w:t>)—</w:t>
      </w:r>
      <w:r w:rsidR="00D62C47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="004E6DA7">
        <w:rPr>
          <w:rFonts w:ascii="Times New Roman" w:eastAsia="BookAntiqua" w:hAnsi="Times New Roman" w:cs="Times New Roman"/>
          <w:sz w:val="24"/>
          <w:szCs w:val="24"/>
        </w:rPr>
        <w:t>y</w:t>
      </w:r>
      <w:r w:rsidR="00D62C47">
        <w:rPr>
          <w:rFonts w:ascii="Times New Roman" w:eastAsia="BookAntiqua" w:hAnsi="Times New Roman" w:cs="Times New Roman"/>
          <w:sz w:val="24"/>
          <w:szCs w:val="24"/>
        </w:rPr>
        <w:t xml:space="preserve"> los de cultura política </w:t>
      </w:r>
      <w:r w:rsidR="004E6DA7">
        <w:rPr>
          <w:rFonts w:ascii="Times New Roman" w:eastAsia="BookAntiqua" w:hAnsi="Times New Roman" w:cs="Times New Roman"/>
          <w:sz w:val="24"/>
          <w:szCs w:val="24"/>
        </w:rPr>
        <w:t>—</w:t>
      </w:r>
      <w:r>
        <w:rPr>
          <w:rFonts w:ascii="Times New Roman" w:eastAsia="BookAntiqua" w:hAnsi="Times New Roman" w:cs="Times New Roman"/>
          <w:sz w:val="24"/>
          <w:szCs w:val="24"/>
        </w:rPr>
        <w:t xml:space="preserve">percibirse superado por la complejidad de la política o que el sentido de comunidad está quebrado, etc. </w:t>
      </w:r>
      <w:r w:rsidR="004E6DA7">
        <w:rPr>
          <w:rFonts w:ascii="Times New Roman" w:eastAsia="BookAntiqua" w:hAnsi="Times New Roman" w:cs="Times New Roman"/>
          <w:sz w:val="24"/>
          <w:szCs w:val="24"/>
        </w:rPr>
        <w:t>(</w:t>
      </w:r>
      <w:r>
        <w:rPr>
          <w:rFonts w:ascii="Times New Roman" w:eastAsia="BookAntiqua" w:hAnsi="Times New Roman" w:cs="Times New Roman"/>
          <w:sz w:val="24"/>
          <w:szCs w:val="24"/>
        </w:rPr>
        <w:t>ver tabla 6</w:t>
      </w:r>
      <w:r w:rsidR="004E6DA7">
        <w:rPr>
          <w:rFonts w:ascii="Times New Roman" w:eastAsia="BookAntiqua" w:hAnsi="Times New Roman" w:cs="Times New Roman"/>
          <w:sz w:val="24"/>
          <w:szCs w:val="24"/>
        </w:rPr>
        <w:t>)—</w:t>
      </w:r>
      <w:r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="004E6DA7">
        <w:rPr>
          <w:rFonts w:ascii="Times New Roman" w:eastAsia="BookAntiqua" w:hAnsi="Times New Roman" w:cs="Times New Roman"/>
          <w:sz w:val="24"/>
          <w:szCs w:val="24"/>
        </w:rPr>
        <w:t>son</w:t>
      </w:r>
      <w:r>
        <w:rPr>
          <w:rFonts w:ascii="Times New Roman" w:eastAsia="BookAntiqua" w:hAnsi="Times New Roman" w:cs="Times New Roman"/>
          <w:sz w:val="24"/>
          <w:szCs w:val="24"/>
        </w:rPr>
        <w:t xml:space="preserve"> coherentes con condiciones de insatisfacción vital, de lecturas entreveradas de perplejidad ante los acontecimientos, de desmoralización ante el intercambio con otros, </w:t>
      </w:r>
      <w:r w:rsidR="00D424E5">
        <w:rPr>
          <w:rFonts w:ascii="Times New Roman" w:eastAsia="BookAntiqua" w:hAnsi="Times New Roman" w:cs="Times New Roman"/>
          <w:sz w:val="24"/>
          <w:szCs w:val="24"/>
        </w:rPr>
        <w:t xml:space="preserve">así como </w:t>
      </w:r>
      <w:r>
        <w:rPr>
          <w:rFonts w:ascii="Times New Roman" w:eastAsia="BookAntiqua" w:hAnsi="Times New Roman" w:cs="Times New Roman"/>
          <w:sz w:val="24"/>
          <w:szCs w:val="24"/>
        </w:rPr>
        <w:t xml:space="preserve">actitudes defensivas, miedo, desconfianza hacia la cosa pública y la democracia o interpretaciones de ruptura del orden social vigente 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 xml:space="preserve">(Blanco </w:t>
      </w:r>
      <w:r w:rsidR="00A73937">
        <w:rPr>
          <w:rFonts w:ascii="Times New Roman" w:eastAsia="BookAntiqua" w:hAnsi="Times New Roman" w:cs="Times New Roman"/>
          <w:sz w:val="24"/>
          <w:szCs w:val="24"/>
        </w:rPr>
        <w:t>y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 xml:space="preserve"> Díaz</w:t>
      </w:r>
      <w:r w:rsidR="00E32BF9">
        <w:rPr>
          <w:rFonts w:ascii="Times New Roman" w:eastAsia="BookAntiqua" w:hAnsi="Times New Roman" w:cs="Times New Roman"/>
          <w:sz w:val="24"/>
          <w:szCs w:val="24"/>
        </w:rPr>
        <w:t>,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 xml:space="preserve"> 2005; </w:t>
      </w:r>
      <w:r>
        <w:rPr>
          <w:rFonts w:ascii="Times New Roman" w:eastAsia="BookAntiqua" w:hAnsi="Times New Roman" w:cs="Times New Roman"/>
          <w:sz w:val="24"/>
          <w:szCs w:val="24"/>
        </w:rPr>
        <w:t xml:space="preserve">Legge </w:t>
      </w:r>
      <w:r w:rsidRPr="00D424E5">
        <w:rPr>
          <w:rFonts w:ascii="Times New Roman" w:eastAsia="BookAntiqua" w:hAnsi="Times New Roman" w:cs="Times New Roman"/>
          <w:i/>
          <w:sz w:val="24"/>
          <w:szCs w:val="24"/>
        </w:rPr>
        <w:t>et al</w:t>
      </w:r>
      <w:r>
        <w:rPr>
          <w:rFonts w:ascii="Times New Roman" w:eastAsia="BookAntiqua" w:hAnsi="Times New Roman" w:cs="Times New Roman"/>
          <w:sz w:val="24"/>
          <w:szCs w:val="24"/>
        </w:rPr>
        <w:t>.</w:t>
      </w:r>
      <w:r w:rsidR="00E32BF9">
        <w:rPr>
          <w:rFonts w:ascii="Times New Roman" w:eastAsia="BookAntiqua" w:hAnsi="Times New Roman" w:cs="Times New Roman"/>
          <w:sz w:val="24"/>
          <w:szCs w:val="24"/>
        </w:rPr>
        <w:t>,</w:t>
      </w:r>
      <w:r>
        <w:rPr>
          <w:rFonts w:ascii="Times New Roman" w:eastAsia="BookAntiqua" w:hAnsi="Times New Roman" w:cs="Times New Roman"/>
          <w:sz w:val="24"/>
          <w:szCs w:val="24"/>
        </w:rPr>
        <w:t xml:space="preserve"> 2008; 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>Muratori</w:t>
      </w:r>
      <w:r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Pr="00D424E5">
        <w:rPr>
          <w:rFonts w:ascii="Times New Roman" w:eastAsia="BookAntiqua" w:hAnsi="Times New Roman" w:cs="Times New Roman"/>
          <w:i/>
          <w:sz w:val="24"/>
          <w:szCs w:val="24"/>
        </w:rPr>
        <w:t>et al</w:t>
      </w:r>
      <w:r>
        <w:rPr>
          <w:rFonts w:ascii="Times New Roman" w:eastAsia="BookAntiqua" w:hAnsi="Times New Roman" w:cs="Times New Roman"/>
          <w:sz w:val="24"/>
          <w:szCs w:val="24"/>
        </w:rPr>
        <w:t>.</w:t>
      </w:r>
      <w:r w:rsidR="00E32BF9">
        <w:rPr>
          <w:rFonts w:ascii="Times New Roman" w:eastAsia="BookAntiqua" w:hAnsi="Times New Roman" w:cs="Times New Roman"/>
          <w:sz w:val="24"/>
          <w:szCs w:val="24"/>
        </w:rPr>
        <w:t>,</w:t>
      </w:r>
      <w:r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>2013</w:t>
      </w:r>
      <w:r>
        <w:rPr>
          <w:rFonts w:ascii="Times New Roman" w:eastAsia="BookAntiqua" w:hAnsi="Times New Roman" w:cs="Times New Roman"/>
          <w:sz w:val="24"/>
          <w:szCs w:val="24"/>
        </w:rPr>
        <w:t>;</w:t>
      </w:r>
      <w:r w:rsidR="00E32BF9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 xml:space="preserve">Teymoori </w:t>
      </w:r>
      <w:r w:rsidRPr="00D424E5">
        <w:rPr>
          <w:rFonts w:ascii="Times New Roman" w:eastAsia="BookAntiqua" w:hAnsi="Times New Roman" w:cs="Times New Roman"/>
          <w:i/>
          <w:sz w:val="24"/>
          <w:szCs w:val="24"/>
        </w:rPr>
        <w:t>et al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>.</w:t>
      </w:r>
      <w:r w:rsidR="00E32BF9">
        <w:rPr>
          <w:rFonts w:ascii="Times New Roman" w:eastAsia="BookAntiqua" w:hAnsi="Times New Roman" w:cs="Times New Roman"/>
          <w:sz w:val="24"/>
          <w:szCs w:val="24"/>
        </w:rPr>
        <w:t>,</w:t>
      </w:r>
      <w:r w:rsidRPr="002E53E0">
        <w:rPr>
          <w:rFonts w:ascii="Times New Roman" w:eastAsia="BookAntiqua" w:hAnsi="Times New Roman" w:cs="Times New Roman"/>
          <w:sz w:val="24"/>
          <w:szCs w:val="24"/>
        </w:rPr>
        <w:t xml:space="preserve"> 2016)</w:t>
      </w:r>
      <w:r>
        <w:rPr>
          <w:rFonts w:ascii="Times New Roman" w:eastAsia="BookAntiqua" w:hAnsi="Times New Roman" w:cs="Times New Roman"/>
          <w:sz w:val="24"/>
          <w:szCs w:val="24"/>
        </w:rPr>
        <w:t>.</w:t>
      </w:r>
      <w:r w:rsidR="007D11B0">
        <w:rPr>
          <w:rFonts w:ascii="Times New Roman" w:eastAsia="BookAntiqua" w:hAnsi="Times New Roman" w:cs="Times New Roman"/>
          <w:sz w:val="24"/>
          <w:szCs w:val="24"/>
        </w:rPr>
        <w:t xml:space="preserve"> </w:t>
      </w:r>
    </w:p>
    <w:p w14:paraId="16AA3DEB" w14:textId="77777777" w:rsidR="007F3DF1" w:rsidRDefault="00D424E5" w:rsidP="00AF2AA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BookAntiqua" w:hAnsi="Times New Roman" w:cs="Times New Roman"/>
          <w:sz w:val="24"/>
          <w:szCs w:val="24"/>
        </w:rPr>
      </w:pPr>
      <w:r>
        <w:rPr>
          <w:rFonts w:ascii="Times New Roman" w:eastAsia="BookAntiqua" w:hAnsi="Times New Roman" w:cs="Times New Roman"/>
          <w:sz w:val="24"/>
          <w:szCs w:val="24"/>
        </w:rPr>
        <w:t>Asimismo, d</w:t>
      </w:r>
      <w:r w:rsidR="006B0461">
        <w:rPr>
          <w:rFonts w:ascii="Times New Roman" w:eastAsia="BookAntiqua" w:hAnsi="Times New Roman" w:cs="Times New Roman"/>
          <w:sz w:val="24"/>
          <w:szCs w:val="24"/>
        </w:rPr>
        <w:t>ebe ser resaltado que</w:t>
      </w:r>
      <w:r w:rsidR="00A11417">
        <w:rPr>
          <w:rFonts w:ascii="Times New Roman" w:eastAsia="BookAntiqua" w:hAnsi="Times New Roman" w:cs="Times New Roman"/>
          <w:sz w:val="24"/>
          <w:szCs w:val="24"/>
        </w:rPr>
        <w:t xml:space="preserve"> el cariz psicosocial que </w:t>
      </w:r>
      <w:r>
        <w:rPr>
          <w:rFonts w:ascii="Times New Roman" w:eastAsia="BookAntiqua" w:hAnsi="Times New Roman" w:cs="Times New Roman"/>
          <w:sz w:val="24"/>
          <w:szCs w:val="24"/>
        </w:rPr>
        <w:t>implica</w:t>
      </w:r>
      <w:r w:rsidR="00A11417">
        <w:rPr>
          <w:rFonts w:ascii="Times New Roman" w:eastAsia="BookAntiqua" w:hAnsi="Times New Roman" w:cs="Times New Roman"/>
          <w:sz w:val="24"/>
          <w:szCs w:val="24"/>
        </w:rPr>
        <w:t xml:space="preserve"> la fundamentación teórica que subyace </w:t>
      </w:r>
      <w:r>
        <w:rPr>
          <w:rFonts w:ascii="Times New Roman" w:eastAsia="BookAntiqua" w:hAnsi="Times New Roman" w:cs="Times New Roman"/>
          <w:sz w:val="24"/>
          <w:szCs w:val="24"/>
        </w:rPr>
        <w:t>en el</w:t>
      </w:r>
      <w:r w:rsidR="00A11417">
        <w:rPr>
          <w:rFonts w:ascii="Times New Roman" w:eastAsia="BookAntiqua" w:hAnsi="Times New Roman" w:cs="Times New Roman"/>
          <w:sz w:val="24"/>
          <w:szCs w:val="24"/>
        </w:rPr>
        <w:t xml:space="preserve"> constructo </w:t>
      </w:r>
      <w:r w:rsidR="00A11417" w:rsidRPr="00D424E5">
        <w:rPr>
          <w:rFonts w:ascii="Times New Roman" w:eastAsia="BookAntiqua" w:hAnsi="Times New Roman" w:cs="Times New Roman"/>
          <w:i/>
          <w:sz w:val="24"/>
          <w:szCs w:val="24"/>
        </w:rPr>
        <w:t>percepción de anomia</w:t>
      </w:r>
      <w:r w:rsidR="00A11417">
        <w:rPr>
          <w:rFonts w:ascii="Times New Roman" w:eastAsia="BookAntiqua" w:hAnsi="Times New Roman" w:cs="Times New Roman"/>
          <w:sz w:val="24"/>
          <w:szCs w:val="24"/>
        </w:rPr>
        <w:t xml:space="preserve"> nunca se traduce en una interpretación psicologista del fenómeno</w:t>
      </w:r>
      <w:r w:rsidR="009175DC">
        <w:rPr>
          <w:rFonts w:ascii="Times New Roman" w:eastAsia="BookAntiqua" w:hAnsi="Times New Roman" w:cs="Times New Roman"/>
          <w:sz w:val="24"/>
          <w:szCs w:val="24"/>
        </w:rPr>
        <w:t>. Así</w:t>
      </w:r>
      <w:r w:rsidR="00A11417">
        <w:rPr>
          <w:rFonts w:ascii="Times New Roman" w:eastAsia="BookAntiqua" w:hAnsi="Times New Roman" w:cs="Times New Roman"/>
          <w:sz w:val="24"/>
          <w:szCs w:val="24"/>
        </w:rPr>
        <w:t xml:space="preserve"> lo demuestran los vínculos analíticos </w:t>
      </w:r>
      <w:r w:rsidR="009175DC">
        <w:rPr>
          <w:rFonts w:ascii="Times New Roman" w:eastAsia="BookAntiqua" w:hAnsi="Times New Roman" w:cs="Times New Roman"/>
          <w:sz w:val="24"/>
          <w:szCs w:val="24"/>
        </w:rPr>
        <w:t xml:space="preserve">existentes con la lectura sociológica del fenómeno, su relación con </w:t>
      </w:r>
      <w:r w:rsidR="00A11417">
        <w:rPr>
          <w:rFonts w:ascii="Times New Roman" w:eastAsia="BookAntiqua" w:hAnsi="Times New Roman" w:cs="Times New Roman"/>
          <w:sz w:val="24"/>
          <w:szCs w:val="24"/>
        </w:rPr>
        <w:t>aspectos de contexto (e.</w:t>
      </w:r>
      <w:r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="00A11417">
        <w:rPr>
          <w:rFonts w:ascii="Times New Roman" w:eastAsia="BookAntiqua" w:hAnsi="Times New Roman" w:cs="Times New Roman"/>
          <w:sz w:val="24"/>
          <w:szCs w:val="24"/>
        </w:rPr>
        <w:t>g., violencia</w:t>
      </w:r>
      <w:r w:rsidR="009175DC">
        <w:rPr>
          <w:rFonts w:ascii="Times New Roman" w:eastAsia="BookAntiqua" w:hAnsi="Times New Roman" w:cs="Times New Roman"/>
          <w:sz w:val="24"/>
          <w:szCs w:val="24"/>
        </w:rPr>
        <w:t>, exclusión</w:t>
      </w:r>
      <w:r w:rsidR="00A11417">
        <w:rPr>
          <w:rFonts w:ascii="Times New Roman" w:eastAsia="BookAntiqua" w:hAnsi="Times New Roman" w:cs="Times New Roman"/>
          <w:sz w:val="24"/>
          <w:szCs w:val="24"/>
        </w:rPr>
        <w:t>) o al considerar correlatos que lejos de enfrascarse en variables estrictamente psicológicas, consideran condiciones sociomateriales (e.</w:t>
      </w:r>
      <w:r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="00A11417">
        <w:rPr>
          <w:rFonts w:ascii="Times New Roman" w:eastAsia="BookAntiqua" w:hAnsi="Times New Roman" w:cs="Times New Roman"/>
          <w:sz w:val="24"/>
          <w:szCs w:val="24"/>
        </w:rPr>
        <w:t>g., situación económica), calidad de vínculos humanos (e.</w:t>
      </w:r>
      <w:r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="00A11417">
        <w:rPr>
          <w:rFonts w:ascii="Times New Roman" w:eastAsia="BookAntiqua" w:hAnsi="Times New Roman" w:cs="Times New Roman"/>
          <w:sz w:val="24"/>
          <w:szCs w:val="24"/>
        </w:rPr>
        <w:t>g., confianza interpersonal) o dimensiones de psicología política o de cultura política (e.</w:t>
      </w:r>
      <w:r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="00A11417">
        <w:rPr>
          <w:rFonts w:ascii="Times New Roman" w:eastAsia="BookAntiqua" w:hAnsi="Times New Roman" w:cs="Times New Roman"/>
          <w:sz w:val="24"/>
          <w:szCs w:val="24"/>
        </w:rPr>
        <w:t>g., ineficacia política</w:t>
      </w:r>
      <w:r w:rsidR="009175DC">
        <w:rPr>
          <w:rFonts w:ascii="Times New Roman" w:eastAsia="BookAntiqua" w:hAnsi="Times New Roman" w:cs="Times New Roman"/>
          <w:sz w:val="24"/>
          <w:szCs w:val="24"/>
        </w:rPr>
        <w:t>, erosión del sentido de comunidad</w:t>
      </w:r>
      <w:r w:rsidR="00A11417">
        <w:rPr>
          <w:rFonts w:ascii="Times New Roman" w:eastAsia="BookAntiqua" w:hAnsi="Times New Roman" w:cs="Times New Roman"/>
          <w:sz w:val="24"/>
          <w:szCs w:val="24"/>
        </w:rPr>
        <w:t>).</w:t>
      </w:r>
    </w:p>
    <w:p w14:paraId="1C1615CC" w14:textId="77777777" w:rsidR="007F3DF1" w:rsidRDefault="00D424E5" w:rsidP="00AF2AA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BookAntiqua" w:hAnsi="Times New Roman" w:cs="Times New Roman"/>
          <w:sz w:val="24"/>
          <w:szCs w:val="24"/>
        </w:rPr>
      </w:pPr>
      <w:r>
        <w:rPr>
          <w:rFonts w:ascii="Times New Roman" w:eastAsia="BookAntiqua" w:hAnsi="Times New Roman" w:cs="Times New Roman"/>
          <w:sz w:val="24"/>
          <w:szCs w:val="24"/>
        </w:rPr>
        <w:t xml:space="preserve">De hecho, en cuanto al factor </w:t>
      </w:r>
      <w:r w:rsidR="00A11417" w:rsidRPr="00D424E5">
        <w:rPr>
          <w:rFonts w:ascii="Times New Roman" w:eastAsia="BookAntiqua" w:hAnsi="Times New Roman" w:cs="Times New Roman"/>
          <w:i/>
          <w:sz w:val="24"/>
          <w:szCs w:val="24"/>
        </w:rPr>
        <w:t>cultura política</w:t>
      </w:r>
      <w:r w:rsidR="00A11417">
        <w:rPr>
          <w:rFonts w:ascii="Times New Roman" w:eastAsia="BookAntiqua" w:hAnsi="Times New Roman" w:cs="Times New Roman"/>
          <w:sz w:val="24"/>
          <w:szCs w:val="24"/>
        </w:rPr>
        <w:t>, t</w:t>
      </w:r>
      <w:r w:rsidR="007F3DF1">
        <w:rPr>
          <w:rFonts w:ascii="Times New Roman" w:eastAsia="BookAntiqua" w:hAnsi="Times New Roman" w:cs="Times New Roman"/>
          <w:sz w:val="24"/>
          <w:szCs w:val="24"/>
        </w:rPr>
        <w:t>rabajos clásicos y contemporáneos coinciden en que la anomia percibida advierte y se relaciona con la existenc</w:t>
      </w:r>
      <w:r w:rsidR="008724F0">
        <w:rPr>
          <w:rFonts w:ascii="Times New Roman" w:eastAsia="BookAntiqua" w:hAnsi="Times New Roman" w:cs="Times New Roman"/>
          <w:sz w:val="24"/>
          <w:szCs w:val="24"/>
        </w:rPr>
        <w:t>ia de tendencias discriminatorias</w:t>
      </w:r>
      <w:r w:rsidR="007F3DF1">
        <w:rPr>
          <w:rFonts w:ascii="Times New Roman" w:eastAsia="BookAntiqua" w:hAnsi="Times New Roman" w:cs="Times New Roman"/>
          <w:sz w:val="24"/>
          <w:szCs w:val="24"/>
        </w:rPr>
        <w:t xml:space="preserve"> y antidemocráticas (e.</w:t>
      </w:r>
      <w:r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="007F3DF1">
        <w:rPr>
          <w:rFonts w:ascii="Times New Roman" w:eastAsia="BookAntiqua" w:hAnsi="Times New Roman" w:cs="Times New Roman"/>
          <w:sz w:val="24"/>
          <w:szCs w:val="24"/>
        </w:rPr>
        <w:t xml:space="preserve">g., </w:t>
      </w:r>
      <w:r w:rsidR="007F3DF1" w:rsidRPr="002E53E0">
        <w:rPr>
          <w:rFonts w:ascii="Times New Roman" w:hAnsi="Times New Roman" w:cs="Times New Roman"/>
          <w:bCs/>
          <w:sz w:val="24"/>
          <w:szCs w:val="24"/>
        </w:rPr>
        <w:t>Hövermannac</w:t>
      </w:r>
      <w:r w:rsidR="007F3DF1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="007F3DF1" w:rsidRPr="00D424E5">
        <w:rPr>
          <w:rFonts w:ascii="Times New Roman" w:eastAsia="BookAntiqua" w:hAnsi="Times New Roman" w:cs="Times New Roman"/>
          <w:i/>
          <w:sz w:val="24"/>
          <w:szCs w:val="24"/>
        </w:rPr>
        <w:t>et al</w:t>
      </w:r>
      <w:r w:rsidR="007F3DF1">
        <w:rPr>
          <w:rFonts w:ascii="Times New Roman" w:eastAsia="BookAntiqua" w:hAnsi="Times New Roman" w:cs="Times New Roman"/>
          <w:sz w:val="24"/>
          <w:szCs w:val="24"/>
        </w:rPr>
        <w:t>.</w:t>
      </w:r>
      <w:r w:rsidR="00E32BF9">
        <w:rPr>
          <w:rFonts w:ascii="Times New Roman" w:eastAsia="BookAntiqua" w:hAnsi="Times New Roman" w:cs="Times New Roman"/>
          <w:sz w:val="24"/>
          <w:szCs w:val="24"/>
        </w:rPr>
        <w:t>,</w:t>
      </w:r>
      <w:r w:rsidR="007F3DF1">
        <w:rPr>
          <w:rFonts w:ascii="Times New Roman" w:eastAsia="BookAntiqua" w:hAnsi="Times New Roman" w:cs="Times New Roman"/>
          <w:sz w:val="24"/>
          <w:szCs w:val="24"/>
        </w:rPr>
        <w:t xml:space="preserve"> 2015; Srole</w:t>
      </w:r>
      <w:r w:rsidR="00E32BF9">
        <w:rPr>
          <w:rFonts w:ascii="Times New Roman" w:eastAsia="BookAntiqua" w:hAnsi="Times New Roman" w:cs="Times New Roman"/>
          <w:sz w:val="24"/>
          <w:szCs w:val="24"/>
        </w:rPr>
        <w:t>,</w:t>
      </w:r>
      <w:r w:rsidR="007F3DF1">
        <w:rPr>
          <w:rFonts w:ascii="Times New Roman" w:eastAsia="BookAntiqua" w:hAnsi="Times New Roman" w:cs="Times New Roman"/>
          <w:sz w:val="24"/>
          <w:szCs w:val="24"/>
        </w:rPr>
        <w:t xml:space="preserve"> 1956). Por ello</w:t>
      </w:r>
      <w:r>
        <w:rPr>
          <w:rFonts w:ascii="Times New Roman" w:eastAsia="BookAntiqua" w:hAnsi="Times New Roman" w:cs="Times New Roman"/>
          <w:sz w:val="24"/>
          <w:szCs w:val="24"/>
        </w:rPr>
        <w:t>,</w:t>
      </w:r>
      <w:r w:rsidR="007F3DF1">
        <w:rPr>
          <w:rFonts w:ascii="Times New Roman" w:eastAsia="BookAntiqua" w:hAnsi="Times New Roman" w:cs="Times New Roman"/>
          <w:sz w:val="24"/>
          <w:szCs w:val="24"/>
        </w:rPr>
        <w:t xml:space="preserve"> es relevante </w:t>
      </w:r>
      <w:r w:rsidR="008724F0">
        <w:rPr>
          <w:rFonts w:ascii="Times New Roman" w:eastAsia="BookAntiqua" w:hAnsi="Times New Roman" w:cs="Times New Roman"/>
          <w:sz w:val="24"/>
          <w:szCs w:val="24"/>
        </w:rPr>
        <w:t xml:space="preserve">haber </w:t>
      </w:r>
      <w:r w:rsidR="007F3DF1">
        <w:rPr>
          <w:rFonts w:ascii="Times New Roman" w:eastAsia="BookAntiqua" w:hAnsi="Times New Roman" w:cs="Times New Roman"/>
          <w:sz w:val="24"/>
          <w:szCs w:val="24"/>
        </w:rPr>
        <w:t>enc</w:t>
      </w:r>
      <w:r w:rsidR="00100455">
        <w:rPr>
          <w:rFonts w:ascii="Times New Roman" w:eastAsia="BookAntiqua" w:hAnsi="Times New Roman" w:cs="Times New Roman"/>
          <w:sz w:val="24"/>
          <w:szCs w:val="24"/>
        </w:rPr>
        <w:t>o</w:t>
      </w:r>
      <w:r w:rsidR="008724F0">
        <w:rPr>
          <w:rFonts w:ascii="Times New Roman" w:eastAsia="BookAntiqua" w:hAnsi="Times New Roman" w:cs="Times New Roman"/>
          <w:sz w:val="24"/>
          <w:szCs w:val="24"/>
        </w:rPr>
        <w:t xml:space="preserve">ntrado </w:t>
      </w:r>
      <w:r w:rsidR="007F3DF1">
        <w:rPr>
          <w:rFonts w:ascii="Times New Roman" w:eastAsia="BookAntiqua" w:hAnsi="Times New Roman" w:cs="Times New Roman"/>
          <w:sz w:val="24"/>
          <w:szCs w:val="24"/>
        </w:rPr>
        <w:t xml:space="preserve">correlatos como la indiferencia </w:t>
      </w:r>
      <w:r w:rsidR="008724F0">
        <w:rPr>
          <w:rFonts w:ascii="Times New Roman" w:eastAsia="BookAntiqua" w:hAnsi="Times New Roman" w:cs="Times New Roman"/>
          <w:sz w:val="24"/>
          <w:szCs w:val="24"/>
        </w:rPr>
        <w:t xml:space="preserve">por el régimen político </w:t>
      </w:r>
      <w:r w:rsidR="007F3DF1">
        <w:rPr>
          <w:rFonts w:ascii="Times New Roman" w:eastAsia="BookAntiqua" w:hAnsi="Times New Roman" w:cs="Times New Roman"/>
          <w:sz w:val="24"/>
          <w:szCs w:val="24"/>
        </w:rPr>
        <w:t>o la preferencia por un</w:t>
      </w:r>
      <w:r w:rsidR="008724F0">
        <w:rPr>
          <w:rFonts w:ascii="Times New Roman" w:eastAsia="BookAntiqua" w:hAnsi="Times New Roman" w:cs="Times New Roman"/>
          <w:sz w:val="24"/>
          <w:szCs w:val="24"/>
        </w:rPr>
        <w:t>o de corte</w:t>
      </w:r>
      <w:r w:rsidR="007F3DF1">
        <w:rPr>
          <w:rFonts w:ascii="Times New Roman" w:eastAsia="BookAntiqua" w:hAnsi="Times New Roman" w:cs="Times New Roman"/>
          <w:sz w:val="24"/>
          <w:szCs w:val="24"/>
        </w:rPr>
        <w:t xml:space="preserve"> autoritario</w:t>
      </w:r>
      <w:r w:rsidR="00FD69F4">
        <w:rPr>
          <w:rFonts w:ascii="Times New Roman" w:eastAsia="BookAntiqua" w:hAnsi="Times New Roman" w:cs="Times New Roman"/>
          <w:sz w:val="24"/>
          <w:szCs w:val="24"/>
        </w:rPr>
        <w:t>,</w:t>
      </w:r>
      <w:r w:rsidR="007F3DF1">
        <w:rPr>
          <w:rFonts w:ascii="Times New Roman" w:eastAsia="BookAntiqua" w:hAnsi="Times New Roman" w:cs="Times New Roman"/>
          <w:sz w:val="24"/>
          <w:szCs w:val="24"/>
        </w:rPr>
        <w:t xml:space="preserve"> o que el principal predictor de anomia percibida en el modelo de regresión </w:t>
      </w:r>
      <w:r w:rsidR="00100455">
        <w:rPr>
          <w:rFonts w:ascii="Times New Roman" w:eastAsia="BookAntiqua" w:hAnsi="Times New Roman" w:cs="Times New Roman"/>
          <w:sz w:val="24"/>
          <w:szCs w:val="24"/>
        </w:rPr>
        <w:t xml:space="preserve">obtenido </w:t>
      </w:r>
      <w:r w:rsidR="007F3DF1">
        <w:rPr>
          <w:rFonts w:ascii="Times New Roman" w:eastAsia="BookAntiqua" w:hAnsi="Times New Roman" w:cs="Times New Roman"/>
          <w:sz w:val="24"/>
          <w:szCs w:val="24"/>
        </w:rPr>
        <w:t>sea el autoritarismo de derechas</w:t>
      </w:r>
      <w:r>
        <w:rPr>
          <w:rFonts w:ascii="Times New Roman" w:eastAsia="BookAntiqua" w:hAnsi="Times New Roman" w:cs="Times New Roman"/>
          <w:sz w:val="24"/>
          <w:szCs w:val="24"/>
        </w:rPr>
        <w:t>,</w:t>
      </w:r>
      <w:r w:rsidR="00752E31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="007F3DF1">
        <w:rPr>
          <w:rFonts w:ascii="Times New Roman" w:eastAsia="BookAntiqua" w:hAnsi="Times New Roman" w:cs="Times New Roman"/>
          <w:sz w:val="24"/>
          <w:szCs w:val="24"/>
        </w:rPr>
        <w:t>lo cual se cumple también en la dirección contraria</w:t>
      </w:r>
      <w:r w:rsidR="00FD69F4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>
        <w:rPr>
          <w:rFonts w:ascii="Times New Roman" w:eastAsia="BookAntiqua" w:hAnsi="Times New Roman" w:cs="Times New Roman"/>
          <w:sz w:val="24"/>
          <w:szCs w:val="24"/>
        </w:rPr>
        <w:t>(</w:t>
      </w:r>
      <w:r w:rsidR="00F22A9C">
        <w:rPr>
          <w:rFonts w:ascii="Times New Roman" w:eastAsia="BookAntiqua" w:hAnsi="Times New Roman" w:cs="Times New Roman"/>
          <w:sz w:val="24"/>
          <w:szCs w:val="24"/>
        </w:rPr>
        <w:t>Orellana, 2018a</w:t>
      </w:r>
      <w:r w:rsidR="007F3DF1">
        <w:rPr>
          <w:rFonts w:ascii="Times New Roman" w:eastAsia="BookAntiqua" w:hAnsi="Times New Roman" w:cs="Times New Roman"/>
          <w:sz w:val="24"/>
          <w:szCs w:val="24"/>
        </w:rPr>
        <w:t>). E</w:t>
      </w:r>
      <w:r>
        <w:rPr>
          <w:rFonts w:ascii="Times New Roman" w:eastAsia="BookAntiqua" w:hAnsi="Times New Roman" w:cs="Times New Roman"/>
          <w:sz w:val="24"/>
          <w:szCs w:val="24"/>
        </w:rPr>
        <w:t>n otras palabras</w:t>
      </w:r>
      <w:r w:rsidR="007F3DF1">
        <w:rPr>
          <w:rFonts w:ascii="Times New Roman" w:eastAsia="BookAntiqua" w:hAnsi="Times New Roman" w:cs="Times New Roman"/>
          <w:sz w:val="24"/>
          <w:szCs w:val="24"/>
        </w:rPr>
        <w:t xml:space="preserve">, al menos en el país, y considerando que </w:t>
      </w:r>
      <w:r>
        <w:rPr>
          <w:rFonts w:ascii="Times New Roman" w:eastAsia="BookAntiqua" w:hAnsi="Times New Roman" w:cs="Times New Roman"/>
          <w:sz w:val="24"/>
          <w:szCs w:val="24"/>
        </w:rPr>
        <w:t xml:space="preserve">en </w:t>
      </w:r>
      <w:r w:rsidR="00836763">
        <w:rPr>
          <w:rFonts w:ascii="Times New Roman" w:eastAsia="BookAntiqua" w:hAnsi="Times New Roman" w:cs="Times New Roman"/>
          <w:sz w:val="24"/>
          <w:szCs w:val="24"/>
        </w:rPr>
        <w:t xml:space="preserve">un modelo siempre </w:t>
      </w:r>
      <w:r w:rsidR="007F3DF1">
        <w:rPr>
          <w:rFonts w:ascii="Times New Roman" w:eastAsia="BookAntiqua" w:hAnsi="Times New Roman" w:cs="Times New Roman"/>
          <w:sz w:val="24"/>
          <w:szCs w:val="24"/>
        </w:rPr>
        <w:t xml:space="preserve">existen más variables explicativas, </w:t>
      </w:r>
      <w:r w:rsidR="00A96C83">
        <w:rPr>
          <w:rFonts w:ascii="Times New Roman" w:eastAsia="BookAntiqua" w:hAnsi="Times New Roman" w:cs="Times New Roman"/>
          <w:sz w:val="24"/>
          <w:szCs w:val="24"/>
        </w:rPr>
        <w:t>c</w:t>
      </w:r>
      <w:r w:rsidR="007F3DF1">
        <w:rPr>
          <w:rFonts w:ascii="Times New Roman" w:eastAsia="BookAntiqua" w:hAnsi="Times New Roman" w:cs="Times New Roman"/>
          <w:sz w:val="24"/>
          <w:szCs w:val="24"/>
        </w:rPr>
        <w:t xml:space="preserve">abe </w:t>
      </w:r>
      <w:r w:rsidR="00A96C83">
        <w:rPr>
          <w:rFonts w:ascii="Times New Roman" w:eastAsia="BookAntiqua" w:hAnsi="Times New Roman" w:cs="Times New Roman"/>
          <w:sz w:val="24"/>
          <w:szCs w:val="24"/>
        </w:rPr>
        <w:t xml:space="preserve">sostener </w:t>
      </w:r>
      <w:r w:rsidR="007F3DF1">
        <w:rPr>
          <w:rFonts w:ascii="Times New Roman" w:eastAsia="BookAntiqua" w:hAnsi="Times New Roman" w:cs="Times New Roman"/>
          <w:sz w:val="24"/>
          <w:szCs w:val="24"/>
        </w:rPr>
        <w:t xml:space="preserve">que la relación entre autoritarismo </w:t>
      </w:r>
      <w:r w:rsidR="00A96C83">
        <w:rPr>
          <w:rFonts w:ascii="Times New Roman" w:eastAsia="BookAntiqua" w:hAnsi="Times New Roman" w:cs="Times New Roman"/>
          <w:sz w:val="24"/>
          <w:szCs w:val="24"/>
        </w:rPr>
        <w:t xml:space="preserve">de derechas </w:t>
      </w:r>
      <w:r w:rsidR="007F3DF1">
        <w:rPr>
          <w:rFonts w:ascii="Times New Roman" w:eastAsia="BookAntiqua" w:hAnsi="Times New Roman" w:cs="Times New Roman"/>
          <w:sz w:val="24"/>
          <w:szCs w:val="24"/>
        </w:rPr>
        <w:t xml:space="preserve">(convencionalismo, punitividad y complacencia con el orden establecido) y </w:t>
      </w:r>
      <w:r w:rsidR="00752E31">
        <w:rPr>
          <w:rFonts w:ascii="Times New Roman" w:eastAsia="BookAntiqua" w:hAnsi="Times New Roman" w:cs="Times New Roman"/>
          <w:sz w:val="24"/>
          <w:szCs w:val="24"/>
        </w:rPr>
        <w:t xml:space="preserve">la </w:t>
      </w:r>
      <w:r w:rsidR="00A96C83">
        <w:rPr>
          <w:rFonts w:ascii="Times New Roman" w:eastAsia="BookAntiqua" w:hAnsi="Times New Roman" w:cs="Times New Roman"/>
          <w:sz w:val="24"/>
          <w:szCs w:val="24"/>
        </w:rPr>
        <w:t xml:space="preserve">percepción de </w:t>
      </w:r>
      <w:r w:rsidR="007F3DF1">
        <w:rPr>
          <w:rFonts w:ascii="Times New Roman" w:eastAsia="BookAntiqua" w:hAnsi="Times New Roman" w:cs="Times New Roman"/>
          <w:sz w:val="24"/>
          <w:szCs w:val="24"/>
        </w:rPr>
        <w:t xml:space="preserve">anomia (aislamiento, desconcierto y pesimismo) </w:t>
      </w:r>
      <w:r>
        <w:rPr>
          <w:rFonts w:ascii="Times New Roman" w:eastAsia="BookAntiqua" w:hAnsi="Times New Roman" w:cs="Times New Roman"/>
          <w:sz w:val="24"/>
          <w:szCs w:val="24"/>
        </w:rPr>
        <w:t>demanda</w:t>
      </w:r>
      <w:r w:rsidR="007F3DF1">
        <w:rPr>
          <w:rFonts w:ascii="Times New Roman" w:eastAsia="BookAntiqua" w:hAnsi="Times New Roman" w:cs="Times New Roman"/>
          <w:sz w:val="24"/>
          <w:szCs w:val="24"/>
        </w:rPr>
        <w:t xml:space="preserve"> una dinámica de fortalecimiento mutuo que tiene lugar en el marco de una realidad esencialmente precaria, violenta y normativamente laxa</w:t>
      </w:r>
      <w:r w:rsidR="001501DC">
        <w:rPr>
          <w:rFonts w:ascii="Times New Roman" w:eastAsia="BookAntiqua" w:hAnsi="Times New Roman" w:cs="Times New Roman"/>
          <w:sz w:val="24"/>
          <w:szCs w:val="24"/>
        </w:rPr>
        <w:t>,</w:t>
      </w:r>
      <w:r w:rsidR="007F3DF1">
        <w:rPr>
          <w:rFonts w:ascii="Times New Roman" w:eastAsia="BookAntiqua" w:hAnsi="Times New Roman" w:cs="Times New Roman"/>
          <w:sz w:val="24"/>
          <w:szCs w:val="24"/>
        </w:rPr>
        <w:t xml:space="preserve"> como la de la sociedad salvadoreña. </w:t>
      </w:r>
    </w:p>
    <w:p w14:paraId="164EFA25" w14:textId="77777777" w:rsidR="009175DC" w:rsidRDefault="007F3DF1" w:rsidP="00AF2AA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BookAntiqua" w:hAnsi="Times New Roman" w:cs="Times New Roman"/>
          <w:sz w:val="24"/>
          <w:szCs w:val="24"/>
        </w:rPr>
      </w:pPr>
      <w:r w:rsidRPr="00A96C83">
        <w:rPr>
          <w:rFonts w:ascii="Times New Roman" w:eastAsia="BookAntiqua" w:hAnsi="Times New Roman" w:cs="Times New Roman"/>
          <w:sz w:val="24"/>
          <w:szCs w:val="24"/>
        </w:rPr>
        <w:lastRenderedPageBreak/>
        <w:t>En este escenario propicio, el autoritarismo se manifiesta como rigidez endogrupal, hostilidad hacia otros diferentes y fortalecimiento de cosmovisiones tradicionales (</w:t>
      </w:r>
      <w:r w:rsidR="00F22A9C" w:rsidRPr="00A96C83">
        <w:rPr>
          <w:rFonts w:ascii="Times New Roman" w:eastAsia="BookAntiqua" w:hAnsi="Times New Roman" w:cs="Times New Roman"/>
          <w:sz w:val="24"/>
          <w:szCs w:val="24"/>
        </w:rPr>
        <w:t>Orellana, 2018a, 2018b</w:t>
      </w:r>
      <w:r w:rsidRPr="00A96C83">
        <w:rPr>
          <w:rFonts w:ascii="Times New Roman" w:eastAsia="BookAntiqua" w:hAnsi="Times New Roman" w:cs="Times New Roman"/>
          <w:sz w:val="24"/>
          <w:szCs w:val="24"/>
        </w:rPr>
        <w:t>)</w:t>
      </w:r>
      <w:r w:rsidR="00D424E5">
        <w:rPr>
          <w:rFonts w:ascii="Times New Roman" w:eastAsia="BookAntiqua" w:hAnsi="Times New Roman" w:cs="Times New Roman"/>
          <w:sz w:val="24"/>
          <w:szCs w:val="24"/>
        </w:rPr>
        <w:t>,</w:t>
      </w:r>
      <w:r w:rsidRPr="00A96C83">
        <w:rPr>
          <w:rFonts w:ascii="Times New Roman" w:eastAsia="BookAntiqua" w:hAnsi="Times New Roman" w:cs="Times New Roman"/>
          <w:sz w:val="24"/>
          <w:szCs w:val="24"/>
        </w:rPr>
        <w:t xml:space="preserve"> mientras que la anomia</w:t>
      </w:r>
      <w:r w:rsidR="00E74E3A" w:rsidRPr="00A96C83">
        <w:rPr>
          <w:rFonts w:ascii="Times New Roman" w:eastAsia="BookAntiqua" w:hAnsi="Times New Roman" w:cs="Times New Roman"/>
          <w:sz w:val="24"/>
          <w:szCs w:val="24"/>
        </w:rPr>
        <w:t xml:space="preserve">, </w:t>
      </w:r>
      <w:r w:rsidR="006609E5">
        <w:rPr>
          <w:rFonts w:ascii="Times New Roman" w:eastAsia="BookAntiqua" w:hAnsi="Times New Roman" w:cs="Times New Roman"/>
          <w:sz w:val="24"/>
          <w:szCs w:val="24"/>
        </w:rPr>
        <w:t xml:space="preserve">como </w:t>
      </w:r>
      <w:r w:rsidR="00E74E3A" w:rsidRPr="00A96C83">
        <w:rPr>
          <w:rFonts w:ascii="Times New Roman" w:eastAsia="BookAntiqua" w:hAnsi="Times New Roman" w:cs="Times New Roman"/>
          <w:sz w:val="24"/>
          <w:szCs w:val="24"/>
        </w:rPr>
        <w:t>un espejo perverso,</w:t>
      </w:r>
      <w:r w:rsidRPr="00A96C83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="006609E5">
        <w:rPr>
          <w:rFonts w:ascii="Times New Roman" w:eastAsia="BookAntiqua" w:hAnsi="Times New Roman" w:cs="Times New Roman"/>
          <w:sz w:val="24"/>
          <w:szCs w:val="24"/>
        </w:rPr>
        <w:t>refleja</w:t>
      </w:r>
      <w:r w:rsidRPr="00A96C83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="00EB1709" w:rsidRPr="00A96C83">
        <w:rPr>
          <w:rFonts w:ascii="Times New Roman" w:eastAsia="BookAntiqua" w:hAnsi="Times New Roman" w:cs="Times New Roman"/>
          <w:sz w:val="24"/>
          <w:szCs w:val="24"/>
        </w:rPr>
        <w:t xml:space="preserve">retraimiento ante el estado de cosas, desilusión y </w:t>
      </w:r>
      <w:r w:rsidR="00751180" w:rsidRPr="00A96C83">
        <w:rPr>
          <w:rFonts w:ascii="Times New Roman" w:eastAsia="BookAntiqua" w:hAnsi="Times New Roman" w:cs="Times New Roman"/>
          <w:sz w:val="24"/>
          <w:szCs w:val="24"/>
        </w:rPr>
        <w:t xml:space="preserve">perplejidad ante el </w:t>
      </w:r>
      <w:r w:rsidR="00EB1709" w:rsidRPr="00A96C83">
        <w:rPr>
          <w:rFonts w:ascii="Times New Roman" w:eastAsia="BookAntiqua" w:hAnsi="Times New Roman" w:cs="Times New Roman"/>
          <w:sz w:val="24"/>
          <w:szCs w:val="24"/>
        </w:rPr>
        <w:t xml:space="preserve">convencimiento del quiebre social y “pérdida de </w:t>
      </w:r>
      <w:r w:rsidRPr="00A96C83">
        <w:rPr>
          <w:rFonts w:ascii="Times New Roman" w:eastAsia="BookAntiqua" w:hAnsi="Times New Roman" w:cs="Times New Roman"/>
          <w:sz w:val="24"/>
          <w:szCs w:val="24"/>
        </w:rPr>
        <w:t>valores</w:t>
      </w:r>
      <w:r w:rsidR="00EB1709" w:rsidRPr="00A96C83">
        <w:rPr>
          <w:rFonts w:ascii="Times New Roman" w:eastAsia="BookAntiqua" w:hAnsi="Times New Roman" w:cs="Times New Roman"/>
          <w:sz w:val="24"/>
          <w:szCs w:val="24"/>
        </w:rPr>
        <w:t>”</w:t>
      </w:r>
      <w:r w:rsidRPr="00A96C83">
        <w:rPr>
          <w:rFonts w:ascii="Times New Roman" w:eastAsia="BookAntiqua" w:hAnsi="Times New Roman" w:cs="Times New Roman"/>
          <w:sz w:val="24"/>
          <w:szCs w:val="24"/>
        </w:rPr>
        <w:t xml:space="preserve"> (</w:t>
      </w:r>
      <w:r w:rsidR="00D424E5">
        <w:rPr>
          <w:rFonts w:ascii="Times New Roman" w:eastAsia="BookAntiqua" w:hAnsi="Times New Roman" w:cs="Times New Roman"/>
          <w:sz w:val="24"/>
          <w:szCs w:val="24"/>
        </w:rPr>
        <w:t xml:space="preserve">de lo cual </w:t>
      </w:r>
      <w:r w:rsidRPr="00A96C83">
        <w:rPr>
          <w:rFonts w:ascii="Times New Roman" w:eastAsia="BookAntiqua" w:hAnsi="Times New Roman" w:cs="Times New Roman"/>
          <w:sz w:val="24"/>
          <w:szCs w:val="24"/>
        </w:rPr>
        <w:t>ciertos grupos so</w:t>
      </w:r>
      <w:r w:rsidR="00EB1709" w:rsidRPr="00A96C83">
        <w:rPr>
          <w:rFonts w:ascii="Times New Roman" w:eastAsia="BookAntiqua" w:hAnsi="Times New Roman" w:cs="Times New Roman"/>
          <w:sz w:val="24"/>
          <w:szCs w:val="24"/>
        </w:rPr>
        <w:t xml:space="preserve">ciales son responsables de </w:t>
      </w:r>
      <w:r w:rsidR="00752E31">
        <w:rPr>
          <w:rFonts w:ascii="Times New Roman" w:eastAsia="BookAntiqua" w:hAnsi="Times New Roman" w:cs="Times New Roman"/>
          <w:sz w:val="24"/>
          <w:szCs w:val="24"/>
        </w:rPr>
        <w:t xml:space="preserve">todo </w:t>
      </w:r>
      <w:r w:rsidR="00EB1709" w:rsidRPr="00A96C83">
        <w:rPr>
          <w:rFonts w:ascii="Times New Roman" w:eastAsia="BookAntiqua" w:hAnsi="Times New Roman" w:cs="Times New Roman"/>
          <w:sz w:val="24"/>
          <w:szCs w:val="24"/>
        </w:rPr>
        <w:t>ello)</w:t>
      </w:r>
      <w:r w:rsidRPr="00A96C83">
        <w:rPr>
          <w:rFonts w:ascii="Times New Roman" w:eastAsia="BookAntiqua" w:hAnsi="Times New Roman" w:cs="Times New Roman"/>
          <w:sz w:val="24"/>
          <w:szCs w:val="24"/>
        </w:rPr>
        <w:t xml:space="preserve">. </w:t>
      </w:r>
      <w:r w:rsidR="00E74E3A" w:rsidRPr="00A96C83">
        <w:rPr>
          <w:rFonts w:ascii="Times New Roman" w:eastAsia="BookAntiqua" w:hAnsi="Times New Roman" w:cs="Times New Roman"/>
          <w:sz w:val="24"/>
          <w:szCs w:val="24"/>
        </w:rPr>
        <w:t xml:space="preserve">Se podría decir que la </w:t>
      </w:r>
      <w:r w:rsidR="00A75677" w:rsidRPr="00A96C83">
        <w:rPr>
          <w:rFonts w:ascii="Times New Roman" w:eastAsia="BookAntiqua" w:hAnsi="Times New Roman" w:cs="Times New Roman"/>
          <w:sz w:val="24"/>
          <w:szCs w:val="24"/>
        </w:rPr>
        <w:t xml:space="preserve">percepción de </w:t>
      </w:r>
      <w:r w:rsidR="00E74E3A" w:rsidRPr="00A96C83">
        <w:rPr>
          <w:rFonts w:ascii="Times New Roman" w:eastAsia="BookAntiqua" w:hAnsi="Times New Roman" w:cs="Times New Roman"/>
          <w:sz w:val="24"/>
          <w:szCs w:val="24"/>
        </w:rPr>
        <w:t xml:space="preserve">anomia </w:t>
      </w:r>
      <w:r w:rsidR="00F22A9C" w:rsidRPr="00A96C83">
        <w:rPr>
          <w:rFonts w:ascii="Times New Roman" w:eastAsia="BookAntiqua" w:hAnsi="Times New Roman" w:cs="Times New Roman"/>
          <w:sz w:val="24"/>
          <w:szCs w:val="24"/>
        </w:rPr>
        <w:t xml:space="preserve">ratifica </w:t>
      </w:r>
      <w:r w:rsidR="00E74E3A" w:rsidRPr="00A96C83">
        <w:rPr>
          <w:rFonts w:ascii="Times New Roman" w:eastAsia="BookAntiqua" w:hAnsi="Times New Roman" w:cs="Times New Roman"/>
          <w:sz w:val="24"/>
          <w:szCs w:val="24"/>
        </w:rPr>
        <w:t xml:space="preserve">al </w:t>
      </w:r>
      <w:r w:rsidR="00A75677" w:rsidRPr="00A96C83">
        <w:rPr>
          <w:rFonts w:ascii="Times New Roman" w:eastAsia="BookAntiqua" w:hAnsi="Times New Roman" w:cs="Times New Roman"/>
          <w:sz w:val="24"/>
          <w:szCs w:val="24"/>
        </w:rPr>
        <w:t xml:space="preserve">individuo </w:t>
      </w:r>
      <w:r w:rsidR="00E74E3A" w:rsidRPr="00A96C83">
        <w:rPr>
          <w:rFonts w:ascii="Times New Roman" w:eastAsia="BookAntiqua" w:hAnsi="Times New Roman" w:cs="Times New Roman"/>
          <w:sz w:val="24"/>
          <w:szCs w:val="24"/>
        </w:rPr>
        <w:t>autoritario que hay razones para temer, y el</w:t>
      </w:r>
      <w:r w:rsidRPr="00A96C83">
        <w:rPr>
          <w:rFonts w:ascii="Times New Roman" w:eastAsia="BookAntiqua" w:hAnsi="Times New Roman" w:cs="Times New Roman"/>
          <w:sz w:val="24"/>
          <w:szCs w:val="24"/>
        </w:rPr>
        <w:t xml:space="preserve"> autoritario teme </w:t>
      </w:r>
      <w:r w:rsidR="00D424E5">
        <w:rPr>
          <w:rFonts w:ascii="Times New Roman" w:eastAsia="BookAntiqua" w:hAnsi="Times New Roman" w:cs="Times New Roman"/>
          <w:sz w:val="24"/>
          <w:szCs w:val="24"/>
        </w:rPr>
        <w:t>—</w:t>
      </w:r>
      <w:r w:rsidR="00E74E3A" w:rsidRPr="00A96C83">
        <w:rPr>
          <w:rFonts w:ascii="Times New Roman" w:eastAsia="BookAntiqua" w:hAnsi="Times New Roman" w:cs="Times New Roman"/>
          <w:sz w:val="24"/>
          <w:szCs w:val="24"/>
        </w:rPr>
        <w:t xml:space="preserve">y </w:t>
      </w:r>
      <w:r w:rsidR="00A75677" w:rsidRPr="00A96C83">
        <w:rPr>
          <w:rFonts w:ascii="Times New Roman" w:eastAsia="BookAntiqua" w:hAnsi="Times New Roman" w:cs="Times New Roman"/>
          <w:sz w:val="24"/>
          <w:szCs w:val="24"/>
        </w:rPr>
        <w:t>buscará</w:t>
      </w:r>
      <w:r w:rsidR="00EB1709" w:rsidRPr="00A96C83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="00E74E3A" w:rsidRPr="00A96C83">
        <w:rPr>
          <w:rFonts w:ascii="Times New Roman" w:eastAsia="BookAntiqua" w:hAnsi="Times New Roman" w:cs="Times New Roman"/>
          <w:sz w:val="24"/>
          <w:szCs w:val="24"/>
        </w:rPr>
        <w:t>def</w:t>
      </w:r>
      <w:r w:rsidR="00A75677" w:rsidRPr="00A96C83">
        <w:rPr>
          <w:rFonts w:ascii="Times New Roman" w:eastAsia="BookAntiqua" w:hAnsi="Times New Roman" w:cs="Times New Roman"/>
          <w:sz w:val="24"/>
          <w:szCs w:val="24"/>
        </w:rPr>
        <w:t>enderse</w:t>
      </w:r>
      <w:r w:rsidR="00E74E3A" w:rsidRPr="00A96C83">
        <w:rPr>
          <w:rFonts w:ascii="Times New Roman" w:eastAsia="BookAntiqua" w:hAnsi="Times New Roman" w:cs="Times New Roman"/>
          <w:sz w:val="24"/>
          <w:szCs w:val="24"/>
        </w:rPr>
        <w:t xml:space="preserve"> de</w:t>
      </w:r>
      <w:r w:rsidR="00D424E5">
        <w:rPr>
          <w:rFonts w:ascii="Times New Roman" w:eastAsia="BookAntiqua" w:hAnsi="Times New Roman" w:cs="Times New Roman"/>
          <w:sz w:val="24"/>
          <w:szCs w:val="24"/>
        </w:rPr>
        <w:t>—</w:t>
      </w:r>
      <w:r w:rsidR="00E74E3A" w:rsidRPr="00A96C83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Pr="00A96C83">
        <w:rPr>
          <w:rFonts w:ascii="Times New Roman" w:eastAsia="BookAntiqua" w:hAnsi="Times New Roman" w:cs="Times New Roman"/>
          <w:sz w:val="24"/>
          <w:szCs w:val="24"/>
        </w:rPr>
        <w:t>lo</w:t>
      </w:r>
      <w:r w:rsidR="00E74E3A" w:rsidRPr="00A96C83">
        <w:rPr>
          <w:rFonts w:ascii="Times New Roman" w:eastAsia="BookAntiqua" w:hAnsi="Times New Roman" w:cs="Times New Roman"/>
          <w:sz w:val="24"/>
          <w:szCs w:val="24"/>
        </w:rPr>
        <w:t>s</w:t>
      </w:r>
      <w:r w:rsidRPr="00A96C83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="00E74E3A" w:rsidRPr="00A96C83">
        <w:rPr>
          <w:rFonts w:ascii="Times New Roman" w:eastAsia="BookAntiqua" w:hAnsi="Times New Roman" w:cs="Times New Roman"/>
          <w:sz w:val="24"/>
          <w:szCs w:val="24"/>
        </w:rPr>
        <w:t xml:space="preserve">insistentes </w:t>
      </w:r>
      <w:r w:rsidRPr="00A96C83">
        <w:rPr>
          <w:rFonts w:ascii="Times New Roman" w:eastAsia="BookAntiqua" w:hAnsi="Times New Roman" w:cs="Times New Roman"/>
          <w:sz w:val="24"/>
          <w:szCs w:val="24"/>
        </w:rPr>
        <w:t xml:space="preserve">temores </w:t>
      </w:r>
      <w:r w:rsidR="00E74E3A" w:rsidRPr="00A96C83">
        <w:rPr>
          <w:rFonts w:ascii="Times New Roman" w:eastAsia="BookAntiqua" w:hAnsi="Times New Roman" w:cs="Times New Roman"/>
          <w:sz w:val="24"/>
          <w:szCs w:val="24"/>
        </w:rPr>
        <w:t xml:space="preserve">que </w:t>
      </w:r>
      <w:r w:rsidRPr="00A96C83">
        <w:rPr>
          <w:rFonts w:ascii="Times New Roman" w:eastAsia="BookAntiqua" w:hAnsi="Times New Roman" w:cs="Times New Roman"/>
          <w:sz w:val="24"/>
          <w:szCs w:val="24"/>
        </w:rPr>
        <w:t>la</w:t>
      </w:r>
      <w:r w:rsidR="00E74E3A" w:rsidRPr="00A96C83">
        <w:rPr>
          <w:rFonts w:ascii="Times New Roman" w:eastAsia="BookAntiqua" w:hAnsi="Times New Roman" w:cs="Times New Roman"/>
          <w:sz w:val="24"/>
          <w:szCs w:val="24"/>
        </w:rPr>
        <w:t xml:space="preserve"> anomia </w:t>
      </w:r>
      <w:r w:rsidR="00A75677" w:rsidRPr="00A96C83">
        <w:rPr>
          <w:rFonts w:ascii="Times New Roman" w:eastAsia="BookAntiqua" w:hAnsi="Times New Roman" w:cs="Times New Roman"/>
          <w:sz w:val="24"/>
          <w:szCs w:val="24"/>
        </w:rPr>
        <w:t xml:space="preserve">le </w:t>
      </w:r>
      <w:r w:rsidR="00E74E3A" w:rsidRPr="00A96C83">
        <w:rPr>
          <w:rFonts w:ascii="Times New Roman" w:eastAsia="BookAntiqua" w:hAnsi="Times New Roman" w:cs="Times New Roman"/>
          <w:sz w:val="24"/>
          <w:szCs w:val="24"/>
        </w:rPr>
        <w:t>confirma</w:t>
      </w:r>
      <w:r w:rsidRPr="00A96C83">
        <w:rPr>
          <w:rFonts w:ascii="Times New Roman" w:eastAsia="BookAntiqua" w:hAnsi="Times New Roman" w:cs="Times New Roman"/>
          <w:sz w:val="24"/>
          <w:szCs w:val="24"/>
        </w:rPr>
        <w:t xml:space="preserve">. </w:t>
      </w:r>
    </w:p>
    <w:p w14:paraId="6EDF1868" w14:textId="77777777" w:rsidR="00A96C83" w:rsidRDefault="00D62C47" w:rsidP="00AF2AA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BookAntiqua" w:hAnsi="Times New Roman" w:cs="Times New Roman"/>
          <w:sz w:val="24"/>
          <w:szCs w:val="24"/>
        </w:rPr>
      </w:pPr>
      <w:r w:rsidRPr="00A96C83">
        <w:rPr>
          <w:rFonts w:ascii="Times New Roman" w:eastAsia="BookAntiqua" w:hAnsi="Times New Roman" w:cs="Times New Roman"/>
          <w:sz w:val="24"/>
          <w:szCs w:val="24"/>
        </w:rPr>
        <w:t xml:space="preserve">Estos resultados son plenamente compatibles con las reflexiones </w:t>
      </w:r>
      <w:r w:rsidR="00A26D1E">
        <w:rPr>
          <w:rFonts w:ascii="Times New Roman" w:eastAsia="BookAntiqua" w:hAnsi="Times New Roman" w:cs="Times New Roman"/>
          <w:sz w:val="24"/>
          <w:szCs w:val="24"/>
        </w:rPr>
        <w:t xml:space="preserve">recientes </w:t>
      </w:r>
      <w:r w:rsidRPr="00A96C83">
        <w:rPr>
          <w:rFonts w:ascii="Times New Roman" w:eastAsia="BookAntiqua" w:hAnsi="Times New Roman" w:cs="Times New Roman"/>
          <w:sz w:val="24"/>
          <w:szCs w:val="24"/>
        </w:rPr>
        <w:t xml:space="preserve">de Teymoori </w:t>
      </w:r>
      <w:r w:rsidRPr="00D424E5">
        <w:rPr>
          <w:rFonts w:ascii="Times New Roman" w:eastAsia="BookAntiqua" w:hAnsi="Times New Roman" w:cs="Times New Roman"/>
          <w:i/>
          <w:sz w:val="24"/>
          <w:szCs w:val="24"/>
        </w:rPr>
        <w:t>et al</w:t>
      </w:r>
      <w:r w:rsidRPr="00A96C83">
        <w:rPr>
          <w:rFonts w:ascii="Times New Roman" w:eastAsia="BookAntiqua" w:hAnsi="Times New Roman" w:cs="Times New Roman"/>
          <w:sz w:val="24"/>
          <w:szCs w:val="24"/>
        </w:rPr>
        <w:t>. (2017, p. 9), quienes sostienen que la percepción de anomia puede derivar en una “contracción</w:t>
      </w:r>
      <w:r w:rsidR="00CA71D8" w:rsidRPr="00A96C83">
        <w:rPr>
          <w:rFonts w:ascii="Times New Roman" w:eastAsia="BookAntiqua" w:hAnsi="Times New Roman" w:cs="Times New Roman"/>
          <w:sz w:val="24"/>
          <w:szCs w:val="24"/>
        </w:rPr>
        <w:t>”</w:t>
      </w:r>
      <w:r w:rsidRPr="00A96C83">
        <w:rPr>
          <w:rFonts w:ascii="Times New Roman" w:eastAsia="BookAntiqua" w:hAnsi="Times New Roman" w:cs="Times New Roman"/>
          <w:sz w:val="24"/>
          <w:szCs w:val="24"/>
        </w:rPr>
        <w:t xml:space="preserve"> del </w:t>
      </w:r>
      <w:r w:rsidR="00CA71D8" w:rsidRPr="00A96C83">
        <w:rPr>
          <w:rFonts w:ascii="Times New Roman" w:eastAsia="BookAntiqua" w:hAnsi="Times New Roman" w:cs="Times New Roman"/>
          <w:sz w:val="24"/>
          <w:szCs w:val="24"/>
        </w:rPr>
        <w:t>“</w:t>
      </w:r>
      <w:r w:rsidRPr="00A96C83">
        <w:rPr>
          <w:rFonts w:ascii="Times New Roman" w:eastAsia="BookAntiqua" w:hAnsi="Times New Roman" w:cs="Times New Roman"/>
          <w:i/>
          <w:sz w:val="24"/>
          <w:szCs w:val="24"/>
        </w:rPr>
        <w:t>self</w:t>
      </w:r>
      <w:r w:rsidRPr="00A96C83">
        <w:rPr>
          <w:rFonts w:ascii="Times New Roman" w:eastAsia="BookAntiqua" w:hAnsi="Times New Roman" w:cs="Times New Roman"/>
          <w:sz w:val="24"/>
          <w:szCs w:val="24"/>
        </w:rPr>
        <w:t xml:space="preserve"> personal</w:t>
      </w:r>
      <w:r w:rsidR="00CA71D8" w:rsidRPr="00A96C83">
        <w:rPr>
          <w:rFonts w:ascii="Times New Roman" w:eastAsia="BookAntiqua" w:hAnsi="Times New Roman" w:cs="Times New Roman"/>
          <w:sz w:val="24"/>
          <w:szCs w:val="24"/>
        </w:rPr>
        <w:t xml:space="preserve"> y social</w:t>
      </w:r>
      <w:r w:rsidRPr="00A96C83">
        <w:rPr>
          <w:rFonts w:ascii="Times New Roman" w:eastAsia="BookAntiqua" w:hAnsi="Times New Roman" w:cs="Times New Roman"/>
          <w:sz w:val="24"/>
          <w:szCs w:val="24"/>
        </w:rPr>
        <w:t>”</w:t>
      </w:r>
      <w:r w:rsidR="00CA71D8" w:rsidRPr="00A96C83">
        <w:rPr>
          <w:rFonts w:ascii="Times New Roman" w:eastAsia="BookAntiqua" w:hAnsi="Times New Roman" w:cs="Times New Roman"/>
          <w:sz w:val="24"/>
          <w:szCs w:val="24"/>
        </w:rPr>
        <w:t xml:space="preserve">, </w:t>
      </w:r>
      <w:r w:rsidR="003F2B2C">
        <w:rPr>
          <w:rFonts w:ascii="Times New Roman" w:eastAsia="BookAntiqua" w:hAnsi="Times New Roman" w:cs="Times New Roman"/>
          <w:sz w:val="24"/>
          <w:szCs w:val="24"/>
        </w:rPr>
        <w:t xml:space="preserve">que deriva en </w:t>
      </w:r>
      <w:r w:rsidRPr="00A96C83">
        <w:rPr>
          <w:rFonts w:ascii="Times New Roman" w:eastAsia="BookAntiqua" w:hAnsi="Times New Roman" w:cs="Times New Roman"/>
          <w:sz w:val="24"/>
          <w:szCs w:val="24"/>
        </w:rPr>
        <w:t>autoritarismo</w:t>
      </w:r>
      <w:r w:rsidR="00CA71D8" w:rsidRPr="00A96C83">
        <w:rPr>
          <w:rFonts w:ascii="Times New Roman" w:eastAsia="BookAntiqua" w:hAnsi="Times New Roman" w:cs="Times New Roman"/>
          <w:sz w:val="24"/>
          <w:szCs w:val="24"/>
        </w:rPr>
        <w:t xml:space="preserve"> o tribalismo</w:t>
      </w:r>
      <w:r w:rsidR="00A96C83">
        <w:rPr>
          <w:rFonts w:ascii="Times New Roman" w:eastAsia="BookAntiqua" w:hAnsi="Times New Roman" w:cs="Times New Roman"/>
          <w:sz w:val="24"/>
          <w:szCs w:val="24"/>
        </w:rPr>
        <w:t>. Es decir</w:t>
      </w:r>
      <w:r w:rsidR="00A96C83" w:rsidRPr="00A96C83">
        <w:rPr>
          <w:rFonts w:ascii="Times New Roman" w:eastAsia="BookAntiqua" w:hAnsi="Times New Roman" w:cs="Times New Roman"/>
          <w:sz w:val="24"/>
          <w:szCs w:val="24"/>
        </w:rPr>
        <w:t>,</w:t>
      </w:r>
      <w:r w:rsidRPr="00A96C83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="00A96C83" w:rsidRPr="00A96C83">
        <w:rPr>
          <w:rFonts w:ascii="Times New Roman" w:eastAsia="BookAntiqua" w:hAnsi="Times New Roman" w:cs="Times New Roman"/>
          <w:sz w:val="24"/>
          <w:szCs w:val="24"/>
        </w:rPr>
        <w:t xml:space="preserve">tendencias que </w:t>
      </w:r>
      <w:r w:rsidR="002C5B94">
        <w:rPr>
          <w:rFonts w:ascii="Times New Roman" w:eastAsia="BookAntiqua" w:hAnsi="Times New Roman" w:cs="Times New Roman"/>
          <w:sz w:val="24"/>
          <w:szCs w:val="24"/>
        </w:rPr>
        <w:t xml:space="preserve">si bien </w:t>
      </w:r>
      <w:r w:rsidR="00A96C83">
        <w:rPr>
          <w:rFonts w:ascii="Times New Roman" w:eastAsia="BookAntiqua" w:hAnsi="Times New Roman" w:cs="Times New Roman"/>
          <w:sz w:val="24"/>
          <w:szCs w:val="24"/>
        </w:rPr>
        <w:t xml:space="preserve">devuelven sensación de control sobre las </w:t>
      </w:r>
      <w:r w:rsidR="00A26D1E">
        <w:rPr>
          <w:rFonts w:ascii="Times New Roman" w:eastAsia="BookAntiqua" w:hAnsi="Times New Roman" w:cs="Times New Roman"/>
          <w:sz w:val="24"/>
          <w:szCs w:val="24"/>
        </w:rPr>
        <w:t xml:space="preserve">propias </w:t>
      </w:r>
      <w:r w:rsidR="00A96C83">
        <w:rPr>
          <w:rFonts w:ascii="Times New Roman" w:eastAsia="BookAntiqua" w:hAnsi="Times New Roman" w:cs="Times New Roman"/>
          <w:sz w:val="24"/>
          <w:szCs w:val="24"/>
        </w:rPr>
        <w:t xml:space="preserve">circunstancias </w:t>
      </w:r>
      <w:r w:rsidR="002C5B94">
        <w:rPr>
          <w:rFonts w:ascii="Times New Roman" w:eastAsia="BookAntiqua" w:hAnsi="Times New Roman" w:cs="Times New Roman"/>
          <w:sz w:val="24"/>
          <w:szCs w:val="24"/>
        </w:rPr>
        <w:t xml:space="preserve">al </w:t>
      </w:r>
      <w:r w:rsidR="006609E5">
        <w:rPr>
          <w:rFonts w:ascii="Times New Roman" w:eastAsia="BookAntiqua" w:hAnsi="Times New Roman" w:cs="Times New Roman"/>
          <w:sz w:val="24"/>
          <w:szCs w:val="24"/>
        </w:rPr>
        <w:t xml:space="preserve">engrosar los muros simbólicos </w:t>
      </w:r>
      <w:r w:rsidR="002C5B94">
        <w:rPr>
          <w:rFonts w:ascii="Times New Roman" w:eastAsia="BookAntiqua" w:hAnsi="Times New Roman" w:cs="Times New Roman"/>
          <w:sz w:val="24"/>
          <w:szCs w:val="24"/>
        </w:rPr>
        <w:t>(e.</w:t>
      </w:r>
      <w:r w:rsidR="00D424E5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="002C5B94">
        <w:rPr>
          <w:rFonts w:ascii="Times New Roman" w:eastAsia="BookAntiqua" w:hAnsi="Times New Roman" w:cs="Times New Roman"/>
          <w:sz w:val="24"/>
          <w:szCs w:val="24"/>
        </w:rPr>
        <w:t xml:space="preserve">g., estigmatización) </w:t>
      </w:r>
      <w:r w:rsidR="006609E5">
        <w:rPr>
          <w:rFonts w:ascii="Times New Roman" w:eastAsia="BookAntiqua" w:hAnsi="Times New Roman" w:cs="Times New Roman"/>
          <w:sz w:val="24"/>
          <w:szCs w:val="24"/>
        </w:rPr>
        <w:t xml:space="preserve">que </w:t>
      </w:r>
      <w:r w:rsidR="002C5B94">
        <w:rPr>
          <w:rFonts w:ascii="Times New Roman" w:eastAsia="BookAntiqua" w:hAnsi="Times New Roman" w:cs="Times New Roman"/>
          <w:sz w:val="24"/>
          <w:szCs w:val="24"/>
        </w:rPr>
        <w:t xml:space="preserve">señalan y excluyen a </w:t>
      </w:r>
      <w:r w:rsidR="006609E5">
        <w:rPr>
          <w:rFonts w:ascii="Times New Roman" w:eastAsia="BookAntiqua" w:hAnsi="Times New Roman" w:cs="Times New Roman"/>
          <w:sz w:val="24"/>
          <w:szCs w:val="24"/>
        </w:rPr>
        <w:t>otros</w:t>
      </w:r>
      <w:r w:rsidR="002C5B94">
        <w:rPr>
          <w:rFonts w:ascii="Times New Roman" w:eastAsia="BookAntiqua" w:hAnsi="Times New Roman" w:cs="Times New Roman"/>
          <w:sz w:val="24"/>
          <w:szCs w:val="24"/>
        </w:rPr>
        <w:t xml:space="preserve"> considerados como amenazas</w:t>
      </w:r>
      <w:r w:rsidR="006609E5">
        <w:rPr>
          <w:rFonts w:ascii="Times New Roman" w:eastAsia="BookAntiqua" w:hAnsi="Times New Roman" w:cs="Times New Roman"/>
          <w:sz w:val="24"/>
          <w:szCs w:val="24"/>
        </w:rPr>
        <w:t xml:space="preserve">, </w:t>
      </w:r>
      <w:r w:rsidR="00797A5D">
        <w:rPr>
          <w:rFonts w:ascii="Times New Roman" w:eastAsia="BookAntiqua" w:hAnsi="Times New Roman" w:cs="Times New Roman"/>
          <w:sz w:val="24"/>
          <w:szCs w:val="24"/>
        </w:rPr>
        <w:t>a</w:t>
      </w:r>
      <w:r w:rsidR="00E74736">
        <w:rPr>
          <w:rFonts w:ascii="Times New Roman" w:eastAsia="BookAntiqua" w:hAnsi="Times New Roman" w:cs="Times New Roman"/>
          <w:sz w:val="24"/>
          <w:szCs w:val="24"/>
        </w:rPr>
        <w:t>l</w:t>
      </w:r>
      <w:r w:rsidR="00797A5D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="00E74736">
        <w:rPr>
          <w:rFonts w:ascii="Times New Roman" w:eastAsia="BookAntiqua" w:hAnsi="Times New Roman" w:cs="Times New Roman"/>
          <w:sz w:val="24"/>
          <w:szCs w:val="24"/>
        </w:rPr>
        <w:t xml:space="preserve">tiempo que se adoptan </w:t>
      </w:r>
      <w:r w:rsidR="00A96C83" w:rsidRPr="00A96C83">
        <w:rPr>
          <w:rFonts w:ascii="Times New Roman" w:eastAsia="BookAntiqua" w:hAnsi="Times New Roman" w:cs="Times New Roman"/>
          <w:sz w:val="24"/>
          <w:szCs w:val="24"/>
        </w:rPr>
        <w:t xml:space="preserve">terminan reforzando la </w:t>
      </w:r>
      <w:r w:rsidR="002C5B94">
        <w:rPr>
          <w:rFonts w:ascii="Times New Roman" w:eastAsia="BookAntiqua" w:hAnsi="Times New Roman" w:cs="Times New Roman"/>
          <w:sz w:val="24"/>
          <w:szCs w:val="24"/>
        </w:rPr>
        <w:t xml:space="preserve">convicción </w:t>
      </w:r>
      <w:r w:rsidR="00A96C83" w:rsidRPr="00A96C83">
        <w:rPr>
          <w:rFonts w:ascii="Times New Roman" w:eastAsia="BookAntiqua" w:hAnsi="Times New Roman" w:cs="Times New Roman"/>
          <w:sz w:val="24"/>
          <w:szCs w:val="24"/>
        </w:rPr>
        <w:t>compartida de quiebre social</w:t>
      </w:r>
      <w:r w:rsidR="002C5B94">
        <w:rPr>
          <w:rFonts w:ascii="Times New Roman" w:eastAsia="BookAntiqua" w:hAnsi="Times New Roman" w:cs="Times New Roman"/>
          <w:sz w:val="24"/>
          <w:szCs w:val="24"/>
        </w:rPr>
        <w:t xml:space="preserve"> anómico y las mismas orientaciones sociales antidemocráticas alimentadas por este. </w:t>
      </w:r>
      <w:r w:rsidR="00951BFD">
        <w:rPr>
          <w:rFonts w:ascii="Times New Roman" w:eastAsia="BookAntiqua" w:hAnsi="Times New Roman" w:cs="Times New Roman"/>
          <w:sz w:val="24"/>
          <w:szCs w:val="24"/>
        </w:rPr>
        <w:t>Es u</w:t>
      </w:r>
      <w:r w:rsidR="002C5B94">
        <w:rPr>
          <w:rFonts w:ascii="Times New Roman" w:eastAsia="BookAntiqua" w:hAnsi="Times New Roman" w:cs="Times New Roman"/>
          <w:sz w:val="24"/>
          <w:szCs w:val="24"/>
        </w:rPr>
        <w:t>n círculo vicioso que fortalece la anomia objetiva y la percibida</w:t>
      </w:r>
      <w:r w:rsidR="003F2B2C">
        <w:rPr>
          <w:rFonts w:ascii="Times New Roman" w:eastAsia="BookAntiqua" w:hAnsi="Times New Roman" w:cs="Times New Roman"/>
          <w:sz w:val="24"/>
          <w:szCs w:val="24"/>
        </w:rPr>
        <w:t xml:space="preserve"> y sus implicaciones</w:t>
      </w:r>
      <w:r w:rsidR="002C5B94">
        <w:rPr>
          <w:rFonts w:ascii="Times New Roman" w:eastAsia="BookAntiqua" w:hAnsi="Times New Roman" w:cs="Times New Roman"/>
          <w:sz w:val="24"/>
          <w:szCs w:val="24"/>
        </w:rPr>
        <w:t xml:space="preserve">, </w:t>
      </w:r>
      <w:r w:rsidR="003F2B2C">
        <w:rPr>
          <w:rFonts w:ascii="Times New Roman" w:eastAsia="BookAntiqua" w:hAnsi="Times New Roman" w:cs="Times New Roman"/>
          <w:sz w:val="24"/>
          <w:szCs w:val="24"/>
        </w:rPr>
        <w:t>un proceso de erosión gradual del tejido social, el respeto por las normas y la convivencia ciudadana.</w:t>
      </w:r>
      <w:r w:rsidR="00A26D1E">
        <w:rPr>
          <w:rFonts w:ascii="Times New Roman" w:eastAsia="BookAntiqua" w:hAnsi="Times New Roman" w:cs="Times New Roman"/>
          <w:sz w:val="24"/>
          <w:szCs w:val="24"/>
        </w:rPr>
        <w:t xml:space="preserve"> </w:t>
      </w:r>
    </w:p>
    <w:p w14:paraId="7FB84C1B" w14:textId="77777777" w:rsidR="007F3DF1" w:rsidRDefault="007F3DF1" w:rsidP="00AF2AA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BookAntiqua" w:hAnsi="Times New Roman" w:cs="Times New Roman"/>
          <w:sz w:val="24"/>
          <w:szCs w:val="24"/>
        </w:rPr>
      </w:pPr>
      <w:r>
        <w:rPr>
          <w:rFonts w:ascii="Times New Roman" w:eastAsia="BookAntiqua" w:hAnsi="Times New Roman" w:cs="Times New Roman"/>
          <w:sz w:val="24"/>
          <w:szCs w:val="24"/>
        </w:rPr>
        <w:t>El modelo conseguido da cuenta de un importante 33</w:t>
      </w:r>
      <w:r w:rsidR="00951BFD">
        <w:rPr>
          <w:rFonts w:ascii="Times New Roman" w:eastAsia="BookAntiqua" w:hAnsi="Times New Roman" w:cs="Times New Roman"/>
          <w:sz w:val="24"/>
          <w:szCs w:val="24"/>
        </w:rPr>
        <w:t> </w:t>
      </w:r>
      <w:r>
        <w:rPr>
          <w:rFonts w:ascii="Times New Roman" w:eastAsia="BookAntiqua" w:hAnsi="Times New Roman" w:cs="Times New Roman"/>
          <w:sz w:val="24"/>
          <w:szCs w:val="24"/>
        </w:rPr>
        <w:t>% de la varianza de la anomia percibida (</w:t>
      </w:r>
      <w:r w:rsidR="00A26D1E">
        <w:rPr>
          <w:rFonts w:ascii="Times New Roman" w:eastAsia="BookAntiqua" w:hAnsi="Times New Roman" w:cs="Times New Roman"/>
          <w:sz w:val="24"/>
          <w:szCs w:val="24"/>
        </w:rPr>
        <w:t xml:space="preserve">ver </w:t>
      </w:r>
      <w:r>
        <w:rPr>
          <w:rFonts w:ascii="Times New Roman" w:eastAsia="BookAntiqua" w:hAnsi="Times New Roman" w:cs="Times New Roman"/>
          <w:sz w:val="24"/>
          <w:szCs w:val="24"/>
        </w:rPr>
        <w:t xml:space="preserve">tabla 7). Las variables incluidas en el modelo de regresión igualmente son coherentes con la teoría de la anomia </w:t>
      </w:r>
      <w:r w:rsidR="00E74E3A">
        <w:rPr>
          <w:rFonts w:ascii="Times New Roman" w:eastAsia="BookAntiqua" w:hAnsi="Times New Roman" w:cs="Times New Roman"/>
          <w:sz w:val="24"/>
          <w:szCs w:val="24"/>
        </w:rPr>
        <w:t xml:space="preserve">percibida </w:t>
      </w:r>
      <w:r>
        <w:rPr>
          <w:rFonts w:ascii="Times New Roman" w:eastAsia="BookAntiqua" w:hAnsi="Times New Roman" w:cs="Times New Roman"/>
          <w:sz w:val="24"/>
          <w:szCs w:val="24"/>
        </w:rPr>
        <w:t xml:space="preserve">al sugerir vinculaciones del constructo con </w:t>
      </w:r>
      <w:r w:rsidR="00752E31">
        <w:rPr>
          <w:rFonts w:ascii="Times New Roman" w:eastAsia="BookAntiqua" w:hAnsi="Times New Roman" w:cs="Times New Roman"/>
          <w:sz w:val="24"/>
          <w:szCs w:val="24"/>
        </w:rPr>
        <w:t>tendencias discriminatorias</w:t>
      </w:r>
      <w:r>
        <w:rPr>
          <w:rFonts w:ascii="Times New Roman" w:eastAsia="BookAntiqua" w:hAnsi="Times New Roman" w:cs="Times New Roman"/>
          <w:sz w:val="24"/>
          <w:szCs w:val="24"/>
        </w:rPr>
        <w:t xml:space="preserve"> (prejuicio hacia delincuentes, autoritarismo de derechas), fragmentación social y política (erosión del sentido de comunidad, desconfianza interpersonal e ineficacia política) y </w:t>
      </w:r>
      <w:r w:rsidR="00752E31">
        <w:rPr>
          <w:rFonts w:ascii="Times New Roman" w:eastAsia="BookAntiqua" w:hAnsi="Times New Roman" w:cs="Times New Roman"/>
          <w:sz w:val="24"/>
          <w:szCs w:val="24"/>
        </w:rPr>
        <w:t xml:space="preserve">situación de </w:t>
      </w:r>
      <w:r>
        <w:rPr>
          <w:rFonts w:ascii="Times New Roman" w:eastAsia="BookAntiqua" w:hAnsi="Times New Roman" w:cs="Times New Roman"/>
          <w:sz w:val="24"/>
          <w:szCs w:val="24"/>
        </w:rPr>
        <w:t>exclusión</w:t>
      </w:r>
      <w:r w:rsidR="00E74736">
        <w:rPr>
          <w:rFonts w:ascii="Times New Roman" w:eastAsia="BookAntiqua" w:hAnsi="Times New Roman" w:cs="Times New Roman"/>
          <w:sz w:val="24"/>
          <w:szCs w:val="24"/>
        </w:rPr>
        <w:t xml:space="preserve"> social</w:t>
      </w:r>
      <w:r>
        <w:rPr>
          <w:rFonts w:ascii="Times New Roman" w:eastAsia="BookAntiqua" w:hAnsi="Times New Roman" w:cs="Times New Roman"/>
          <w:sz w:val="24"/>
          <w:szCs w:val="24"/>
        </w:rPr>
        <w:t xml:space="preserve"> (no trabaja</w:t>
      </w:r>
      <w:r w:rsidR="00E74E3A">
        <w:rPr>
          <w:rFonts w:ascii="Times New Roman" w:eastAsia="BookAntiqua" w:hAnsi="Times New Roman" w:cs="Times New Roman"/>
          <w:sz w:val="24"/>
          <w:szCs w:val="24"/>
        </w:rPr>
        <w:t>r</w:t>
      </w:r>
      <w:r>
        <w:rPr>
          <w:rFonts w:ascii="Times New Roman" w:eastAsia="BookAntiqua" w:hAnsi="Times New Roman" w:cs="Times New Roman"/>
          <w:sz w:val="24"/>
          <w:szCs w:val="24"/>
        </w:rPr>
        <w:t xml:space="preserve">, </w:t>
      </w:r>
      <w:r w:rsidR="00E74E3A">
        <w:rPr>
          <w:rFonts w:ascii="Times New Roman" w:eastAsia="BookAntiqua" w:hAnsi="Times New Roman" w:cs="Times New Roman"/>
          <w:sz w:val="24"/>
          <w:szCs w:val="24"/>
        </w:rPr>
        <w:t xml:space="preserve">pertenecer a un </w:t>
      </w:r>
      <w:r>
        <w:rPr>
          <w:rFonts w:ascii="Times New Roman" w:eastAsia="BookAntiqua" w:hAnsi="Times New Roman" w:cs="Times New Roman"/>
          <w:sz w:val="24"/>
          <w:szCs w:val="24"/>
        </w:rPr>
        <w:t xml:space="preserve">estrato social más bajo). </w:t>
      </w:r>
    </w:p>
    <w:p w14:paraId="5C4CB19A" w14:textId="77777777" w:rsidR="007F3DF1" w:rsidRDefault="007F3DF1" w:rsidP="00AF2AA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BookAntiqua" w:hAnsi="Times New Roman" w:cs="Times New Roman"/>
          <w:sz w:val="24"/>
          <w:szCs w:val="24"/>
        </w:rPr>
      </w:pPr>
      <w:r>
        <w:rPr>
          <w:rFonts w:ascii="Times New Roman" w:eastAsia="BookAntiqua" w:hAnsi="Times New Roman" w:cs="Times New Roman"/>
          <w:sz w:val="24"/>
          <w:szCs w:val="24"/>
        </w:rPr>
        <w:t>A partir de la consistencia interna adecuada, la clara estructura factorial y los correlatos teóricamente coherentes encontrados, se puede afirmar que la escala construida a partir de las escalas clásicas de Srole (1956) y McClosky y S</w:t>
      </w:r>
      <w:r w:rsidR="00A26D1E">
        <w:rPr>
          <w:rFonts w:ascii="Times New Roman" w:eastAsia="BookAntiqua" w:hAnsi="Times New Roman" w:cs="Times New Roman"/>
          <w:sz w:val="24"/>
          <w:szCs w:val="24"/>
        </w:rPr>
        <w:t>c</w:t>
      </w:r>
      <w:r>
        <w:rPr>
          <w:rFonts w:ascii="Times New Roman" w:eastAsia="BookAntiqua" w:hAnsi="Times New Roman" w:cs="Times New Roman"/>
          <w:sz w:val="24"/>
          <w:szCs w:val="24"/>
        </w:rPr>
        <w:t xml:space="preserve">haar (1965b) cuenta con indicios suficientes para ser </w:t>
      </w:r>
      <w:r w:rsidR="00951BFD">
        <w:rPr>
          <w:rFonts w:ascii="Times New Roman" w:eastAsia="BookAntiqua" w:hAnsi="Times New Roman" w:cs="Times New Roman"/>
          <w:sz w:val="24"/>
          <w:szCs w:val="24"/>
        </w:rPr>
        <w:t>empelada</w:t>
      </w:r>
      <w:r>
        <w:rPr>
          <w:rFonts w:ascii="Times New Roman" w:eastAsia="BookAntiqua" w:hAnsi="Times New Roman" w:cs="Times New Roman"/>
          <w:sz w:val="24"/>
          <w:szCs w:val="24"/>
        </w:rPr>
        <w:t xml:space="preserve"> como un instrumento válido y confiable para el estudio de la anomia percibida en contextos considerados como anómicos. </w:t>
      </w:r>
      <w:r w:rsidR="0063132A">
        <w:rPr>
          <w:rFonts w:ascii="Times New Roman" w:eastAsia="BookAntiqua" w:hAnsi="Times New Roman" w:cs="Times New Roman"/>
          <w:sz w:val="24"/>
          <w:szCs w:val="24"/>
        </w:rPr>
        <w:t>Para efectos de clarificación conceptual, d</w:t>
      </w:r>
      <w:r>
        <w:rPr>
          <w:rFonts w:ascii="Times New Roman" w:eastAsia="BookAntiqua" w:hAnsi="Times New Roman" w:cs="Times New Roman"/>
          <w:sz w:val="24"/>
          <w:szCs w:val="24"/>
        </w:rPr>
        <w:t>e forma provisional</w:t>
      </w:r>
      <w:r w:rsidR="00F45354">
        <w:rPr>
          <w:rFonts w:ascii="Times New Roman" w:eastAsia="BookAntiqua" w:hAnsi="Times New Roman" w:cs="Times New Roman"/>
          <w:sz w:val="24"/>
          <w:szCs w:val="24"/>
        </w:rPr>
        <w:t xml:space="preserve"> y general</w:t>
      </w:r>
      <w:r>
        <w:rPr>
          <w:rFonts w:ascii="Times New Roman" w:eastAsia="BookAntiqua" w:hAnsi="Times New Roman" w:cs="Times New Roman"/>
          <w:sz w:val="24"/>
          <w:szCs w:val="24"/>
        </w:rPr>
        <w:t xml:space="preserve">, la dimensión </w:t>
      </w:r>
      <w:r w:rsidRPr="001E61BE">
        <w:rPr>
          <w:rFonts w:ascii="Times New Roman" w:eastAsia="BookAntiqua" w:hAnsi="Times New Roman" w:cs="Times New Roman"/>
          <w:i/>
          <w:sz w:val="24"/>
          <w:szCs w:val="24"/>
        </w:rPr>
        <w:t>aislamiento</w:t>
      </w:r>
      <w:r>
        <w:rPr>
          <w:rFonts w:ascii="Times New Roman" w:eastAsia="BookAntiqua" w:hAnsi="Times New Roman" w:cs="Times New Roman"/>
          <w:sz w:val="24"/>
          <w:szCs w:val="24"/>
        </w:rPr>
        <w:t xml:space="preserve"> podría ser comprendida como la evitación d</w:t>
      </w:r>
      <w:r w:rsidRPr="001E61BE">
        <w:rPr>
          <w:rFonts w:ascii="Times New Roman" w:eastAsia="BookAntiqua" w:hAnsi="Times New Roman" w:cs="Times New Roman"/>
          <w:sz w:val="24"/>
          <w:szCs w:val="24"/>
        </w:rPr>
        <w:t xml:space="preserve">el intercambio con otros </w:t>
      </w:r>
      <w:r>
        <w:rPr>
          <w:rFonts w:ascii="Times New Roman" w:eastAsia="BookAntiqua" w:hAnsi="Times New Roman" w:cs="Times New Roman"/>
          <w:sz w:val="24"/>
          <w:szCs w:val="24"/>
        </w:rPr>
        <w:t xml:space="preserve">a través del </w:t>
      </w:r>
      <w:r w:rsidRPr="001E61BE">
        <w:rPr>
          <w:rFonts w:ascii="Times New Roman" w:eastAsia="BookAntiqua" w:hAnsi="Times New Roman" w:cs="Times New Roman"/>
          <w:sz w:val="24"/>
          <w:szCs w:val="24"/>
        </w:rPr>
        <w:t xml:space="preserve">confinamiento, </w:t>
      </w:r>
      <w:r>
        <w:rPr>
          <w:rFonts w:ascii="Times New Roman" w:eastAsia="BookAntiqua" w:hAnsi="Times New Roman" w:cs="Times New Roman"/>
          <w:sz w:val="24"/>
          <w:szCs w:val="24"/>
        </w:rPr>
        <w:t xml:space="preserve">la </w:t>
      </w:r>
      <w:r w:rsidRPr="001E61BE">
        <w:rPr>
          <w:rFonts w:ascii="Times New Roman" w:eastAsia="BookAntiqua" w:hAnsi="Times New Roman" w:cs="Times New Roman"/>
          <w:sz w:val="24"/>
          <w:szCs w:val="24"/>
        </w:rPr>
        <w:t xml:space="preserve">indiferencia, </w:t>
      </w:r>
      <w:r>
        <w:rPr>
          <w:rFonts w:ascii="Times New Roman" w:eastAsia="BookAntiqua" w:hAnsi="Times New Roman" w:cs="Times New Roman"/>
          <w:sz w:val="24"/>
          <w:szCs w:val="24"/>
        </w:rPr>
        <w:t xml:space="preserve">la </w:t>
      </w:r>
      <w:r w:rsidRPr="001E61BE">
        <w:rPr>
          <w:rFonts w:ascii="Times New Roman" w:eastAsia="BookAntiqua" w:hAnsi="Times New Roman" w:cs="Times New Roman"/>
          <w:sz w:val="24"/>
          <w:szCs w:val="24"/>
        </w:rPr>
        <w:t>búsqueda de anonimato</w:t>
      </w:r>
      <w:r w:rsidR="00F45354">
        <w:rPr>
          <w:rFonts w:ascii="Times New Roman" w:eastAsia="BookAntiqua" w:hAnsi="Times New Roman" w:cs="Times New Roman"/>
          <w:sz w:val="24"/>
          <w:szCs w:val="24"/>
        </w:rPr>
        <w:t xml:space="preserve"> o la</w:t>
      </w:r>
      <w:r w:rsidRPr="001E61BE">
        <w:rPr>
          <w:rFonts w:ascii="Times New Roman" w:eastAsia="BookAntiqua" w:hAnsi="Times New Roman" w:cs="Times New Roman"/>
          <w:sz w:val="24"/>
          <w:szCs w:val="24"/>
        </w:rPr>
        <w:t xml:space="preserve"> disminu</w:t>
      </w:r>
      <w:r w:rsidR="00F45354">
        <w:rPr>
          <w:rFonts w:ascii="Times New Roman" w:eastAsia="BookAntiqua" w:hAnsi="Times New Roman" w:cs="Times New Roman"/>
          <w:sz w:val="24"/>
          <w:szCs w:val="24"/>
        </w:rPr>
        <w:t>ción o resistencia a</w:t>
      </w:r>
      <w:r w:rsidRPr="001E61BE">
        <w:rPr>
          <w:rFonts w:ascii="Times New Roman" w:eastAsia="BookAntiqua" w:hAnsi="Times New Roman" w:cs="Times New Roman"/>
          <w:sz w:val="24"/>
          <w:szCs w:val="24"/>
        </w:rPr>
        <w:t xml:space="preserve"> la</w:t>
      </w:r>
      <w:r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Pr="001E61BE">
        <w:rPr>
          <w:rFonts w:ascii="Times New Roman" w:eastAsia="BookAntiqua" w:hAnsi="Times New Roman" w:cs="Times New Roman"/>
          <w:sz w:val="24"/>
          <w:szCs w:val="24"/>
        </w:rPr>
        <w:t>interacción y la asociación con otros.</w:t>
      </w:r>
      <w:r>
        <w:rPr>
          <w:rFonts w:ascii="Times New Roman" w:eastAsia="BookAntiqua" w:hAnsi="Times New Roman" w:cs="Times New Roman"/>
          <w:sz w:val="24"/>
          <w:szCs w:val="24"/>
        </w:rPr>
        <w:t xml:space="preserve"> El </w:t>
      </w:r>
      <w:r>
        <w:rPr>
          <w:rFonts w:ascii="Times New Roman" w:eastAsia="BookAntiqua" w:hAnsi="Times New Roman" w:cs="Times New Roman"/>
          <w:i/>
          <w:sz w:val="24"/>
          <w:szCs w:val="24"/>
        </w:rPr>
        <w:t>d</w:t>
      </w:r>
      <w:r w:rsidRPr="001E61BE">
        <w:rPr>
          <w:rFonts w:ascii="Times New Roman" w:eastAsia="BookAntiqua" w:hAnsi="Times New Roman" w:cs="Times New Roman"/>
          <w:i/>
          <w:sz w:val="24"/>
          <w:szCs w:val="24"/>
        </w:rPr>
        <w:t>esconcierto</w:t>
      </w:r>
      <w:r>
        <w:rPr>
          <w:rFonts w:ascii="Times New Roman" w:eastAsia="BookAntiqua" w:hAnsi="Times New Roman" w:cs="Times New Roman"/>
          <w:sz w:val="24"/>
          <w:szCs w:val="24"/>
        </w:rPr>
        <w:t xml:space="preserve"> consistiría en la </w:t>
      </w:r>
      <w:r w:rsidRPr="001E61BE">
        <w:rPr>
          <w:rFonts w:ascii="Times New Roman" w:eastAsia="BookAntiqua" w:hAnsi="Times New Roman" w:cs="Times New Roman"/>
          <w:sz w:val="24"/>
          <w:szCs w:val="24"/>
        </w:rPr>
        <w:t xml:space="preserve">dificultad para realizar una lectura </w:t>
      </w:r>
      <w:r>
        <w:rPr>
          <w:rFonts w:ascii="Times New Roman" w:eastAsia="BookAntiqua" w:hAnsi="Times New Roman" w:cs="Times New Roman"/>
          <w:sz w:val="24"/>
          <w:szCs w:val="24"/>
        </w:rPr>
        <w:t xml:space="preserve">inteligible o </w:t>
      </w:r>
      <w:r w:rsidRPr="001E61BE">
        <w:rPr>
          <w:rFonts w:ascii="Times New Roman" w:eastAsia="BookAntiqua" w:hAnsi="Times New Roman" w:cs="Times New Roman"/>
          <w:sz w:val="24"/>
          <w:szCs w:val="24"/>
        </w:rPr>
        <w:t>confiable de las demandas</w:t>
      </w:r>
      <w:r w:rsidR="00F45354">
        <w:rPr>
          <w:rFonts w:ascii="Times New Roman" w:eastAsia="BookAntiqua" w:hAnsi="Times New Roman" w:cs="Times New Roman"/>
          <w:sz w:val="24"/>
          <w:szCs w:val="24"/>
        </w:rPr>
        <w:t xml:space="preserve"> y </w:t>
      </w:r>
      <w:r w:rsidRPr="001E61BE">
        <w:rPr>
          <w:rFonts w:ascii="Times New Roman" w:eastAsia="BookAntiqua" w:hAnsi="Times New Roman" w:cs="Times New Roman"/>
          <w:sz w:val="24"/>
          <w:szCs w:val="24"/>
        </w:rPr>
        <w:t>expectativas</w:t>
      </w:r>
      <w:r w:rsidR="00F45354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Pr="001E61BE">
        <w:rPr>
          <w:rFonts w:ascii="Times New Roman" w:eastAsia="BookAntiqua" w:hAnsi="Times New Roman" w:cs="Times New Roman"/>
          <w:sz w:val="24"/>
          <w:szCs w:val="24"/>
        </w:rPr>
        <w:t xml:space="preserve">propias de la interacción </w:t>
      </w:r>
      <w:r w:rsidR="00F45354">
        <w:rPr>
          <w:rFonts w:ascii="Times New Roman" w:eastAsia="BookAntiqua" w:hAnsi="Times New Roman" w:cs="Times New Roman"/>
          <w:sz w:val="24"/>
          <w:szCs w:val="24"/>
        </w:rPr>
        <w:t>con los demás o con ámbitos d</w:t>
      </w:r>
      <w:r>
        <w:rPr>
          <w:rFonts w:ascii="Times New Roman" w:eastAsia="BookAntiqua" w:hAnsi="Times New Roman" w:cs="Times New Roman"/>
          <w:sz w:val="24"/>
          <w:szCs w:val="24"/>
        </w:rPr>
        <w:t>el entorno circundante</w:t>
      </w:r>
      <w:r w:rsidR="00F45354">
        <w:rPr>
          <w:rFonts w:ascii="Times New Roman" w:eastAsia="BookAntiqua" w:hAnsi="Times New Roman" w:cs="Times New Roman"/>
          <w:sz w:val="24"/>
          <w:szCs w:val="24"/>
        </w:rPr>
        <w:t xml:space="preserve"> (e.</w:t>
      </w:r>
      <w:r w:rsidR="00951BFD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="00F45354">
        <w:rPr>
          <w:rFonts w:ascii="Times New Roman" w:eastAsia="BookAntiqua" w:hAnsi="Times New Roman" w:cs="Times New Roman"/>
          <w:sz w:val="24"/>
          <w:szCs w:val="24"/>
        </w:rPr>
        <w:t>g., noticias, política)</w:t>
      </w:r>
      <w:r w:rsidRPr="001E61BE">
        <w:rPr>
          <w:rFonts w:ascii="Times New Roman" w:eastAsia="BookAntiqua" w:hAnsi="Times New Roman" w:cs="Times New Roman"/>
          <w:sz w:val="24"/>
          <w:szCs w:val="24"/>
        </w:rPr>
        <w:t>.</w:t>
      </w:r>
      <w:r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>
        <w:rPr>
          <w:rFonts w:ascii="Times New Roman" w:eastAsia="BookAntiqua" w:hAnsi="Times New Roman" w:cs="Times New Roman"/>
          <w:sz w:val="24"/>
          <w:szCs w:val="24"/>
        </w:rPr>
        <w:lastRenderedPageBreak/>
        <w:t xml:space="preserve">Finalmente, el </w:t>
      </w:r>
      <w:r>
        <w:rPr>
          <w:rFonts w:ascii="Times New Roman" w:eastAsia="BookAntiqua" w:hAnsi="Times New Roman" w:cs="Times New Roman"/>
          <w:i/>
          <w:sz w:val="24"/>
          <w:szCs w:val="24"/>
        </w:rPr>
        <w:t>p</w:t>
      </w:r>
      <w:r w:rsidRPr="004135BF">
        <w:rPr>
          <w:rFonts w:ascii="Times New Roman" w:eastAsia="BookAntiqua" w:hAnsi="Times New Roman" w:cs="Times New Roman"/>
          <w:i/>
          <w:sz w:val="24"/>
          <w:szCs w:val="24"/>
        </w:rPr>
        <w:t>esimismo</w:t>
      </w:r>
      <w:r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="00F45354">
        <w:rPr>
          <w:rFonts w:ascii="Times New Roman" w:eastAsia="BookAntiqua" w:hAnsi="Times New Roman" w:cs="Times New Roman"/>
          <w:sz w:val="24"/>
          <w:szCs w:val="24"/>
        </w:rPr>
        <w:t xml:space="preserve">se </w:t>
      </w:r>
      <w:r>
        <w:rPr>
          <w:rFonts w:ascii="Times New Roman" w:eastAsia="BookAntiqua" w:hAnsi="Times New Roman" w:cs="Times New Roman"/>
          <w:sz w:val="24"/>
          <w:szCs w:val="24"/>
        </w:rPr>
        <w:t xml:space="preserve">referiría a la </w:t>
      </w:r>
      <w:r w:rsidRPr="004135BF">
        <w:rPr>
          <w:rFonts w:ascii="Times New Roman" w:eastAsia="BookAntiqua" w:hAnsi="Times New Roman" w:cs="Times New Roman"/>
          <w:sz w:val="24"/>
          <w:szCs w:val="24"/>
        </w:rPr>
        <w:t>tendencia a esperar el peor</w:t>
      </w:r>
      <w:r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Pr="004135BF">
        <w:rPr>
          <w:rFonts w:ascii="Times New Roman" w:eastAsia="BookAntiqua" w:hAnsi="Times New Roman" w:cs="Times New Roman"/>
          <w:sz w:val="24"/>
          <w:szCs w:val="24"/>
        </w:rPr>
        <w:t>resultado posible</w:t>
      </w:r>
      <w:r w:rsidR="00F45354">
        <w:rPr>
          <w:rFonts w:ascii="Times New Roman" w:eastAsia="BookAntiqua" w:hAnsi="Times New Roman" w:cs="Times New Roman"/>
          <w:sz w:val="24"/>
          <w:szCs w:val="24"/>
        </w:rPr>
        <w:t>,</w:t>
      </w:r>
      <w:r w:rsidRPr="004135BF">
        <w:rPr>
          <w:rFonts w:ascii="Times New Roman" w:eastAsia="BookAntiqua" w:hAnsi="Times New Roman" w:cs="Times New Roman"/>
          <w:sz w:val="24"/>
          <w:szCs w:val="24"/>
        </w:rPr>
        <w:t xml:space="preserve"> no esperar nada </w:t>
      </w:r>
      <w:r w:rsidR="00F45354">
        <w:rPr>
          <w:rFonts w:ascii="Times New Roman" w:eastAsia="BookAntiqua" w:hAnsi="Times New Roman" w:cs="Times New Roman"/>
          <w:sz w:val="24"/>
          <w:szCs w:val="24"/>
        </w:rPr>
        <w:t xml:space="preserve">o desconfiar </w:t>
      </w:r>
      <w:r w:rsidRPr="004135BF">
        <w:rPr>
          <w:rFonts w:ascii="Times New Roman" w:eastAsia="BookAntiqua" w:hAnsi="Times New Roman" w:cs="Times New Roman"/>
          <w:sz w:val="24"/>
          <w:szCs w:val="24"/>
        </w:rPr>
        <w:t>del curso de los acontecimientos o de las</w:t>
      </w:r>
      <w:r>
        <w:rPr>
          <w:rFonts w:ascii="Times New Roman" w:eastAsia="BookAntiqua" w:hAnsi="Times New Roman" w:cs="Times New Roman"/>
          <w:sz w:val="24"/>
          <w:szCs w:val="24"/>
        </w:rPr>
        <w:t xml:space="preserve"> propias acciones</w:t>
      </w:r>
      <w:r w:rsidR="00F45354">
        <w:rPr>
          <w:rFonts w:ascii="Times New Roman" w:eastAsia="BookAntiqua" w:hAnsi="Times New Roman" w:cs="Times New Roman"/>
          <w:sz w:val="24"/>
          <w:szCs w:val="24"/>
        </w:rPr>
        <w:t xml:space="preserve"> y esfuerzos</w:t>
      </w:r>
      <w:r>
        <w:rPr>
          <w:rFonts w:ascii="Times New Roman" w:eastAsia="BookAntiqua" w:hAnsi="Times New Roman" w:cs="Times New Roman"/>
          <w:sz w:val="24"/>
          <w:szCs w:val="24"/>
        </w:rPr>
        <w:t>.</w:t>
      </w:r>
    </w:p>
    <w:p w14:paraId="05463C49" w14:textId="77777777" w:rsidR="004776FD" w:rsidRDefault="004776FD" w:rsidP="00AF2AA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BookAntiqua" w:hAnsi="Times New Roman" w:cs="Times New Roman"/>
          <w:sz w:val="24"/>
          <w:szCs w:val="24"/>
        </w:rPr>
      </w:pPr>
    </w:p>
    <w:p w14:paraId="7283801A" w14:textId="77777777" w:rsidR="004776FD" w:rsidRPr="004776FD" w:rsidRDefault="004776FD" w:rsidP="00AF5BB2">
      <w:pPr>
        <w:pStyle w:val="Ttulo1"/>
        <w:jc w:val="center"/>
        <w:rPr>
          <w:sz w:val="28"/>
          <w:szCs w:val="28"/>
        </w:rPr>
      </w:pPr>
      <w:r w:rsidRPr="004776FD">
        <w:t>Conclusiones</w:t>
      </w:r>
    </w:p>
    <w:p w14:paraId="39D65F81" w14:textId="77777777" w:rsidR="00F227F3" w:rsidRDefault="00A26D1E" w:rsidP="00AF2AA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BookAntiqua" w:hAnsi="Times New Roman" w:cs="Times New Roman"/>
          <w:sz w:val="24"/>
          <w:szCs w:val="24"/>
        </w:rPr>
      </w:pPr>
      <w:r w:rsidRPr="00A26D1E">
        <w:rPr>
          <w:rFonts w:ascii="Times New Roman" w:eastAsia="BookAntiqua" w:hAnsi="Times New Roman" w:cs="Times New Roman"/>
          <w:sz w:val="24"/>
          <w:szCs w:val="24"/>
        </w:rPr>
        <w:t xml:space="preserve">Intencionalmente se han esquivado reflexiones y </w:t>
      </w:r>
      <w:r w:rsidR="0063132A">
        <w:rPr>
          <w:rFonts w:ascii="Times New Roman" w:eastAsia="BookAntiqua" w:hAnsi="Times New Roman" w:cs="Times New Roman"/>
          <w:sz w:val="24"/>
          <w:szCs w:val="24"/>
        </w:rPr>
        <w:t xml:space="preserve">debates </w:t>
      </w:r>
      <w:r w:rsidRPr="00A26D1E">
        <w:rPr>
          <w:rFonts w:ascii="Times New Roman" w:eastAsia="BookAntiqua" w:hAnsi="Times New Roman" w:cs="Times New Roman"/>
          <w:sz w:val="24"/>
          <w:szCs w:val="24"/>
        </w:rPr>
        <w:t>teóric</w:t>
      </w:r>
      <w:r w:rsidR="0063132A">
        <w:rPr>
          <w:rFonts w:ascii="Times New Roman" w:eastAsia="BookAntiqua" w:hAnsi="Times New Roman" w:cs="Times New Roman"/>
          <w:sz w:val="24"/>
          <w:szCs w:val="24"/>
        </w:rPr>
        <w:t>o</w:t>
      </w:r>
      <w:r w:rsidRPr="00A26D1E">
        <w:rPr>
          <w:rFonts w:ascii="Times New Roman" w:eastAsia="BookAntiqua" w:hAnsi="Times New Roman" w:cs="Times New Roman"/>
          <w:sz w:val="24"/>
          <w:szCs w:val="24"/>
        </w:rPr>
        <w:t>s relevantes referid</w:t>
      </w:r>
      <w:r w:rsidR="0063132A">
        <w:rPr>
          <w:rFonts w:ascii="Times New Roman" w:eastAsia="BookAntiqua" w:hAnsi="Times New Roman" w:cs="Times New Roman"/>
          <w:sz w:val="24"/>
          <w:szCs w:val="24"/>
        </w:rPr>
        <w:t>o</w:t>
      </w:r>
      <w:r w:rsidRPr="00A26D1E">
        <w:rPr>
          <w:rFonts w:ascii="Times New Roman" w:eastAsia="BookAntiqua" w:hAnsi="Times New Roman" w:cs="Times New Roman"/>
          <w:sz w:val="24"/>
          <w:szCs w:val="24"/>
        </w:rPr>
        <w:t xml:space="preserve">s al fenómeno y a la teoría de la anomia debido a la principalidad otorgada a los datos. Debe ser reiterado, </w:t>
      </w:r>
      <w:r w:rsidR="00DA0F11">
        <w:rPr>
          <w:rFonts w:ascii="Times New Roman" w:eastAsia="BookAntiqua" w:hAnsi="Times New Roman" w:cs="Times New Roman"/>
          <w:sz w:val="24"/>
          <w:szCs w:val="24"/>
        </w:rPr>
        <w:t>por ejemplo</w:t>
      </w:r>
      <w:r w:rsidRPr="00A26D1E">
        <w:rPr>
          <w:rFonts w:ascii="Times New Roman" w:eastAsia="BookAntiqua" w:hAnsi="Times New Roman" w:cs="Times New Roman"/>
          <w:sz w:val="24"/>
          <w:szCs w:val="24"/>
        </w:rPr>
        <w:t xml:space="preserve">, que lejos de posturas funcionalistas u homeostáticas (usualmente asociadas a la obra de Durkheim), en este trabajo se asume la preponderancia de procesos y de realidades inestables que desafían cualquier idea de mecanicismo ingenuo </w:t>
      </w:r>
      <w:r w:rsidR="00951BFD">
        <w:rPr>
          <w:rFonts w:ascii="Times New Roman" w:eastAsia="BookAntiqua" w:hAnsi="Times New Roman" w:cs="Times New Roman"/>
          <w:sz w:val="24"/>
          <w:szCs w:val="24"/>
        </w:rPr>
        <w:t>con</w:t>
      </w:r>
      <w:r w:rsidRPr="00A26D1E">
        <w:rPr>
          <w:rFonts w:ascii="Times New Roman" w:eastAsia="BookAntiqua" w:hAnsi="Times New Roman" w:cs="Times New Roman"/>
          <w:sz w:val="24"/>
          <w:szCs w:val="24"/>
        </w:rPr>
        <w:t xml:space="preserve"> base </w:t>
      </w:r>
      <w:r w:rsidR="00951BFD">
        <w:rPr>
          <w:rFonts w:ascii="Times New Roman" w:eastAsia="BookAntiqua" w:hAnsi="Times New Roman" w:cs="Times New Roman"/>
          <w:sz w:val="24"/>
          <w:szCs w:val="24"/>
        </w:rPr>
        <w:t>en</w:t>
      </w:r>
      <w:r w:rsidRPr="00A26D1E">
        <w:rPr>
          <w:rFonts w:ascii="Times New Roman" w:eastAsia="BookAntiqua" w:hAnsi="Times New Roman" w:cs="Times New Roman"/>
          <w:sz w:val="24"/>
          <w:szCs w:val="24"/>
        </w:rPr>
        <w:t xml:space="preserve"> la supuestamente deseable integración social</w:t>
      </w:r>
      <w:r w:rsidR="00DA0F11">
        <w:rPr>
          <w:rFonts w:ascii="Times New Roman" w:eastAsia="BookAntiqua" w:hAnsi="Times New Roman" w:cs="Times New Roman"/>
          <w:sz w:val="24"/>
          <w:szCs w:val="24"/>
        </w:rPr>
        <w:t xml:space="preserve"> (en tanto que proceso </w:t>
      </w:r>
      <w:r w:rsidR="0063132A">
        <w:rPr>
          <w:rFonts w:ascii="Times New Roman" w:eastAsia="BookAntiqua" w:hAnsi="Times New Roman" w:cs="Times New Roman"/>
          <w:sz w:val="24"/>
          <w:szCs w:val="24"/>
        </w:rPr>
        <w:t xml:space="preserve">paralelo o </w:t>
      </w:r>
      <w:r w:rsidR="00DA0F11">
        <w:rPr>
          <w:rFonts w:ascii="Times New Roman" w:eastAsia="BookAntiqua" w:hAnsi="Times New Roman" w:cs="Times New Roman"/>
          <w:sz w:val="24"/>
          <w:szCs w:val="24"/>
        </w:rPr>
        <w:t>contrapuesto a la anomia)</w:t>
      </w:r>
      <w:r w:rsidRPr="00A26D1E">
        <w:rPr>
          <w:rFonts w:ascii="Times New Roman" w:eastAsia="BookAntiqua" w:hAnsi="Times New Roman" w:cs="Times New Roman"/>
          <w:sz w:val="24"/>
          <w:szCs w:val="24"/>
        </w:rPr>
        <w:t xml:space="preserve">. El Salvador es un contexto conflictivo donde la integración </w:t>
      </w:r>
      <w:r>
        <w:rPr>
          <w:rFonts w:ascii="Times New Roman" w:eastAsia="BookAntiqua" w:hAnsi="Times New Roman" w:cs="Times New Roman"/>
          <w:sz w:val="24"/>
          <w:szCs w:val="24"/>
        </w:rPr>
        <w:t xml:space="preserve">social </w:t>
      </w:r>
      <w:r w:rsidRPr="00A26D1E">
        <w:rPr>
          <w:rFonts w:ascii="Times New Roman" w:eastAsia="BookAntiqua" w:hAnsi="Times New Roman" w:cs="Times New Roman"/>
          <w:sz w:val="24"/>
          <w:szCs w:val="24"/>
        </w:rPr>
        <w:t xml:space="preserve">de grandes mayorías, si acaso ocurre, es necesariamente paradójica al ocurrir la </w:t>
      </w:r>
      <w:r w:rsidR="00951BFD">
        <w:rPr>
          <w:rFonts w:ascii="Times New Roman" w:eastAsia="BookAntiqua" w:hAnsi="Times New Roman" w:cs="Times New Roman"/>
          <w:sz w:val="24"/>
          <w:szCs w:val="24"/>
        </w:rPr>
        <w:t>mayoría</w:t>
      </w:r>
      <w:r w:rsidRPr="00A26D1E">
        <w:rPr>
          <w:rFonts w:ascii="Times New Roman" w:eastAsia="BookAntiqua" w:hAnsi="Times New Roman" w:cs="Times New Roman"/>
          <w:sz w:val="24"/>
          <w:szCs w:val="24"/>
        </w:rPr>
        <w:t xml:space="preserve"> de las veces desde posiciones de exclusión social para persistir en ella</w:t>
      </w:r>
      <w:r>
        <w:rPr>
          <w:rFonts w:ascii="Times New Roman" w:eastAsia="BookAntiqua" w:hAnsi="Times New Roman" w:cs="Times New Roman"/>
          <w:sz w:val="24"/>
          <w:szCs w:val="24"/>
        </w:rPr>
        <w:t>s</w:t>
      </w:r>
      <w:r w:rsidRPr="00A26D1E">
        <w:rPr>
          <w:rFonts w:ascii="Times New Roman" w:eastAsia="BookAntiqua" w:hAnsi="Times New Roman" w:cs="Times New Roman"/>
          <w:sz w:val="24"/>
          <w:szCs w:val="24"/>
        </w:rPr>
        <w:t xml:space="preserve"> o por requerir esfuerzos adaptativos a condiciones violentas o precarias (e.</w:t>
      </w:r>
      <w:r w:rsidR="00951BFD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Pr="00A26D1E">
        <w:rPr>
          <w:rFonts w:ascii="Times New Roman" w:eastAsia="BookAntiqua" w:hAnsi="Times New Roman" w:cs="Times New Roman"/>
          <w:sz w:val="24"/>
          <w:szCs w:val="24"/>
        </w:rPr>
        <w:t xml:space="preserve">g., </w:t>
      </w:r>
      <w:r>
        <w:rPr>
          <w:rFonts w:ascii="Times New Roman" w:eastAsia="BookAntiqua" w:hAnsi="Times New Roman" w:cs="Times New Roman"/>
          <w:sz w:val="24"/>
          <w:szCs w:val="24"/>
        </w:rPr>
        <w:t xml:space="preserve">vivir en territorios controlados por pandillas, </w:t>
      </w:r>
      <w:r w:rsidRPr="00A26D1E">
        <w:rPr>
          <w:rFonts w:ascii="Times New Roman" w:eastAsia="BookAntiqua" w:hAnsi="Times New Roman" w:cs="Times New Roman"/>
          <w:sz w:val="24"/>
          <w:szCs w:val="24"/>
        </w:rPr>
        <w:t xml:space="preserve">informalidad laboral). Quiere decir que la desadaptación a una realidad como la salvadoreña </w:t>
      </w:r>
      <w:r w:rsidR="00951BFD">
        <w:rPr>
          <w:rFonts w:ascii="Times New Roman" w:eastAsia="BookAntiqua" w:hAnsi="Times New Roman" w:cs="Times New Roman"/>
          <w:sz w:val="24"/>
          <w:szCs w:val="24"/>
        </w:rPr>
        <w:t>—</w:t>
      </w:r>
      <w:r w:rsidRPr="00A26D1E">
        <w:rPr>
          <w:rFonts w:ascii="Times New Roman" w:eastAsia="BookAntiqua" w:hAnsi="Times New Roman" w:cs="Times New Roman"/>
          <w:sz w:val="24"/>
          <w:szCs w:val="24"/>
        </w:rPr>
        <w:t>a su idiosincrasia informal, su violencia ubicua, su debilidad institucional, su convencionalismo mojigato</w:t>
      </w:r>
      <w:r w:rsidR="00951BFD">
        <w:rPr>
          <w:rFonts w:ascii="Times New Roman" w:eastAsia="BookAntiqua" w:hAnsi="Times New Roman" w:cs="Times New Roman"/>
          <w:sz w:val="24"/>
          <w:szCs w:val="24"/>
        </w:rPr>
        <w:t>—</w:t>
      </w:r>
      <w:r w:rsidRPr="00A26D1E">
        <w:rPr>
          <w:rFonts w:ascii="Times New Roman" w:eastAsia="BookAntiqua" w:hAnsi="Times New Roman" w:cs="Times New Roman"/>
          <w:sz w:val="24"/>
          <w:szCs w:val="24"/>
        </w:rPr>
        <w:t>, en realidad, puede implicar una forma de lúcida resistencia.</w:t>
      </w:r>
    </w:p>
    <w:p w14:paraId="701AADA7" w14:textId="77777777" w:rsidR="006A361B" w:rsidRDefault="00951BFD" w:rsidP="00AF2AA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BookAntiqua" w:hAnsi="Times New Roman" w:cs="Times New Roman"/>
          <w:sz w:val="24"/>
          <w:szCs w:val="24"/>
        </w:rPr>
      </w:pPr>
      <w:r>
        <w:rPr>
          <w:rFonts w:ascii="Times New Roman" w:eastAsia="BookAntiqua" w:hAnsi="Times New Roman" w:cs="Times New Roman"/>
          <w:sz w:val="24"/>
          <w:szCs w:val="24"/>
        </w:rPr>
        <w:t>Por otra parte, h</w:t>
      </w:r>
      <w:r w:rsidR="00A26D1E" w:rsidRPr="00A26D1E">
        <w:rPr>
          <w:rFonts w:ascii="Times New Roman" w:eastAsia="BookAntiqua" w:hAnsi="Times New Roman" w:cs="Times New Roman"/>
          <w:sz w:val="24"/>
          <w:szCs w:val="24"/>
        </w:rPr>
        <w:t>aber contado con una muestra representativa confiere relevancia empírica y social al presente trabajo</w:t>
      </w:r>
      <w:r>
        <w:rPr>
          <w:rFonts w:ascii="Times New Roman" w:eastAsia="BookAntiqua" w:hAnsi="Times New Roman" w:cs="Times New Roman"/>
          <w:sz w:val="24"/>
          <w:szCs w:val="24"/>
        </w:rPr>
        <w:t>,</w:t>
      </w:r>
      <w:r w:rsidR="006B0461">
        <w:rPr>
          <w:rFonts w:ascii="Times New Roman" w:eastAsia="BookAntiqua" w:hAnsi="Times New Roman" w:cs="Times New Roman"/>
          <w:sz w:val="24"/>
          <w:szCs w:val="24"/>
        </w:rPr>
        <w:t xml:space="preserve"> pues no existen </w:t>
      </w:r>
      <w:r w:rsidR="006B0461" w:rsidRPr="006B0461">
        <w:rPr>
          <w:rFonts w:ascii="Times New Roman" w:eastAsia="BookAntiqua" w:hAnsi="Times New Roman" w:cs="Times New Roman"/>
          <w:sz w:val="24"/>
          <w:szCs w:val="24"/>
        </w:rPr>
        <w:t xml:space="preserve">precedentes en el país </w:t>
      </w:r>
      <w:r w:rsidR="006B0461">
        <w:rPr>
          <w:rFonts w:ascii="Times New Roman" w:eastAsia="BookAntiqua" w:hAnsi="Times New Roman" w:cs="Times New Roman"/>
          <w:sz w:val="24"/>
          <w:szCs w:val="24"/>
        </w:rPr>
        <w:t xml:space="preserve">y se desconocen esfuerzos similares, al menos </w:t>
      </w:r>
      <w:r w:rsidR="006B0461" w:rsidRPr="006B0461">
        <w:rPr>
          <w:rFonts w:ascii="Times New Roman" w:eastAsia="BookAntiqua" w:hAnsi="Times New Roman" w:cs="Times New Roman"/>
          <w:sz w:val="24"/>
          <w:szCs w:val="24"/>
        </w:rPr>
        <w:t>en el istmo centroamericano</w:t>
      </w:r>
      <w:r w:rsidR="009175DC">
        <w:rPr>
          <w:rFonts w:ascii="Times New Roman" w:eastAsia="BookAntiqua" w:hAnsi="Times New Roman" w:cs="Times New Roman"/>
          <w:sz w:val="24"/>
          <w:szCs w:val="24"/>
        </w:rPr>
        <w:t>. Asimismo, tampoco se</w:t>
      </w:r>
      <w:r w:rsidR="009175DC" w:rsidRPr="009175DC">
        <w:rPr>
          <w:rFonts w:ascii="Times New Roman" w:eastAsia="BookAntiqua" w:hAnsi="Times New Roman" w:cs="Times New Roman"/>
          <w:sz w:val="24"/>
          <w:szCs w:val="24"/>
        </w:rPr>
        <w:t xml:space="preserve"> conocen </w:t>
      </w:r>
      <w:r>
        <w:rPr>
          <w:rFonts w:ascii="Times New Roman" w:eastAsia="BookAntiqua" w:hAnsi="Times New Roman" w:cs="Times New Roman"/>
          <w:sz w:val="24"/>
          <w:szCs w:val="24"/>
        </w:rPr>
        <w:t>indagaciones</w:t>
      </w:r>
      <w:r w:rsidR="009175DC" w:rsidRPr="009175DC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="008D0BFA" w:rsidRPr="009175DC">
        <w:rPr>
          <w:rFonts w:ascii="Times New Roman" w:eastAsia="BookAntiqua" w:hAnsi="Times New Roman" w:cs="Times New Roman"/>
          <w:sz w:val="24"/>
          <w:szCs w:val="24"/>
        </w:rPr>
        <w:t xml:space="preserve">en el contexto latinoamericano con poblaciones reales </w:t>
      </w:r>
      <w:r w:rsidR="009175DC" w:rsidRPr="009175DC">
        <w:rPr>
          <w:rFonts w:ascii="Times New Roman" w:eastAsia="BookAntiqua" w:hAnsi="Times New Roman" w:cs="Times New Roman"/>
          <w:sz w:val="24"/>
          <w:szCs w:val="24"/>
        </w:rPr>
        <w:t>que corrobor</w:t>
      </w:r>
      <w:r w:rsidR="006A361B">
        <w:rPr>
          <w:rFonts w:ascii="Times New Roman" w:eastAsia="BookAntiqua" w:hAnsi="Times New Roman" w:cs="Times New Roman"/>
          <w:sz w:val="24"/>
          <w:szCs w:val="24"/>
        </w:rPr>
        <w:t xml:space="preserve">en </w:t>
      </w:r>
      <w:r w:rsidR="000A344F">
        <w:rPr>
          <w:rFonts w:ascii="Times New Roman" w:eastAsia="BookAntiqua" w:hAnsi="Times New Roman" w:cs="Times New Roman"/>
          <w:sz w:val="24"/>
          <w:szCs w:val="24"/>
        </w:rPr>
        <w:t xml:space="preserve">empíricamente </w:t>
      </w:r>
      <w:r w:rsidR="006A361B">
        <w:rPr>
          <w:rFonts w:ascii="Times New Roman" w:eastAsia="BookAntiqua" w:hAnsi="Times New Roman" w:cs="Times New Roman"/>
          <w:sz w:val="24"/>
          <w:szCs w:val="24"/>
        </w:rPr>
        <w:t xml:space="preserve">el vínculo </w:t>
      </w:r>
      <w:r w:rsidR="000A344F">
        <w:rPr>
          <w:rFonts w:ascii="Times New Roman" w:eastAsia="BookAntiqua" w:hAnsi="Times New Roman" w:cs="Times New Roman"/>
          <w:sz w:val="24"/>
          <w:szCs w:val="24"/>
        </w:rPr>
        <w:t xml:space="preserve">existente </w:t>
      </w:r>
      <w:r w:rsidR="008D0BFA">
        <w:rPr>
          <w:rFonts w:ascii="Times New Roman" w:eastAsia="BookAntiqua" w:hAnsi="Times New Roman" w:cs="Times New Roman"/>
          <w:sz w:val="24"/>
          <w:szCs w:val="24"/>
        </w:rPr>
        <w:t xml:space="preserve">entre tendencias anómicas y </w:t>
      </w:r>
      <w:r w:rsidR="006A361B">
        <w:rPr>
          <w:rFonts w:ascii="Times New Roman" w:eastAsia="BookAntiqua" w:hAnsi="Times New Roman" w:cs="Times New Roman"/>
          <w:sz w:val="24"/>
          <w:szCs w:val="24"/>
        </w:rPr>
        <w:t>autoritari</w:t>
      </w:r>
      <w:r w:rsidR="008D0BFA">
        <w:rPr>
          <w:rFonts w:ascii="Times New Roman" w:eastAsia="BookAntiqua" w:hAnsi="Times New Roman" w:cs="Times New Roman"/>
          <w:sz w:val="24"/>
          <w:szCs w:val="24"/>
        </w:rPr>
        <w:t>as</w:t>
      </w:r>
      <w:r w:rsidR="009175DC" w:rsidRPr="009175DC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="006A361B">
        <w:rPr>
          <w:rFonts w:ascii="Times New Roman" w:eastAsia="BookAntiqua" w:hAnsi="Times New Roman" w:cs="Times New Roman"/>
          <w:sz w:val="24"/>
          <w:szCs w:val="24"/>
        </w:rPr>
        <w:t xml:space="preserve">que </w:t>
      </w:r>
      <w:r w:rsidR="008D0BFA">
        <w:rPr>
          <w:rFonts w:ascii="Times New Roman" w:eastAsia="BookAntiqua" w:hAnsi="Times New Roman" w:cs="Times New Roman"/>
          <w:sz w:val="24"/>
          <w:szCs w:val="24"/>
        </w:rPr>
        <w:t xml:space="preserve">resaltan </w:t>
      </w:r>
      <w:r w:rsidR="006A361B">
        <w:rPr>
          <w:rFonts w:ascii="Times New Roman" w:eastAsia="BookAntiqua" w:hAnsi="Times New Roman" w:cs="Times New Roman"/>
          <w:sz w:val="24"/>
          <w:szCs w:val="24"/>
        </w:rPr>
        <w:t xml:space="preserve">las investigaciones </w:t>
      </w:r>
      <w:r w:rsidR="008D0BFA">
        <w:rPr>
          <w:rFonts w:ascii="Times New Roman" w:eastAsia="BookAntiqua" w:hAnsi="Times New Roman" w:cs="Times New Roman"/>
          <w:sz w:val="24"/>
          <w:szCs w:val="24"/>
        </w:rPr>
        <w:t xml:space="preserve">más </w:t>
      </w:r>
      <w:r w:rsidR="006A361B">
        <w:rPr>
          <w:rFonts w:ascii="Times New Roman" w:eastAsia="BookAntiqua" w:hAnsi="Times New Roman" w:cs="Times New Roman"/>
          <w:sz w:val="24"/>
          <w:szCs w:val="24"/>
        </w:rPr>
        <w:t xml:space="preserve">recientes. </w:t>
      </w:r>
      <w:r w:rsidR="009175DC">
        <w:rPr>
          <w:rFonts w:ascii="Times New Roman" w:eastAsia="BookAntiqua" w:hAnsi="Times New Roman" w:cs="Times New Roman"/>
          <w:sz w:val="24"/>
          <w:szCs w:val="24"/>
        </w:rPr>
        <w:t>Est</w:t>
      </w:r>
      <w:r w:rsidR="006A361B">
        <w:rPr>
          <w:rFonts w:ascii="Times New Roman" w:eastAsia="BookAntiqua" w:hAnsi="Times New Roman" w:cs="Times New Roman"/>
          <w:sz w:val="24"/>
          <w:szCs w:val="24"/>
        </w:rPr>
        <w:t>os</w:t>
      </w:r>
      <w:r w:rsidR="009175DC">
        <w:rPr>
          <w:rFonts w:ascii="Times New Roman" w:eastAsia="BookAntiqua" w:hAnsi="Times New Roman" w:cs="Times New Roman"/>
          <w:sz w:val="24"/>
          <w:szCs w:val="24"/>
        </w:rPr>
        <w:t xml:space="preserve"> aspecto</w:t>
      </w:r>
      <w:r w:rsidR="006A361B">
        <w:rPr>
          <w:rFonts w:ascii="Times New Roman" w:eastAsia="BookAntiqua" w:hAnsi="Times New Roman" w:cs="Times New Roman"/>
          <w:sz w:val="24"/>
          <w:szCs w:val="24"/>
        </w:rPr>
        <w:t>s</w:t>
      </w:r>
      <w:r w:rsidR="009175DC">
        <w:rPr>
          <w:rFonts w:ascii="Times New Roman" w:eastAsia="BookAntiqua" w:hAnsi="Times New Roman" w:cs="Times New Roman"/>
          <w:sz w:val="24"/>
          <w:szCs w:val="24"/>
        </w:rPr>
        <w:t xml:space="preserve">, por cierto, </w:t>
      </w:r>
      <w:r w:rsidR="00DA0F11">
        <w:rPr>
          <w:rFonts w:ascii="Times New Roman" w:eastAsia="BookAntiqua" w:hAnsi="Times New Roman" w:cs="Times New Roman"/>
          <w:sz w:val="24"/>
          <w:szCs w:val="24"/>
        </w:rPr>
        <w:t xml:space="preserve">deberían </w:t>
      </w:r>
      <w:r w:rsidR="006A361B">
        <w:rPr>
          <w:rFonts w:ascii="Times New Roman" w:eastAsia="BookAntiqua" w:hAnsi="Times New Roman" w:cs="Times New Roman"/>
          <w:sz w:val="24"/>
          <w:szCs w:val="24"/>
        </w:rPr>
        <w:t>contribu</w:t>
      </w:r>
      <w:r w:rsidR="00DA0F11">
        <w:rPr>
          <w:rFonts w:ascii="Times New Roman" w:eastAsia="BookAntiqua" w:hAnsi="Times New Roman" w:cs="Times New Roman"/>
          <w:sz w:val="24"/>
          <w:szCs w:val="24"/>
        </w:rPr>
        <w:t>ir</w:t>
      </w:r>
      <w:r w:rsidR="006A361B">
        <w:rPr>
          <w:rFonts w:ascii="Times New Roman" w:eastAsia="BookAntiqua" w:hAnsi="Times New Roman" w:cs="Times New Roman"/>
          <w:sz w:val="24"/>
          <w:szCs w:val="24"/>
        </w:rPr>
        <w:t xml:space="preserve"> a </w:t>
      </w:r>
      <w:r w:rsidR="008D0BFA">
        <w:rPr>
          <w:rFonts w:ascii="Times New Roman" w:eastAsia="BookAntiqua" w:hAnsi="Times New Roman" w:cs="Times New Roman"/>
          <w:sz w:val="24"/>
          <w:szCs w:val="24"/>
        </w:rPr>
        <w:t xml:space="preserve">disipar </w:t>
      </w:r>
      <w:r w:rsidR="006A361B">
        <w:rPr>
          <w:rFonts w:ascii="Times New Roman" w:eastAsia="BookAntiqua" w:hAnsi="Times New Roman" w:cs="Times New Roman"/>
          <w:sz w:val="24"/>
          <w:szCs w:val="24"/>
        </w:rPr>
        <w:t xml:space="preserve">cualquier duda sobre </w:t>
      </w:r>
      <w:r w:rsidR="009175DC">
        <w:rPr>
          <w:rFonts w:ascii="Times New Roman" w:eastAsia="BookAntiqua" w:hAnsi="Times New Roman" w:cs="Times New Roman"/>
          <w:sz w:val="24"/>
          <w:szCs w:val="24"/>
        </w:rPr>
        <w:t xml:space="preserve">la vigencia de los datos </w:t>
      </w:r>
      <w:r w:rsidR="006A361B">
        <w:rPr>
          <w:rFonts w:ascii="Times New Roman" w:eastAsia="BookAntiqua" w:hAnsi="Times New Roman" w:cs="Times New Roman"/>
          <w:sz w:val="24"/>
          <w:szCs w:val="24"/>
        </w:rPr>
        <w:t>presentados</w:t>
      </w:r>
      <w:r>
        <w:rPr>
          <w:rFonts w:ascii="Times New Roman" w:eastAsia="BookAntiqua" w:hAnsi="Times New Roman" w:cs="Times New Roman"/>
          <w:sz w:val="24"/>
          <w:szCs w:val="24"/>
        </w:rPr>
        <w:t>,</w:t>
      </w:r>
      <w:r w:rsidR="006A361B">
        <w:rPr>
          <w:rFonts w:ascii="Times New Roman" w:eastAsia="BookAntiqua" w:hAnsi="Times New Roman" w:cs="Times New Roman"/>
          <w:sz w:val="24"/>
          <w:szCs w:val="24"/>
        </w:rPr>
        <w:t xml:space="preserve"> pues la</w:t>
      </w:r>
      <w:r w:rsidR="006A361B" w:rsidRPr="006A361B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="006A361B">
        <w:rPr>
          <w:rFonts w:ascii="Times New Roman" w:eastAsia="BookAntiqua" w:hAnsi="Times New Roman" w:cs="Times New Roman"/>
          <w:sz w:val="24"/>
          <w:szCs w:val="24"/>
        </w:rPr>
        <w:t xml:space="preserve">reflexión de base, la </w:t>
      </w:r>
      <w:r w:rsidR="006A361B" w:rsidRPr="006A361B">
        <w:rPr>
          <w:rFonts w:ascii="Times New Roman" w:eastAsia="BookAntiqua" w:hAnsi="Times New Roman" w:cs="Times New Roman"/>
          <w:sz w:val="24"/>
          <w:szCs w:val="24"/>
        </w:rPr>
        <w:t xml:space="preserve">medición, los resultados </w:t>
      </w:r>
      <w:r w:rsidR="006A361B">
        <w:rPr>
          <w:rFonts w:ascii="Times New Roman" w:eastAsia="BookAntiqua" w:hAnsi="Times New Roman" w:cs="Times New Roman"/>
          <w:sz w:val="24"/>
          <w:szCs w:val="24"/>
        </w:rPr>
        <w:t xml:space="preserve">obtenidos </w:t>
      </w:r>
      <w:r w:rsidR="006A361B" w:rsidRPr="006A361B">
        <w:rPr>
          <w:rFonts w:ascii="Times New Roman" w:eastAsia="BookAntiqua" w:hAnsi="Times New Roman" w:cs="Times New Roman"/>
          <w:sz w:val="24"/>
          <w:szCs w:val="24"/>
        </w:rPr>
        <w:t>y la discusión que el tema suscita son plenamente vigentes dad</w:t>
      </w:r>
      <w:r w:rsidR="006A361B">
        <w:rPr>
          <w:rFonts w:ascii="Times New Roman" w:eastAsia="BookAntiqua" w:hAnsi="Times New Roman" w:cs="Times New Roman"/>
          <w:sz w:val="24"/>
          <w:szCs w:val="24"/>
        </w:rPr>
        <w:t xml:space="preserve">as las tendencias investigativas </w:t>
      </w:r>
      <w:r w:rsidR="008D0BFA">
        <w:rPr>
          <w:rFonts w:ascii="Times New Roman" w:eastAsia="BookAntiqua" w:hAnsi="Times New Roman" w:cs="Times New Roman"/>
          <w:sz w:val="24"/>
          <w:szCs w:val="24"/>
        </w:rPr>
        <w:t xml:space="preserve">actuales </w:t>
      </w:r>
      <w:r w:rsidR="006A361B">
        <w:rPr>
          <w:rFonts w:ascii="Times New Roman" w:eastAsia="BookAntiqua" w:hAnsi="Times New Roman" w:cs="Times New Roman"/>
          <w:sz w:val="24"/>
          <w:szCs w:val="24"/>
        </w:rPr>
        <w:t>del fenómeno y sobre todo</w:t>
      </w:r>
      <w:r w:rsidR="006A361B" w:rsidRPr="006A361B">
        <w:rPr>
          <w:rFonts w:ascii="Times New Roman" w:eastAsia="BookAntiqua" w:hAnsi="Times New Roman" w:cs="Times New Roman"/>
          <w:sz w:val="24"/>
          <w:szCs w:val="24"/>
        </w:rPr>
        <w:t xml:space="preserve"> la realidad inamovible </w:t>
      </w:r>
      <w:r w:rsidR="006A361B">
        <w:rPr>
          <w:rFonts w:ascii="Times New Roman" w:eastAsia="BookAntiqua" w:hAnsi="Times New Roman" w:cs="Times New Roman"/>
          <w:sz w:val="24"/>
          <w:szCs w:val="24"/>
        </w:rPr>
        <w:t>de</w:t>
      </w:r>
      <w:r w:rsidR="006A361B" w:rsidRPr="006A361B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="00DA0F11">
        <w:rPr>
          <w:rFonts w:ascii="Times New Roman" w:eastAsia="BookAntiqua" w:hAnsi="Times New Roman" w:cs="Times New Roman"/>
          <w:sz w:val="24"/>
          <w:szCs w:val="24"/>
        </w:rPr>
        <w:t xml:space="preserve">un país como </w:t>
      </w:r>
      <w:r w:rsidR="006A361B" w:rsidRPr="006A361B">
        <w:rPr>
          <w:rFonts w:ascii="Times New Roman" w:eastAsia="BookAntiqua" w:hAnsi="Times New Roman" w:cs="Times New Roman"/>
          <w:sz w:val="24"/>
          <w:szCs w:val="24"/>
        </w:rPr>
        <w:t>El Salvador.</w:t>
      </w:r>
    </w:p>
    <w:p w14:paraId="4A84DF0C" w14:textId="77777777" w:rsidR="00DA0F11" w:rsidRDefault="006B0461" w:rsidP="00AF2AA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BookAntiqua" w:hAnsi="Times New Roman" w:cs="Times New Roman"/>
          <w:sz w:val="24"/>
          <w:szCs w:val="24"/>
        </w:rPr>
      </w:pPr>
      <w:r>
        <w:rPr>
          <w:rFonts w:ascii="Times New Roman" w:eastAsia="BookAntiqua" w:hAnsi="Times New Roman" w:cs="Times New Roman"/>
          <w:sz w:val="24"/>
          <w:szCs w:val="24"/>
        </w:rPr>
        <w:t>No obstante</w:t>
      </w:r>
      <w:r w:rsidR="00A26D1E" w:rsidRPr="00A26D1E">
        <w:rPr>
          <w:rFonts w:ascii="Times New Roman" w:eastAsia="BookAntiqua" w:hAnsi="Times New Roman" w:cs="Times New Roman"/>
          <w:sz w:val="24"/>
          <w:szCs w:val="24"/>
        </w:rPr>
        <w:t xml:space="preserve">, </w:t>
      </w:r>
      <w:r w:rsidR="000A344F">
        <w:rPr>
          <w:rFonts w:ascii="Times New Roman" w:eastAsia="BookAntiqua" w:hAnsi="Times New Roman" w:cs="Times New Roman"/>
          <w:sz w:val="24"/>
          <w:szCs w:val="24"/>
        </w:rPr>
        <w:t xml:space="preserve">igualmente </w:t>
      </w:r>
      <w:r w:rsidR="006A361B">
        <w:rPr>
          <w:rFonts w:ascii="Times New Roman" w:eastAsia="BookAntiqua" w:hAnsi="Times New Roman" w:cs="Times New Roman"/>
          <w:sz w:val="24"/>
          <w:szCs w:val="24"/>
        </w:rPr>
        <w:t xml:space="preserve">cabe señalar limitantes </w:t>
      </w:r>
      <w:r w:rsidR="00DA0F11">
        <w:rPr>
          <w:rFonts w:ascii="Times New Roman" w:eastAsia="BookAntiqua" w:hAnsi="Times New Roman" w:cs="Times New Roman"/>
          <w:sz w:val="24"/>
          <w:szCs w:val="24"/>
        </w:rPr>
        <w:t xml:space="preserve">del trabajo </w:t>
      </w:r>
      <w:r w:rsidR="006A361B">
        <w:rPr>
          <w:rFonts w:ascii="Times New Roman" w:eastAsia="BookAntiqua" w:hAnsi="Times New Roman" w:cs="Times New Roman"/>
          <w:sz w:val="24"/>
          <w:szCs w:val="24"/>
        </w:rPr>
        <w:t xml:space="preserve">y </w:t>
      </w:r>
      <w:r w:rsidR="00DA0F11">
        <w:rPr>
          <w:rFonts w:ascii="Times New Roman" w:eastAsia="BookAntiqua" w:hAnsi="Times New Roman" w:cs="Times New Roman"/>
          <w:sz w:val="24"/>
          <w:szCs w:val="24"/>
        </w:rPr>
        <w:t xml:space="preserve">algunas </w:t>
      </w:r>
      <w:r w:rsidR="006A361B">
        <w:rPr>
          <w:rFonts w:ascii="Times New Roman" w:eastAsia="BookAntiqua" w:hAnsi="Times New Roman" w:cs="Times New Roman"/>
          <w:sz w:val="24"/>
          <w:szCs w:val="24"/>
        </w:rPr>
        <w:t>recomendaciones. E</w:t>
      </w:r>
      <w:r w:rsidR="00A26D1E" w:rsidRPr="00A26D1E">
        <w:rPr>
          <w:rFonts w:ascii="Times New Roman" w:eastAsia="BookAntiqua" w:hAnsi="Times New Roman" w:cs="Times New Roman"/>
          <w:sz w:val="24"/>
          <w:szCs w:val="24"/>
        </w:rPr>
        <w:t>l camino a seguir</w:t>
      </w:r>
      <w:r w:rsidR="00951BFD">
        <w:rPr>
          <w:rFonts w:ascii="Times New Roman" w:eastAsia="BookAntiqua" w:hAnsi="Times New Roman" w:cs="Times New Roman"/>
          <w:sz w:val="24"/>
          <w:szCs w:val="24"/>
        </w:rPr>
        <w:t>, por ejemplo,</w:t>
      </w:r>
      <w:r w:rsidR="00A26D1E" w:rsidRPr="00A26D1E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>
        <w:rPr>
          <w:rFonts w:ascii="Times New Roman" w:eastAsia="BookAntiqua" w:hAnsi="Times New Roman" w:cs="Times New Roman"/>
          <w:sz w:val="24"/>
          <w:szCs w:val="24"/>
        </w:rPr>
        <w:t xml:space="preserve">remite a </w:t>
      </w:r>
      <w:r w:rsidR="00A26D1E" w:rsidRPr="00A26D1E">
        <w:rPr>
          <w:rFonts w:ascii="Times New Roman" w:eastAsia="BookAntiqua" w:hAnsi="Times New Roman" w:cs="Times New Roman"/>
          <w:sz w:val="24"/>
          <w:szCs w:val="24"/>
        </w:rPr>
        <w:t xml:space="preserve">superar la limitante general de su carácter exploratorio para avanzar en la profundización teórica del fenómeno y en la confirmación de la calidad métrica del instrumento utilizado. </w:t>
      </w:r>
      <w:r w:rsidR="007D11B0">
        <w:rPr>
          <w:rFonts w:ascii="Times New Roman" w:eastAsia="BookAntiqua" w:hAnsi="Times New Roman" w:cs="Times New Roman"/>
          <w:sz w:val="24"/>
          <w:szCs w:val="24"/>
        </w:rPr>
        <w:t xml:space="preserve">En términos teóricos y analíticos, </w:t>
      </w:r>
      <w:r>
        <w:rPr>
          <w:rFonts w:ascii="Times New Roman" w:eastAsia="BookAntiqua" w:hAnsi="Times New Roman" w:cs="Times New Roman"/>
          <w:sz w:val="24"/>
          <w:szCs w:val="24"/>
        </w:rPr>
        <w:t xml:space="preserve">cabría </w:t>
      </w:r>
      <w:r w:rsidR="007D11B0">
        <w:rPr>
          <w:rFonts w:ascii="Times New Roman" w:eastAsia="BookAntiqua" w:hAnsi="Times New Roman" w:cs="Times New Roman"/>
          <w:sz w:val="24"/>
          <w:szCs w:val="24"/>
        </w:rPr>
        <w:t xml:space="preserve">complejizar la </w:t>
      </w:r>
      <w:r>
        <w:rPr>
          <w:rFonts w:ascii="Times New Roman" w:eastAsia="BookAntiqua" w:hAnsi="Times New Roman" w:cs="Times New Roman"/>
          <w:sz w:val="24"/>
          <w:szCs w:val="24"/>
        </w:rPr>
        <w:t xml:space="preserve">fundamentación y la </w:t>
      </w:r>
      <w:r w:rsidR="007D11B0">
        <w:rPr>
          <w:rFonts w:ascii="Times New Roman" w:eastAsia="BookAntiqua" w:hAnsi="Times New Roman" w:cs="Times New Roman"/>
          <w:sz w:val="24"/>
          <w:szCs w:val="24"/>
        </w:rPr>
        <w:t xml:space="preserve">interpretación </w:t>
      </w:r>
      <w:r>
        <w:rPr>
          <w:rFonts w:ascii="Times New Roman" w:eastAsia="BookAntiqua" w:hAnsi="Times New Roman" w:cs="Times New Roman"/>
          <w:sz w:val="24"/>
          <w:szCs w:val="24"/>
        </w:rPr>
        <w:t xml:space="preserve">aquí sugerida de que la sociedad </w:t>
      </w:r>
      <w:r w:rsidR="007D11B0">
        <w:rPr>
          <w:rFonts w:ascii="Times New Roman" w:eastAsia="BookAntiqua" w:hAnsi="Times New Roman" w:cs="Times New Roman"/>
          <w:sz w:val="24"/>
          <w:szCs w:val="24"/>
        </w:rPr>
        <w:t>salvadoreñ</w:t>
      </w:r>
      <w:r>
        <w:rPr>
          <w:rFonts w:ascii="Times New Roman" w:eastAsia="BookAntiqua" w:hAnsi="Times New Roman" w:cs="Times New Roman"/>
          <w:sz w:val="24"/>
          <w:szCs w:val="24"/>
        </w:rPr>
        <w:t>a</w:t>
      </w:r>
      <w:r w:rsidR="007D11B0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="00951BFD">
        <w:rPr>
          <w:rFonts w:ascii="Times New Roman" w:eastAsia="BookAntiqua" w:hAnsi="Times New Roman" w:cs="Times New Roman"/>
          <w:sz w:val="24"/>
          <w:szCs w:val="24"/>
        </w:rPr>
        <w:t>—</w:t>
      </w:r>
      <w:r>
        <w:rPr>
          <w:rFonts w:ascii="Times New Roman" w:eastAsia="BookAntiqua" w:hAnsi="Times New Roman" w:cs="Times New Roman"/>
          <w:sz w:val="24"/>
          <w:szCs w:val="24"/>
        </w:rPr>
        <w:t>o sociedades similares, e.</w:t>
      </w:r>
      <w:r w:rsidR="00951BFD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>
        <w:rPr>
          <w:rFonts w:ascii="Times New Roman" w:eastAsia="BookAntiqua" w:hAnsi="Times New Roman" w:cs="Times New Roman"/>
          <w:sz w:val="24"/>
          <w:szCs w:val="24"/>
        </w:rPr>
        <w:t>g., el triángulo norte centroamericano</w:t>
      </w:r>
      <w:r w:rsidR="00951BFD">
        <w:rPr>
          <w:rFonts w:ascii="Times New Roman" w:eastAsia="BookAntiqua" w:hAnsi="Times New Roman" w:cs="Times New Roman"/>
          <w:sz w:val="24"/>
          <w:szCs w:val="24"/>
        </w:rPr>
        <w:t>—</w:t>
      </w:r>
      <w:r>
        <w:rPr>
          <w:rFonts w:ascii="Times New Roman" w:eastAsia="BookAntiqua" w:hAnsi="Times New Roman" w:cs="Times New Roman"/>
          <w:sz w:val="24"/>
          <w:szCs w:val="24"/>
        </w:rPr>
        <w:t xml:space="preserve"> constituye un contexto </w:t>
      </w:r>
      <w:r w:rsidR="007D11B0">
        <w:rPr>
          <w:rFonts w:ascii="Times New Roman" w:eastAsia="BookAntiqua" w:hAnsi="Times New Roman" w:cs="Times New Roman"/>
          <w:sz w:val="24"/>
          <w:szCs w:val="24"/>
        </w:rPr>
        <w:t>anómico</w:t>
      </w:r>
      <w:r>
        <w:rPr>
          <w:rFonts w:ascii="Times New Roman" w:eastAsia="BookAntiqua" w:hAnsi="Times New Roman" w:cs="Times New Roman"/>
          <w:sz w:val="24"/>
          <w:szCs w:val="24"/>
        </w:rPr>
        <w:t xml:space="preserve">. </w:t>
      </w:r>
      <w:r w:rsidR="006A361B">
        <w:rPr>
          <w:rFonts w:ascii="Times New Roman" w:eastAsia="BookAntiqua" w:hAnsi="Times New Roman" w:cs="Times New Roman"/>
          <w:sz w:val="24"/>
          <w:szCs w:val="24"/>
        </w:rPr>
        <w:t>Se vuelve necesario</w:t>
      </w:r>
      <w:r w:rsidR="00951BFD">
        <w:rPr>
          <w:rFonts w:ascii="Times New Roman" w:eastAsia="BookAntiqua" w:hAnsi="Times New Roman" w:cs="Times New Roman"/>
          <w:sz w:val="24"/>
          <w:szCs w:val="24"/>
        </w:rPr>
        <w:t>, por ende,</w:t>
      </w:r>
      <w:r w:rsidR="006A361B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="006A361B">
        <w:rPr>
          <w:rFonts w:ascii="Times New Roman" w:eastAsia="BookAntiqua" w:hAnsi="Times New Roman" w:cs="Times New Roman"/>
          <w:sz w:val="24"/>
          <w:szCs w:val="24"/>
        </w:rPr>
        <w:lastRenderedPageBreak/>
        <w:t>el desarrollo de investigaciones que busquen vínculos explicativos teóricamente relevantes</w:t>
      </w:r>
      <w:r w:rsidR="00DA0F11">
        <w:rPr>
          <w:rFonts w:ascii="Times New Roman" w:eastAsia="BookAntiqua" w:hAnsi="Times New Roman" w:cs="Times New Roman"/>
          <w:sz w:val="24"/>
          <w:szCs w:val="24"/>
        </w:rPr>
        <w:t xml:space="preserve"> y creativos</w:t>
      </w:r>
      <w:r w:rsidR="006A361B">
        <w:rPr>
          <w:rFonts w:ascii="Times New Roman" w:eastAsia="BookAntiqua" w:hAnsi="Times New Roman" w:cs="Times New Roman"/>
          <w:sz w:val="24"/>
          <w:szCs w:val="24"/>
        </w:rPr>
        <w:t xml:space="preserve">. </w:t>
      </w:r>
    </w:p>
    <w:p w14:paraId="666DA11B" w14:textId="77777777" w:rsidR="00A26D1E" w:rsidRDefault="00A26D1E" w:rsidP="00AF2AA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BookAntiqua" w:hAnsi="Times New Roman" w:cs="Times New Roman"/>
          <w:sz w:val="24"/>
          <w:szCs w:val="24"/>
        </w:rPr>
      </w:pPr>
      <w:r w:rsidRPr="00A26D1E">
        <w:rPr>
          <w:rFonts w:ascii="Times New Roman" w:eastAsia="BookAntiqua" w:hAnsi="Times New Roman" w:cs="Times New Roman"/>
          <w:sz w:val="24"/>
          <w:szCs w:val="24"/>
        </w:rPr>
        <w:t>A</w:t>
      </w:r>
      <w:r w:rsidR="00DA0F11">
        <w:rPr>
          <w:rFonts w:ascii="Times New Roman" w:eastAsia="BookAntiqua" w:hAnsi="Times New Roman" w:cs="Times New Roman"/>
          <w:sz w:val="24"/>
          <w:szCs w:val="24"/>
        </w:rPr>
        <w:t>simismo, a</w:t>
      </w:r>
      <w:r w:rsidRPr="00A26D1E">
        <w:rPr>
          <w:rFonts w:ascii="Times New Roman" w:eastAsia="BookAntiqua" w:hAnsi="Times New Roman" w:cs="Times New Roman"/>
          <w:sz w:val="24"/>
          <w:szCs w:val="24"/>
        </w:rPr>
        <w:t xml:space="preserve">lgunas posibilidades empíricas para proseguir con el estudio de la anomia percibida pueden </w:t>
      </w:r>
      <w:r w:rsidR="006A361B">
        <w:rPr>
          <w:rFonts w:ascii="Times New Roman" w:eastAsia="BookAntiqua" w:hAnsi="Times New Roman" w:cs="Times New Roman"/>
          <w:sz w:val="24"/>
          <w:szCs w:val="24"/>
        </w:rPr>
        <w:t xml:space="preserve">enfocarse en </w:t>
      </w:r>
      <w:r w:rsidRPr="00A26D1E">
        <w:rPr>
          <w:rFonts w:ascii="Times New Roman" w:eastAsia="BookAntiqua" w:hAnsi="Times New Roman" w:cs="Times New Roman"/>
          <w:sz w:val="24"/>
          <w:szCs w:val="24"/>
        </w:rPr>
        <w:t>la búsqueda de vínculos con realidades como las siguientes: expresiones de incertidumbre vital (e.</w:t>
      </w:r>
      <w:r w:rsidR="00951BFD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Pr="00A26D1E">
        <w:rPr>
          <w:rFonts w:ascii="Times New Roman" w:eastAsia="BookAntiqua" w:hAnsi="Times New Roman" w:cs="Times New Roman"/>
          <w:sz w:val="24"/>
          <w:szCs w:val="24"/>
        </w:rPr>
        <w:t>g., indefensión, ansiedad, inseguridad ciudadana), tendencias antisociales (e.</w:t>
      </w:r>
      <w:r w:rsidR="00951BFD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Pr="00A26D1E">
        <w:rPr>
          <w:rFonts w:ascii="Times New Roman" w:eastAsia="BookAntiqua" w:hAnsi="Times New Roman" w:cs="Times New Roman"/>
          <w:sz w:val="24"/>
          <w:szCs w:val="24"/>
        </w:rPr>
        <w:t xml:space="preserve">g., consumo de sustancias, delincuencia, </w:t>
      </w:r>
      <w:r w:rsidR="00DA0F11">
        <w:rPr>
          <w:rFonts w:ascii="Times New Roman" w:eastAsia="BookAntiqua" w:hAnsi="Times New Roman" w:cs="Times New Roman"/>
          <w:sz w:val="24"/>
          <w:szCs w:val="24"/>
        </w:rPr>
        <w:t>corrupción</w:t>
      </w:r>
      <w:r w:rsidRPr="00A26D1E">
        <w:rPr>
          <w:rFonts w:ascii="Times New Roman" w:eastAsia="BookAntiqua" w:hAnsi="Times New Roman" w:cs="Times New Roman"/>
          <w:sz w:val="24"/>
          <w:szCs w:val="24"/>
        </w:rPr>
        <w:t>), hostilidad hacia grupos minoritarios (e.</w:t>
      </w:r>
      <w:r w:rsidR="00951BFD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Pr="00A26D1E">
        <w:rPr>
          <w:rFonts w:ascii="Times New Roman" w:eastAsia="BookAntiqua" w:hAnsi="Times New Roman" w:cs="Times New Roman"/>
          <w:sz w:val="24"/>
          <w:szCs w:val="24"/>
        </w:rPr>
        <w:t>g., personas LGTBI</w:t>
      </w:r>
      <w:r w:rsidR="00DA0F11">
        <w:rPr>
          <w:rFonts w:ascii="Times New Roman" w:eastAsia="BookAntiqua" w:hAnsi="Times New Roman" w:cs="Times New Roman"/>
          <w:sz w:val="24"/>
          <w:szCs w:val="24"/>
        </w:rPr>
        <w:t>, migrantes</w:t>
      </w:r>
      <w:r w:rsidRPr="00A26D1E">
        <w:rPr>
          <w:rFonts w:ascii="Times New Roman" w:eastAsia="BookAntiqua" w:hAnsi="Times New Roman" w:cs="Times New Roman"/>
          <w:sz w:val="24"/>
          <w:szCs w:val="24"/>
        </w:rPr>
        <w:t>), calidad de las relaciones en un grupo (e.</w:t>
      </w:r>
      <w:r w:rsidR="00951BFD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Pr="00A26D1E">
        <w:rPr>
          <w:rFonts w:ascii="Times New Roman" w:eastAsia="BookAntiqua" w:hAnsi="Times New Roman" w:cs="Times New Roman"/>
          <w:sz w:val="24"/>
          <w:szCs w:val="24"/>
        </w:rPr>
        <w:t>g., organizaciones, comunidades), fidelidad hacia proyectos colectivos (e.</w:t>
      </w:r>
      <w:r w:rsidR="00951BFD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Pr="00A26D1E">
        <w:rPr>
          <w:rFonts w:ascii="Times New Roman" w:eastAsia="BookAntiqua" w:hAnsi="Times New Roman" w:cs="Times New Roman"/>
          <w:sz w:val="24"/>
          <w:szCs w:val="24"/>
        </w:rPr>
        <w:t xml:space="preserve">g., movimientos, partidos políticos) o vinculación o distanciamiento del individuo con esferas sociales o políticas de integración </w:t>
      </w:r>
      <w:r w:rsidR="00951BFD">
        <w:rPr>
          <w:rFonts w:ascii="Times New Roman" w:eastAsia="BookAntiqua" w:hAnsi="Times New Roman" w:cs="Times New Roman"/>
          <w:sz w:val="24"/>
          <w:szCs w:val="24"/>
        </w:rPr>
        <w:t>(</w:t>
      </w:r>
      <w:r w:rsidRPr="00A26D1E">
        <w:rPr>
          <w:rFonts w:ascii="Times New Roman" w:eastAsia="BookAntiqua" w:hAnsi="Times New Roman" w:cs="Times New Roman"/>
          <w:sz w:val="24"/>
          <w:szCs w:val="24"/>
        </w:rPr>
        <w:t>familia, empleo o participación política</w:t>
      </w:r>
      <w:r w:rsidR="00951BFD">
        <w:rPr>
          <w:rFonts w:ascii="Times New Roman" w:eastAsia="BookAntiqua" w:hAnsi="Times New Roman" w:cs="Times New Roman"/>
          <w:sz w:val="24"/>
          <w:szCs w:val="24"/>
        </w:rPr>
        <w:t>)</w:t>
      </w:r>
      <w:r w:rsidRPr="00A26D1E">
        <w:rPr>
          <w:rFonts w:ascii="Times New Roman" w:eastAsia="BookAntiqua" w:hAnsi="Times New Roman" w:cs="Times New Roman"/>
          <w:sz w:val="24"/>
          <w:szCs w:val="24"/>
        </w:rPr>
        <w:t>. Es decir, problemas que actualmente asolan a las sociedades latinoamericanas en general y particularmente a las de la parte norte de mesoamérica.</w:t>
      </w:r>
    </w:p>
    <w:p w14:paraId="16CA692B" w14:textId="77777777" w:rsidR="00DA0F11" w:rsidRPr="002A4D71" w:rsidRDefault="00DA0F11" w:rsidP="00DA0F11">
      <w:pPr>
        <w:pStyle w:val="Textonotapie"/>
        <w:spacing w:line="360" w:lineRule="auto"/>
        <w:ind w:firstLine="708"/>
        <w:jc w:val="both"/>
        <w:rPr>
          <w:rFonts w:ascii="Times New Roman" w:eastAsia="BookAntiqua" w:hAnsi="Times New Roman" w:cs="Times New Roman"/>
          <w:sz w:val="24"/>
          <w:szCs w:val="24"/>
        </w:rPr>
      </w:pPr>
      <w:r w:rsidRPr="002A4D71">
        <w:rPr>
          <w:rFonts w:ascii="Times New Roman" w:eastAsia="BookAntiqua" w:hAnsi="Times New Roman" w:cs="Times New Roman"/>
          <w:sz w:val="24"/>
          <w:szCs w:val="24"/>
        </w:rPr>
        <w:t xml:space="preserve">En última instancia, </w:t>
      </w:r>
      <w:r>
        <w:rPr>
          <w:rFonts w:ascii="Times New Roman" w:eastAsia="BookAntiqua" w:hAnsi="Times New Roman" w:cs="Times New Roman"/>
          <w:sz w:val="24"/>
          <w:szCs w:val="24"/>
        </w:rPr>
        <w:t>este</w:t>
      </w:r>
      <w:r w:rsidRPr="00DA0F11">
        <w:rPr>
          <w:rFonts w:ascii="Times New Roman" w:eastAsia="BookAntiqua" w:hAnsi="Times New Roman" w:cs="Times New Roman"/>
          <w:sz w:val="24"/>
          <w:szCs w:val="24"/>
        </w:rPr>
        <w:t xml:space="preserve"> artículo trata sobre un derivado perceptual fruto de ciertas condiciones peculiares de vida social</w:t>
      </w:r>
      <w:r>
        <w:rPr>
          <w:rFonts w:ascii="Times New Roman" w:eastAsia="BookAntiqua" w:hAnsi="Times New Roman" w:cs="Times New Roman"/>
          <w:sz w:val="24"/>
          <w:szCs w:val="24"/>
        </w:rPr>
        <w:t xml:space="preserve">, que a su vez impacta y refuerza </w:t>
      </w:r>
      <w:r w:rsidR="0063132A">
        <w:rPr>
          <w:rFonts w:ascii="Times New Roman" w:eastAsia="BookAntiqua" w:hAnsi="Times New Roman" w:cs="Times New Roman"/>
          <w:sz w:val="24"/>
          <w:szCs w:val="24"/>
        </w:rPr>
        <w:t>esas mismas</w:t>
      </w:r>
      <w:r>
        <w:rPr>
          <w:rFonts w:ascii="Times New Roman" w:eastAsia="BookAntiqua" w:hAnsi="Times New Roman" w:cs="Times New Roman"/>
          <w:sz w:val="24"/>
          <w:szCs w:val="24"/>
        </w:rPr>
        <w:t xml:space="preserve"> condiciones</w:t>
      </w:r>
      <w:r w:rsidR="0063132A">
        <w:rPr>
          <w:rFonts w:ascii="Times New Roman" w:eastAsia="BookAntiqua" w:hAnsi="Times New Roman" w:cs="Times New Roman"/>
          <w:sz w:val="24"/>
          <w:szCs w:val="24"/>
        </w:rPr>
        <w:t xml:space="preserve"> vitales</w:t>
      </w:r>
      <w:r>
        <w:rPr>
          <w:rFonts w:ascii="Times New Roman" w:eastAsia="BookAntiqua" w:hAnsi="Times New Roman" w:cs="Times New Roman"/>
          <w:sz w:val="24"/>
          <w:szCs w:val="24"/>
        </w:rPr>
        <w:t>. L</w:t>
      </w:r>
      <w:r w:rsidR="00D86A31">
        <w:rPr>
          <w:rFonts w:ascii="Times New Roman" w:eastAsia="BookAntiqua" w:hAnsi="Times New Roman" w:cs="Times New Roman"/>
          <w:sz w:val="24"/>
          <w:szCs w:val="24"/>
        </w:rPr>
        <w:t>os</w:t>
      </w:r>
      <w:r>
        <w:rPr>
          <w:rFonts w:ascii="Times New Roman" w:eastAsia="BookAntiqua" w:hAnsi="Times New Roman" w:cs="Times New Roman"/>
          <w:sz w:val="24"/>
          <w:szCs w:val="24"/>
        </w:rPr>
        <w:t xml:space="preserve"> “hechos sociales subjetivos” </w:t>
      </w:r>
      <w:r w:rsidR="00D86A31">
        <w:rPr>
          <w:rFonts w:ascii="Times New Roman" w:eastAsia="BookAntiqua" w:hAnsi="Times New Roman" w:cs="Times New Roman"/>
          <w:sz w:val="24"/>
          <w:szCs w:val="24"/>
        </w:rPr>
        <w:t xml:space="preserve">(percepciones, actitudes, creencias, etc.) </w:t>
      </w:r>
      <w:r>
        <w:rPr>
          <w:rFonts w:ascii="Times New Roman" w:eastAsia="BookAntiqua" w:hAnsi="Times New Roman" w:cs="Times New Roman"/>
          <w:sz w:val="24"/>
          <w:szCs w:val="24"/>
        </w:rPr>
        <w:t xml:space="preserve">dicen algo de la realidad en la </w:t>
      </w:r>
      <w:r w:rsidR="00D86A31">
        <w:rPr>
          <w:rFonts w:ascii="Times New Roman" w:eastAsia="BookAntiqua" w:hAnsi="Times New Roman" w:cs="Times New Roman"/>
          <w:sz w:val="24"/>
          <w:szCs w:val="24"/>
        </w:rPr>
        <w:t xml:space="preserve">que estos </w:t>
      </w:r>
      <w:r>
        <w:rPr>
          <w:rFonts w:ascii="Times New Roman" w:eastAsia="BookAntiqua" w:hAnsi="Times New Roman" w:cs="Times New Roman"/>
          <w:sz w:val="24"/>
          <w:szCs w:val="24"/>
        </w:rPr>
        <w:t xml:space="preserve">tienen lugar y acarrean consecuencias </w:t>
      </w:r>
      <w:r w:rsidR="00D86A31">
        <w:rPr>
          <w:rFonts w:ascii="Times New Roman" w:eastAsia="BookAntiqua" w:hAnsi="Times New Roman" w:cs="Times New Roman"/>
          <w:sz w:val="24"/>
          <w:szCs w:val="24"/>
        </w:rPr>
        <w:t xml:space="preserve">de interés para las ciencias sociales </w:t>
      </w:r>
      <w:r>
        <w:rPr>
          <w:rFonts w:ascii="Times New Roman" w:eastAsia="BookAntiqua" w:hAnsi="Times New Roman" w:cs="Times New Roman"/>
          <w:sz w:val="24"/>
          <w:szCs w:val="24"/>
        </w:rPr>
        <w:t>(e.</w:t>
      </w:r>
      <w:r w:rsidR="00504585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>
        <w:rPr>
          <w:rFonts w:ascii="Times New Roman" w:eastAsia="BookAntiqua" w:hAnsi="Times New Roman" w:cs="Times New Roman"/>
          <w:sz w:val="24"/>
          <w:szCs w:val="24"/>
        </w:rPr>
        <w:t xml:space="preserve">g., solidaridad o desprecio hacia otros, </w:t>
      </w:r>
      <w:r w:rsidR="00D86A31">
        <w:rPr>
          <w:rFonts w:ascii="Times New Roman" w:eastAsia="BookAntiqua" w:hAnsi="Times New Roman" w:cs="Times New Roman"/>
          <w:sz w:val="24"/>
          <w:szCs w:val="24"/>
        </w:rPr>
        <w:t>afiliación o rechazo a proyectos colectivos y políticos). En este sentido, l</w:t>
      </w:r>
      <w:r w:rsidRPr="002A4D71">
        <w:rPr>
          <w:rFonts w:ascii="Times New Roman" w:eastAsia="BookAntiqua" w:hAnsi="Times New Roman" w:cs="Times New Roman"/>
          <w:sz w:val="24"/>
          <w:szCs w:val="24"/>
        </w:rPr>
        <w:t>a percepción de anomia en el país constituye la confirmación de la lucha cotidiana de una población mayoritariamente sometida a condiciones difíciles, cambiantes y peligrosas, por dar sentido a un proyecto de sociedad que, a pesar de haber experimentado importantes transformaciones en las últimas décadas, acusa añejos resquebrajamientos provocados por el efecto acumulativo de la desigualdad y la exclusión, la persistente migración, la suspicacia ciudadana hacia la política o la imperecedera afición por la depredación mutua.</w:t>
      </w:r>
    </w:p>
    <w:p w14:paraId="6E3160B9" w14:textId="224655D4" w:rsidR="00504585" w:rsidRDefault="00504585" w:rsidP="00504585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24"/>
          <w:lang w:eastAsia="es-SV"/>
        </w:rPr>
      </w:pPr>
    </w:p>
    <w:p w14:paraId="7F5774C3" w14:textId="5927595F" w:rsidR="0078561C" w:rsidRDefault="0078561C" w:rsidP="00504585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24"/>
          <w:lang w:eastAsia="es-SV"/>
        </w:rPr>
      </w:pPr>
    </w:p>
    <w:p w14:paraId="559C6727" w14:textId="6C2E349B" w:rsidR="0078561C" w:rsidRDefault="0078561C" w:rsidP="00504585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24"/>
          <w:lang w:eastAsia="es-SV"/>
        </w:rPr>
      </w:pPr>
    </w:p>
    <w:p w14:paraId="43A51EA9" w14:textId="30961914" w:rsidR="0078561C" w:rsidRDefault="0078561C" w:rsidP="00504585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24"/>
          <w:lang w:eastAsia="es-SV"/>
        </w:rPr>
      </w:pPr>
    </w:p>
    <w:p w14:paraId="094CEC63" w14:textId="67153674" w:rsidR="0078561C" w:rsidRDefault="0078561C" w:rsidP="00504585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24"/>
          <w:lang w:eastAsia="es-SV"/>
        </w:rPr>
      </w:pPr>
    </w:p>
    <w:p w14:paraId="33D6EB97" w14:textId="5718C576" w:rsidR="0078561C" w:rsidRDefault="0078561C" w:rsidP="00504585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24"/>
          <w:lang w:eastAsia="es-SV"/>
        </w:rPr>
      </w:pPr>
    </w:p>
    <w:p w14:paraId="6C5C3640" w14:textId="77777777" w:rsidR="0078561C" w:rsidRDefault="0078561C" w:rsidP="00504585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24"/>
          <w:lang w:eastAsia="es-SV"/>
        </w:rPr>
      </w:pPr>
    </w:p>
    <w:p w14:paraId="77588BB2" w14:textId="77777777" w:rsidR="000A584F" w:rsidRPr="00AF5BB2" w:rsidRDefault="00E82062" w:rsidP="00504585">
      <w:pPr>
        <w:pStyle w:val="Ttulo1"/>
        <w:rPr>
          <w:rFonts w:asciiTheme="minorHAnsi" w:eastAsia="Times New Roman" w:hAnsiTheme="minorHAnsi" w:cstheme="minorHAnsi"/>
          <w:bCs/>
          <w:sz w:val="28"/>
          <w:lang w:val="es-MX"/>
        </w:rPr>
      </w:pPr>
      <w:r w:rsidRPr="00AF5BB2">
        <w:rPr>
          <w:rFonts w:asciiTheme="minorHAnsi" w:eastAsia="Times New Roman" w:hAnsiTheme="minorHAnsi" w:cstheme="minorHAnsi"/>
          <w:bCs/>
          <w:sz w:val="28"/>
          <w:lang w:val="es-MX"/>
        </w:rPr>
        <w:lastRenderedPageBreak/>
        <w:t>R</w:t>
      </w:r>
      <w:r w:rsidR="000A584F" w:rsidRPr="00AF5BB2">
        <w:rPr>
          <w:rFonts w:asciiTheme="minorHAnsi" w:eastAsia="Times New Roman" w:hAnsiTheme="minorHAnsi" w:cstheme="minorHAnsi"/>
          <w:bCs/>
          <w:sz w:val="28"/>
          <w:lang w:val="es-MX"/>
        </w:rPr>
        <w:t>eferencias</w:t>
      </w:r>
    </w:p>
    <w:p w14:paraId="1AF41A7C" w14:textId="77777777" w:rsidR="000C4CFD" w:rsidRPr="000D74A3" w:rsidRDefault="000C4CFD" w:rsidP="000C4CFD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eastAsia="BookAntiqua" w:hAnsi="Times New Roman" w:cs="Times New Roman"/>
          <w:sz w:val="24"/>
          <w:szCs w:val="24"/>
          <w:lang w:val="en-US"/>
        </w:rPr>
      </w:pPr>
      <w:r w:rsidRPr="000D74A3">
        <w:rPr>
          <w:rFonts w:ascii="Times New Roman" w:eastAsia="BookAntiqua" w:hAnsi="Times New Roman" w:cs="Times New Roman"/>
          <w:sz w:val="24"/>
          <w:szCs w:val="24"/>
        </w:rPr>
        <w:t xml:space="preserve">Abreu, E., de Sousa, M. A. y de Oliveira Fleury, L. F. (2018). A influência da anomia e do comprometimento organizacional sobre a intenção de rotatividade em organizações. </w:t>
      </w:r>
      <w:r w:rsidRPr="000D74A3">
        <w:rPr>
          <w:rFonts w:ascii="Times New Roman" w:eastAsia="BookAntiqua" w:hAnsi="Times New Roman" w:cs="Times New Roman"/>
          <w:i/>
          <w:sz w:val="24"/>
          <w:szCs w:val="24"/>
          <w:lang w:val="en-US"/>
        </w:rPr>
        <w:t>Actualidades en Psicología, 32</w:t>
      </w:r>
      <w:r w:rsidRPr="000D74A3">
        <w:rPr>
          <w:rFonts w:ascii="Times New Roman" w:eastAsia="BookAntiqua" w:hAnsi="Times New Roman" w:cs="Times New Roman"/>
          <w:sz w:val="24"/>
          <w:szCs w:val="24"/>
          <w:lang w:val="en-US"/>
        </w:rPr>
        <w:t>(125), 51-69. Doi: 10.15517/ap.v32i125.30341</w:t>
      </w:r>
    </w:p>
    <w:p w14:paraId="21A8D367" w14:textId="77777777" w:rsidR="000C4CFD" w:rsidRPr="000D74A3" w:rsidRDefault="000C4CFD" w:rsidP="000C4CFD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eastAsia="BookAntiqua" w:hAnsi="Times New Roman" w:cs="Times New Roman"/>
          <w:sz w:val="24"/>
          <w:szCs w:val="24"/>
          <w:lang w:val="en-US"/>
        </w:rPr>
      </w:pPr>
      <w:r w:rsidRPr="000D74A3">
        <w:rPr>
          <w:rFonts w:ascii="Times New Roman" w:eastAsia="BookAntiqua" w:hAnsi="Times New Roman" w:cs="Times New Roman"/>
          <w:sz w:val="24"/>
          <w:szCs w:val="24"/>
          <w:lang w:val="en-US"/>
        </w:rPr>
        <w:t>Agnew, R. (2000). The Contribution of Social-Psychological Strain Theory to the</w:t>
      </w:r>
      <w:r w:rsidR="002B7A04">
        <w:rPr>
          <w:rFonts w:ascii="Times New Roman" w:eastAsia="BookAntiqua" w:hAnsi="Times New Roman" w:cs="Times New Roman"/>
          <w:sz w:val="24"/>
          <w:szCs w:val="24"/>
          <w:lang w:val="en-US"/>
        </w:rPr>
        <w:t xml:space="preserve"> Explanation of Crime and Delinq</w:t>
      </w:r>
      <w:r w:rsidRPr="000D74A3">
        <w:rPr>
          <w:rFonts w:ascii="Times New Roman" w:eastAsia="BookAntiqua" w:hAnsi="Times New Roman" w:cs="Times New Roman"/>
          <w:sz w:val="24"/>
          <w:szCs w:val="24"/>
          <w:lang w:val="en-US"/>
        </w:rPr>
        <w:t xml:space="preserve">uency. In Adler, F. y Laufer, W. S. (eds.), </w:t>
      </w:r>
      <w:r w:rsidRPr="000D74A3">
        <w:rPr>
          <w:rFonts w:ascii="Times New Roman" w:eastAsia="BookAntiqua,Italic" w:hAnsi="Times New Roman" w:cs="Times New Roman"/>
          <w:i/>
          <w:iCs/>
          <w:sz w:val="24"/>
          <w:szCs w:val="24"/>
          <w:lang w:val="en-US"/>
        </w:rPr>
        <w:t xml:space="preserve">The legacy of anomie theory </w:t>
      </w:r>
      <w:r w:rsidRPr="000D74A3">
        <w:rPr>
          <w:rFonts w:ascii="Times New Roman" w:eastAsia="BookAntiqua,Italic" w:hAnsi="Times New Roman" w:cs="Times New Roman"/>
          <w:iCs/>
          <w:sz w:val="24"/>
          <w:szCs w:val="24"/>
          <w:lang w:val="en-US"/>
        </w:rPr>
        <w:t>(2</w:t>
      </w:r>
      <w:r w:rsidRPr="000D74A3">
        <w:rPr>
          <w:rFonts w:ascii="Times New Roman" w:eastAsia="BookAntiqua,Italic" w:hAnsi="Times New Roman" w:cs="Times New Roman"/>
          <w:iCs/>
          <w:sz w:val="24"/>
          <w:szCs w:val="24"/>
          <w:vertAlign w:val="superscript"/>
          <w:lang w:val="en-US"/>
        </w:rPr>
        <w:t>th</w:t>
      </w:r>
      <w:r w:rsidRPr="000D74A3">
        <w:rPr>
          <w:rFonts w:ascii="Times New Roman" w:eastAsia="BookAntiqua,Italic" w:hAnsi="Times New Roman" w:cs="Times New Roman"/>
          <w:iCs/>
          <w:sz w:val="24"/>
          <w:szCs w:val="24"/>
          <w:lang w:val="en-US"/>
        </w:rPr>
        <w:t xml:space="preserve"> reimp.)</w:t>
      </w:r>
      <w:r w:rsidRPr="000D74A3">
        <w:rPr>
          <w:rFonts w:ascii="Times New Roman" w:eastAsia="BookAntiqua,Italic" w:hAnsi="Times New Roman" w:cs="Times New Roman"/>
          <w:i/>
          <w:iCs/>
          <w:sz w:val="24"/>
          <w:szCs w:val="24"/>
          <w:lang w:val="en-US"/>
        </w:rPr>
        <w:t xml:space="preserve"> </w:t>
      </w:r>
      <w:r w:rsidRPr="000D74A3">
        <w:rPr>
          <w:rFonts w:ascii="Times New Roman" w:eastAsia="BookAntiqua,Italic" w:hAnsi="Times New Roman" w:cs="Times New Roman"/>
          <w:iCs/>
          <w:sz w:val="24"/>
          <w:szCs w:val="24"/>
          <w:lang w:val="en-US"/>
        </w:rPr>
        <w:t>(pp</w:t>
      </w:r>
      <w:r w:rsidRPr="000D74A3">
        <w:rPr>
          <w:rFonts w:ascii="Times New Roman" w:eastAsia="BookAntiqua,Italic" w:hAnsi="Times New Roman" w:cs="Times New Roman"/>
          <w:i/>
          <w:iCs/>
          <w:sz w:val="24"/>
          <w:szCs w:val="24"/>
          <w:lang w:val="en-US"/>
        </w:rPr>
        <w:t xml:space="preserve">. </w:t>
      </w:r>
      <w:r w:rsidRPr="000D74A3">
        <w:rPr>
          <w:rFonts w:ascii="Times New Roman" w:eastAsia="BookAntiqua" w:hAnsi="Times New Roman" w:cs="Times New Roman"/>
          <w:sz w:val="24"/>
          <w:szCs w:val="24"/>
          <w:lang w:val="en-US"/>
        </w:rPr>
        <w:t>113-13</w:t>
      </w:r>
      <w:r w:rsidR="002B7A04">
        <w:rPr>
          <w:rFonts w:ascii="Times New Roman" w:eastAsia="BookAntiqua" w:hAnsi="Times New Roman" w:cs="Times New Roman"/>
          <w:sz w:val="24"/>
          <w:szCs w:val="24"/>
          <w:lang w:val="en-US"/>
        </w:rPr>
        <w:t>8</w:t>
      </w:r>
      <w:r w:rsidRPr="000D74A3">
        <w:rPr>
          <w:rFonts w:ascii="Times New Roman" w:eastAsia="BookAntiqua" w:hAnsi="Times New Roman" w:cs="Times New Roman"/>
          <w:sz w:val="24"/>
          <w:szCs w:val="24"/>
          <w:lang w:val="en-US"/>
        </w:rPr>
        <w:t>). New Brunswick y Londres: Transaction Publisher.</w:t>
      </w:r>
    </w:p>
    <w:p w14:paraId="64C2CD6A" w14:textId="77777777" w:rsidR="000C4CFD" w:rsidRPr="000D74A3" w:rsidRDefault="000C4CFD" w:rsidP="000C4CFD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0D74A3">
        <w:rPr>
          <w:rFonts w:ascii="Times New Roman" w:eastAsia="BookAntiqua" w:hAnsi="Times New Roman" w:cs="Times New Roman"/>
          <w:sz w:val="24"/>
          <w:szCs w:val="24"/>
          <w:lang w:val="en-US"/>
        </w:rPr>
        <w:t xml:space="preserve">Agnew, R. </w:t>
      </w:r>
      <w:r w:rsidR="00ED14D5">
        <w:rPr>
          <w:rFonts w:ascii="Times New Roman" w:eastAsia="BookAntiqua" w:hAnsi="Times New Roman" w:cs="Times New Roman"/>
          <w:sz w:val="24"/>
          <w:szCs w:val="24"/>
          <w:lang w:val="en-US"/>
        </w:rPr>
        <w:t>and</w:t>
      </w:r>
      <w:r w:rsidRPr="000D74A3">
        <w:rPr>
          <w:rFonts w:ascii="Times New Roman" w:eastAsia="BookAntiqua" w:hAnsi="Times New Roman" w:cs="Times New Roman"/>
          <w:sz w:val="24"/>
          <w:szCs w:val="24"/>
          <w:lang w:val="en-US"/>
        </w:rPr>
        <w:t xml:space="preserve"> Passas, N. (1997). </w:t>
      </w:r>
      <w:r w:rsidRPr="000D74A3">
        <w:rPr>
          <w:rFonts w:ascii="Times New Roman" w:eastAsia="BookAntiqua,Italic" w:hAnsi="Times New Roman" w:cs="Times New Roman"/>
          <w:i/>
          <w:iCs/>
          <w:sz w:val="24"/>
          <w:szCs w:val="24"/>
          <w:lang w:val="en-US"/>
        </w:rPr>
        <w:t>Introduction</w:t>
      </w:r>
      <w:r w:rsidRPr="000D74A3">
        <w:rPr>
          <w:rFonts w:ascii="Times New Roman" w:eastAsia="BookAntiqua" w:hAnsi="Times New Roman" w:cs="Times New Roman"/>
          <w:sz w:val="24"/>
          <w:szCs w:val="24"/>
          <w:lang w:val="en-US"/>
        </w:rPr>
        <w:t xml:space="preserve">. In Passas, N. and Agnew, R. (eds.), </w:t>
      </w:r>
      <w:r w:rsidRPr="000D74A3">
        <w:rPr>
          <w:rFonts w:ascii="Times New Roman" w:eastAsia="BookAntiqua,Italic" w:hAnsi="Times New Roman" w:cs="Times New Roman"/>
          <w:i/>
          <w:iCs/>
          <w:sz w:val="24"/>
          <w:szCs w:val="24"/>
          <w:lang w:val="en-US"/>
        </w:rPr>
        <w:t xml:space="preserve">The future of the anomie theory </w:t>
      </w:r>
      <w:r w:rsidRPr="000D74A3">
        <w:rPr>
          <w:rFonts w:ascii="Times New Roman" w:eastAsia="BookAntiqua" w:hAnsi="Times New Roman" w:cs="Times New Roman"/>
          <w:sz w:val="24"/>
          <w:szCs w:val="24"/>
          <w:lang w:val="en-US"/>
        </w:rPr>
        <w:t xml:space="preserve">(pp.1-26). </w:t>
      </w:r>
      <w:r w:rsidRPr="000D74A3">
        <w:rPr>
          <w:rFonts w:ascii="Times New Roman" w:eastAsia="BookAntiqua" w:hAnsi="Times New Roman" w:cs="Times New Roman"/>
          <w:sz w:val="24"/>
          <w:szCs w:val="24"/>
        </w:rPr>
        <w:t>Boston: Northeastern University Press.</w:t>
      </w:r>
    </w:p>
    <w:p w14:paraId="204F41CA" w14:textId="77777777" w:rsidR="000C4CFD" w:rsidRPr="000D74A3" w:rsidRDefault="000C4CFD" w:rsidP="000C4CFD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eastAsia="BookAntiqua" w:hAnsi="Times New Roman" w:cs="Times New Roman"/>
          <w:sz w:val="24"/>
          <w:szCs w:val="24"/>
        </w:rPr>
      </w:pPr>
      <w:r w:rsidRPr="000D74A3">
        <w:rPr>
          <w:rFonts w:ascii="Times New Roman" w:eastAsia="BookAntiqua" w:hAnsi="Times New Roman" w:cs="Times New Roman"/>
          <w:sz w:val="24"/>
          <w:szCs w:val="24"/>
        </w:rPr>
        <w:t xml:space="preserve">Benbenaste, N., Etchezahar, E. y Del Río, M. (2008). Psicología de la anomia. </w:t>
      </w:r>
      <w:r w:rsidRPr="000D74A3">
        <w:rPr>
          <w:rFonts w:ascii="Times New Roman" w:eastAsia="BookAntiqua,Italic" w:hAnsi="Times New Roman" w:cs="Times New Roman"/>
          <w:i/>
          <w:iCs/>
          <w:sz w:val="24"/>
          <w:szCs w:val="24"/>
        </w:rPr>
        <w:t>Suma Psicológica UST</w:t>
      </w:r>
      <w:r w:rsidRPr="000D74A3">
        <w:rPr>
          <w:rFonts w:ascii="Times New Roman" w:eastAsia="BookAntiqua" w:hAnsi="Times New Roman" w:cs="Times New Roman"/>
          <w:i/>
          <w:sz w:val="24"/>
          <w:szCs w:val="24"/>
        </w:rPr>
        <w:t>, 5</w:t>
      </w:r>
      <w:r w:rsidRPr="000D74A3">
        <w:rPr>
          <w:rFonts w:ascii="Times New Roman" w:eastAsia="BookAntiqua" w:hAnsi="Times New Roman" w:cs="Times New Roman"/>
          <w:sz w:val="24"/>
          <w:szCs w:val="24"/>
        </w:rPr>
        <w:t>(2), 63-74.</w:t>
      </w:r>
    </w:p>
    <w:p w14:paraId="1B9B938A" w14:textId="77777777" w:rsidR="000C4CFD" w:rsidRPr="000D74A3" w:rsidRDefault="000C4CFD" w:rsidP="000C4CFD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eastAsia="BookAntiqua" w:hAnsi="Times New Roman" w:cs="Times New Roman"/>
          <w:sz w:val="24"/>
          <w:szCs w:val="24"/>
        </w:rPr>
      </w:pPr>
      <w:r w:rsidRPr="000D74A3">
        <w:rPr>
          <w:rFonts w:ascii="Times New Roman" w:eastAsia="BookAntiqua" w:hAnsi="Times New Roman" w:cs="Times New Roman"/>
          <w:sz w:val="24"/>
          <w:szCs w:val="24"/>
        </w:rPr>
        <w:t xml:space="preserve">Blanco, A. y Díaz, D. (2005). El bienestar social: su concepto y medición. </w:t>
      </w:r>
      <w:r w:rsidRPr="000D74A3">
        <w:rPr>
          <w:rFonts w:ascii="Times New Roman" w:eastAsia="BookAntiqua" w:hAnsi="Times New Roman" w:cs="Times New Roman"/>
          <w:i/>
          <w:sz w:val="24"/>
          <w:szCs w:val="24"/>
        </w:rPr>
        <w:t>Psicothema, 17</w:t>
      </w:r>
      <w:r w:rsidRPr="000D74A3">
        <w:rPr>
          <w:rFonts w:ascii="Times New Roman" w:eastAsia="BookAntiqua" w:hAnsi="Times New Roman" w:cs="Times New Roman"/>
          <w:sz w:val="24"/>
          <w:szCs w:val="24"/>
        </w:rPr>
        <w:t>(4), 582-589.</w:t>
      </w:r>
    </w:p>
    <w:p w14:paraId="3A77CE9A" w14:textId="77777777" w:rsidR="000C4CFD" w:rsidRPr="000C4CFD" w:rsidRDefault="000C4CFD" w:rsidP="000C4CFD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eastAsia="BookAntiqua" w:hAnsi="Times New Roman" w:cs="Times New Roman"/>
          <w:sz w:val="24"/>
          <w:szCs w:val="24"/>
          <w:lang w:val="en-US"/>
        </w:rPr>
      </w:pPr>
      <w:r w:rsidRPr="000D74A3">
        <w:rPr>
          <w:rFonts w:ascii="Times New Roman" w:eastAsia="BookAntiqua" w:hAnsi="Times New Roman" w:cs="Times New Roman"/>
          <w:sz w:val="24"/>
          <w:szCs w:val="24"/>
        </w:rPr>
        <w:t xml:space="preserve">Blanco, A. y Díaz, D (2006). Orden social y salud mental: una aproximación desde el bienestar social. </w:t>
      </w:r>
      <w:r w:rsidRPr="000C4CFD">
        <w:rPr>
          <w:rFonts w:ascii="Times New Roman" w:eastAsia="BookAntiqua" w:hAnsi="Times New Roman" w:cs="Times New Roman"/>
          <w:i/>
          <w:iCs/>
          <w:sz w:val="24"/>
          <w:szCs w:val="24"/>
          <w:lang w:val="en-US"/>
        </w:rPr>
        <w:t>Clínica y Salud,</w:t>
      </w:r>
      <w:r w:rsidRPr="000C4CFD">
        <w:rPr>
          <w:rFonts w:ascii="Times New Roman" w:eastAsia="BookAntiqua" w:hAnsi="Times New Roman" w:cs="Times New Roman"/>
          <w:i/>
          <w:sz w:val="24"/>
          <w:szCs w:val="24"/>
          <w:lang w:val="en-US"/>
        </w:rPr>
        <w:t xml:space="preserve"> 17</w:t>
      </w:r>
      <w:r w:rsidRPr="000C4CFD">
        <w:rPr>
          <w:rFonts w:ascii="Times New Roman" w:eastAsia="BookAntiqua" w:hAnsi="Times New Roman" w:cs="Times New Roman"/>
          <w:sz w:val="24"/>
          <w:szCs w:val="24"/>
          <w:lang w:val="en-US"/>
        </w:rPr>
        <w:t>(1), 7-29.</w:t>
      </w:r>
    </w:p>
    <w:p w14:paraId="213DD000" w14:textId="77777777" w:rsidR="000C4CFD" w:rsidRPr="000D74A3" w:rsidRDefault="000C4CFD" w:rsidP="000C4CFD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eastAsia="BookAntiqua" w:hAnsi="Times New Roman" w:cs="Times New Roman"/>
          <w:sz w:val="24"/>
          <w:szCs w:val="24"/>
          <w:lang w:val="en-US"/>
        </w:rPr>
      </w:pPr>
      <w:r w:rsidRPr="000D74A3">
        <w:rPr>
          <w:rFonts w:ascii="Times New Roman" w:eastAsia="BookAntiqua" w:hAnsi="Times New Roman" w:cs="Times New Roman"/>
          <w:sz w:val="24"/>
          <w:szCs w:val="24"/>
          <w:lang w:val="en-US"/>
        </w:rPr>
        <w:t xml:space="preserve">Bordens, K. S. and Abott, B. B. (1999). </w:t>
      </w:r>
      <w:r w:rsidRPr="000D74A3">
        <w:rPr>
          <w:rFonts w:ascii="Times New Roman" w:eastAsia="BookAntiqua" w:hAnsi="Times New Roman" w:cs="Times New Roman"/>
          <w:i/>
          <w:iCs/>
          <w:sz w:val="24"/>
          <w:szCs w:val="24"/>
          <w:lang w:val="en-US"/>
        </w:rPr>
        <w:t xml:space="preserve">Research </w:t>
      </w:r>
      <w:r w:rsidR="002B7A04" w:rsidRPr="000D74A3">
        <w:rPr>
          <w:rFonts w:ascii="Times New Roman" w:eastAsia="BookAntiqua" w:hAnsi="Times New Roman" w:cs="Times New Roman"/>
          <w:i/>
          <w:iCs/>
          <w:sz w:val="24"/>
          <w:szCs w:val="24"/>
          <w:lang w:val="en-US"/>
        </w:rPr>
        <w:t>design and methods</w:t>
      </w:r>
      <w:r w:rsidR="002B7A04">
        <w:rPr>
          <w:rFonts w:ascii="Times New Roman" w:eastAsia="BookAntiqua" w:hAnsi="Times New Roman" w:cs="Times New Roman"/>
          <w:i/>
          <w:iCs/>
          <w:sz w:val="24"/>
          <w:szCs w:val="24"/>
          <w:lang w:val="en-US"/>
        </w:rPr>
        <w:t>:</w:t>
      </w:r>
      <w:r w:rsidRPr="000D74A3">
        <w:rPr>
          <w:rFonts w:ascii="Times New Roman" w:eastAsia="BookAntiqua" w:hAnsi="Times New Roman" w:cs="Times New Roman"/>
          <w:i/>
          <w:iCs/>
          <w:sz w:val="24"/>
          <w:szCs w:val="24"/>
          <w:lang w:val="en-US"/>
        </w:rPr>
        <w:t xml:space="preserve"> </w:t>
      </w:r>
      <w:r w:rsidR="002B7A04" w:rsidRPr="000D74A3">
        <w:rPr>
          <w:rFonts w:ascii="Times New Roman" w:eastAsia="BookAntiqua" w:hAnsi="Times New Roman" w:cs="Times New Roman"/>
          <w:i/>
          <w:iCs/>
          <w:sz w:val="24"/>
          <w:szCs w:val="24"/>
          <w:lang w:val="en-US"/>
        </w:rPr>
        <w:t xml:space="preserve">process approach </w:t>
      </w:r>
      <w:r w:rsidRPr="000D74A3">
        <w:rPr>
          <w:rFonts w:ascii="Times New Roman" w:eastAsia="BookAntiqua" w:hAnsi="Times New Roman" w:cs="Times New Roman"/>
          <w:i/>
          <w:iCs/>
          <w:sz w:val="24"/>
          <w:szCs w:val="24"/>
          <w:lang w:val="en-US"/>
        </w:rPr>
        <w:t>(</w:t>
      </w:r>
      <w:r w:rsidRPr="000D74A3">
        <w:rPr>
          <w:rFonts w:ascii="Times New Roman" w:eastAsia="BookAntiqua" w:hAnsi="Times New Roman" w:cs="Times New Roman"/>
          <w:sz w:val="24"/>
          <w:szCs w:val="24"/>
          <w:lang w:val="en-US"/>
        </w:rPr>
        <w:t>4</w:t>
      </w:r>
      <w:r w:rsidRPr="000D74A3">
        <w:rPr>
          <w:rFonts w:ascii="Times New Roman" w:eastAsia="BookAntiqua" w:hAnsi="Times New Roman" w:cs="Times New Roman"/>
          <w:sz w:val="24"/>
          <w:szCs w:val="24"/>
          <w:vertAlign w:val="superscript"/>
          <w:lang w:val="en-US"/>
        </w:rPr>
        <w:t>th</w:t>
      </w:r>
      <w:r w:rsidRPr="000D74A3">
        <w:rPr>
          <w:rFonts w:ascii="Times New Roman" w:eastAsia="BookAntiqua" w:hAnsi="Times New Roman" w:cs="Times New Roman"/>
          <w:sz w:val="24"/>
          <w:szCs w:val="24"/>
          <w:lang w:val="en-US"/>
        </w:rPr>
        <w:t xml:space="preserve"> ed.). Mountain View: Mayfield Publishing Company.</w:t>
      </w:r>
    </w:p>
    <w:p w14:paraId="5B61529C" w14:textId="77777777" w:rsidR="000C4CFD" w:rsidRPr="000D74A3" w:rsidRDefault="000C4CFD" w:rsidP="000C4CFD">
      <w:pPr>
        <w:spacing w:after="0" w:line="360" w:lineRule="auto"/>
        <w:ind w:left="709" w:hanging="709"/>
        <w:jc w:val="both"/>
        <w:rPr>
          <w:rFonts w:ascii="Times New Roman" w:eastAsia="BookAntiqua" w:hAnsi="Times New Roman" w:cs="Times New Roman"/>
          <w:sz w:val="24"/>
          <w:szCs w:val="24"/>
          <w:lang w:val="en-US"/>
        </w:rPr>
      </w:pPr>
      <w:r w:rsidRPr="000D74A3">
        <w:rPr>
          <w:rFonts w:ascii="Times New Roman" w:eastAsia="BookAntiqua" w:hAnsi="Times New Roman" w:cs="Times New Roman"/>
          <w:sz w:val="24"/>
          <w:szCs w:val="24"/>
          <w:lang w:val="en-US"/>
        </w:rPr>
        <w:t xml:space="preserve">Carter, E. M. and Carter, M. V. (2007). A social psychological analysis of anomie among National Football League Players. </w:t>
      </w:r>
      <w:r w:rsidRPr="000D74A3">
        <w:rPr>
          <w:rFonts w:ascii="Times New Roman" w:eastAsia="BookAntiqua" w:hAnsi="Times New Roman" w:cs="Times New Roman"/>
          <w:i/>
          <w:iCs/>
          <w:sz w:val="24"/>
          <w:szCs w:val="24"/>
          <w:lang w:val="en-US"/>
        </w:rPr>
        <w:t xml:space="preserve">International Review for the Sociology of Sport, </w:t>
      </w:r>
      <w:r w:rsidRPr="000D74A3">
        <w:rPr>
          <w:rFonts w:ascii="Times New Roman" w:eastAsia="BookAntiqua" w:hAnsi="Times New Roman" w:cs="Times New Roman"/>
          <w:i/>
          <w:sz w:val="24"/>
          <w:szCs w:val="24"/>
          <w:lang w:val="en-US"/>
        </w:rPr>
        <w:t>42</w:t>
      </w:r>
      <w:r w:rsidRPr="000D74A3">
        <w:rPr>
          <w:rFonts w:ascii="Times New Roman" w:eastAsia="BookAntiqua" w:hAnsi="Times New Roman" w:cs="Times New Roman"/>
          <w:sz w:val="24"/>
          <w:szCs w:val="24"/>
          <w:lang w:val="en-US"/>
        </w:rPr>
        <w:t xml:space="preserve">(3), 243-270. Doi: </w:t>
      </w:r>
      <w:r w:rsidRPr="000D74A3">
        <w:rPr>
          <w:rFonts w:ascii="Times New Roman" w:hAnsi="Times New Roman" w:cs="Times New Roman"/>
          <w:sz w:val="24"/>
          <w:szCs w:val="24"/>
          <w:lang w:val="en-US"/>
        </w:rPr>
        <w:t>10.1177/1012690207088110</w:t>
      </w:r>
    </w:p>
    <w:p w14:paraId="3FAB16DE" w14:textId="77777777" w:rsidR="000C4CFD" w:rsidRPr="000D74A3" w:rsidRDefault="000C4CFD" w:rsidP="000C4CFD">
      <w:pPr>
        <w:spacing w:after="0" w:line="360" w:lineRule="auto"/>
        <w:ind w:left="709" w:hanging="709"/>
        <w:jc w:val="both"/>
        <w:rPr>
          <w:rFonts w:ascii="Times New Roman" w:eastAsia="BookAntiqua" w:hAnsi="Times New Roman" w:cs="Times New Roman"/>
          <w:sz w:val="24"/>
          <w:szCs w:val="24"/>
          <w:lang w:val="en-US"/>
        </w:rPr>
      </w:pPr>
      <w:r w:rsidRPr="000D74A3">
        <w:rPr>
          <w:rFonts w:ascii="Times New Roman" w:eastAsia="BookAntiqua" w:hAnsi="Times New Roman" w:cs="Times New Roman"/>
          <w:sz w:val="24"/>
          <w:szCs w:val="24"/>
          <w:lang w:val="en-US"/>
        </w:rPr>
        <w:t xml:space="preserve">Carter, E. and Carter, M. (2014). Anomie, Deviance, and the Religious Factor: Data from 104 NFL Players. </w:t>
      </w:r>
      <w:r w:rsidRPr="000D74A3">
        <w:rPr>
          <w:rFonts w:ascii="Times New Roman" w:eastAsia="BookAntiqua" w:hAnsi="Times New Roman" w:cs="Times New Roman"/>
          <w:i/>
          <w:iCs/>
          <w:sz w:val="24"/>
          <w:szCs w:val="24"/>
          <w:lang w:val="en-US"/>
        </w:rPr>
        <w:t>Journal of Sociology and Social Work,</w:t>
      </w:r>
      <w:r w:rsidRPr="000D74A3">
        <w:rPr>
          <w:rFonts w:ascii="Times New Roman" w:eastAsia="BookAntiqua" w:hAnsi="Times New Roman" w:cs="Times New Roman"/>
          <w:i/>
          <w:sz w:val="24"/>
          <w:szCs w:val="24"/>
          <w:lang w:val="en-US"/>
        </w:rPr>
        <w:t xml:space="preserve"> 2</w:t>
      </w:r>
      <w:r w:rsidRPr="000D74A3">
        <w:rPr>
          <w:rFonts w:ascii="Times New Roman" w:eastAsia="BookAntiqua" w:hAnsi="Times New Roman" w:cs="Times New Roman"/>
          <w:sz w:val="24"/>
          <w:szCs w:val="24"/>
          <w:lang w:val="en-US"/>
        </w:rPr>
        <w:t>(2), 135-144. D</w:t>
      </w:r>
      <w:r w:rsidRPr="000D74A3">
        <w:rPr>
          <w:rFonts w:ascii="Times New Roman" w:hAnsi="Times New Roman" w:cs="Times New Roman"/>
          <w:iCs/>
          <w:sz w:val="24"/>
          <w:szCs w:val="24"/>
          <w:lang w:val="en-US"/>
        </w:rPr>
        <w:t>oi: 10.15640/jssw.v2n2a8</w:t>
      </w:r>
    </w:p>
    <w:p w14:paraId="21992794" w14:textId="77777777" w:rsidR="000C4CFD" w:rsidRPr="002B7A04" w:rsidRDefault="000C4CFD" w:rsidP="000C4CFD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iCs/>
          <w:sz w:val="24"/>
          <w:szCs w:val="24"/>
          <w:lang w:val="es-VE"/>
        </w:rPr>
      </w:pPr>
      <w:r w:rsidRPr="000D74A3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Citrin, J., McClosky, H., Merrill, J. and Sniderman, P. M. (1975). Personal and political sources of political alienation. </w:t>
      </w:r>
      <w:r w:rsidRPr="000D74A3">
        <w:rPr>
          <w:rFonts w:ascii="Times New Roman" w:hAnsi="Times New Roman" w:cs="Times New Roman"/>
          <w:i/>
          <w:iCs/>
          <w:sz w:val="24"/>
          <w:szCs w:val="24"/>
          <w:lang w:val="en-US"/>
        </w:rPr>
        <w:t>British Journal of Political Science, 5</w:t>
      </w:r>
      <w:r w:rsidRPr="000D74A3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(1), 1-31. </w:t>
      </w:r>
      <w:r w:rsidRPr="002B7A04">
        <w:rPr>
          <w:rFonts w:ascii="Times New Roman" w:hAnsi="Times New Roman" w:cs="Times New Roman"/>
          <w:iCs/>
          <w:sz w:val="24"/>
          <w:szCs w:val="24"/>
          <w:lang w:val="es-VE"/>
        </w:rPr>
        <w:t>Doi: 10.1017/S0007123400008024</w:t>
      </w:r>
    </w:p>
    <w:p w14:paraId="0B9025F2" w14:textId="3EF5F568" w:rsidR="000C4CFD" w:rsidRPr="000D74A3" w:rsidRDefault="000C4CFD" w:rsidP="000C4CFD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D74A3">
        <w:rPr>
          <w:rFonts w:ascii="Times New Roman" w:hAnsi="Times New Roman" w:cs="Times New Roman"/>
          <w:iCs/>
          <w:sz w:val="24"/>
          <w:szCs w:val="24"/>
        </w:rPr>
        <w:t xml:space="preserve">Córdova Macías, R., Rodríguez, M. y Zechmeister, E. J. (2017). </w:t>
      </w:r>
      <w:r w:rsidRPr="000D74A3">
        <w:rPr>
          <w:rFonts w:ascii="Times New Roman" w:hAnsi="Times New Roman" w:cs="Times New Roman"/>
          <w:i/>
          <w:iCs/>
          <w:sz w:val="24"/>
          <w:szCs w:val="24"/>
        </w:rPr>
        <w:t>Cultura política de la democracia en El Salvador y en las Américas, 2016/17: un estudio comparado sobre democracia y gobernabilidad.</w:t>
      </w:r>
      <w:r w:rsidRPr="000D74A3">
        <w:rPr>
          <w:rFonts w:ascii="Times New Roman" w:hAnsi="Times New Roman" w:cs="Times New Roman"/>
          <w:iCs/>
          <w:sz w:val="24"/>
          <w:szCs w:val="24"/>
        </w:rPr>
        <w:t xml:space="preserve"> Recuperado de </w:t>
      </w:r>
      <w:r w:rsidRPr="0078561C">
        <w:rPr>
          <w:rFonts w:ascii="Times New Roman" w:hAnsi="Times New Roman" w:cs="Times New Roman"/>
          <w:iCs/>
          <w:sz w:val="24"/>
          <w:szCs w:val="24"/>
        </w:rPr>
        <w:t>https://www.vanderbilt.edu/lapop/el-salvador.php</w:t>
      </w:r>
      <w:r w:rsidRPr="000D74A3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14:paraId="340C6BD6" w14:textId="7AA40FF1" w:rsidR="000C4CFD" w:rsidRPr="000D74A3" w:rsidRDefault="000C4CFD" w:rsidP="000C4CFD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D74A3">
        <w:rPr>
          <w:rFonts w:ascii="Times New Roman" w:hAnsi="Times New Roman" w:cs="Times New Roman"/>
          <w:iCs/>
          <w:sz w:val="24"/>
          <w:szCs w:val="24"/>
        </w:rPr>
        <w:t xml:space="preserve">Departamento de Economía UCA (2017). </w:t>
      </w:r>
      <w:r w:rsidRPr="000D74A3">
        <w:rPr>
          <w:rFonts w:ascii="Times New Roman" w:hAnsi="Times New Roman" w:cs="Times New Roman"/>
          <w:i/>
          <w:iCs/>
          <w:sz w:val="24"/>
          <w:szCs w:val="24"/>
        </w:rPr>
        <w:t>Análisis Socioeconómico de El Salvador, año 2017</w:t>
      </w:r>
      <w:r w:rsidRPr="000D74A3">
        <w:rPr>
          <w:rFonts w:ascii="Times New Roman" w:hAnsi="Times New Roman" w:cs="Times New Roman"/>
          <w:iCs/>
          <w:sz w:val="24"/>
          <w:szCs w:val="24"/>
        </w:rPr>
        <w:t xml:space="preserve">. San Salvador: UCA. Recuperado de </w:t>
      </w:r>
      <w:r w:rsidRPr="0078561C">
        <w:rPr>
          <w:rFonts w:ascii="Times New Roman" w:hAnsi="Times New Roman" w:cs="Times New Roman"/>
          <w:iCs/>
          <w:sz w:val="24"/>
          <w:szCs w:val="24"/>
        </w:rPr>
        <w:t>http://www.uca.edu.sv/economia/wp-content/uploads/ASES-a%C3%B1o2017_VW.pdf</w:t>
      </w:r>
      <w:r w:rsidRPr="000D74A3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14:paraId="5B91D00D" w14:textId="77777777" w:rsidR="000C4CFD" w:rsidRPr="000D74A3" w:rsidRDefault="000C4CFD" w:rsidP="000C4CFD">
      <w:pPr>
        <w:spacing w:after="0" w:line="360" w:lineRule="auto"/>
        <w:ind w:left="709" w:hanging="709"/>
        <w:jc w:val="both"/>
        <w:rPr>
          <w:rFonts w:ascii="Times New Roman" w:eastAsia="BookAntiqua" w:hAnsi="Times New Roman" w:cs="Times New Roman"/>
          <w:sz w:val="24"/>
          <w:szCs w:val="24"/>
        </w:rPr>
      </w:pPr>
      <w:r w:rsidRPr="000D74A3">
        <w:rPr>
          <w:rFonts w:ascii="Times New Roman" w:eastAsia="BookAntiqua" w:hAnsi="Times New Roman" w:cs="Times New Roman"/>
          <w:sz w:val="24"/>
          <w:szCs w:val="24"/>
        </w:rPr>
        <w:lastRenderedPageBreak/>
        <w:t xml:space="preserve">Dirección General de Estadística y Censos [DIGESTYC] (2009). </w:t>
      </w:r>
      <w:r w:rsidRPr="000D74A3">
        <w:rPr>
          <w:rFonts w:ascii="Times New Roman" w:eastAsia="BookAntiqua" w:hAnsi="Times New Roman" w:cs="Times New Roman"/>
          <w:i/>
          <w:iCs/>
          <w:sz w:val="24"/>
          <w:szCs w:val="24"/>
        </w:rPr>
        <w:t>Repú</w:t>
      </w:r>
      <w:r w:rsidRPr="000D74A3">
        <w:rPr>
          <w:rFonts w:ascii="Times New Roman" w:eastAsia="BookAntiqua" w:hAnsi="Times New Roman" w:cs="Times New Roman"/>
          <w:i/>
          <w:iCs/>
          <w:sz w:val="24"/>
          <w:szCs w:val="24"/>
        </w:rPr>
        <w:softHyphen/>
        <w:t>blica de El Salvador. Estimaciones y proyecciones de la población 1950-2050</w:t>
      </w:r>
      <w:r w:rsidRPr="000D74A3">
        <w:rPr>
          <w:rFonts w:ascii="Times New Roman" w:eastAsia="BookAntiqua" w:hAnsi="Times New Roman" w:cs="Times New Roman"/>
          <w:sz w:val="24"/>
          <w:szCs w:val="24"/>
        </w:rPr>
        <w:t>. San Salvador: MINEC, UNFPA y CELADE. Recuperado de http://www. censos.gob.sv.</w:t>
      </w:r>
    </w:p>
    <w:p w14:paraId="03E75E5D" w14:textId="77777777" w:rsidR="000C4CFD" w:rsidRPr="000D74A3" w:rsidRDefault="000C4CFD" w:rsidP="000C4CFD">
      <w:pPr>
        <w:spacing w:after="0" w:line="360" w:lineRule="auto"/>
        <w:ind w:left="709" w:hanging="709"/>
        <w:jc w:val="both"/>
        <w:rPr>
          <w:rFonts w:ascii="Times New Roman" w:eastAsia="BookAntiqua" w:hAnsi="Times New Roman" w:cs="Times New Roman"/>
          <w:sz w:val="24"/>
          <w:szCs w:val="24"/>
        </w:rPr>
      </w:pPr>
      <w:r w:rsidRPr="000D74A3">
        <w:rPr>
          <w:rFonts w:ascii="Times New Roman" w:eastAsia="BookAntiqua" w:hAnsi="Times New Roman" w:cs="Times New Roman"/>
          <w:sz w:val="24"/>
          <w:szCs w:val="24"/>
        </w:rPr>
        <w:t xml:space="preserve">Durkheim, E. (1897/2004). </w:t>
      </w:r>
      <w:r w:rsidRPr="000D74A3">
        <w:rPr>
          <w:rFonts w:ascii="Times New Roman" w:eastAsia="BookAntiqua,Italic" w:hAnsi="Times New Roman" w:cs="Times New Roman"/>
          <w:i/>
          <w:iCs/>
          <w:sz w:val="24"/>
          <w:szCs w:val="24"/>
        </w:rPr>
        <w:t>El suicidio</w:t>
      </w:r>
      <w:r w:rsidRPr="000D74A3">
        <w:rPr>
          <w:rFonts w:ascii="Times New Roman" w:eastAsia="BookAntiqua" w:hAnsi="Times New Roman" w:cs="Times New Roman"/>
          <w:sz w:val="24"/>
          <w:szCs w:val="24"/>
        </w:rPr>
        <w:t>. México: Grupo Editorial Tomo.</w:t>
      </w:r>
    </w:p>
    <w:p w14:paraId="5E1BCEE1" w14:textId="61434D15" w:rsidR="000C4CFD" w:rsidRPr="000D74A3" w:rsidRDefault="000C4CFD" w:rsidP="000C4CFD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eastAsia="BookAntiqua" w:hAnsi="Times New Roman" w:cs="Times New Roman"/>
          <w:sz w:val="24"/>
          <w:szCs w:val="24"/>
          <w:lang w:val="en-US"/>
        </w:rPr>
      </w:pPr>
      <w:r w:rsidRPr="000C4CFD">
        <w:rPr>
          <w:rFonts w:ascii="Times New Roman" w:eastAsia="BookAntiqua" w:hAnsi="Times New Roman" w:cs="Times New Roman"/>
          <w:sz w:val="24"/>
          <w:szCs w:val="24"/>
          <w:lang w:val="en-US"/>
        </w:rPr>
        <w:t xml:space="preserve">Fandiño, A., Souza, M. A., Formiga, N., Menezes, R. and Bentes, S. R. (2015). </w:t>
      </w:r>
      <w:r w:rsidRPr="000D74A3">
        <w:rPr>
          <w:rFonts w:ascii="Times New Roman" w:eastAsia="BookAntiqua" w:hAnsi="Times New Roman" w:cs="Times New Roman"/>
          <w:sz w:val="24"/>
          <w:szCs w:val="24"/>
          <w:lang w:val="en-US"/>
        </w:rPr>
        <w:t xml:space="preserve">Organizational anomie, professional self-concept and organizational support perception: theoretical model evidences for management. </w:t>
      </w:r>
      <w:r w:rsidRPr="000D74A3">
        <w:rPr>
          <w:rFonts w:ascii="Times New Roman" w:eastAsia="BookAntiqua" w:hAnsi="Times New Roman" w:cs="Times New Roman"/>
          <w:i/>
          <w:iCs/>
          <w:sz w:val="24"/>
          <w:szCs w:val="24"/>
          <w:lang w:val="en-US"/>
        </w:rPr>
        <w:t>International Journal of Business and Social Science,</w:t>
      </w:r>
      <w:r w:rsidRPr="000D74A3">
        <w:rPr>
          <w:rFonts w:ascii="Times New Roman" w:eastAsia="BookAntiqua" w:hAnsi="Times New Roman" w:cs="Times New Roman"/>
          <w:i/>
          <w:sz w:val="24"/>
          <w:szCs w:val="24"/>
          <w:lang w:val="en-US"/>
        </w:rPr>
        <w:t xml:space="preserve"> 11</w:t>
      </w:r>
      <w:r w:rsidRPr="000D74A3">
        <w:rPr>
          <w:rFonts w:ascii="Times New Roman" w:eastAsia="BookAntiqua" w:hAnsi="Times New Roman" w:cs="Times New Roman"/>
          <w:sz w:val="24"/>
          <w:szCs w:val="24"/>
          <w:lang w:val="en-US"/>
        </w:rPr>
        <w:t xml:space="preserve">, 1-10. Retrieved from </w:t>
      </w:r>
      <w:r w:rsidRPr="0078561C">
        <w:rPr>
          <w:rFonts w:ascii="Times New Roman" w:eastAsia="BookAntiqua" w:hAnsi="Times New Roman" w:cs="Times New Roman"/>
          <w:sz w:val="24"/>
          <w:szCs w:val="24"/>
          <w:lang w:val="en-US"/>
        </w:rPr>
        <w:t>https://repositorio.iscte-iul.pt/handle/10071/11704</w:t>
      </w:r>
      <w:r w:rsidRPr="000D74A3">
        <w:rPr>
          <w:rFonts w:ascii="Times New Roman" w:eastAsia="BookAntiqua" w:hAnsi="Times New Roman" w:cs="Times New Roman"/>
          <w:sz w:val="24"/>
          <w:szCs w:val="24"/>
          <w:lang w:val="en-US"/>
        </w:rPr>
        <w:t xml:space="preserve">. </w:t>
      </w:r>
    </w:p>
    <w:p w14:paraId="6BDC774F" w14:textId="77777777" w:rsidR="000C4CFD" w:rsidRPr="000D74A3" w:rsidRDefault="000C4CFD" w:rsidP="000C4CFD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eastAsia="BookAntiqua" w:hAnsi="Times New Roman" w:cs="Times New Roman"/>
          <w:sz w:val="24"/>
          <w:szCs w:val="24"/>
        </w:rPr>
      </w:pPr>
      <w:r w:rsidRPr="000D74A3">
        <w:rPr>
          <w:rFonts w:ascii="Times New Roman" w:eastAsia="BookAntiqua" w:hAnsi="Times New Roman" w:cs="Times New Roman"/>
          <w:sz w:val="24"/>
          <w:szCs w:val="24"/>
        </w:rPr>
        <w:t xml:space="preserve">Fernández Ríos, L. (1994). </w:t>
      </w:r>
      <w:r w:rsidRPr="000D74A3">
        <w:rPr>
          <w:rFonts w:ascii="Times New Roman" w:eastAsia="BookAntiqua" w:hAnsi="Times New Roman" w:cs="Times New Roman"/>
          <w:i/>
          <w:iCs/>
          <w:sz w:val="24"/>
          <w:szCs w:val="24"/>
        </w:rPr>
        <w:t xml:space="preserve">Manual de psicología preventiva. </w:t>
      </w:r>
      <w:r w:rsidRPr="000D74A3">
        <w:rPr>
          <w:rFonts w:ascii="Times New Roman" w:eastAsia="BookAntiqua" w:hAnsi="Times New Roman" w:cs="Times New Roman"/>
          <w:sz w:val="24"/>
          <w:szCs w:val="24"/>
        </w:rPr>
        <w:t>Madrid: Siglo XXI.</w:t>
      </w:r>
    </w:p>
    <w:p w14:paraId="03DA0F48" w14:textId="77777777" w:rsidR="000C4CFD" w:rsidRPr="000D74A3" w:rsidRDefault="000C4CFD" w:rsidP="000C4CFD">
      <w:pPr>
        <w:spacing w:after="0" w:line="360" w:lineRule="auto"/>
        <w:ind w:left="709" w:hanging="709"/>
        <w:jc w:val="both"/>
        <w:rPr>
          <w:rFonts w:ascii="Times New Roman" w:eastAsia="BookAntiqua" w:hAnsi="Times New Roman" w:cs="Times New Roman"/>
          <w:sz w:val="24"/>
          <w:szCs w:val="24"/>
        </w:rPr>
      </w:pPr>
      <w:r w:rsidRPr="000D74A3">
        <w:rPr>
          <w:rFonts w:ascii="Times New Roman" w:eastAsia="BookAntiqua" w:hAnsi="Times New Roman" w:cs="Times New Roman"/>
          <w:sz w:val="24"/>
          <w:szCs w:val="24"/>
        </w:rPr>
        <w:t xml:space="preserve">Fischer, C. S. (1973). </w:t>
      </w:r>
      <w:r w:rsidRPr="000D74A3">
        <w:rPr>
          <w:rFonts w:ascii="Times New Roman" w:eastAsia="BookAntiqua" w:hAnsi="Times New Roman" w:cs="Times New Roman"/>
          <w:sz w:val="24"/>
          <w:szCs w:val="24"/>
          <w:lang w:val="en-US"/>
        </w:rPr>
        <w:t xml:space="preserve">On urban alienations and anomie: Powerlessness and social isolation. </w:t>
      </w:r>
      <w:r w:rsidRPr="000D74A3">
        <w:rPr>
          <w:rFonts w:ascii="Times New Roman" w:eastAsia="BookAntiqua" w:hAnsi="Times New Roman" w:cs="Times New Roman"/>
          <w:i/>
          <w:iCs/>
          <w:sz w:val="24"/>
          <w:szCs w:val="24"/>
        </w:rPr>
        <w:t>American Sociological Review, 38</w:t>
      </w:r>
      <w:r w:rsidRPr="000D74A3">
        <w:rPr>
          <w:rFonts w:ascii="Times New Roman" w:eastAsia="BookAntiqua" w:hAnsi="Times New Roman" w:cs="Times New Roman"/>
          <w:iCs/>
          <w:sz w:val="24"/>
          <w:szCs w:val="24"/>
        </w:rPr>
        <w:t>(</w:t>
      </w:r>
      <w:r w:rsidRPr="000D74A3">
        <w:rPr>
          <w:rFonts w:ascii="Times New Roman" w:eastAsia="BookAntiqua" w:hAnsi="Times New Roman" w:cs="Times New Roman"/>
          <w:sz w:val="24"/>
          <w:szCs w:val="24"/>
        </w:rPr>
        <w:t>3), 311-326.</w:t>
      </w:r>
    </w:p>
    <w:p w14:paraId="5F89011D" w14:textId="77777777" w:rsidR="000C4CFD" w:rsidRPr="000D74A3" w:rsidRDefault="000C4CFD" w:rsidP="000C4CFD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74A3">
        <w:rPr>
          <w:rFonts w:ascii="Times New Roman" w:hAnsi="Times New Roman" w:cs="Times New Roman"/>
          <w:bCs/>
          <w:sz w:val="24"/>
          <w:szCs w:val="24"/>
        </w:rPr>
        <w:t xml:space="preserve">Hernández-Anzora, M. (2017). Discusión sobre la incidencia política de las pandillas. En Hernández-Anzora, M. (ed.), </w:t>
      </w:r>
      <w:r w:rsidRPr="000D74A3">
        <w:rPr>
          <w:rFonts w:ascii="Times New Roman" w:hAnsi="Times New Roman" w:cs="Times New Roman"/>
          <w:bCs/>
          <w:i/>
          <w:sz w:val="24"/>
          <w:szCs w:val="24"/>
        </w:rPr>
        <w:t xml:space="preserve">¿Hemos perdido el combate contra las maras? </w:t>
      </w:r>
      <w:r w:rsidRPr="000D74A3">
        <w:rPr>
          <w:rFonts w:ascii="Times New Roman" w:hAnsi="Times New Roman" w:cs="Times New Roman"/>
          <w:bCs/>
          <w:sz w:val="24"/>
          <w:szCs w:val="24"/>
        </w:rPr>
        <w:t>(pp. 279-322). San Salvador: Fundación Friedrich Ebert.</w:t>
      </w:r>
    </w:p>
    <w:p w14:paraId="25FCAC13" w14:textId="77777777" w:rsidR="000C4CFD" w:rsidRPr="000D74A3" w:rsidRDefault="000C4CFD" w:rsidP="000C4CFD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74A3">
        <w:rPr>
          <w:rFonts w:ascii="Times New Roman" w:hAnsi="Times New Roman" w:cs="Times New Roman"/>
          <w:bCs/>
          <w:sz w:val="24"/>
          <w:szCs w:val="24"/>
        </w:rPr>
        <w:t>Hernández-Sampieri, R., Fernández-Collado, C. y Baptis</w:t>
      </w:r>
      <w:r w:rsidRPr="000D74A3">
        <w:rPr>
          <w:rFonts w:ascii="Times New Roman" w:hAnsi="Times New Roman" w:cs="Times New Roman"/>
          <w:bCs/>
          <w:sz w:val="24"/>
          <w:szCs w:val="24"/>
        </w:rPr>
        <w:softHyphen/>
        <w:t xml:space="preserve">ta Lucio, P. (2006). </w:t>
      </w:r>
      <w:r w:rsidRPr="000D74A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Metodología de la investigación </w:t>
      </w:r>
      <w:r w:rsidRPr="000D74A3">
        <w:rPr>
          <w:rFonts w:ascii="Times New Roman" w:hAnsi="Times New Roman" w:cs="Times New Roman"/>
          <w:bCs/>
          <w:sz w:val="24"/>
          <w:szCs w:val="24"/>
        </w:rPr>
        <w:t>(4</w:t>
      </w:r>
      <w:r w:rsidRPr="000D74A3">
        <w:rPr>
          <w:rFonts w:ascii="Times New Roman" w:hAnsi="Times New Roman" w:cs="Times New Roman"/>
          <w:bCs/>
          <w:sz w:val="24"/>
          <w:szCs w:val="24"/>
          <w:vertAlign w:val="superscript"/>
        </w:rPr>
        <w:t>a</w:t>
      </w:r>
      <w:r w:rsidRPr="000D74A3">
        <w:rPr>
          <w:rFonts w:ascii="Times New Roman" w:hAnsi="Times New Roman" w:cs="Times New Roman"/>
          <w:bCs/>
          <w:sz w:val="24"/>
          <w:szCs w:val="24"/>
        </w:rPr>
        <w:t xml:space="preserve"> ed). México: McGraw-Hill Interamericana.</w:t>
      </w:r>
    </w:p>
    <w:p w14:paraId="69621603" w14:textId="77777777" w:rsidR="000C4CFD" w:rsidRPr="000D74A3" w:rsidRDefault="000C4CFD" w:rsidP="000C4CFD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74A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Hövermann, A., Groß E. M, Zick, A. and Messner, S. F (2015). Understanding the devaluation of vulnerable groups: A novel application of Institutional Anomie Theory. </w:t>
      </w:r>
      <w:r w:rsidRPr="000D74A3">
        <w:rPr>
          <w:rFonts w:ascii="Times New Roman" w:hAnsi="Times New Roman" w:cs="Times New Roman"/>
          <w:bCs/>
          <w:i/>
          <w:iCs/>
          <w:sz w:val="24"/>
          <w:szCs w:val="24"/>
        </w:rPr>
        <w:t>Social Science Research,</w:t>
      </w:r>
      <w:r w:rsidRPr="000D74A3">
        <w:rPr>
          <w:rFonts w:ascii="Times New Roman" w:hAnsi="Times New Roman" w:cs="Times New Roman"/>
          <w:bCs/>
          <w:i/>
          <w:sz w:val="24"/>
          <w:szCs w:val="24"/>
        </w:rPr>
        <w:t xml:space="preserve"> 52,</w:t>
      </w:r>
      <w:r w:rsidRPr="000D74A3">
        <w:rPr>
          <w:rFonts w:ascii="Times New Roman" w:hAnsi="Times New Roman" w:cs="Times New Roman"/>
          <w:bCs/>
          <w:sz w:val="24"/>
          <w:szCs w:val="24"/>
        </w:rPr>
        <w:t xml:space="preserve"> 408-421. Doi: 10.1016/j.ssresearch.2015.03.001</w:t>
      </w:r>
    </w:p>
    <w:p w14:paraId="72F36B5F" w14:textId="77777777" w:rsidR="000C4CFD" w:rsidRPr="000D74A3" w:rsidRDefault="000C4CFD" w:rsidP="000C4CFD">
      <w:pPr>
        <w:spacing w:after="0" w:line="360" w:lineRule="auto"/>
        <w:ind w:left="709" w:hanging="709"/>
        <w:jc w:val="both"/>
        <w:rPr>
          <w:rFonts w:ascii="Times New Roman" w:eastAsia="Garamond" w:hAnsi="Times New Roman" w:cs="Times New Roman"/>
          <w:sz w:val="24"/>
          <w:szCs w:val="24"/>
        </w:rPr>
      </w:pPr>
      <w:r w:rsidRPr="000D74A3">
        <w:rPr>
          <w:rFonts w:ascii="Times New Roman" w:eastAsia="Garamond" w:hAnsi="Times New Roman" w:cs="Times New Roman"/>
          <w:sz w:val="24"/>
          <w:szCs w:val="24"/>
        </w:rPr>
        <w:t xml:space="preserve">Instituto Universitario de Opinión Pública [Iudop] (2014). </w:t>
      </w:r>
      <w:r w:rsidRPr="000D74A3">
        <w:rPr>
          <w:rFonts w:ascii="Times New Roman" w:eastAsia="Garamond" w:hAnsi="Times New Roman" w:cs="Times New Roman"/>
          <w:i/>
          <w:sz w:val="24"/>
          <w:szCs w:val="24"/>
        </w:rPr>
        <w:t>La situación de la seguridad y de la justicia 2009-2014. Entre expectativas de cambio, mano dura militar y treguas</w:t>
      </w:r>
      <w:r w:rsidRPr="000D74A3">
        <w:rPr>
          <w:rFonts w:ascii="Times New Roman" w:eastAsia="Garamond" w:hAnsi="Times New Roman" w:cs="Times New Roman"/>
          <w:sz w:val="24"/>
          <w:szCs w:val="24"/>
        </w:rPr>
        <w:t xml:space="preserve">. San Salvador: Autor. </w:t>
      </w:r>
    </w:p>
    <w:p w14:paraId="7F6B0622" w14:textId="537E397B" w:rsidR="000C4CFD" w:rsidRPr="000D74A3" w:rsidRDefault="000C4CFD" w:rsidP="000C4CFD">
      <w:pPr>
        <w:spacing w:after="0" w:line="360" w:lineRule="auto"/>
        <w:ind w:left="709" w:hanging="709"/>
        <w:jc w:val="both"/>
        <w:rPr>
          <w:rFonts w:ascii="Times New Roman" w:eastAsia="Garamond" w:hAnsi="Times New Roman" w:cs="Times New Roman"/>
          <w:sz w:val="24"/>
          <w:szCs w:val="24"/>
        </w:rPr>
      </w:pPr>
      <w:r w:rsidRPr="000D74A3">
        <w:rPr>
          <w:rFonts w:ascii="Times New Roman" w:eastAsia="Garamond" w:hAnsi="Times New Roman" w:cs="Times New Roman"/>
          <w:sz w:val="24"/>
          <w:szCs w:val="24"/>
        </w:rPr>
        <w:t xml:space="preserve">Latinobarómetro (2017). </w:t>
      </w:r>
      <w:r w:rsidRPr="000D74A3">
        <w:rPr>
          <w:rFonts w:ascii="Times New Roman" w:eastAsia="Garamond" w:hAnsi="Times New Roman" w:cs="Times New Roman"/>
          <w:i/>
          <w:sz w:val="24"/>
          <w:szCs w:val="24"/>
        </w:rPr>
        <w:t>Informe Latinobarómetro 2017</w:t>
      </w:r>
      <w:r w:rsidRPr="000D74A3">
        <w:rPr>
          <w:rFonts w:ascii="Times New Roman" w:eastAsia="Garamond" w:hAnsi="Times New Roman" w:cs="Times New Roman"/>
          <w:sz w:val="24"/>
          <w:szCs w:val="24"/>
        </w:rPr>
        <w:t xml:space="preserve">. Recuperado de </w:t>
      </w:r>
      <w:r w:rsidRPr="0078561C">
        <w:rPr>
          <w:rFonts w:ascii="Times New Roman" w:eastAsia="Garamond" w:hAnsi="Times New Roman" w:cs="Times New Roman"/>
          <w:sz w:val="24"/>
          <w:szCs w:val="24"/>
        </w:rPr>
        <w:t>http://www.latinobarometro.org/latNewsShow.jsp</w:t>
      </w:r>
      <w:r w:rsidRPr="000D74A3">
        <w:rPr>
          <w:rFonts w:ascii="Times New Roman" w:eastAsia="Garamond" w:hAnsi="Times New Roman" w:cs="Times New Roman"/>
          <w:sz w:val="24"/>
          <w:szCs w:val="24"/>
        </w:rPr>
        <w:t>.</w:t>
      </w:r>
    </w:p>
    <w:p w14:paraId="47D73279" w14:textId="77777777" w:rsidR="000C4CFD" w:rsidRPr="000D74A3" w:rsidRDefault="000C4CFD" w:rsidP="000C4CFD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eastAsia="BookAntiqua" w:hAnsi="Times New Roman" w:cs="Times New Roman"/>
          <w:sz w:val="24"/>
          <w:szCs w:val="24"/>
          <w:lang w:val="en-US"/>
        </w:rPr>
      </w:pPr>
      <w:r w:rsidRPr="000D74A3">
        <w:rPr>
          <w:rFonts w:ascii="Times New Roman" w:eastAsia="BookAntiqua" w:hAnsi="Times New Roman" w:cs="Times New Roman"/>
          <w:sz w:val="24"/>
          <w:szCs w:val="24"/>
          <w:lang w:val="en-US"/>
        </w:rPr>
        <w:t xml:space="preserve">Legge, S., Davidov, E. and Schmidt, P. (2008). Social structural effects on the level and development of the individual experience of anomie in the German population. </w:t>
      </w:r>
      <w:r w:rsidRPr="000D74A3">
        <w:rPr>
          <w:rFonts w:ascii="Times New Roman" w:eastAsia="BookAntiqua" w:hAnsi="Times New Roman" w:cs="Times New Roman"/>
          <w:i/>
          <w:iCs/>
          <w:sz w:val="24"/>
          <w:szCs w:val="24"/>
          <w:lang w:val="en-US"/>
        </w:rPr>
        <w:t>International Journal of Conflict and Violence (IJCV),</w:t>
      </w:r>
      <w:r w:rsidRPr="000D74A3">
        <w:rPr>
          <w:rFonts w:ascii="Times New Roman" w:eastAsia="BookAntiqua" w:hAnsi="Times New Roman" w:cs="Times New Roman"/>
          <w:i/>
          <w:sz w:val="24"/>
          <w:szCs w:val="24"/>
          <w:lang w:val="en-US"/>
        </w:rPr>
        <w:t xml:space="preserve"> 2</w:t>
      </w:r>
      <w:r w:rsidRPr="000D74A3">
        <w:rPr>
          <w:rFonts w:ascii="Times New Roman" w:eastAsia="BookAntiqua" w:hAnsi="Times New Roman" w:cs="Times New Roman"/>
          <w:sz w:val="24"/>
          <w:szCs w:val="24"/>
          <w:lang w:val="en-US"/>
        </w:rPr>
        <w:t>(2), 248-267. Doi: 10.4119/UNIBI/ijcv.39</w:t>
      </w:r>
    </w:p>
    <w:p w14:paraId="25B829FE" w14:textId="5E8ED8A9" w:rsidR="000C4CFD" w:rsidRPr="000D74A3" w:rsidRDefault="000C4CFD" w:rsidP="000C4CFD">
      <w:pP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SV"/>
        </w:rPr>
      </w:pPr>
      <w:r w:rsidRPr="000D74A3">
        <w:rPr>
          <w:rFonts w:ascii="Times New Roman" w:eastAsia="Times New Roman" w:hAnsi="Times New Roman" w:cs="Times New Roman"/>
          <w:sz w:val="24"/>
          <w:szCs w:val="24"/>
          <w:lang w:val="en-US" w:eastAsia="es-SV"/>
        </w:rPr>
        <w:t xml:space="preserve">Lytkina, E. (2015). Anomie And Alienation In The Post-Communist Area: A Reapplication Of The Middleton Scale In Russia And Kazakhstan. </w:t>
      </w:r>
      <w:r w:rsidRPr="000D74A3">
        <w:rPr>
          <w:rFonts w:ascii="Times New Roman" w:eastAsia="Times New Roman" w:hAnsi="Times New Roman" w:cs="Times New Roman"/>
          <w:i/>
          <w:sz w:val="24"/>
          <w:szCs w:val="24"/>
          <w:lang w:val="en-US" w:eastAsia="es-SV"/>
        </w:rPr>
        <w:t>Working Papers, NRU Higher School of Economics</w:t>
      </w:r>
      <w:r w:rsidRPr="000D74A3">
        <w:rPr>
          <w:rFonts w:ascii="Times New Roman" w:eastAsia="Times New Roman" w:hAnsi="Times New Roman" w:cs="Times New Roman"/>
          <w:sz w:val="24"/>
          <w:szCs w:val="24"/>
          <w:lang w:val="en-US" w:eastAsia="es-SV"/>
        </w:rPr>
        <w:t xml:space="preserve">. Retrieved from </w:t>
      </w:r>
      <w:r w:rsidRPr="0078561C">
        <w:rPr>
          <w:rFonts w:ascii="Times New Roman" w:eastAsia="Times New Roman" w:hAnsi="Times New Roman" w:cs="Times New Roman"/>
          <w:sz w:val="24"/>
          <w:szCs w:val="24"/>
          <w:lang w:val="en-US" w:eastAsia="es-SV"/>
        </w:rPr>
        <w:t>https://www.hse.ru/data/2015/02/20/1090834924/32PSY2015.pdf</w:t>
      </w:r>
      <w:r w:rsidRPr="000D74A3">
        <w:rPr>
          <w:rFonts w:ascii="Times New Roman" w:eastAsia="Times New Roman" w:hAnsi="Times New Roman" w:cs="Times New Roman"/>
          <w:sz w:val="24"/>
          <w:szCs w:val="24"/>
          <w:lang w:val="en-US" w:eastAsia="es-SV"/>
        </w:rPr>
        <w:t xml:space="preserve">. </w:t>
      </w:r>
    </w:p>
    <w:p w14:paraId="252FCD8A" w14:textId="77777777" w:rsidR="000C4CFD" w:rsidRPr="000D74A3" w:rsidRDefault="000C4CFD" w:rsidP="000C4CFD">
      <w:pP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SV"/>
        </w:rPr>
      </w:pPr>
      <w:r w:rsidRPr="000D74A3">
        <w:rPr>
          <w:rFonts w:ascii="Times New Roman" w:eastAsia="Times New Roman" w:hAnsi="Times New Roman" w:cs="Times New Roman"/>
          <w:sz w:val="24"/>
          <w:szCs w:val="24"/>
          <w:lang w:val="en-US" w:eastAsia="es-SV"/>
        </w:rPr>
        <w:lastRenderedPageBreak/>
        <w:t xml:space="preserve">McClosky, H. and Schaar, J. H (1965a). Anomy: Reply to Srole and Nettler. </w:t>
      </w:r>
      <w:r w:rsidRPr="000D74A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s-SV"/>
        </w:rPr>
        <w:t>American Sociological Review,</w:t>
      </w:r>
      <w:r w:rsidRPr="000D74A3">
        <w:rPr>
          <w:rFonts w:ascii="Times New Roman" w:eastAsia="Times New Roman" w:hAnsi="Times New Roman" w:cs="Times New Roman"/>
          <w:i/>
          <w:sz w:val="24"/>
          <w:szCs w:val="24"/>
          <w:lang w:val="en-US" w:eastAsia="es-SV"/>
        </w:rPr>
        <w:t xml:space="preserve"> 30</w:t>
      </w:r>
      <w:r w:rsidRPr="000D74A3">
        <w:rPr>
          <w:rFonts w:ascii="Times New Roman" w:eastAsia="Times New Roman" w:hAnsi="Times New Roman" w:cs="Times New Roman"/>
          <w:sz w:val="24"/>
          <w:szCs w:val="24"/>
          <w:lang w:val="en-US" w:eastAsia="es-SV"/>
        </w:rPr>
        <w:t>(5), 763-767.</w:t>
      </w:r>
    </w:p>
    <w:p w14:paraId="35ECFFEC" w14:textId="77777777" w:rsidR="000C4CFD" w:rsidRPr="000D74A3" w:rsidRDefault="000C4CFD" w:rsidP="000C4CFD">
      <w:pP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SV"/>
        </w:rPr>
      </w:pPr>
      <w:r w:rsidRPr="000D74A3">
        <w:rPr>
          <w:rFonts w:ascii="Times New Roman" w:eastAsia="Times New Roman" w:hAnsi="Times New Roman" w:cs="Times New Roman"/>
          <w:sz w:val="24"/>
          <w:szCs w:val="24"/>
          <w:lang w:val="en-US" w:eastAsia="es-SV"/>
        </w:rPr>
        <w:t xml:space="preserve">McClosky, H. and Schaar, J. H. (1965b). Psychological dimensions of anomy. </w:t>
      </w:r>
      <w:r w:rsidRPr="000D74A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s-SV"/>
        </w:rPr>
        <w:t>American Sociological Review,</w:t>
      </w:r>
      <w:r w:rsidRPr="000D74A3">
        <w:rPr>
          <w:rFonts w:ascii="Times New Roman" w:eastAsia="Times New Roman" w:hAnsi="Times New Roman" w:cs="Times New Roman"/>
          <w:i/>
          <w:sz w:val="24"/>
          <w:szCs w:val="24"/>
          <w:lang w:val="en-US" w:eastAsia="es-SV"/>
        </w:rPr>
        <w:t xml:space="preserve"> 30</w:t>
      </w:r>
      <w:r w:rsidRPr="000D74A3">
        <w:rPr>
          <w:rFonts w:ascii="Times New Roman" w:eastAsia="Times New Roman" w:hAnsi="Times New Roman" w:cs="Times New Roman"/>
          <w:sz w:val="24"/>
          <w:szCs w:val="24"/>
          <w:lang w:val="en-US" w:eastAsia="es-SV"/>
        </w:rPr>
        <w:t>(1), 14-40.</w:t>
      </w:r>
    </w:p>
    <w:p w14:paraId="6022E3F0" w14:textId="0269509F" w:rsidR="000C4CFD" w:rsidRPr="000D74A3" w:rsidRDefault="000C4CFD" w:rsidP="000C4CFD">
      <w:pP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SV"/>
        </w:rPr>
      </w:pPr>
      <w:r w:rsidRPr="000D74A3">
        <w:rPr>
          <w:rFonts w:ascii="Times New Roman" w:eastAsia="Times New Roman" w:hAnsi="Times New Roman" w:cs="Times New Roman"/>
          <w:sz w:val="24"/>
          <w:szCs w:val="24"/>
          <w:lang w:val="en-US" w:eastAsia="es-SV"/>
        </w:rPr>
        <w:t xml:space="preserve">Mc Evoy, C. and Hideg, G. (2017). </w:t>
      </w:r>
      <w:r w:rsidRPr="000D74A3">
        <w:rPr>
          <w:rFonts w:ascii="Times New Roman" w:eastAsia="Times New Roman" w:hAnsi="Times New Roman" w:cs="Times New Roman"/>
          <w:i/>
          <w:sz w:val="24"/>
          <w:szCs w:val="24"/>
          <w:lang w:val="en-US" w:eastAsia="es-SV"/>
        </w:rPr>
        <w:t xml:space="preserve">Global violent deaths 2017. </w:t>
      </w:r>
      <w:r w:rsidRPr="000C4CFD">
        <w:rPr>
          <w:rFonts w:ascii="Times New Roman" w:eastAsia="Times New Roman" w:hAnsi="Times New Roman" w:cs="Times New Roman"/>
          <w:i/>
          <w:sz w:val="24"/>
          <w:szCs w:val="24"/>
          <w:lang w:val="en-US" w:eastAsia="es-SV"/>
        </w:rPr>
        <w:t>Time to decide.</w:t>
      </w:r>
      <w:r w:rsidRPr="000C4CFD">
        <w:rPr>
          <w:rFonts w:ascii="Times New Roman" w:eastAsia="Times New Roman" w:hAnsi="Times New Roman" w:cs="Times New Roman"/>
          <w:sz w:val="24"/>
          <w:szCs w:val="24"/>
          <w:lang w:val="en-US" w:eastAsia="es-SV"/>
        </w:rPr>
        <w:t xml:space="preserve"> </w:t>
      </w:r>
      <w:r w:rsidRPr="000D74A3">
        <w:rPr>
          <w:rFonts w:ascii="Times New Roman" w:eastAsia="Times New Roman" w:hAnsi="Times New Roman" w:cs="Times New Roman"/>
          <w:sz w:val="24"/>
          <w:szCs w:val="24"/>
          <w:lang w:val="en-US" w:eastAsia="es-SV"/>
        </w:rPr>
        <w:t xml:space="preserve">Retrieved from </w:t>
      </w:r>
      <w:r w:rsidRPr="0078561C">
        <w:rPr>
          <w:rFonts w:ascii="Times New Roman" w:eastAsia="Times New Roman" w:hAnsi="Times New Roman" w:cs="Times New Roman"/>
          <w:sz w:val="24"/>
          <w:szCs w:val="24"/>
          <w:lang w:val="en-US" w:eastAsia="es-SV"/>
        </w:rPr>
        <w:t>https://www.smallarmssurvey.org/fileadmin/docs/U-Reports/SAS-Report-GVD2017.pdf</w:t>
      </w:r>
      <w:r w:rsidRPr="000D74A3">
        <w:rPr>
          <w:rFonts w:ascii="Times New Roman" w:eastAsia="Times New Roman" w:hAnsi="Times New Roman" w:cs="Times New Roman"/>
          <w:sz w:val="24"/>
          <w:szCs w:val="24"/>
          <w:lang w:val="en-US" w:eastAsia="es-SV"/>
        </w:rPr>
        <w:t xml:space="preserve">. </w:t>
      </w:r>
    </w:p>
    <w:p w14:paraId="358F5AE9" w14:textId="77777777" w:rsidR="000C4CFD" w:rsidRPr="000D74A3" w:rsidRDefault="000C4CFD" w:rsidP="000C4CFD">
      <w:pP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0D74A3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Merton, R. (1964). </w:t>
      </w:r>
      <w:r w:rsidRPr="000D74A3">
        <w:rPr>
          <w:rFonts w:ascii="Times New Roman" w:eastAsia="Times New Roman" w:hAnsi="Times New Roman" w:cs="Times New Roman"/>
          <w:i/>
          <w:iCs/>
          <w:sz w:val="24"/>
          <w:szCs w:val="24"/>
          <w:lang w:eastAsia="es-SV"/>
        </w:rPr>
        <w:t xml:space="preserve">Teoría y estructura sociales. </w:t>
      </w:r>
      <w:r w:rsidRPr="000D74A3">
        <w:rPr>
          <w:rFonts w:ascii="Times New Roman" w:eastAsia="Times New Roman" w:hAnsi="Times New Roman" w:cs="Times New Roman"/>
          <w:sz w:val="24"/>
          <w:szCs w:val="24"/>
          <w:lang w:eastAsia="es-SV"/>
        </w:rPr>
        <w:t>México: Fondo de Cultura Económica</w:t>
      </w:r>
    </w:p>
    <w:p w14:paraId="579F65A0" w14:textId="77777777" w:rsidR="000C4CFD" w:rsidRPr="000D74A3" w:rsidRDefault="000C4CFD" w:rsidP="000C4CFD">
      <w:pP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SV"/>
        </w:rPr>
      </w:pPr>
      <w:r w:rsidRPr="009D53BE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Messner, S. and Rosenfeld, R. (2007). </w:t>
      </w:r>
      <w:r w:rsidRPr="000D74A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s-SV"/>
        </w:rPr>
        <w:t xml:space="preserve">Crime and the American Dream </w:t>
      </w:r>
      <w:r w:rsidRPr="000D74A3">
        <w:rPr>
          <w:rFonts w:ascii="Times New Roman" w:eastAsia="Times New Roman" w:hAnsi="Times New Roman" w:cs="Times New Roman"/>
          <w:sz w:val="24"/>
          <w:szCs w:val="24"/>
          <w:lang w:val="en-US" w:eastAsia="es-SV"/>
        </w:rPr>
        <w:t>(4</w:t>
      </w:r>
      <w:r w:rsidRPr="000D74A3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s-SV"/>
        </w:rPr>
        <w:t>th</w:t>
      </w:r>
      <w:r w:rsidRPr="000D74A3">
        <w:rPr>
          <w:rFonts w:ascii="Times New Roman" w:eastAsia="Times New Roman" w:hAnsi="Times New Roman" w:cs="Times New Roman"/>
          <w:sz w:val="24"/>
          <w:szCs w:val="24"/>
          <w:lang w:val="en-US" w:eastAsia="es-SV"/>
        </w:rPr>
        <w:t xml:space="preserve"> ed.). Belmont: Wadsworth.</w:t>
      </w:r>
    </w:p>
    <w:p w14:paraId="190A81D2" w14:textId="77777777" w:rsidR="000C4CFD" w:rsidRPr="000C4CFD" w:rsidRDefault="000C4CFD" w:rsidP="000C4CFD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D74A3">
        <w:rPr>
          <w:rFonts w:ascii="Times New Roman" w:hAnsi="Times New Roman" w:cs="Times New Roman"/>
          <w:sz w:val="24"/>
          <w:szCs w:val="24"/>
          <w:lang w:val="en-US"/>
        </w:rPr>
        <w:t xml:space="preserve">Messner, S., Thome, H. and Rosenfeld, R. (2008). Institutions, anomie, and violent crime: Clarifying and elaborating institutional-anomie theory. </w:t>
      </w:r>
      <w:r w:rsidRPr="000D74A3">
        <w:rPr>
          <w:rFonts w:ascii="Times New Roman" w:hAnsi="Times New Roman" w:cs="Times New Roman"/>
          <w:i/>
          <w:iCs/>
          <w:sz w:val="24"/>
          <w:szCs w:val="24"/>
          <w:lang w:val="en-US"/>
        </w:rPr>
        <w:t>International Journal of Conflict and Violence (IJCV),</w:t>
      </w:r>
      <w:r w:rsidRPr="000D74A3">
        <w:rPr>
          <w:rFonts w:ascii="Times New Roman" w:hAnsi="Times New Roman" w:cs="Times New Roman"/>
          <w:sz w:val="24"/>
          <w:szCs w:val="24"/>
          <w:lang w:val="en-US"/>
        </w:rPr>
        <w:t xml:space="preserve"> 2(2), 163-181. </w:t>
      </w:r>
      <w:r w:rsidRPr="000C4CFD">
        <w:rPr>
          <w:rFonts w:ascii="Times New Roman" w:hAnsi="Times New Roman" w:cs="Times New Roman"/>
          <w:sz w:val="24"/>
          <w:szCs w:val="24"/>
          <w:lang w:val="en-US"/>
        </w:rPr>
        <w:t>Doi: 10.4119/UNIBI/ijcv.35</w:t>
      </w:r>
    </w:p>
    <w:p w14:paraId="43230ED6" w14:textId="77777777" w:rsidR="000C4CFD" w:rsidRPr="000D74A3" w:rsidRDefault="000C4CFD" w:rsidP="000C4CFD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eastAsia="BookAntiqua" w:hAnsi="Times New Roman" w:cs="Times New Roman"/>
          <w:sz w:val="24"/>
          <w:szCs w:val="24"/>
        </w:rPr>
      </w:pPr>
      <w:r w:rsidRPr="000D74A3">
        <w:rPr>
          <w:rFonts w:ascii="Times New Roman" w:eastAsia="BookAntiqua" w:hAnsi="Times New Roman" w:cs="Times New Roman"/>
          <w:sz w:val="24"/>
          <w:szCs w:val="24"/>
        </w:rPr>
        <w:t xml:space="preserve">Montero, J. R., Gunther, R. y Torcal, M. (1998). Actitudes hacia la democracia en España: legitimidad, descontento y desafección. </w:t>
      </w:r>
      <w:r w:rsidRPr="000D74A3">
        <w:rPr>
          <w:rFonts w:ascii="Times New Roman" w:eastAsia="BookAntiqua" w:hAnsi="Times New Roman" w:cs="Times New Roman"/>
          <w:i/>
          <w:iCs/>
          <w:sz w:val="24"/>
          <w:szCs w:val="24"/>
        </w:rPr>
        <w:t>REIS,</w:t>
      </w:r>
      <w:r w:rsidRPr="000D74A3">
        <w:rPr>
          <w:rFonts w:ascii="Times New Roman" w:eastAsia="BookAntiqua" w:hAnsi="Times New Roman" w:cs="Times New Roman"/>
          <w:i/>
          <w:sz w:val="24"/>
          <w:szCs w:val="24"/>
        </w:rPr>
        <w:t xml:space="preserve"> 83</w:t>
      </w:r>
      <w:r w:rsidRPr="000D74A3">
        <w:rPr>
          <w:rFonts w:ascii="Times New Roman" w:eastAsia="BookAntiqua" w:hAnsi="Times New Roman" w:cs="Times New Roman"/>
          <w:sz w:val="24"/>
          <w:szCs w:val="24"/>
        </w:rPr>
        <w:t>, 9-49. Doi: 10.2307/40184120</w:t>
      </w:r>
    </w:p>
    <w:p w14:paraId="32FCEE67" w14:textId="77777777" w:rsidR="000C4CFD" w:rsidRPr="000D74A3" w:rsidRDefault="000C4CFD" w:rsidP="000C4CFD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bCs/>
          <w:sz w:val="28"/>
          <w:szCs w:val="24"/>
          <w:lang w:val="en-US"/>
        </w:rPr>
      </w:pPr>
      <w:r w:rsidRPr="000D74A3">
        <w:rPr>
          <w:rFonts w:ascii="Times New Roman" w:hAnsi="Times New Roman" w:cs="Times New Roman"/>
          <w:sz w:val="24"/>
        </w:rPr>
        <w:t xml:space="preserve">Muratori, M., Delfino, G. I., y Zubieta, E.M. (2013). Percepción de anomia, confianza y bienestar: la mirada desde la psicología social. </w:t>
      </w:r>
      <w:r w:rsidRPr="000D74A3">
        <w:rPr>
          <w:rFonts w:ascii="Times New Roman" w:hAnsi="Times New Roman" w:cs="Times New Roman"/>
          <w:i/>
          <w:iCs/>
          <w:sz w:val="24"/>
          <w:lang w:val="en-US"/>
        </w:rPr>
        <w:t>Revista de Psicología (PUCP),</w:t>
      </w:r>
      <w:r w:rsidRPr="000D74A3">
        <w:rPr>
          <w:rFonts w:ascii="Times New Roman" w:hAnsi="Times New Roman" w:cs="Times New Roman"/>
          <w:i/>
          <w:sz w:val="24"/>
          <w:lang w:val="en-US"/>
        </w:rPr>
        <w:t xml:space="preserve"> 31</w:t>
      </w:r>
      <w:r w:rsidRPr="000D74A3">
        <w:rPr>
          <w:rFonts w:ascii="Times New Roman" w:hAnsi="Times New Roman" w:cs="Times New Roman"/>
          <w:sz w:val="24"/>
          <w:lang w:val="en-US"/>
        </w:rPr>
        <w:t>(1), 129-150.</w:t>
      </w:r>
    </w:p>
    <w:p w14:paraId="2C52A3E9" w14:textId="77777777" w:rsidR="000C4CFD" w:rsidRPr="002B7A04" w:rsidRDefault="000C4CFD" w:rsidP="000C4CFD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eastAsia="BookAntiqua" w:hAnsi="Times New Roman" w:cs="Times New Roman"/>
          <w:sz w:val="24"/>
          <w:szCs w:val="24"/>
          <w:lang w:val="es-VE"/>
        </w:rPr>
      </w:pPr>
      <w:r w:rsidRPr="000D74A3">
        <w:rPr>
          <w:rFonts w:ascii="Times New Roman" w:eastAsia="BookAntiqua" w:hAnsi="Times New Roman" w:cs="Times New Roman"/>
          <w:sz w:val="24"/>
          <w:szCs w:val="24"/>
          <w:lang w:val="en-US"/>
        </w:rPr>
        <w:t xml:space="preserve">Nachmias, D (1974). Modes and types of political alienation. </w:t>
      </w:r>
      <w:r w:rsidRPr="000D74A3">
        <w:rPr>
          <w:rFonts w:ascii="Times New Roman" w:eastAsia="BookAntiqua" w:hAnsi="Times New Roman" w:cs="Times New Roman"/>
          <w:i/>
          <w:iCs/>
          <w:sz w:val="24"/>
          <w:szCs w:val="24"/>
          <w:lang w:val="en-US"/>
        </w:rPr>
        <w:t>The British Journal of Sociology,</w:t>
      </w:r>
      <w:r w:rsidRPr="000D74A3">
        <w:rPr>
          <w:rFonts w:ascii="Times New Roman" w:eastAsia="BookAntiqua" w:hAnsi="Times New Roman" w:cs="Times New Roman"/>
          <w:i/>
          <w:sz w:val="24"/>
          <w:szCs w:val="24"/>
          <w:lang w:val="en-US"/>
        </w:rPr>
        <w:t xml:space="preserve"> 25</w:t>
      </w:r>
      <w:r w:rsidRPr="000D74A3">
        <w:rPr>
          <w:rFonts w:ascii="Times New Roman" w:eastAsia="BookAntiqua" w:hAnsi="Times New Roman" w:cs="Times New Roman"/>
          <w:sz w:val="24"/>
          <w:szCs w:val="24"/>
          <w:lang w:val="en-US"/>
        </w:rPr>
        <w:t xml:space="preserve">(4), 478-493. </w:t>
      </w:r>
      <w:r w:rsidRPr="002B7A04">
        <w:rPr>
          <w:rFonts w:ascii="Times New Roman" w:eastAsia="BookAntiqua" w:hAnsi="Times New Roman" w:cs="Times New Roman"/>
          <w:sz w:val="24"/>
          <w:szCs w:val="24"/>
          <w:lang w:val="es-VE"/>
        </w:rPr>
        <w:t>Doi: 10.2307/590156</w:t>
      </w:r>
    </w:p>
    <w:p w14:paraId="7966E7D9" w14:textId="77777777" w:rsidR="000C4CFD" w:rsidRPr="000D74A3" w:rsidRDefault="000C4CFD" w:rsidP="000C4CFD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eastAsia="BookAntiqua" w:hAnsi="Times New Roman" w:cs="Times New Roman"/>
          <w:sz w:val="24"/>
          <w:szCs w:val="24"/>
        </w:rPr>
      </w:pPr>
      <w:r w:rsidRPr="000D74A3">
        <w:rPr>
          <w:rFonts w:ascii="Times New Roman" w:eastAsia="BookAntiqua" w:hAnsi="Times New Roman" w:cs="Times New Roman"/>
          <w:sz w:val="24"/>
          <w:szCs w:val="24"/>
        </w:rPr>
        <w:t xml:space="preserve">Nisbet, R. (1977). </w:t>
      </w:r>
      <w:r w:rsidRPr="000D74A3">
        <w:rPr>
          <w:rFonts w:ascii="Times New Roman" w:eastAsia="BookAntiqua" w:hAnsi="Times New Roman" w:cs="Times New Roman"/>
          <w:i/>
          <w:iCs/>
          <w:sz w:val="24"/>
          <w:szCs w:val="24"/>
        </w:rPr>
        <w:t>La formación del pensamiento sociológico I y II</w:t>
      </w:r>
      <w:r w:rsidRPr="000D74A3">
        <w:rPr>
          <w:rFonts w:ascii="Times New Roman" w:eastAsia="BookAntiqua" w:hAnsi="Times New Roman" w:cs="Times New Roman"/>
          <w:sz w:val="24"/>
          <w:szCs w:val="24"/>
        </w:rPr>
        <w:t>. Buenos Aires: Amorrortu Editores.</w:t>
      </w:r>
    </w:p>
    <w:p w14:paraId="7BD97799" w14:textId="77777777" w:rsidR="000C4CFD" w:rsidRPr="000D74A3" w:rsidRDefault="000C4CFD" w:rsidP="000C4CFD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eastAsia="BookAntiqua" w:hAnsi="Times New Roman" w:cs="Times New Roman"/>
          <w:sz w:val="24"/>
          <w:szCs w:val="24"/>
        </w:rPr>
      </w:pPr>
      <w:r w:rsidRPr="000D74A3">
        <w:rPr>
          <w:rFonts w:ascii="Times New Roman" w:eastAsia="BookAntiqua" w:hAnsi="Times New Roman" w:cs="Times New Roman"/>
          <w:sz w:val="24"/>
          <w:szCs w:val="24"/>
        </w:rPr>
        <w:t xml:space="preserve">Orellana, C. I. (2012). Exclusión, crisis del mundo del trabajo y precariedad: A vueltas con el tema de la ciudadanía. </w:t>
      </w:r>
      <w:r w:rsidRPr="000D74A3">
        <w:rPr>
          <w:rFonts w:ascii="Times New Roman" w:eastAsia="BookAntiqua" w:hAnsi="Times New Roman" w:cs="Times New Roman"/>
          <w:i/>
          <w:sz w:val="24"/>
          <w:szCs w:val="24"/>
        </w:rPr>
        <w:t>Estudios Centroamericanos (ECA), 67</w:t>
      </w:r>
      <w:r w:rsidRPr="000D74A3">
        <w:rPr>
          <w:rFonts w:ascii="Times New Roman" w:eastAsia="BookAntiqua" w:hAnsi="Times New Roman" w:cs="Times New Roman"/>
          <w:sz w:val="24"/>
          <w:szCs w:val="24"/>
        </w:rPr>
        <w:t>(729), 229-258.</w:t>
      </w:r>
    </w:p>
    <w:p w14:paraId="60CE2DE1" w14:textId="77777777" w:rsidR="000C4CFD" w:rsidRPr="000D74A3" w:rsidRDefault="000C4CFD" w:rsidP="000C4CFD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eastAsia="BookAntiqua" w:hAnsi="Times New Roman" w:cs="Times New Roman"/>
          <w:sz w:val="24"/>
          <w:szCs w:val="24"/>
        </w:rPr>
      </w:pPr>
      <w:r w:rsidRPr="000D74A3">
        <w:rPr>
          <w:rFonts w:ascii="Times New Roman" w:eastAsia="BookAntiqua" w:hAnsi="Times New Roman" w:cs="Times New Roman"/>
          <w:sz w:val="24"/>
          <w:szCs w:val="24"/>
        </w:rPr>
        <w:t xml:space="preserve">Orellana, C. I. (2018a). El autoritarismo de derechas como sustrato psicosocial de odio. </w:t>
      </w:r>
      <w:r w:rsidRPr="000D74A3">
        <w:rPr>
          <w:rFonts w:ascii="Times New Roman" w:eastAsia="BookAntiqua" w:hAnsi="Times New Roman" w:cs="Times New Roman"/>
          <w:i/>
          <w:sz w:val="24"/>
          <w:szCs w:val="24"/>
        </w:rPr>
        <w:t>Teoría y Praxis, 32</w:t>
      </w:r>
      <w:r w:rsidRPr="000D74A3">
        <w:rPr>
          <w:rFonts w:ascii="Times New Roman" w:eastAsia="BookAntiqua" w:hAnsi="Times New Roman" w:cs="Times New Roman"/>
          <w:sz w:val="24"/>
          <w:szCs w:val="24"/>
        </w:rPr>
        <w:t>, 105-136. Doi: 10.5377/typ.v0i32.6392</w:t>
      </w:r>
    </w:p>
    <w:p w14:paraId="60C2EFF8" w14:textId="398940CC" w:rsidR="000C4CFD" w:rsidRPr="000D74A3" w:rsidRDefault="000C4CFD" w:rsidP="000C4CFD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eastAsia="BookAntiqua" w:hAnsi="Times New Roman" w:cs="Times New Roman"/>
          <w:sz w:val="24"/>
          <w:szCs w:val="24"/>
        </w:rPr>
      </w:pPr>
      <w:r w:rsidRPr="000D74A3">
        <w:rPr>
          <w:rFonts w:ascii="Times New Roman" w:eastAsia="BookAntiqua" w:hAnsi="Times New Roman" w:cs="Times New Roman"/>
          <w:sz w:val="24"/>
          <w:szCs w:val="24"/>
        </w:rPr>
        <w:t xml:space="preserve">Orellana, C. I. (2018b). Propiedades métricas de la Escala Salvadoreña de Autoritarismo de Derechas (RWA). </w:t>
      </w:r>
      <w:r w:rsidRPr="000D74A3">
        <w:rPr>
          <w:rFonts w:ascii="Times New Roman" w:eastAsia="BookAntiqua" w:hAnsi="Times New Roman" w:cs="Times New Roman"/>
          <w:i/>
          <w:sz w:val="24"/>
          <w:szCs w:val="24"/>
        </w:rPr>
        <w:t>Revista Evaluar, 18</w:t>
      </w:r>
      <w:r w:rsidRPr="000D74A3">
        <w:rPr>
          <w:rFonts w:ascii="Times New Roman" w:eastAsia="BookAntiqua" w:hAnsi="Times New Roman" w:cs="Times New Roman"/>
          <w:sz w:val="24"/>
          <w:szCs w:val="24"/>
        </w:rPr>
        <w:t xml:space="preserve">(1), 12-26. Recuperado de </w:t>
      </w:r>
      <w:r w:rsidRPr="0078561C">
        <w:rPr>
          <w:rFonts w:ascii="Times New Roman" w:eastAsia="BookAntiqua" w:hAnsi="Times New Roman" w:cs="Times New Roman"/>
          <w:sz w:val="24"/>
          <w:szCs w:val="24"/>
        </w:rPr>
        <w:t>https://revistas.unc.edu.ar/index.php/revaluar/article/view/19766</w:t>
      </w:r>
      <w:r w:rsidRPr="000D74A3">
        <w:rPr>
          <w:rFonts w:ascii="Times New Roman" w:eastAsia="BookAntiqua" w:hAnsi="Times New Roman" w:cs="Times New Roman"/>
          <w:sz w:val="24"/>
          <w:szCs w:val="24"/>
        </w:rPr>
        <w:t xml:space="preserve">. </w:t>
      </w:r>
    </w:p>
    <w:p w14:paraId="317CF821" w14:textId="77777777" w:rsidR="000C4CFD" w:rsidRPr="000D74A3" w:rsidRDefault="000C4CFD" w:rsidP="000C4CFD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74A3">
        <w:rPr>
          <w:rFonts w:ascii="Times New Roman" w:eastAsia="BookAntiqua" w:hAnsi="Times New Roman" w:cs="Times New Roman"/>
          <w:sz w:val="24"/>
          <w:szCs w:val="24"/>
          <w:lang w:val="en-US"/>
        </w:rPr>
        <w:t xml:space="preserve">Passas, N. (1997). Anomie, Reference Groups and Relative Deprivation. In Passas, N. y Agnew, R. (eds.), </w:t>
      </w:r>
      <w:r w:rsidRPr="000D74A3">
        <w:rPr>
          <w:rFonts w:ascii="Times New Roman" w:eastAsia="BookAntiqua,Italic" w:hAnsi="Times New Roman" w:cs="Times New Roman"/>
          <w:i/>
          <w:iCs/>
          <w:sz w:val="24"/>
          <w:szCs w:val="24"/>
          <w:lang w:val="en-US"/>
        </w:rPr>
        <w:t xml:space="preserve">The future of the anomie theory </w:t>
      </w:r>
      <w:r w:rsidRPr="000D74A3">
        <w:rPr>
          <w:rFonts w:ascii="Times New Roman" w:eastAsia="BookAntiqua,Italic" w:hAnsi="Times New Roman" w:cs="Times New Roman"/>
          <w:iCs/>
          <w:sz w:val="24"/>
          <w:szCs w:val="24"/>
          <w:lang w:val="en-US"/>
        </w:rPr>
        <w:t>(pp</w:t>
      </w:r>
      <w:r w:rsidRPr="000D74A3">
        <w:rPr>
          <w:rFonts w:ascii="Times New Roman" w:eastAsia="BookAntiqua,Italic" w:hAnsi="Times New Roman" w:cs="Times New Roman"/>
          <w:i/>
          <w:iCs/>
          <w:sz w:val="24"/>
          <w:szCs w:val="24"/>
          <w:lang w:val="en-US"/>
        </w:rPr>
        <w:t xml:space="preserve">. </w:t>
      </w:r>
      <w:r w:rsidRPr="000D74A3">
        <w:rPr>
          <w:rFonts w:ascii="Times New Roman" w:eastAsia="BookAntiqua" w:hAnsi="Times New Roman" w:cs="Times New Roman"/>
          <w:sz w:val="24"/>
          <w:szCs w:val="24"/>
          <w:lang w:val="en-US"/>
        </w:rPr>
        <w:t xml:space="preserve">62-94). </w:t>
      </w:r>
      <w:r w:rsidRPr="000D74A3">
        <w:rPr>
          <w:rFonts w:ascii="Times New Roman" w:eastAsia="BookAntiqua" w:hAnsi="Times New Roman" w:cs="Times New Roman"/>
          <w:sz w:val="24"/>
          <w:szCs w:val="24"/>
        </w:rPr>
        <w:t>Boston: Northeastern University Press.</w:t>
      </w:r>
    </w:p>
    <w:p w14:paraId="2247C735" w14:textId="77777777" w:rsidR="000C4CFD" w:rsidRPr="000D74A3" w:rsidRDefault="000C4CFD" w:rsidP="000C4CFD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0D74A3">
        <w:rPr>
          <w:rFonts w:ascii="Times New Roman" w:hAnsi="Times New Roman" w:cs="Times New Roman"/>
          <w:sz w:val="24"/>
          <w:szCs w:val="24"/>
        </w:rPr>
        <w:t xml:space="preserve">Programa Estado de la Nación [PEN] (2016). </w:t>
      </w:r>
      <w:r w:rsidRPr="000D74A3">
        <w:rPr>
          <w:rFonts w:ascii="Times New Roman" w:hAnsi="Times New Roman" w:cs="Times New Roman"/>
          <w:i/>
          <w:iCs/>
          <w:sz w:val="24"/>
          <w:szCs w:val="24"/>
        </w:rPr>
        <w:t xml:space="preserve">Quinto informe. Estado de la región en desarrollo humano sostenible. </w:t>
      </w:r>
      <w:r w:rsidRPr="000D74A3">
        <w:rPr>
          <w:rFonts w:ascii="Times New Roman" w:hAnsi="Times New Roman" w:cs="Times New Roman"/>
          <w:sz w:val="24"/>
          <w:szCs w:val="24"/>
        </w:rPr>
        <w:t>San José: Autor.</w:t>
      </w:r>
    </w:p>
    <w:p w14:paraId="36B1FF17" w14:textId="77777777" w:rsidR="000C4CFD" w:rsidRPr="000D74A3" w:rsidRDefault="000C4CFD" w:rsidP="000C4CFD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74A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Programa de las Naciones Unidas para el Desarrollo [PNUD] (2009). </w:t>
      </w:r>
      <w:r w:rsidRPr="000D74A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Informe sobre desarrollo humano para América Central 2009-2010. Abrir espacios a la seguridad ciudadana y el desarrollo humano. </w:t>
      </w:r>
      <w:r w:rsidRPr="000D74A3">
        <w:rPr>
          <w:rFonts w:ascii="Times New Roman" w:hAnsi="Times New Roman" w:cs="Times New Roman"/>
          <w:color w:val="000000"/>
          <w:sz w:val="24"/>
          <w:szCs w:val="24"/>
        </w:rPr>
        <w:t>San Salvador: Autor.</w:t>
      </w:r>
    </w:p>
    <w:p w14:paraId="6593F017" w14:textId="77777777" w:rsidR="000C4CFD" w:rsidRPr="000D74A3" w:rsidRDefault="000C4CFD" w:rsidP="000C4CFD">
      <w:pPr>
        <w:pStyle w:val="Pa7"/>
        <w:spacing w:line="360" w:lineRule="auto"/>
        <w:ind w:left="709" w:hanging="709"/>
        <w:jc w:val="both"/>
        <w:rPr>
          <w:rFonts w:eastAsia="BookAntiqua"/>
        </w:rPr>
      </w:pPr>
      <w:r w:rsidRPr="000D74A3">
        <w:rPr>
          <w:color w:val="000000"/>
        </w:rPr>
        <w:t xml:space="preserve">Programa de las Naciones Unidas para el Desarrollo [PNUD] (2013). </w:t>
      </w:r>
      <w:r w:rsidRPr="000D74A3">
        <w:rPr>
          <w:i/>
          <w:iCs/>
          <w:color w:val="000000"/>
        </w:rPr>
        <w:t>Informe sobre Desarrollo humano El Salvador 2013. Imaginar un nuevo país. Hacerlo posible</w:t>
      </w:r>
      <w:r w:rsidRPr="000D74A3">
        <w:rPr>
          <w:color w:val="000000"/>
        </w:rPr>
        <w:t>. San Salva</w:t>
      </w:r>
      <w:r w:rsidRPr="000D74A3">
        <w:rPr>
          <w:color w:val="000000"/>
        </w:rPr>
        <w:softHyphen/>
        <w:t>dor: Autor. Recuperado de 1http://www.sv.undp.org/content/el_salvador/es/home.html.</w:t>
      </w:r>
    </w:p>
    <w:p w14:paraId="776EA148" w14:textId="2E66293C" w:rsidR="000C4CFD" w:rsidRPr="000D74A3" w:rsidRDefault="000C4CFD" w:rsidP="000C4CFD">
      <w:pPr>
        <w:pStyle w:val="Pa7"/>
        <w:spacing w:line="360" w:lineRule="auto"/>
        <w:ind w:left="709" w:hanging="709"/>
        <w:jc w:val="both"/>
        <w:rPr>
          <w:rFonts w:eastAsia="BookAntiqua"/>
        </w:rPr>
      </w:pPr>
      <w:r w:rsidRPr="000D74A3">
        <w:rPr>
          <w:color w:val="000000"/>
        </w:rPr>
        <w:t xml:space="preserve">Programa de las Naciones Unidas para el Desarrollo [PNUD] (2018). </w:t>
      </w:r>
      <w:r w:rsidRPr="000D74A3">
        <w:rPr>
          <w:i/>
          <w:iCs/>
          <w:color w:val="000000"/>
        </w:rPr>
        <w:t>Informe sobre desarrollo humano El Salvador 2018. ¡Soy joven! ¿Y ahora qué?</w:t>
      </w:r>
      <w:r w:rsidRPr="000D74A3">
        <w:rPr>
          <w:color w:val="000000"/>
        </w:rPr>
        <w:t xml:space="preserve"> San Salva</w:t>
      </w:r>
      <w:r w:rsidRPr="000D74A3">
        <w:rPr>
          <w:color w:val="000000"/>
        </w:rPr>
        <w:softHyphen/>
        <w:t xml:space="preserve">dor: Autor. Recuperado de: </w:t>
      </w:r>
      <w:r w:rsidRPr="0078561C">
        <w:t>http://www.sv.undp.org/content/dam/el_salvador/docs/IDHES%202018%20WEB.pdf</w:t>
      </w:r>
      <w:r w:rsidRPr="000D74A3">
        <w:rPr>
          <w:color w:val="000000"/>
        </w:rPr>
        <w:t xml:space="preserve">. </w:t>
      </w:r>
    </w:p>
    <w:p w14:paraId="6A2E3BD1" w14:textId="77777777" w:rsidR="000C4CFD" w:rsidRPr="000D74A3" w:rsidRDefault="000C4CFD" w:rsidP="000C4CFD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eastAsia="BookAntiqua" w:hAnsi="Times New Roman" w:cs="Times New Roman"/>
          <w:sz w:val="24"/>
          <w:szCs w:val="24"/>
        </w:rPr>
      </w:pPr>
      <w:r w:rsidRPr="000D74A3">
        <w:rPr>
          <w:rFonts w:ascii="Times New Roman" w:eastAsia="BookAntiqua" w:hAnsi="Times New Roman" w:cs="Times New Roman"/>
          <w:sz w:val="24"/>
          <w:szCs w:val="24"/>
        </w:rPr>
        <w:t xml:space="preserve">Rodríguez, J. M. (2006). Análisis comparativo de confiabilidad y validez de dos escalas de anomia. </w:t>
      </w:r>
      <w:r w:rsidRPr="000D74A3">
        <w:rPr>
          <w:rFonts w:ascii="Times New Roman" w:eastAsia="BookAntiqua" w:hAnsi="Times New Roman" w:cs="Times New Roman"/>
          <w:i/>
          <w:iCs/>
          <w:sz w:val="24"/>
          <w:szCs w:val="24"/>
        </w:rPr>
        <w:t xml:space="preserve">Revista Interamericana de Psicología (RIP,) </w:t>
      </w:r>
      <w:r w:rsidRPr="000D74A3">
        <w:rPr>
          <w:rFonts w:ascii="Times New Roman" w:eastAsia="BookAntiqua" w:hAnsi="Times New Roman" w:cs="Times New Roman"/>
          <w:i/>
          <w:sz w:val="24"/>
          <w:szCs w:val="24"/>
        </w:rPr>
        <w:t>40</w:t>
      </w:r>
      <w:r w:rsidRPr="000D74A3">
        <w:rPr>
          <w:rFonts w:ascii="Times New Roman" w:eastAsia="BookAntiqua" w:hAnsi="Times New Roman" w:cs="Times New Roman"/>
          <w:sz w:val="24"/>
          <w:szCs w:val="24"/>
        </w:rPr>
        <w:t>(2), 193-204</w:t>
      </w:r>
    </w:p>
    <w:p w14:paraId="0AB9BA17" w14:textId="1D495B21" w:rsidR="000C4CFD" w:rsidRPr="000D74A3" w:rsidRDefault="000C4CFD" w:rsidP="000C4CFD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eastAsia="BookAntiqua" w:hAnsi="Times New Roman" w:cs="Times New Roman"/>
          <w:sz w:val="24"/>
          <w:szCs w:val="24"/>
          <w:lang w:val="en-US"/>
        </w:rPr>
      </w:pPr>
      <w:r w:rsidRPr="009D53BE">
        <w:rPr>
          <w:rFonts w:ascii="Times New Roman" w:eastAsia="BookAntiqua" w:hAnsi="Times New Roman" w:cs="Times New Roman"/>
          <w:sz w:val="24"/>
          <w:szCs w:val="24"/>
        </w:rPr>
        <w:t xml:space="preserve">Schoepfer, A. (2015). Institutional Anomie Theory. </w:t>
      </w:r>
      <w:r w:rsidRPr="000D74A3">
        <w:rPr>
          <w:rFonts w:ascii="Times New Roman" w:eastAsia="BookAntiqua" w:hAnsi="Times New Roman" w:cs="Times New Roman"/>
          <w:sz w:val="24"/>
          <w:szCs w:val="24"/>
          <w:lang w:val="en-US"/>
        </w:rPr>
        <w:t>In Jennings, W. G. (ed.),</w:t>
      </w:r>
      <w:r w:rsidRPr="000D74A3">
        <w:rPr>
          <w:rFonts w:ascii="Times New Roman" w:eastAsia="BookAntiqua" w:hAnsi="Times New Roman" w:cs="Times New Roman"/>
          <w:i/>
          <w:sz w:val="24"/>
          <w:szCs w:val="24"/>
          <w:lang w:val="en-US"/>
        </w:rPr>
        <w:t xml:space="preserve"> The encyclopedia of crime and punishmen</w:t>
      </w:r>
      <w:r w:rsidRPr="000D74A3">
        <w:rPr>
          <w:rFonts w:ascii="Times New Roman" w:eastAsia="BookAntiqua" w:hAnsi="Times New Roman" w:cs="Times New Roman"/>
          <w:sz w:val="24"/>
          <w:szCs w:val="24"/>
          <w:lang w:val="en-US"/>
        </w:rPr>
        <w:t xml:space="preserve">. Wiley Online Library. Retrieved from </w:t>
      </w:r>
      <w:r w:rsidRPr="0078561C">
        <w:rPr>
          <w:rFonts w:ascii="Times New Roman" w:eastAsia="BookAntiqua" w:hAnsi="Times New Roman" w:cs="Times New Roman"/>
          <w:sz w:val="24"/>
          <w:szCs w:val="24"/>
          <w:lang w:val="en-US"/>
        </w:rPr>
        <w:t>https://onlinelibrary.wiley.com/doi/full/10.1002/9781118519639.wbecpx026</w:t>
      </w:r>
      <w:r w:rsidRPr="000D74A3">
        <w:rPr>
          <w:rFonts w:ascii="Times New Roman" w:eastAsia="BookAntiqua" w:hAnsi="Times New Roman" w:cs="Times New Roman"/>
          <w:sz w:val="24"/>
          <w:szCs w:val="24"/>
          <w:lang w:val="en-US"/>
        </w:rPr>
        <w:t xml:space="preserve">. </w:t>
      </w:r>
    </w:p>
    <w:p w14:paraId="1224ACD2" w14:textId="77777777" w:rsidR="000C4CFD" w:rsidRPr="000D74A3" w:rsidRDefault="000C4CFD" w:rsidP="000C4CFD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eastAsia="BookAntiqua" w:hAnsi="Times New Roman" w:cs="Times New Roman"/>
          <w:sz w:val="24"/>
          <w:szCs w:val="24"/>
          <w:lang w:val="en-US"/>
        </w:rPr>
      </w:pPr>
      <w:r w:rsidRPr="000D74A3">
        <w:rPr>
          <w:rFonts w:ascii="Times New Roman" w:eastAsia="BookAntiqua" w:hAnsi="Times New Roman" w:cs="Times New Roman"/>
          <w:sz w:val="24"/>
          <w:szCs w:val="24"/>
          <w:lang w:val="en-US"/>
        </w:rPr>
        <w:t xml:space="preserve">Seeman, M. (1983). Alienation motifs in contemporary theorizing: The hidden continuity of the classic themes. </w:t>
      </w:r>
      <w:r w:rsidRPr="000D74A3">
        <w:rPr>
          <w:rFonts w:ascii="Times New Roman" w:eastAsia="BookAntiqua" w:hAnsi="Times New Roman" w:cs="Times New Roman"/>
          <w:i/>
          <w:iCs/>
          <w:sz w:val="24"/>
          <w:szCs w:val="24"/>
          <w:lang w:val="en-US"/>
        </w:rPr>
        <w:t>Social Psychology Quarterly,</w:t>
      </w:r>
      <w:r w:rsidRPr="000D74A3">
        <w:rPr>
          <w:rFonts w:ascii="Times New Roman" w:eastAsia="BookAntiqua" w:hAnsi="Times New Roman" w:cs="Times New Roman"/>
          <w:i/>
          <w:sz w:val="24"/>
          <w:szCs w:val="24"/>
          <w:lang w:val="en-US"/>
        </w:rPr>
        <w:t xml:space="preserve"> 46</w:t>
      </w:r>
      <w:r w:rsidRPr="000D74A3">
        <w:rPr>
          <w:rFonts w:ascii="Times New Roman" w:eastAsia="BookAntiqua" w:hAnsi="Times New Roman" w:cs="Times New Roman"/>
          <w:sz w:val="24"/>
          <w:szCs w:val="24"/>
          <w:lang w:val="en-US"/>
        </w:rPr>
        <w:t>(3), 171-184. Doi: 10.2307/3033789.</w:t>
      </w:r>
    </w:p>
    <w:p w14:paraId="2406AB10" w14:textId="77777777" w:rsidR="000C4CFD" w:rsidRPr="000D74A3" w:rsidRDefault="000C4CFD" w:rsidP="000C4CFD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eastAsia="BookAntiqua" w:hAnsi="Times New Roman" w:cs="Times New Roman"/>
          <w:sz w:val="24"/>
          <w:szCs w:val="24"/>
          <w:lang w:val="en-US"/>
        </w:rPr>
      </w:pPr>
      <w:r w:rsidRPr="000D74A3">
        <w:rPr>
          <w:rFonts w:ascii="Times New Roman" w:eastAsia="BookAntiqua" w:hAnsi="Times New Roman" w:cs="Times New Roman"/>
          <w:sz w:val="24"/>
          <w:szCs w:val="24"/>
          <w:lang w:val="en-US"/>
        </w:rPr>
        <w:t xml:space="preserve">Seeman, M. (1991). Alienation and Anomie. In Robinson, J. P., Shaver, P. R. and Wrightsman, L. S. (eds.), </w:t>
      </w:r>
      <w:r w:rsidRPr="000D74A3">
        <w:rPr>
          <w:rFonts w:ascii="Times New Roman" w:eastAsia="BookAntiqua,Italic" w:hAnsi="Times New Roman" w:cs="Times New Roman"/>
          <w:i/>
          <w:iCs/>
          <w:sz w:val="24"/>
          <w:szCs w:val="24"/>
          <w:lang w:val="en-US"/>
        </w:rPr>
        <w:t>Measures of personality and social psychological attitudes</w:t>
      </w:r>
      <w:r w:rsidRPr="000D74A3">
        <w:rPr>
          <w:rFonts w:ascii="Times New Roman" w:eastAsia="BookAntiqua" w:hAnsi="Times New Roman" w:cs="Times New Roman"/>
          <w:sz w:val="24"/>
          <w:szCs w:val="24"/>
          <w:lang w:val="en-US"/>
        </w:rPr>
        <w:t xml:space="preserve"> (pp. 291-372). San Diego: Academic Press.</w:t>
      </w:r>
    </w:p>
    <w:p w14:paraId="2EDD5630" w14:textId="77777777" w:rsidR="000C4CFD" w:rsidRPr="000D74A3" w:rsidRDefault="000C4CFD" w:rsidP="000C4CFD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eastAsia="BookAntiqua" w:hAnsi="Times New Roman" w:cs="Times New Roman"/>
          <w:sz w:val="24"/>
          <w:szCs w:val="24"/>
          <w:lang w:val="en-US"/>
        </w:rPr>
      </w:pPr>
      <w:r w:rsidRPr="000D74A3">
        <w:rPr>
          <w:rFonts w:ascii="Times New Roman" w:eastAsia="BookAntiqua" w:hAnsi="Times New Roman" w:cs="Times New Roman"/>
          <w:sz w:val="24"/>
          <w:szCs w:val="24"/>
          <w:lang w:val="en-US"/>
        </w:rPr>
        <w:t xml:space="preserve">Smith, H. P. and Bohm R. M. (2008). Beyond anomie: Alienation and crime. </w:t>
      </w:r>
      <w:r w:rsidRPr="000D74A3">
        <w:rPr>
          <w:rFonts w:ascii="Times New Roman" w:eastAsia="BookAntiqua" w:hAnsi="Times New Roman" w:cs="Times New Roman"/>
          <w:i/>
          <w:iCs/>
          <w:sz w:val="24"/>
          <w:szCs w:val="24"/>
          <w:lang w:val="en-US"/>
        </w:rPr>
        <w:t>Critical Criminology,</w:t>
      </w:r>
      <w:r w:rsidRPr="000D74A3">
        <w:rPr>
          <w:rFonts w:ascii="Times New Roman" w:eastAsia="BookAntiqua" w:hAnsi="Times New Roman" w:cs="Times New Roman"/>
          <w:i/>
          <w:sz w:val="24"/>
          <w:szCs w:val="24"/>
          <w:lang w:val="en-US"/>
        </w:rPr>
        <w:t xml:space="preserve"> 16</w:t>
      </w:r>
      <w:r w:rsidRPr="000D74A3">
        <w:rPr>
          <w:rFonts w:ascii="Times New Roman" w:eastAsia="BookAntiqua" w:hAnsi="Times New Roman" w:cs="Times New Roman"/>
          <w:sz w:val="24"/>
          <w:szCs w:val="24"/>
          <w:lang w:val="en-US"/>
        </w:rPr>
        <w:t>(1), 1-15.</w:t>
      </w:r>
    </w:p>
    <w:p w14:paraId="7C402CF3" w14:textId="77777777" w:rsidR="000C4CFD" w:rsidRPr="000D74A3" w:rsidRDefault="000C4CFD" w:rsidP="000C4CFD">
      <w:pP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SV"/>
        </w:rPr>
      </w:pPr>
      <w:r w:rsidRPr="000D74A3">
        <w:rPr>
          <w:rFonts w:ascii="Times New Roman" w:eastAsia="Times New Roman" w:hAnsi="Times New Roman" w:cs="Times New Roman"/>
          <w:sz w:val="24"/>
          <w:szCs w:val="24"/>
          <w:lang w:val="en-US" w:eastAsia="es-SV"/>
        </w:rPr>
        <w:t xml:space="preserve">Srole, L. (1956). Social Integration and Certain Corollaries: An Exploratory Study. </w:t>
      </w:r>
      <w:r w:rsidRPr="000D74A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s-SV"/>
        </w:rPr>
        <w:t>American Sociological Review</w:t>
      </w:r>
      <w:r w:rsidRPr="000D74A3">
        <w:rPr>
          <w:rFonts w:ascii="Times New Roman" w:eastAsia="Times New Roman" w:hAnsi="Times New Roman" w:cs="Times New Roman"/>
          <w:i/>
          <w:sz w:val="24"/>
          <w:szCs w:val="24"/>
          <w:lang w:val="en-US" w:eastAsia="es-SV"/>
        </w:rPr>
        <w:t>, 21</w:t>
      </w:r>
      <w:r w:rsidRPr="000D74A3">
        <w:rPr>
          <w:rFonts w:ascii="Times New Roman" w:eastAsia="Times New Roman" w:hAnsi="Times New Roman" w:cs="Times New Roman"/>
          <w:sz w:val="24"/>
          <w:szCs w:val="24"/>
          <w:lang w:val="en-US" w:eastAsia="es-SV"/>
        </w:rPr>
        <w:t>(6), 709-716. Doi:10.2307/2088422.</w:t>
      </w:r>
    </w:p>
    <w:p w14:paraId="45096B5A" w14:textId="77777777" w:rsidR="000C4CFD" w:rsidRPr="000D74A3" w:rsidRDefault="000C4CFD" w:rsidP="000C4CFD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eastAsia="BookAntiqua" w:hAnsi="Times New Roman" w:cs="Times New Roman"/>
          <w:sz w:val="24"/>
          <w:szCs w:val="24"/>
          <w:lang w:val="en-US"/>
        </w:rPr>
      </w:pPr>
      <w:r w:rsidRPr="000D74A3">
        <w:rPr>
          <w:rFonts w:ascii="Times New Roman" w:eastAsia="BookAntiqua" w:hAnsi="Times New Roman" w:cs="Times New Roman"/>
          <w:sz w:val="24"/>
          <w:szCs w:val="24"/>
          <w:lang w:val="en-US"/>
        </w:rPr>
        <w:t xml:space="preserve">Srole, L. (1965). A Comment on "Anomy". </w:t>
      </w:r>
      <w:r w:rsidRPr="000D74A3">
        <w:rPr>
          <w:rFonts w:ascii="Times New Roman" w:eastAsia="BookAntiqua" w:hAnsi="Times New Roman" w:cs="Times New Roman"/>
          <w:i/>
          <w:iCs/>
          <w:sz w:val="24"/>
          <w:szCs w:val="24"/>
          <w:lang w:val="en-US"/>
        </w:rPr>
        <w:t>American Sociological Review</w:t>
      </w:r>
      <w:r w:rsidRPr="000D74A3">
        <w:rPr>
          <w:rFonts w:ascii="Times New Roman" w:eastAsia="BookAntiqua" w:hAnsi="Times New Roman" w:cs="Times New Roman"/>
          <w:sz w:val="24"/>
          <w:szCs w:val="24"/>
          <w:lang w:val="en-US"/>
        </w:rPr>
        <w:t xml:space="preserve">, </w:t>
      </w:r>
      <w:r w:rsidRPr="000D74A3">
        <w:rPr>
          <w:rFonts w:ascii="Times New Roman" w:eastAsia="BookAntiqua" w:hAnsi="Times New Roman" w:cs="Times New Roman"/>
          <w:i/>
          <w:sz w:val="24"/>
          <w:szCs w:val="24"/>
          <w:lang w:val="en-US"/>
        </w:rPr>
        <w:t>30</w:t>
      </w:r>
      <w:r w:rsidRPr="000D74A3">
        <w:rPr>
          <w:rFonts w:ascii="Times New Roman" w:eastAsia="BookAntiqua" w:hAnsi="Times New Roman" w:cs="Times New Roman"/>
          <w:sz w:val="24"/>
          <w:szCs w:val="24"/>
          <w:lang w:val="en-US"/>
        </w:rPr>
        <w:t>(5), 757-762. Doi: 10.2307/2091143.</w:t>
      </w:r>
    </w:p>
    <w:p w14:paraId="156825F4" w14:textId="77777777" w:rsidR="000C4CFD" w:rsidRPr="000D74A3" w:rsidRDefault="000C4CFD" w:rsidP="000C4CFD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eastAsia="BookAntiqua" w:hAnsi="Times New Roman" w:cs="Times New Roman"/>
          <w:sz w:val="24"/>
          <w:szCs w:val="24"/>
          <w:lang w:val="en-US"/>
        </w:rPr>
      </w:pPr>
      <w:r w:rsidRPr="000D74A3">
        <w:rPr>
          <w:rFonts w:ascii="Times New Roman" w:eastAsia="BookAntiqua" w:hAnsi="Times New Roman" w:cs="Times New Roman"/>
          <w:sz w:val="24"/>
          <w:szCs w:val="24"/>
          <w:lang w:val="en-US"/>
        </w:rPr>
        <w:t xml:space="preserve">Taber, K. S. (2017). The use of Cronbach’s alpha when developing and reporting research instruments in science education. </w:t>
      </w:r>
      <w:r w:rsidRPr="000D74A3">
        <w:rPr>
          <w:rFonts w:ascii="Times New Roman" w:eastAsia="BookAntiqua" w:hAnsi="Times New Roman" w:cs="Times New Roman"/>
          <w:i/>
          <w:iCs/>
          <w:sz w:val="24"/>
          <w:szCs w:val="24"/>
          <w:lang w:val="en-US"/>
        </w:rPr>
        <w:t>Research in Science Education,</w:t>
      </w:r>
      <w:r w:rsidRPr="000D74A3">
        <w:rPr>
          <w:rFonts w:ascii="Times New Roman" w:eastAsia="BookAntiqua" w:hAnsi="Times New Roman" w:cs="Times New Roman"/>
          <w:sz w:val="24"/>
          <w:szCs w:val="24"/>
          <w:lang w:val="en-US"/>
        </w:rPr>
        <w:t xml:space="preserve"> 1-24. Doi: 10.1007/s11165-016-9602-2</w:t>
      </w:r>
    </w:p>
    <w:p w14:paraId="5784B557" w14:textId="77777777" w:rsidR="000C4CFD" w:rsidRPr="00EA58DE" w:rsidRDefault="000C4CFD" w:rsidP="000C4CFD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eastAsia="BookAntiqua" w:hAnsi="Times New Roman" w:cs="Times New Roman"/>
          <w:sz w:val="24"/>
          <w:szCs w:val="24"/>
          <w:lang w:val="en-US"/>
        </w:rPr>
      </w:pPr>
      <w:r w:rsidRPr="000D74A3">
        <w:rPr>
          <w:rFonts w:ascii="Times New Roman" w:eastAsia="BookAntiqua" w:hAnsi="Times New Roman" w:cs="Times New Roman"/>
          <w:sz w:val="24"/>
          <w:szCs w:val="24"/>
          <w:lang w:val="en-US"/>
        </w:rPr>
        <w:t>Teymoori, A., Jetten, J., Bastian, B., Ariyanto, A., Autin, F., Ayub, N.</w:t>
      </w:r>
      <w:r w:rsidR="00635800">
        <w:rPr>
          <w:rFonts w:ascii="Times New Roman" w:eastAsia="BookAntiqua" w:hAnsi="Times New Roman" w:cs="Times New Roman"/>
          <w:sz w:val="24"/>
          <w:szCs w:val="24"/>
          <w:lang w:val="en-US"/>
        </w:rPr>
        <w:t xml:space="preserve">, </w:t>
      </w:r>
      <w:r w:rsidR="00635800" w:rsidRPr="0063580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Badea</w:t>
      </w:r>
      <w:r w:rsidR="00E83CE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="00635800" w:rsidRPr="0063580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C</w:t>
      </w:r>
      <w:r w:rsidR="00E83CE1" w:rsidRPr="00E83CE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="00635800" w:rsidRPr="0063580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Besta</w:t>
      </w:r>
      <w:r w:rsidR="00E83CE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="00635800" w:rsidRPr="0063580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T</w:t>
      </w:r>
      <w:r w:rsidR="00E83CE1" w:rsidRPr="00E83CE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="00635800" w:rsidRPr="0063580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Butera</w:t>
      </w:r>
      <w:r w:rsidR="00E83CE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="00635800" w:rsidRPr="0063580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F</w:t>
      </w:r>
      <w:r w:rsidR="00E83CE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="00635800" w:rsidRPr="0063580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Costa-Lopes</w:t>
      </w:r>
      <w:r w:rsidR="00E83CE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="00635800" w:rsidRPr="0063580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R</w:t>
      </w:r>
      <w:r w:rsidR="00E83CE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="00635800" w:rsidRPr="0063580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Cui</w:t>
      </w:r>
      <w:r w:rsidR="00E83CE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="00635800" w:rsidRPr="0063580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L</w:t>
      </w:r>
      <w:r w:rsidR="00E83CE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="00635800" w:rsidRPr="0063580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Fantini</w:t>
      </w:r>
      <w:r w:rsidR="00E83CE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="00635800" w:rsidRPr="0063580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C</w:t>
      </w:r>
      <w:r w:rsidR="00E83CE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="00635800" w:rsidRPr="0063580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Finchilescu</w:t>
      </w:r>
      <w:r w:rsidR="00E83CE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="00635800" w:rsidRPr="0063580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G</w:t>
      </w:r>
      <w:r w:rsidR="00E83CE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="00635800" w:rsidRPr="0063580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Gaertner</w:t>
      </w:r>
      <w:r w:rsidR="00E83CE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="00635800" w:rsidRPr="0063580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L</w:t>
      </w:r>
      <w:r w:rsidR="00E83CE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="00635800" w:rsidRPr="0063580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Gollwitzer</w:t>
      </w:r>
      <w:r w:rsidR="00E83CE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="00635800" w:rsidRPr="0063580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M</w:t>
      </w:r>
      <w:r w:rsidR="00E83CE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="00635800" w:rsidRPr="0063580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Gómez</w:t>
      </w:r>
      <w:r w:rsidR="00E83CE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="00635800" w:rsidRPr="0063580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Á</w:t>
      </w:r>
      <w:r w:rsidR="00E83CE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="00635800" w:rsidRPr="0063580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González</w:t>
      </w:r>
      <w:r w:rsidR="00E83CE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="00635800" w:rsidRPr="0063580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R</w:t>
      </w:r>
      <w:r w:rsidR="00E83CE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="00635800" w:rsidRPr="0063580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Hong</w:t>
      </w:r>
      <w:r w:rsidR="00E83CE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="00635800" w:rsidRPr="0063580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Y</w:t>
      </w:r>
      <w:r w:rsidR="00E83CE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="00635800" w:rsidRPr="0063580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Jensen</w:t>
      </w:r>
      <w:r w:rsidR="00E83CE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="00635800" w:rsidRPr="0063580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D</w:t>
      </w:r>
      <w:r w:rsidR="00E83CE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="00635800" w:rsidRPr="0063580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Karasawa</w:t>
      </w:r>
      <w:r w:rsidR="00E83CE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="00635800" w:rsidRPr="0063580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M</w:t>
      </w:r>
      <w:r w:rsidR="00E83CE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="00635800" w:rsidRPr="0063580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Kessler</w:t>
      </w:r>
      <w:r w:rsidR="00E83CE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="00635800" w:rsidRPr="0063580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T</w:t>
      </w:r>
      <w:r w:rsidR="00E83CE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="00635800" w:rsidRPr="0063580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Klein</w:t>
      </w:r>
      <w:r w:rsidR="00E83CE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="00635800" w:rsidRPr="0063580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O</w:t>
      </w:r>
      <w:r w:rsidR="00E83CE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="00635800" w:rsidRPr="0063580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Lima</w:t>
      </w:r>
      <w:r w:rsidR="00E83CE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="00635800" w:rsidRPr="0063580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M</w:t>
      </w:r>
      <w:r w:rsidR="00E83CE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="00635800" w:rsidRPr="0063580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Mähönen</w:t>
      </w:r>
      <w:r w:rsidR="00E83CE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="00635800" w:rsidRPr="0063580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T</w:t>
      </w:r>
      <w:r w:rsidR="00E83CE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="00635800" w:rsidRPr="0063580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</w:t>
      </w:r>
      <w:r w:rsidR="00635800" w:rsidRPr="00E83CE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Megevand</w:t>
      </w:r>
      <w:r w:rsidR="00E83CE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="00635800" w:rsidRPr="00E83CE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L</w:t>
      </w:r>
      <w:r w:rsidR="00E83CE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="00635800" w:rsidRPr="0063580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</w:t>
      </w:r>
      <w:r w:rsidR="00635800" w:rsidRPr="00E83CE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Morton</w:t>
      </w:r>
      <w:r w:rsidR="00E83CE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="00635800" w:rsidRPr="00E83CE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T</w:t>
      </w:r>
      <w:r w:rsidR="00E83CE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="00635800" w:rsidRPr="0063580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</w:t>
      </w:r>
      <w:r w:rsidR="00635800" w:rsidRPr="00E83CE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Paladino</w:t>
      </w:r>
      <w:r w:rsidR="00E83CE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="00635800" w:rsidRPr="00E83CE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P</w:t>
      </w:r>
      <w:r w:rsidR="00E83CE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="00635800" w:rsidRPr="0063580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</w:t>
      </w:r>
      <w:r w:rsidR="00635800" w:rsidRPr="00E83CE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Polya</w:t>
      </w:r>
      <w:r w:rsidR="00E83CE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="00635800" w:rsidRPr="00E83CE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T</w:t>
      </w:r>
      <w:r w:rsidR="00E83CE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="00635800" w:rsidRPr="0063580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</w:t>
      </w:r>
      <w:r w:rsidR="00635800" w:rsidRPr="00E83CE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Ruza</w:t>
      </w:r>
      <w:r w:rsidR="00E83CE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="00635800" w:rsidRPr="00E83CE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635800" w:rsidRPr="00E83CE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lastRenderedPageBreak/>
        <w:t>A</w:t>
      </w:r>
      <w:r w:rsidR="00E83CE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="00635800" w:rsidRPr="0063580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</w:t>
      </w:r>
      <w:r w:rsidR="00635800" w:rsidRPr="00E83CE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Shahrazad</w:t>
      </w:r>
      <w:r w:rsidR="00E83CE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="00635800" w:rsidRPr="00E83CE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W</w:t>
      </w:r>
      <w:r w:rsidR="00E83CE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="00635800" w:rsidRPr="0063580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</w:t>
      </w:r>
      <w:r w:rsidR="00635800" w:rsidRPr="00E83CE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Sharma</w:t>
      </w:r>
      <w:r w:rsidR="00E83CE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="00635800" w:rsidRPr="00E83CE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S</w:t>
      </w:r>
      <w:r w:rsidR="00E83CE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="00635800" w:rsidRPr="0063580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</w:t>
      </w:r>
      <w:r w:rsidR="00635800" w:rsidRPr="00E83CE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Torres</w:t>
      </w:r>
      <w:r w:rsidR="00E83CE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="00635800" w:rsidRPr="00E83CE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A</w:t>
      </w:r>
      <w:r w:rsidR="00E83CE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="00635800" w:rsidRPr="0063580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</w:t>
      </w:r>
      <w:r w:rsidR="00635800" w:rsidRPr="00E83CE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van der Bles</w:t>
      </w:r>
      <w:r w:rsidR="00E83CE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="00635800" w:rsidRPr="00E83CE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A</w:t>
      </w:r>
      <w:r w:rsidR="00E83CE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 and</w:t>
      </w:r>
      <w:r w:rsidR="00635800" w:rsidRPr="0063580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="00635800" w:rsidRPr="00E83CE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Wohl</w:t>
      </w:r>
      <w:r w:rsidR="00E83CE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="00635800" w:rsidRPr="00E83CE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M</w:t>
      </w:r>
      <w:r w:rsidR="00E83CE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Pr="00E83CE1">
        <w:rPr>
          <w:rFonts w:ascii="Times New Roman" w:eastAsia="BookAntiqua" w:hAnsi="Times New Roman" w:cs="Times New Roman"/>
          <w:sz w:val="24"/>
          <w:szCs w:val="24"/>
          <w:lang w:val="en-US"/>
        </w:rPr>
        <w:t xml:space="preserve"> (2016). </w:t>
      </w:r>
      <w:r w:rsidRPr="00EA58DE">
        <w:rPr>
          <w:rFonts w:ascii="Times New Roman" w:eastAsia="BookAntiqua" w:hAnsi="Times New Roman" w:cs="Times New Roman"/>
          <w:sz w:val="24"/>
          <w:szCs w:val="24"/>
          <w:lang w:val="en-US"/>
        </w:rPr>
        <w:t xml:space="preserve">Revisiting the measurement of anomie. </w:t>
      </w:r>
      <w:r w:rsidRPr="00EA58DE">
        <w:rPr>
          <w:rFonts w:ascii="Times New Roman" w:eastAsia="BookAntiqua" w:hAnsi="Times New Roman" w:cs="Times New Roman"/>
          <w:i/>
          <w:iCs/>
          <w:sz w:val="24"/>
          <w:szCs w:val="24"/>
          <w:lang w:val="en-US"/>
        </w:rPr>
        <w:t>PloS ONE</w:t>
      </w:r>
      <w:r w:rsidRPr="00EA58DE">
        <w:rPr>
          <w:rFonts w:ascii="Times New Roman" w:eastAsia="BookAntiqua" w:hAnsi="Times New Roman" w:cs="Times New Roman"/>
          <w:i/>
          <w:sz w:val="24"/>
          <w:szCs w:val="24"/>
          <w:lang w:val="en-US"/>
        </w:rPr>
        <w:t>, 11</w:t>
      </w:r>
      <w:r w:rsidRPr="00EA58DE">
        <w:rPr>
          <w:rFonts w:ascii="Times New Roman" w:eastAsia="BookAntiqua" w:hAnsi="Times New Roman" w:cs="Times New Roman"/>
          <w:sz w:val="24"/>
          <w:szCs w:val="24"/>
          <w:lang w:val="en-US"/>
        </w:rPr>
        <w:t>(7), 1-27. Doi: 10.1371/journal.pone.0158370</w:t>
      </w:r>
    </w:p>
    <w:p w14:paraId="192DB12F" w14:textId="77777777" w:rsidR="000C4CFD" w:rsidRPr="000D74A3" w:rsidRDefault="000C4CFD" w:rsidP="000C4CFD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eastAsia="BookAntiqua" w:hAnsi="Times New Roman" w:cs="Times New Roman"/>
          <w:sz w:val="24"/>
          <w:szCs w:val="24"/>
        </w:rPr>
      </w:pPr>
      <w:r w:rsidRPr="00EA58DE">
        <w:rPr>
          <w:rFonts w:ascii="Times New Roman" w:eastAsia="BookAntiqua" w:hAnsi="Times New Roman" w:cs="Times New Roman"/>
          <w:sz w:val="24"/>
          <w:szCs w:val="24"/>
          <w:lang w:val="en-US"/>
        </w:rPr>
        <w:t xml:space="preserve">Teymoori, A., Bastian, B. and Jetten, J. (2017). Towards a Psychological Analysis of Anomie. </w:t>
      </w:r>
      <w:r w:rsidRPr="000D74A3">
        <w:rPr>
          <w:rFonts w:ascii="Times New Roman" w:eastAsia="BookAntiqua" w:hAnsi="Times New Roman" w:cs="Times New Roman"/>
          <w:i/>
          <w:sz w:val="24"/>
          <w:szCs w:val="24"/>
        </w:rPr>
        <w:t>Political Psychology, 38</w:t>
      </w:r>
      <w:r w:rsidRPr="000D74A3">
        <w:rPr>
          <w:rFonts w:ascii="Times New Roman" w:eastAsia="BookAntiqua" w:hAnsi="Times New Roman" w:cs="Times New Roman"/>
          <w:sz w:val="24"/>
          <w:szCs w:val="24"/>
        </w:rPr>
        <w:t>(6), 1009-1023. Doi: 10.1111/pops.12377</w:t>
      </w:r>
    </w:p>
    <w:p w14:paraId="08F3251B" w14:textId="1B206728" w:rsidR="000C4CFD" w:rsidRPr="000D74A3" w:rsidRDefault="000C4CFD" w:rsidP="000C4CFD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eastAsia="BookAntiqua" w:hAnsi="Times New Roman" w:cs="Times New Roman"/>
          <w:sz w:val="24"/>
          <w:szCs w:val="24"/>
        </w:rPr>
      </w:pPr>
      <w:r w:rsidRPr="000D74A3">
        <w:rPr>
          <w:rFonts w:ascii="Times New Roman" w:eastAsia="BookAntiqua" w:hAnsi="Times New Roman" w:cs="Times New Roman"/>
          <w:sz w:val="24"/>
          <w:szCs w:val="24"/>
        </w:rPr>
        <w:t xml:space="preserve">Vera Noriega, J. Á., Bautista, G., Ramírez, M. y Yáñez, A. I. (2012). Relación entre anomia social, alienación y conducta antisocial en jóvenes infractores mexicanos. </w:t>
      </w:r>
      <w:r w:rsidRPr="000D74A3">
        <w:rPr>
          <w:rFonts w:ascii="Times New Roman" w:eastAsia="BookAntiqua" w:hAnsi="Times New Roman" w:cs="Times New Roman"/>
          <w:i/>
          <w:iCs/>
          <w:sz w:val="24"/>
          <w:szCs w:val="24"/>
        </w:rPr>
        <w:t>Revista Latinoamericana de Ciencias Sociales, Niñez y Juventud</w:t>
      </w:r>
      <w:r w:rsidRPr="000D74A3">
        <w:rPr>
          <w:rFonts w:ascii="Times New Roman" w:eastAsia="BookAntiqua" w:hAnsi="Times New Roman" w:cs="Times New Roman"/>
          <w:i/>
          <w:sz w:val="24"/>
          <w:szCs w:val="24"/>
        </w:rPr>
        <w:t>, 10</w:t>
      </w:r>
      <w:r w:rsidRPr="000D74A3">
        <w:rPr>
          <w:rFonts w:ascii="Times New Roman" w:eastAsia="BookAntiqua" w:hAnsi="Times New Roman" w:cs="Times New Roman"/>
          <w:sz w:val="24"/>
          <w:szCs w:val="24"/>
        </w:rPr>
        <w:t xml:space="preserve">(2), 943-955. Recuperado de </w:t>
      </w:r>
      <w:r w:rsidRPr="0078561C">
        <w:rPr>
          <w:rFonts w:ascii="Times New Roman" w:eastAsia="BookAntiqua" w:hAnsi="Times New Roman" w:cs="Times New Roman"/>
          <w:sz w:val="24"/>
          <w:szCs w:val="24"/>
        </w:rPr>
        <w:t>https</w:t>
      </w:r>
      <w:bookmarkStart w:id="1" w:name="_GoBack"/>
      <w:bookmarkEnd w:id="1"/>
      <w:r w:rsidRPr="0078561C">
        <w:rPr>
          <w:rFonts w:ascii="Times New Roman" w:eastAsia="BookAntiqua" w:hAnsi="Times New Roman" w:cs="Times New Roman"/>
          <w:sz w:val="24"/>
          <w:szCs w:val="24"/>
        </w:rPr>
        <w:t>://dialnet.unirioja.es/servlet/articulo?codigo=4023716</w:t>
      </w:r>
      <w:r w:rsidRPr="000D74A3">
        <w:rPr>
          <w:rFonts w:ascii="Times New Roman" w:eastAsia="BookAntiqua" w:hAnsi="Times New Roman" w:cs="Times New Roman"/>
          <w:sz w:val="24"/>
          <w:szCs w:val="24"/>
        </w:rPr>
        <w:t>.</w:t>
      </w:r>
    </w:p>
    <w:p w14:paraId="72E325CB" w14:textId="77777777" w:rsidR="000C4CFD" w:rsidRDefault="000C4CFD" w:rsidP="000C4CFD">
      <w:pPr>
        <w:autoSpaceDE w:val="0"/>
        <w:autoSpaceDN w:val="0"/>
        <w:adjustRightInd w:val="0"/>
        <w:spacing w:after="0" w:line="360" w:lineRule="auto"/>
        <w:ind w:left="709" w:hanging="709"/>
        <w:jc w:val="both"/>
      </w:pPr>
      <w:r w:rsidRPr="000D74A3">
        <w:rPr>
          <w:rFonts w:ascii="Times New Roman" w:hAnsi="Times New Roman" w:cs="Times New Roman"/>
          <w:sz w:val="24"/>
          <w:szCs w:val="24"/>
        </w:rPr>
        <w:t xml:space="preserve">Walter, K. (2018). </w:t>
      </w:r>
      <w:r w:rsidRPr="000D74A3">
        <w:rPr>
          <w:rFonts w:ascii="Times New Roman" w:hAnsi="Times New Roman" w:cs="Times New Roman"/>
          <w:i/>
          <w:sz w:val="24"/>
          <w:szCs w:val="24"/>
        </w:rPr>
        <w:t>La muerte violenta como realidad cotidiana: El Salvador, 1912-2016.</w:t>
      </w:r>
      <w:r w:rsidRPr="000D74A3">
        <w:rPr>
          <w:rFonts w:ascii="Times New Roman" w:hAnsi="Times New Roman" w:cs="Times New Roman"/>
          <w:sz w:val="24"/>
          <w:szCs w:val="24"/>
        </w:rPr>
        <w:t xml:space="preserve"> San Salvador: AccesArte.</w:t>
      </w:r>
    </w:p>
    <w:p w14:paraId="0F2DC44D" w14:textId="77777777" w:rsidR="000E101C" w:rsidRPr="002E53E0" w:rsidRDefault="000E101C" w:rsidP="00AF2AAA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SV"/>
        </w:rPr>
      </w:pPr>
    </w:p>
    <w:p w14:paraId="69D072A5" w14:textId="77777777" w:rsidR="002141E6" w:rsidRDefault="002141E6" w:rsidP="0020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p w14:paraId="7CCB1860" w14:textId="77777777" w:rsidR="00201CFB" w:rsidRDefault="00201CFB" w:rsidP="00201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p w14:paraId="1673256C" w14:textId="77777777" w:rsidR="00BD3940" w:rsidRDefault="00BD3940" w:rsidP="00F20C79">
      <w:pPr>
        <w:rPr>
          <w:rFonts w:ascii="Times New Roman" w:eastAsia="BookAntiqua" w:hAnsi="Times New Roman" w:cs="Times New Roman"/>
          <w:sz w:val="24"/>
          <w:szCs w:val="24"/>
        </w:rPr>
      </w:pPr>
    </w:p>
    <w:sectPr w:rsidR="00BD3940" w:rsidSect="00695F84">
      <w:headerReference w:type="default" r:id="rId9"/>
      <w:footerReference w:type="default" r:id="rId10"/>
      <w:pgSz w:w="12240" w:h="15840"/>
      <w:pgMar w:top="1276" w:right="1418" w:bottom="1135" w:left="1418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55D1D9" w14:textId="77777777" w:rsidR="001A20B3" w:rsidRDefault="001A20B3" w:rsidP="005D5ECF">
      <w:pPr>
        <w:spacing w:after="0" w:line="240" w:lineRule="auto"/>
      </w:pPr>
      <w:r>
        <w:separator/>
      </w:r>
    </w:p>
  </w:endnote>
  <w:endnote w:type="continuationSeparator" w:id="0">
    <w:p w14:paraId="290A59BF" w14:textId="77777777" w:rsidR="001A20B3" w:rsidRDefault="001A20B3" w:rsidP="005D5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Antiqua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ookAntiqua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22098" w14:textId="3BFB3B4B" w:rsidR="00695F84" w:rsidRDefault="00695F84" w:rsidP="00AF5BB2">
    <w:pPr>
      <w:pStyle w:val="Piedepgina"/>
    </w:pPr>
    <w:r>
      <w:t xml:space="preserve">          </w:t>
    </w:r>
    <w:r>
      <w:rPr>
        <w:noProof/>
      </w:rPr>
      <w:drawing>
        <wp:inline distT="0" distB="0" distL="0" distR="0" wp14:anchorId="1A2DCE1A" wp14:editId="6A488566">
          <wp:extent cx="1600200" cy="419100"/>
          <wp:effectExtent l="0" t="0" r="0" b="0"/>
          <wp:docPr id="22" name="Imagen 22" descr="Resultado de imagen de creative commons cc by 4.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de creative commons cc by 4.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</w:t>
    </w:r>
    <w:sdt>
      <w:sdtPr>
        <w:id w:val="-583300358"/>
        <w:docPartObj>
          <w:docPartGallery w:val="Page Numbers (Bottom of Page)"/>
          <w:docPartUnique/>
        </w:docPartObj>
      </w:sdtPr>
      <w:sdtContent>
        <w:r w:rsidRPr="001A5C65">
          <w:rPr>
            <w:rFonts w:cstheme="minorHAnsi"/>
            <w:b/>
          </w:rPr>
          <w:t>Vol. 8, Núm. 16          Julio - Diciembre 2019</w:t>
        </w:r>
      </w:sdtContent>
    </w:sdt>
  </w:p>
  <w:p w14:paraId="16896540" w14:textId="77777777" w:rsidR="00695F84" w:rsidRDefault="00695F8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0EB1F1" w14:textId="77777777" w:rsidR="001A20B3" w:rsidRDefault="001A20B3" w:rsidP="005D5ECF">
      <w:pPr>
        <w:spacing w:after="0" w:line="240" w:lineRule="auto"/>
      </w:pPr>
      <w:r>
        <w:separator/>
      </w:r>
    </w:p>
  </w:footnote>
  <w:footnote w:type="continuationSeparator" w:id="0">
    <w:p w14:paraId="0478BF0C" w14:textId="77777777" w:rsidR="001A20B3" w:rsidRDefault="001A20B3" w:rsidP="005D5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E2FEA2" w14:textId="77777777" w:rsidR="00695F84" w:rsidRDefault="00695F84" w:rsidP="00AF5BB2">
    <w:pPr>
      <w:pStyle w:val="Encabezado"/>
      <w:jc w:val="center"/>
    </w:pPr>
    <w:r>
      <w:rPr>
        <w:noProof/>
        <w:lang w:val="es-MX" w:eastAsia="es-MX"/>
      </w:rPr>
      <w:drawing>
        <wp:inline distT="0" distB="0" distL="0" distR="0" wp14:anchorId="6A945E9C" wp14:editId="58FE6C93">
          <wp:extent cx="5400675" cy="662305"/>
          <wp:effectExtent l="0" t="0" r="9525" b="4445"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C2BC4"/>
    <w:multiLevelType w:val="multilevel"/>
    <w:tmpl w:val="5E8A6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801C49"/>
    <w:multiLevelType w:val="hybridMultilevel"/>
    <w:tmpl w:val="C58283C8"/>
    <w:lvl w:ilvl="0" w:tplc="200A0019">
      <w:start w:val="1"/>
      <w:numFmt w:val="lowerLetter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BC6235"/>
    <w:multiLevelType w:val="hybridMultilevel"/>
    <w:tmpl w:val="B7D4CC82"/>
    <w:lvl w:ilvl="0" w:tplc="3F90DC58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31289F"/>
    <w:multiLevelType w:val="hybridMultilevel"/>
    <w:tmpl w:val="8718313A"/>
    <w:lvl w:ilvl="0" w:tplc="4FFE59C0">
      <w:start w:val="1"/>
      <w:numFmt w:val="decimal"/>
      <w:lvlText w:val="%1)"/>
      <w:lvlJc w:val="left"/>
      <w:pPr>
        <w:ind w:left="1698" w:hanging="99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5B52AE8"/>
    <w:multiLevelType w:val="hybridMultilevel"/>
    <w:tmpl w:val="4484E424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F50E1A"/>
    <w:multiLevelType w:val="hybridMultilevel"/>
    <w:tmpl w:val="22882C46"/>
    <w:lvl w:ilvl="0" w:tplc="E8F0F2B0">
      <w:start w:val="5"/>
      <w:numFmt w:val="bullet"/>
      <w:lvlText w:val=""/>
      <w:lvlJc w:val="left"/>
      <w:pPr>
        <w:ind w:left="1080" w:hanging="360"/>
      </w:pPr>
      <w:rPr>
        <w:rFonts w:ascii="Wingdings" w:eastAsia="Times New Roman" w:hAnsi="Wingdings" w:cs="Times New Roman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848"/>
    <w:rsid w:val="000011F8"/>
    <w:rsid w:val="00005A88"/>
    <w:rsid w:val="00010043"/>
    <w:rsid w:val="000101D1"/>
    <w:rsid w:val="000128D1"/>
    <w:rsid w:val="000148E9"/>
    <w:rsid w:val="00017BB4"/>
    <w:rsid w:val="00022557"/>
    <w:rsid w:val="00022619"/>
    <w:rsid w:val="00025AFF"/>
    <w:rsid w:val="00025C6B"/>
    <w:rsid w:val="000266A9"/>
    <w:rsid w:val="000279D6"/>
    <w:rsid w:val="00031CD3"/>
    <w:rsid w:val="00032320"/>
    <w:rsid w:val="00033173"/>
    <w:rsid w:val="00033190"/>
    <w:rsid w:val="000337BE"/>
    <w:rsid w:val="0003439E"/>
    <w:rsid w:val="000358BF"/>
    <w:rsid w:val="000403DC"/>
    <w:rsid w:val="00040721"/>
    <w:rsid w:val="00040F82"/>
    <w:rsid w:val="000425D6"/>
    <w:rsid w:val="00043FF4"/>
    <w:rsid w:val="000440BE"/>
    <w:rsid w:val="000467C3"/>
    <w:rsid w:val="000503B6"/>
    <w:rsid w:val="00051886"/>
    <w:rsid w:val="0005493C"/>
    <w:rsid w:val="000554DA"/>
    <w:rsid w:val="00060FFD"/>
    <w:rsid w:val="000634F8"/>
    <w:rsid w:val="00064DE4"/>
    <w:rsid w:val="000707A1"/>
    <w:rsid w:val="00070F91"/>
    <w:rsid w:val="00071670"/>
    <w:rsid w:val="000764B9"/>
    <w:rsid w:val="00080407"/>
    <w:rsid w:val="00084C70"/>
    <w:rsid w:val="00090095"/>
    <w:rsid w:val="0009307A"/>
    <w:rsid w:val="0009447B"/>
    <w:rsid w:val="00096237"/>
    <w:rsid w:val="000A0912"/>
    <w:rsid w:val="000A344F"/>
    <w:rsid w:val="000A584F"/>
    <w:rsid w:val="000A5F05"/>
    <w:rsid w:val="000A63D3"/>
    <w:rsid w:val="000A64E0"/>
    <w:rsid w:val="000B0EB8"/>
    <w:rsid w:val="000B1D76"/>
    <w:rsid w:val="000B3018"/>
    <w:rsid w:val="000B380A"/>
    <w:rsid w:val="000B3E1A"/>
    <w:rsid w:val="000C1131"/>
    <w:rsid w:val="000C261F"/>
    <w:rsid w:val="000C36CE"/>
    <w:rsid w:val="000C3B35"/>
    <w:rsid w:val="000C3EFF"/>
    <w:rsid w:val="000C4CFD"/>
    <w:rsid w:val="000C60AF"/>
    <w:rsid w:val="000D001A"/>
    <w:rsid w:val="000D0C5F"/>
    <w:rsid w:val="000D0D24"/>
    <w:rsid w:val="000D42C4"/>
    <w:rsid w:val="000D56CF"/>
    <w:rsid w:val="000E101C"/>
    <w:rsid w:val="000E2602"/>
    <w:rsid w:val="000E337B"/>
    <w:rsid w:val="000E5C45"/>
    <w:rsid w:val="000F0B5A"/>
    <w:rsid w:val="000F23FA"/>
    <w:rsid w:val="000F447C"/>
    <w:rsid w:val="000F5CFB"/>
    <w:rsid w:val="000F7FD4"/>
    <w:rsid w:val="00100455"/>
    <w:rsid w:val="001005EF"/>
    <w:rsid w:val="0010211D"/>
    <w:rsid w:val="00103FCC"/>
    <w:rsid w:val="00110C62"/>
    <w:rsid w:val="00113084"/>
    <w:rsid w:val="00114160"/>
    <w:rsid w:val="00114B52"/>
    <w:rsid w:val="00116294"/>
    <w:rsid w:val="00120128"/>
    <w:rsid w:val="001235CB"/>
    <w:rsid w:val="00126889"/>
    <w:rsid w:val="00127EF0"/>
    <w:rsid w:val="00130BE5"/>
    <w:rsid w:val="00135AE0"/>
    <w:rsid w:val="0013792A"/>
    <w:rsid w:val="0014079A"/>
    <w:rsid w:val="00144471"/>
    <w:rsid w:val="00144F22"/>
    <w:rsid w:val="00145A51"/>
    <w:rsid w:val="001501DC"/>
    <w:rsid w:val="00150EB7"/>
    <w:rsid w:val="00153E04"/>
    <w:rsid w:val="001544B9"/>
    <w:rsid w:val="001556EA"/>
    <w:rsid w:val="00156D7E"/>
    <w:rsid w:val="00157F8E"/>
    <w:rsid w:val="00160A1C"/>
    <w:rsid w:val="00162319"/>
    <w:rsid w:val="0016234E"/>
    <w:rsid w:val="00162DD9"/>
    <w:rsid w:val="0016307C"/>
    <w:rsid w:val="0016368D"/>
    <w:rsid w:val="00165157"/>
    <w:rsid w:val="001666D2"/>
    <w:rsid w:val="001716F8"/>
    <w:rsid w:val="00173ED8"/>
    <w:rsid w:val="00173F2F"/>
    <w:rsid w:val="00177C98"/>
    <w:rsid w:val="001843C2"/>
    <w:rsid w:val="00185167"/>
    <w:rsid w:val="001906D3"/>
    <w:rsid w:val="00191CAA"/>
    <w:rsid w:val="00194259"/>
    <w:rsid w:val="00194D3E"/>
    <w:rsid w:val="001959D8"/>
    <w:rsid w:val="001A055A"/>
    <w:rsid w:val="001A1BBB"/>
    <w:rsid w:val="001A20B3"/>
    <w:rsid w:val="001A2427"/>
    <w:rsid w:val="001A3BDB"/>
    <w:rsid w:val="001A44E9"/>
    <w:rsid w:val="001A5841"/>
    <w:rsid w:val="001A5E60"/>
    <w:rsid w:val="001A75C2"/>
    <w:rsid w:val="001B522D"/>
    <w:rsid w:val="001C52CC"/>
    <w:rsid w:val="001C6B5F"/>
    <w:rsid w:val="001D14D1"/>
    <w:rsid w:val="001D2926"/>
    <w:rsid w:val="001D2A9D"/>
    <w:rsid w:val="001E0998"/>
    <w:rsid w:val="001E2371"/>
    <w:rsid w:val="001E3491"/>
    <w:rsid w:val="001E61BE"/>
    <w:rsid w:val="001F109B"/>
    <w:rsid w:val="001F3F33"/>
    <w:rsid w:val="001F5A29"/>
    <w:rsid w:val="001F614A"/>
    <w:rsid w:val="001F63D1"/>
    <w:rsid w:val="00201CFB"/>
    <w:rsid w:val="002043F2"/>
    <w:rsid w:val="00204539"/>
    <w:rsid w:val="00210E23"/>
    <w:rsid w:val="002141E6"/>
    <w:rsid w:val="002151FD"/>
    <w:rsid w:val="002160DE"/>
    <w:rsid w:val="0022079F"/>
    <w:rsid w:val="00226EE7"/>
    <w:rsid w:val="002305BA"/>
    <w:rsid w:val="00231639"/>
    <w:rsid w:val="002325C6"/>
    <w:rsid w:val="00236877"/>
    <w:rsid w:val="00250D5A"/>
    <w:rsid w:val="0025783C"/>
    <w:rsid w:val="00263CD8"/>
    <w:rsid w:val="00273384"/>
    <w:rsid w:val="00276AB1"/>
    <w:rsid w:val="0028051C"/>
    <w:rsid w:val="002838E4"/>
    <w:rsid w:val="00283D43"/>
    <w:rsid w:val="0029165C"/>
    <w:rsid w:val="00297106"/>
    <w:rsid w:val="002A197B"/>
    <w:rsid w:val="002A2EB2"/>
    <w:rsid w:val="002A4748"/>
    <w:rsid w:val="002A4D71"/>
    <w:rsid w:val="002B3CFD"/>
    <w:rsid w:val="002B6CAD"/>
    <w:rsid w:val="002B7A04"/>
    <w:rsid w:val="002C485B"/>
    <w:rsid w:val="002C5B94"/>
    <w:rsid w:val="002C6ED7"/>
    <w:rsid w:val="002C7EC8"/>
    <w:rsid w:val="002D3D8B"/>
    <w:rsid w:val="002D429B"/>
    <w:rsid w:val="002E07CD"/>
    <w:rsid w:val="002E21F3"/>
    <w:rsid w:val="002E3F46"/>
    <w:rsid w:val="002E53E0"/>
    <w:rsid w:val="002F07A7"/>
    <w:rsid w:val="002F1888"/>
    <w:rsid w:val="002F255A"/>
    <w:rsid w:val="002F60EA"/>
    <w:rsid w:val="002F7A60"/>
    <w:rsid w:val="00300314"/>
    <w:rsid w:val="00303763"/>
    <w:rsid w:val="00306975"/>
    <w:rsid w:val="00317E3B"/>
    <w:rsid w:val="00320EB8"/>
    <w:rsid w:val="003210ED"/>
    <w:rsid w:val="0032172C"/>
    <w:rsid w:val="00325EB7"/>
    <w:rsid w:val="00331FAE"/>
    <w:rsid w:val="003347E3"/>
    <w:rsid w:val="00341831"/>
    <w:rsid w:val="00341867"/>
    <w:rsid w:val="0034275B"/>
    <w:rsid w:val="00346B7E"/>
    <w:rsid w:val="00351C6C"/>
    <w:rsid w:val="00355D94"/>
    <w:rsid w:val="003607D2"/>
    <w:rsid w:val="0036188D"/>
    <w:rsid w:val="00362887"/>
    <w:rsid w:val="003645B6"/>
    <w:rsid w:val="0036506F"/>
    <w:rsid w:val="00366D53"/>
    <w:rsid w:val="00366E41"/>
    <w:rsid w:val="003749CC"/>
    <w:rsid w:val="003766BA"/>
    <w:rsid w:val="00377B29"/>
    <w:rsid w:val="00377FAC"/>
    <w:rsid w:val="00381434"/>
    <w:rsid w:val="00390D7B"/>
    <w:rsid w:val="00393D5E"/>
    <w:rsid w:val="0039488C"/>
    <w:rsid w:val="00395A12"/>
    <w:rsid w:val="00396213"/>
    <w:rsid w:val="0039792D"/>
    <w:rsid w:val="003A0F6D"/>
    <w:rsid w:val="003A270A"/>
    <w:rsid w:val="003A28B2"/>
    <w:rsid w:val="003A53E0"/>
    <w:rsid w:val="003A61D6"/>
    <w:rsid w:val="003B0F05"/>
    <w:rsid w:val="003B2483"/>
    <w:rsid w:val="003B2D2F"/>
    <w:rsid w:val="003B329C"/>
    <w:rsid w:val="003B3EFF"/>
    <w:rsid w:val="003B5706"/>
    <w:rsid w:val="003B76B1"/>
    <w:rsid w:val="003C07E4"/>
    <w:rsid w:val="003C2E43"/>
    <w:rsid w:val="003C339D"/>
    <w:rsid w:val="003C7B9A"/>
    <w:rsid w:val="003C7E4E"/>
    <w:rsid w:val="003D3614"/>
    <w:rsid w:val="003E3D5E"/>
    <w:rsid w:val="003E5C35"/>
    <w:rsid w:val="003E7577"/>
    <w:rsid w:val="003F04CB"/>
    <w:rsid w:val="003F0F4B"/>
    <w:rsid w:val="003F225C"/>
    <w:rsid w:val="003F2B2C"/>
    <w:rsid w:val="003F2E60"/>
    <w:rsid w:val="003F54A8"/>
    <w:rsid w:val="003F5E2F"/>
    <w:rsid w:val="00404ABE"/>
    <w:rsid w:val="00406786"/>
    <w:rsid w:val="0041074E"/>
    <w:rsid w:val="0041153A"/>
    <w:rsid w:val="0041183D"/>
    <w:rsid w:val="004129C0"/>
    <w:rsid w:val="00412AAE"/>
    <w:rsid w:val="004135BF"/>
    <w:rsid w:val="004143B2"/>
    <w:rsid w:val="0041612C"/>
    <w:rsid w:val="004201DE"/>
    <w:rsid w:val="00420497"/>
    <w:rsid w:val="004227BF"/>
    <w:rsid w:val="00430D22"/>
    <w:rsid w:val="00431650"/>
    <w:rsid w:val="004320BD"/>
    <w:rsid w:val="004341FA"/>
    <w:rsid w:val="00434AF3"/>
    <w:rsid w:val="00437237"/>
    <w:rsid w:val="00440F6C"/>
    <w:rsid w:val="0044335D"/>
    <w:rsid w:val="00443B3B"/>
    <w:rsid w:val="00444AD6"/>
    <w:rsid w:val="00450384"/>
    <w:rsid w:val="00452A4C"/>
    <w:rsid w:val="0045635C"/>
    <w:rsid w:val="004578FB"/>
    <w:rsid w:val="00463458"/>
    <w:rsid w:val="004638B5"/>
    <w:rsid w:val="00467188"/>
    <w:rsid w:val="00471605"/>
    <w:rsid w:val="004723C9"/>
    <w:rsid w:val="00472B44"/>
    <w:rsid w:val="0047315C"/>
    <w:rsid w:val="0047461B"/>
    <w:rsid w:val="00475F5C"/>
    <w:rsid w:val="004776FD"/>
    <w:rsid w:val="00480018"/>
    <w:rsid w:val="00483A63"/>
    <w:rsid w:val="00490236"/>
    <w:rsid w:val="004910BF"/>
    <w:rsid w:val="00491F04"/>
    <w:rsid w:val="004944C5"/>
    <w:rsid w:val="00494E4A"/>
    <w:rsid w:val="004A5762"/>
    <w:rsid w:val="004A78EE"/>
    <w:rsid w:val="004B14CD"/>
    <w:rsid w:val="004B1971"/>
    <w:rsid w:val="004B608A"/>
    <w:rsid w:val="004B6DAB"/>
    <w:rsid w:val="004B7B6F"/>
    <w:rsid w:val="004B7C3C"/>
    <w:rsid w:val="004C10DE"/>
    <w:rsid w:val="004C44E2"/>
    <w:rsid w:val="004C5389"/>
    <w:rsid w:val="004D2FDA"/>
    <w:rsid w:val="004D3B55"/>
    <w:rsid w:val="004D6249"/>
    <w:rsid w:val="004E0190"/>
    <w:rsid w:val="004E0ECA"/>
    <w:rsid w:val="004E3789"/>
    <w:rsid w:val="004E67A3"/>
    <w:rsid w:val="004E6DA7"/>
    <w:rsid w:val="004E6DDA"/>
    <w:rsid w:val="004F0F7A"/>
    <w:rsid w:val="004F1C6D"/>
    <w:rsid w:val="004F3A3C"/>
    <w:rsid w:val="004F3B88"/>
    <w:rsid w:val="004F40F9"/>
    <w:rsid w:val="004F410E"/>
    <w:rsid w:val="004F48EF"/>
    <w:rsid w:val="004F5E96"/>
    <w:rsid w:val="00502B22"/>
    <w:rsid w:val="005037D2"/>
    <w:rsid w:val="00504585"/>
    <w:rsid w:val="00505E57"/>
    <w:rsid w:val="00506930"/>
    <w:rsid w:val="00507D9D"/>
    <w:rsid w:val="00510B73"/>
    <w:rsid w:val="00512A80"/>
    <w:rsid w:val="00512AF7"/>
    <w:rsid w:val="00515F34"/>
    <w:rsid w:val="00516691"/>
    <w:rsid w:val="005169AE"/>
    <w:rsid w:val="00516F57"/>
    <w:rsid w:val="005173D0"/>
    <w:rsid w:val="0053014F"/>
    <w:rsid w:val="0053187D"/>
    <w:rsid w:val="005322CB"/>
    <w:rsid w:val="00532547"/>
    <w:rsid w:val="00532B93"/>
    <w:rsid w:val="00532E70"/>
    <w:rsid w:val="0053307E"/>
    <w:rsid w:val="00534A62"/>
    <w:rsid w:val="00536024"/>
    <w:rsid w:val="00543DF2"/>
    <w:rsid w:val="00544A50"/>
    <w:rsid w:val="00544ED1"/>
    <w:rsid w:val="0054535B"/>
    <w:rsid w:val="00553C41"/>
    <w:rsid w:val="005567B0"/>
    <w:rsid w:val="0056380B"/>
    <w:rsid w:val="00564344"/>
    <w:rsid w:val="005658CC"/>
    <w:rsid w:val="00566173"/>
    <w:rsid w:val="005707AA"/>
    <w:rsid w:val="00573CA7"/>
    <w:rsid w:val="0057571D"/>
    <w:rsid w:val="00580305"/>
    <w:rsid w:val="0058166B"/>
    <w:rsid w:val="0058243C"/>
    <w:rsid w:val="0058525E"/>
    <w:rsid w:val="005864DF"/>
    <w:rsid w:val="0058674D"/>
    <w:rsid w:val="00590CC3"/>
    <w:rsid w:val="00593908"/>
    <w:rsid w:val="005A1872"/>
    <w:rsid w:val="005A3822"/>
    <w:rsid w:val="005A722A"/>
    <w:rsid w:val="005B10E7"/>
    <w:rsid w:val="005B17C5"/>
    <w:rsid w:val="005B24DD"/>
    <w:rsid w:val="005B2AC9"/>
    <w:rsid w:val="005B5DB7"/>
    <w:rsid w:val="005C3194"/>
    <w:rsid w:val="005C45BF"/>
    <w:rsid w:val="005C58F2"/>
    <w:rsid w:val="005C67A8"/>
    <w:rsid w:val="005D03D2"/>
    <w:rsid w:val="005D3503"/>
    <w:rsid w:val="005D5ECF"/>
    <w:rsid w:val="005E3361"/>
    <w:rsid w:val="005E36C6"/>
    <w:rsid w:val="005E3B3C"/>
    <w:rsid w:val="005E7972"/>
    <w:rsid w:val="005F0065"/>
    <w:rsid w:val="005F0FDF"/>
    <w:rsid w:val="005F1D0C"/>
    <w:rsid w:val="005F3517"/>
    <w:rsid w:val="005F38F3"/>
    <w:rsid w:val="005F4712"/>
    <w:rsid w:val="005F53D5"/>
    <w:rsid w:val="005F733A"/>
    <w:rsid w:val="005F7D6A"/>
    <w:rsid w:val="005F7DE9"/>
    <w:rsid w:val="006005A3"/>
    <w:rsid w:val="00600CBA"/>
    <w:rsid w:val="00603CA2"/>
    <w:rsid w:val="0060505C"/>
    <w:rsid w:val="006101A8"/>
    <w:rsid w:val="00611AA0"/>
    <w:rsid w:val="006143F7"/>
    <w:rsid w:val="00614C09"/>
    <w:rsid w:val="00615995"/>
    <w:rsid w:val="006240D9"/>
    <w:rsid w:val="006251C4"/>
    <w:rsid w:val="0063058C"/>
    <w:rsid w:val="0063132A"/>
    <w:rsid w:val="006314C7"/>
    <w:rsid w:val="00633873"/>
    <w:rsid w:val="00635800"/>
    <w:rsid w:val="00636007"/>
    <w:rsid w:val="00637590"/>
    <w:rsid w:val="006420AA"/>
    <w:rsid w:val="00650F3A"/>
    <w:rsid w:val="006521C4"/>
    <w:rsid w:val="0065742A"/>
    <w:rsid w:val="006609E5"/>
    <w:rsid w:val="00661213"/>
    <w:rsid w:val="00662163"/>
    <w:rsid w:val="006632A8"/>
    <w:rsid w:val="00664932"/>
    <w:rsid w:val="00664958"/>
    <w:rsid w:val="006666EC"/>
    <w:rsid w:val="006679A8"/>
    <w:rsid w:val="00675BA8"/>
    <w:rsid w:val="00676306"/>
    <w:rsid w:val="00676905"/>
    <w:rsid w:val="00680099"/>
    <w:rsid w:val="006805B7"/>
    <w:rsid w:val="00680686"/>
    <w:rsid w:val="0068165F"/>
    <w:rsid w:val="006850D4"/>
    <w:rsid w:val="0069451C"/>
    <w:rsid w:val="006952C1"/>
    <w:rsid w:val="00695A26"/>
    <w:rsid w:val="00695AE2"/>
    <w:rsid w:val="00695EF3"/>
    <w:rsid w:val="00695F84"/>
    <w:rsid w:val="0069623B"/>
    <w:rsid w:val="006968C1"/>
    <w:rsid w:val="006A13A4"/>
    <w:rsid w:val="006A1C00"/>
    <w:rsid w:val="006A1FF4"/>
    <w:rsid w:val="006A20F9"/>
    <w:rsid w:val="006A2BBE"/>
    <w:rsid w:val="006A361B"/>
    <w:rsid w:val="006A71FE"/>
    <w:rsid w:val="006B0461"/>
    <w:rsid w:val="006B1A01"/>
    <w:rsid w:val="006B2392"/>
    <w:rsid w:val="006B23B3"/>
    <w:rsid w:val="006C01C9"/>
    <w:rsid w:val="006C0764"/>
    <w:rsid w:val="006C1486"/>
    <w:rsid w:val="006C4D73"/>
    <w:rsid w:val="006D09DD"/>
    <w:rsid w:val="006D120A"/>
    <w:rsid w:val="006D3045"/>
    <w:rsid w:val="006D415F"/>
    <w:rsid w:val="006D4CCE"/>
    <w:rsid w:val="006D5EF1"/>
    <w:rsid w:val="006D7BBC"/>
    <w:rsid w:val="006E3466"/>
    <w:rsid w:val="006E4130"/>
    <w:rsid w:val="006F2B07"/>
    <w:rsid w:val="006F744E"/>
    <w:rsid w:val="00702C13"/>
    <w:rsid w:val="0070675F"/>
    <w:rsid w:val="0070688D"/>
    <w:rsid w:val="0070757E"/>
    <w:rsid w:val="0071291A"/>
    <w:rsid w:val="00714A95"/>
    <w:rsid w:val="007222BF"/>
    <w:rsid w:val="00722EAC"/>
    <w:rsid w:val="00723750"/>
    <w:rsid w:val="0073141F"/>
    <w:rsid w:val="007350BE"/>
    <w:rsid w:val="00735F90"/>
    <w:rsid w:val="007362C1"/>
    <w:rsid w:val="0073663F"/>
    <w:rsid w:val="007404A7"/>
    <w:rsid w:val="007431E6"/>
    <w:rsid w:val="007465BA"/>
    <w:rsid w:val="0075079C"/>
    <w:rsid w:val="00750907"/>
    <w:rsid w:val="00751180"/>
    <w:rsid w:val="00752E31"/>
    <w:rsid w:val="00753E7C"/>
    <w:rsid w:val="00762189"/>
    <w:rsid w:val="00762819"/>
    <w:rsid w:val="00767677"/>
    <w:rsid w:val="00767A6C"/>
    <w:rsid w:val="0077158C"/>
    <w:rsid w:val="00771B39"/>
    <w:rsid w:val="00772BC6"/>
    <w:rsid w:val="0077410C"/>
    <w:rsid w:val="0077423A"/>
    <w:rsid w:val="0077782A"/>
    <w:rsid w:val="00783BA9"/>
    <w:rsid w:val="007841A9"/>
    <w:rsid w:val="0078561C"/>
    <w:rsid w:val="00786D78"/>
    <w:rsid w:val="00787F0E"/>
    <w:rsid w:val="00792578"/>
    <w:rsid w:val="007930CA"/>
    <w:rsid w:val="00797447"/>
    <w:rsid w:val="00797A5D"/>
    <w:rsid w:val="00797DC2"/>
    <w:rsid w:val="007A4E48"/>
    <w:rsid w:val="007A5447"/>
    <w:rsid w:val="007A7E86"/>
    <w:rsid w:val="007B44AE"/>
    <w:rsid w:val="007B60FD"/>
    <w:rsid w:val="007B7D4B"/>
    <w:rsid w:val="007C5A00"/>
    <w:rsid w:val="007D02F6"/>
    <w:rsid w:val="007D11B0"/>
    <w:rsid w:val="007D4886"/>
    <w:rsid w:val="007E0303"/>
    <w:rsid w:val="007E1DB4"/>
    <w:rsid w:val="007E33DF"/>
    <w:rsid w:val="007E3582"/>
    <w:rsid w:val="007E3CD8"/>
    <w:rsid w:val="007E4A8E"/>
    <w:rsid w:val="007E6749"/>
    <w:rsid w:val="007E67BB"/>
    <w:rsid w:val="007F024C"/>
    <w:rsid w:val="007F1D10"/>
    <w:rsid w:val="007F3DF1"/>
    <w:rsid w:val="007F5B00"/>
    <w:rsid w:val="007F648B"/>
    <w:rsid w:val="007F660B"/>
    <w:rsid w:val="007F75CB"/>
    <w:rsid w:val="00805018"/>
    <w:rsid w:val="008066EE"/>
    <w:rsid w:val="00806D26"/>
    <w:rsid w:val="00810D18"/>
    <w:rsid w:val="00814544"/>
    <w:rsid w:val="00814722"/>
    <w:rsid w:val="008155B4"/>
    <w:rsid w:val="00816761"/>
    <w:rsid w:val="00820A5D"/>
    <w:rsid w:val="008219A8"/>
    <w:rsid w:val="0082219D"/>
    <w:rsid w:val="00823A13"/>
    <w:rsid w:val="00824485"/>
    <w:rsid w:val="00824914"/>
    <w:rsid w:val="0082589B"/>
    <w:rsid w:val="00826097"/>
    <w:rsid w:val="0082759C"/>
    <w:rsid w:val="0083059C"/>
    <w:rsid w:val="00830EA5"/>
    <w:rsid w:val="00836763"/>
    <w:rsid w:val="00836D30"/>
    <w:rsid w:val="00841C01"/>
    <w:rsid w:val="00843D9C"/>
    <w:rsid w:val="00844A9C"/>
    <w:rsid w:val="008476F5"/>
    <w:rsid w:val="00854EC5"/>
    <w:rsid w:val="008556B0"/>
    <w:rsid w:val="00856D6D"/>
    <w:rsid w:val="00857FDF"/>
    <w:rsid w:val="008608B1"/>
    <w:rsid w:val="008608FC"/>
    <w:rsid w:val="00861039"/>
    <w:rsid w:val="00861564"/>
    <w:rsid w:val="00862993"/>
    <w:rsid w:val="00864481"/>
    <w:rsid w:val="00870142"/>
    <w:rsid w:val="008724F0"/>
    <w:rsid w:val="00872EF9"/>
    <w:rsid w:val="00873FF4"/>
    <w:rsid w:val="00874074"/>
    <w:rsid w:val="00875561"/>
    <w:rsid w:val="00877269"/>
    <w:rsid w:val="008875F9"/>
    <w:rsid w:val="008905D9"/>
    <w:rsid w:val="00891AF7"/>
    <w:rsid w:val="00892B3F"/>
    <w:rsid w:val="008A167B"/>
    <w:rsid w:val="008A4210"/>
    <w:rsid w:val="008A5AA5"/>
    <w:rsid w:val="008C0CE0"/>
    <w:rsid w:val="008C16FA"/>
    <w:rsid w:val="008C230A"/>
    <w:rsid w:val="008C38FD"/>
    <w:rsid w:val="008C67E0"/>
    <w:rsid w:val="008C7276"/>
    <w:rsid w:val="008D0B43"/>
    <w:rsid w:val="008D0BFA"/>
    <w:rsid w:val="008D120D"/>
    <w:rsid w:val="008D130F"/>
    <w:rsid w:val="008D35C2"/>
    <w:rsid w:val="008E06AA"/>
    <w:rsid w:val="008E7BE7"/>
    <w:rsid w:val="008F05B4"/>
    <w:rsid w:val="008F1E80"/>
    <w:rsid w:val="008F2E88"/>
    <w:rsid w:val="008F40CF"/>
    <w:rsid w:val="008F70A1"/>
    <w:rsid w:val="008F7A35"/>
    <w:rsid w:val="009003B7"/>
    <w:rsid w:val="00902C90"/>
    <w:rsid w:val="00903036"/>
    <w:rsid w:val="0090342B"/>
    <w:rsid w:val="00904BF8"/>
    <w:rsid w:val="00904C60"/>
    <w:rsid w:val="0090756E"/>
    <w:rsid w:val="00910704"/>
    <w:rsid w:val="00917263"/>
    <w:rsid w:val="009175DC"/>
    <w:rsid w:val="00923238"/>
    <w:rsid w:val="0092423A"/>
    <w:rsid w:val="00926815"/>
    <w:rsid w:val="00930155"/>
    <w:rsid w:val="0093303E"/>
    <w:rsid w:val="00934D71"/>
    <w:rsid w:val="00934F92"/>
    <w:rsid w:val="00935AC8"/>
    <w:rsid w:val="00935EFB"/>
    <w:rsid w:val="00944575"/>
    <w:rsid w:val="009502A2"/>
    <w:rsid w:val="00951BFD"/>
    <w:rsid w:val="00953BD9"/>
    <w:rsid w:val="00964043"/>
    <w:rsid w:val="0097071B"/>
    <w:rsid w:val="0097104C"/>
    <w:rsid w:val="009728CF"/>
    <w:rsid w:val="0097493D"/>
    <w:rsid w:val="00977DF7"/>
    <w:rsid w:val="009803C7"/>
    <w:rsid w:val="00983400"/>
    <w:rsid w:val="009834C9"/>
    <w:rsid w:val="00985157"/>
    <w:rsid w:val="00986608"/>
    <w:rsid w:val="009867F7"/>
    <w:rsid w:val="00991DF5"/>
    <w:rsid w:val="00992A8E"/>
    <w:rsid w:val="0099483E"/>
    <w:rsid w:val="00997B46"/>
    <w:rsid w:val="009A3848"/>
    <w:rsid w:val="009A4F7B"/>
    <w:rsid w:val="009C25E3"/>
    <w:rsid w:val="009C4FF9"/>
    <w:rsid w:val="009C797D"/>
    <w:rsid w:val="009D02DF"/>
    <w:rsid w:val="009D1481"/>
    <w:rsid w:val="009D1E83"/>
    <w:rsid w:val="009D53BE"/>
    <w:rsid w:val="009D57A3"/>
    <w:rsid w:val="009E0F9D"/>
    <w:rsid w:val="009E5BBA"/>
    <w:rsid w:val="009E757F"/>
    <w:rsid w:val="009F0354"/>
    <w:rsid w:val="009F3106"/>
    <w:rsid w:val="009F50E5"/>
    <w:rsid w:val="00A0099F"/>
    <w:rsid w:val="00A0561B"/>
    <w:rsid w:val="00A06048"/>
    <w:rsid w:val="00A06828"/>
    <w:rsid w:val="00A079FD"/>
    <w:rsid w:val="00A104E2"/>
    <w:rsid w:val="00A11417"/>
    <w:rsid w:val="00A120FC"/>
    <w:rsid w:val="00A122A4"/>
    <w:rsid w:val="00A13EA4"/>
    <w:rsid w:val="00A15FA5"/>
    <w:rsid w:val="00A26D1E"/>
    <w:rsid w:val="00A26FE3"/>
    <w:rsid w:val="00A362C7"/>
    <w:rsid w:val="00A36E57"/>
    <w:rsid w:val="00A40701"/>
    <w:rsid w:val="00A4482E"/>
    <w:rsid w:val="00A45BCA"/>
    <w:rsid w:val="00A47560"/>
    <w:rsid w:val="00A50F65"/>
    <w:rsid w:val="00A51914"/>
    <w:rsid w:val="00A542C4"/>
    <w:rsid w:val="00A628F7"/>
    <w:rsid w:val="00A635C6"/>
    <w:rsid w:val="00A63A9D"/>
    <w:rsid w:val="00A64721"/>
    <w:rsid w:val="00A71AF2"/>
    <w:rsid w:val="00A72A37"/>
    <w:rsid w:val="00A73379"/>
    <w:rsid w:val="00A73937"/>
    <w:rsid w:val="00A75677"/>
    <w:rsid w:val="00A80F79"/>
    <w:rsid w:val="00A848DF"/>
    <w:rsid w:val="00A879C9"/>
    <w:rsid w:val="00A914F5"/>
    <w:rsid w:val="00A91E18"/>
    <w:rsid w:val="00A93020"/>
    <w:rsid w:val="00A93732"/>
    <w:rsid w:val="00A93AA9"/>
    <w:rsid w:val="00A96C83"/>
    <w:rsid w:val="00A97338"/>
    <w:rsid w:val="00AB0B09"/>
    <w:rsid w:val="00AB1DF6"/>
    <w:rsid w:val="00AB2069"/>
    <w:rsid w:val="00AB4271"/>
    <w:rsid w:val="00AC466F"/>
    <w:rsid w:val="00AC6E57"/>
    <w:rsid w:val="00AC733D"/>
    <w:rsid w:val="00AC77BE"/>
    <w:rsid w:val="00AD0506"/>
    <w:rsid w:val="00AD1660"/>
    <w:rsid w:val="00AD2D26"/>
    <w:rsid w:val="00AE19E2"/>
    <w:rsid w:val="00AE3180"/>
    <w:rsid w:val="00AE69E0"/>
    <w:rsid w:val="00AF142E"/>
    <w:rsid w:val="00AF2AAA"/>
    <w:rsid w:val="00AF542C"/>
    <w:rsid w:val="00AF5BB2"/>
    <w:rsid w:val="00B03367"/>
    <w:rsid w:val="00B04307"/>
    <w:rsid w:val="00B050CF"/>
    <w:rsid w:val="00B06B4E"/>
    <w:rsid w:val="00B11177"/>
    <w:rsid w:val="00B121BD"/>
    <w:rsid w:val="00B12757"/>
    <w:rsid w:val="00B13250"/>
    <w:rsid w:val="00B17159"/>
    <w:rsid w:val="00B1733B"/>
    <w:rsid w:val="00B209C0"/>
    <w:rsid w:val="00B20A70"/>
    <w:rsid w:val="00B23527"/>
    <w:rsid w:val="00B25500"/>
    <w:rsid w:val="00B25925"/>
    <w:rsid w:val="00B26899"/>
    <w:rsid w:val="00B269BA"/>
    <w:rsid w:val="00B27D63"/>
    <w:rsid w:val="00B3224B"/>
    <w:rsid w:val="00B348D4"/>
    <w:rsid w:val="00B40634"/>
    <w:rsid w:val="00B42472"/>
    <w:rsid w:val="00B44833"/>
    <w:rsid w:val="00B46A3B"/>
    <w:rsid w:val="00B479F2"/>
    <w:rsid w:val="00B51ED2"/>
    <w:rsid w:val="00B52578"/>
    <w:rsid w:val="00B54BD9"/>
    <w:rsid w:val="00B646B6"/>
    <w:rsid w:val="00B66724"/>
    <w:rsid w:val="00B67E84"/>
    <w:rsid w:val="00B73E3E"/>
    <w:rsid w:val="00B73EC9"/>
    <w:rsid w:val="00B74AE5"/>
    <w:rsid w:val="00B755DD"/>
    <w:rsid w:val="00B763DC"/>
    <w:rsid w:val="00B77101"/>
    <w:rsid w:val="00B77A46"/>
    <w:rsid w:val="00B812BA"/>
    <w:rsid w:val="00B833C6"/>
    <w:rsid w:val="00B8408B"/>
    <w:rsid w:val="00B86778"/>
    <w:rsid w:val="00B86D4A"/>
    <w:rsid w:val="00B915CA"/>
    <w:rsid w:val="00B95105"/>
    <w:rsid w:val="00B95D40"/>
    <w:rsid w:val="00BA1AE5"/>
    <w:rsid w:val="00BA4D20"/>
    <w:rsid w:val="00BB3309"/>
    <w:rsid w:val="00BB45EA"/>
    <w:rsid w:val="00BB67AF"/>
    <w:rsid w:val="00BB7E94"/>
    <w:rsid w:val="00BC185F"/>
    <w:rsid w:val="00BC5AB2"/>
    <w:rsid w:val="00BD3940"/>
    <w:rsid w:val="00BD50A0"/>
    <w:rsid w:val="00BE174F"/>
    <w:rsid w:val="00BE2CE1"/>
    <w:rsid w:val="00BF1C6A"/>
    <w:rsid w:val="00BF57F9"/>
    <w:rsid w:val="00BF637C"/>
    <w:rsid w:val="00C001EA"/>
    <w:rsid w:val="00C03AEB"/>
    <w:rsid w:val="00C0505D"/>
    <w:rsid w:val="00C05890"/>
    <w:rsid w:val="00C064CC"/>
    <w:rsid w:val="00C068C2"/>
    <w:rsid w:val="00C10325"/>
    <w:rsid w:val="00C10A5A"/>
    <w:rsid w:val="00C17755"/>
    <w:rsid w:val="00C22C7D"/>
    <w:rsid w:val="00C337B4"/>
    <w:rsid w:val="00C375B7"/>
    <w:rsid w:val="00C40BAC"/>
    <w:rsid w:val="00C429DC"/>
    <w:rsid w:val="00C46568"/>
    <w:rsid w:val="00C46737"/>
    <w:rsid w:val="00C51AF1"/>
    <w:rsid w:val="00C53E08"/>
    <w:rsid w:val="00C54A47"/>
    <w:rsid w:val="00C564E5"/>
    <w:rsid w:val="00C6047A"/>
    <w:rsid w:val="00C670D5"/>
    <w:rsid w:val="00C67701"/>
    <w:rsid w:val="00C704B2"/>
    <w:rsid w:val="00C744FB"/>
    <w:rsid w:val="00C74E7E"/>
    <w:rsid w:val="00C76ED7"/>
    <w:rsid w:val="00C8163A"/>
    <w:rsid w:val="00C81EE2"/>
    <w:rsid w:val="00C82BFC"/>
    <w:rsid w:val="00C8332A"/>
    <w:rsid w:val="00C850A0"/>
    <w:rsid w:val="00C87B43"/>
    <w:rsid w:val="00C9066C"/>
    <w:rsid w:val="00C923C4"/>
    <w:rsid w:val="00C95201"/>
    <w:rsid w:val="00CA2549"/>
    <w:rsid w:val="00CA2B63"/>
    <w:rsid w:val="00CA362B"/>
    <w:rsid w:val="00CA71D8"/>
    <w:rsid w:val="00CB0AC4"/>
    <w:rsid w:val="00CB3E1E"/>
    <w:rsid w:val="00CB5A44"/>
    <w:rsid w:val="00CB6924"/>
    <w:rsid w:val="00CC0AB4"/>
    <w:rsid w:val="00CC1562"/>
    <w:rsid w:val="00CC3A01"/>
    <w:rsid w:val="00CC4EE6"/>
    <w:rsid w:val="00CC6DF3"/>
    <w:rsid w:val="00CD37C7"/>
    <w:rsid w:val="00CD6417"/>
    <w:rsid w:val="00CE42A5"/>
    <w:rsid w:val="00CF2F10"/>
    <w:rsid w:val="00CF767E"/>
    <w:rsid w:val="00D00082"/>
    <w:rsid w:val="00D04DBB"/>
    <w:rsid w:val="00D10E26"/>
    <w:rsid w:val="00D14C81"/>
    <w:rsid w:val="00D16B8E"/>
    <w:rsid w:val="00D171E1"/>
    <w:rsid w:val="00D177D5"/>
    <w:rsid w:val="00D22E50"/>
    <w:rsid w:val="00D23956"/>
    <w:rsid w:val="00D26F8B"/>
    <w:rsid w:val="00D33A24"/>
    <w:rsid w:val="00D361D7"/>
    <w:rsid w:val="00D37685"/>
    <w:rsid w:val="00D376E5"/>
    <w:rsid w:val="00D424E5"/>
    <w:rsid w:val="00D42C22"/>
    <w:rsid w:val="00D43A1A"/>
    <w:rsid w:val="00D44D52"/>
    <w:rsid w:val="00D545C9"/>
    <w:rsid w:val="00D603E7"/>
    <w:rsid w:val="00D613C1"/>
    <w:rsid w:val="00D62C47"/>
    <w:rsid w:val="00D63D95"/>
    <w:rsid w:val="00D66398"/>
    <w:rsid w:val="00D70CFB"/>
    <w:rsid w:val="00D72044"/>
    <w:rsid w:val="00D73526"/>
    <w:rsid w:val="00D750E7"/>
    <w:rsid w:val="00D75D8A"/>
    <w:rsid w:val="00D76C57"/>
    <w:rsid w:val="00D76EC2"/>
    <w:rsid w:val="00D800F9"/>
    <w:rsid w:val="00D819CA"/>
    <w:rsid w:val="00D8594D"/>
    <w:rsid w:val="00D86A31"/>
    <w:rsid w:val="00D86FE6"/>
    <w:rsid w:val="00D912CF"/>
    <w:rsid w:val="00D9265C"/>
    <w:rsid w:val="00DA0032"/>
    <w:rsid w:val="00DA060C"/>
    <w:rsid w:val="00DA0F11"/>
    <w:rsid w:val="00DA3831"/>
    <w:rsid w:val="00DA6D83"/>
    <w:rsid w:val="00DB0498"/>
    <w:rsid w:val="00DB363B"/>
    <w:rsid w:val="00DB41CA"/>
    <w:rsid w:val="00DB5C30"/>
    <w:rsid w:val="00DB5CFA"/>
    <w:rsid w:val="00DC1F71"/>
    <w:rsid w:val="00DC2563"/>
    <w:rsid w:val="00DC4F2D"/>
    <w:rsid w:val="00DC597F"/>
    <w:rsid w:val="00DC66E5"/>
    <w:rsid w:val="00DD02DE"/>
    <w:rsid w:val="00DD191A"/>
    <w:rsid w:val="00DD3C31"/>
    <w:rsid w:val="00DD61D9"/>
    <w:rsid w:val="00DE0F34"/>
    <w:rsid w:val="00DE69CD"/>
    <w:rsid w:val="00DE6A72"/>
    <w:rsid w:val="00DF18C3"/>
    <w:rsid w:val="00DF2FAE"/>
    <w:rsid w:val="00DF5C7D"/>
    <w:rsid w:val="00DF6B55"/>
    <w:rsid w:val="00DF6FB0"/>
    <w:rsid w:val="00E04E37"/>
    <w:rsid w:val="00E065F6"/>
    <w:rsid w:val="00E14C2D"/>
    <w:rsid w:val="00E15C7A"/>
    <w:rsid w:val="00E16875"/>
    <w:rsid w:val="00E21529"/>
    <w:rsid w:val="00E22209"/>
    <w:rsid w:val="00E22D7B"/>
    <w:rsid w:val="00E23263"/>
    <w:rsid w:val="00E30095"/>
    <w:rsid w:val="00E317A9"/>
    <w:rsid w:val="00E31915"/>
    <w:rsid w:val="00E31E2A"/>
    <w:rsid w:val="00E32BF9"/>
    <w:rsid w:val="00E3326F"/>
    <w:rsid w:val="00E34108"/>
    <w:rsid w:val="00E34821"/>
    <w:rsid w:val="00E43D56"/>
    <w:rsid w:val="00E4660F"/>
    <w:rsid w:val="00E4780F"/>
    <w:rsid w:val="00E502FD"/>
    <w:rsid w:val="00E50390"/>
    <w:rsid w:val="00E5064C"/>
    <w:rsid w:val="00E60752"/>
    <w:rsid w:val="00E638CD"/>
    <w:rsid w:val="00E650A1"/>
    <w:rsid w:val="00E66C09"/>
    <w:rsid w:val="00E66FA7"/>
    <w:rsid w:val="00E70608"/>
    <w:rsid w:val="00E718EB"/>
    <w:rsid w:val="00E74736"/>
    <w:rsid w:val="00E74E3A"/>
    <w:rsid w:val="00E7668C"/>
    <w:rsid w:val="00E82062"/>
    <w:rsid w:val="00E83CE1"/>
    <w:rsid w:val="00E86F5B"/>
    <w:rsid w:val="00E93C50"/>
    <w:rsid w:val="00E9549B"/>
    <w:rsid w:val="00E97959"/>
    <w:rsid w:val="00EA58DE"/>
    <w:rsid w:val="00EB1709"/>
    <w:rsid w:val="00EB1788"/>
    <w:rsid w:val="00EB34C7"/>
    <w:rsid w:val="00EB35F3"/>
    <w:rsid w:val="00EB3BD1"/>
    <w:rsid w:val="00EB4D82"/>
    <w:rsid w:val="00EC4463"/>
    <w:rsid w:val="00ED0CA5"/>
    <w:rsid w:val="00ED14D5"/>
    <w:rsid w:val="00ED245F"/>
    <w:rsid w:val="00ED6F69"/>
    <w:rsid w:val="00ED7957"/>
    <w:rsid w:val="00EE1F35"/>
    <w:rsid w:val="00EE2532"/>
    <w:rsid w:val="00EE5438"/>
    <w:rsid w:val="00EF0D31"/>
    <w:rsid w:val="00EF16F8"/>
    <w:rsid w:val="00EF2987"/>
    <w:rsid w:val="00EF2B0C"/>
    <w:rsid w:val="00EF32BB"/>
    <w:rsid w:val="00EF6E87"/>
    <w:rsid w:val="00F059B9"/>
    <w:rsid w:val="00F112FF"/>
    <w:rsid w:val="00F20C79"/>
    <w:rsid w:val="00F227F3"/>
    <w:rsid w:val="00F22A9C"/>
    <w:rsid w:val="00F243BF"/>
    <w:rsid w:val="00F25E87"/>
    <w:rsid w:val="00F2616E"/>
    <w:rsid w:val="00F2690D"/>
    <w:rsid w:val="00F27532"/>
    <w:rsid w:val="00F27636"/>
    <w:rsid w:val="00F323C4"/>
    <w:rsid w:val="00F32B1A"/>
    <w:rsid w:val="00F42C3F"/>
    <w:rsid w:val="00F431C7"/>
    <w:rsid w:val="00F45354"/>
    <w:rsid w:val="00F50C9E"/>
    <w:rsid w:val="00F56A7F"/>
    <w:rsid w:val="00F612EF"/>
    <w:rsid w:val="00F64492"/>
    <w:rsid w:val="00F66BCF"/>
    <w:rsid w:val="00F71224"/>
    <w:rsid w:val="00F714DB"/>
    <w:rsid w:val="00F716F7"/>
    <w:rsid w:val="00F72401"/>
    <w:rsid w:val="00F8480F"/>
    <w:rsid w:val="00F85AC3"/>
    <w:rsid w:val="00FA1444"/>
    <w:rsid w:val="00FA4264"/>
    <w:rsid w:val="00FA6D0D"/>
    <w:rsid w:val="00FB224F"/>
    <w:rsid w:val="00FB234A"/>
    <w:rsid w:val="00FB2427"/>
    <w:rsid w:val="00FB2F79"/>
    <w:rsid w:val="00FB5330"/>
    <w:rsid w:val="00FB5DFB"/>
    <w:rsid w:val="00FB6A5B"/>
    <w:rsid w:val="00FB6E10"/>
    <w:rsid w:val="00FC472C"/>
    <w:rsid w:val="00FC7638"/>
    <w:rsid w:val="00FC77CA"/>
    <w:rsid w:val="00FC7A9B"/>
    <w:rsid w:val="00FD69F4"/>
    <w:rsid w:val="00FE0584"/>
    <w:rsid w:val="00FE105F"/>
    <w:rsid w:val="00FE1B59"/>
    <w:rsid w:val="00FE3432"/>
    <w:rsid w:val="00FE3FE5"/>
    <w:rsid w:val="00FE576A"/>
    <w:rsid w:val="00FF0977"/>
    <w:rsid w:val="00FF20B5"/>
    <w:rsid w:val="00FF5063"/>
    <w:rsid w:val="00FF53E3"/>
    <w:rsid w:val="00FF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DD41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338"/>
  </w:style>
  <w:style w:type="paragraph" w:styleId="Ttulo1">
    <w:name w:val="heading 1"/>
    <w:basedOn w:val="Normal"/>
    <w:next w:val="Normal"/>
    <w:link w:val="Ttulo1Car"/>
    <w:uiPriority w:val="9"/>
    <w:qFormat/>
    <w:rsid w:val="00FF20B5"/>
    <w:pPr>
      <w:jc w:val="both"/>
      <w:outlineLvl w:val="0"/>
    </w:pPr>
    <w:rPr>
      <w:rFonts w:ascii="Times New Roman" w:hAnsi="Times New Roman" w:cs="Times New Roman"/>
      <w:b/>
      <w:sz w:val="32"/>
      <w:szCs w:val="24"/>
    </w:rPr>
  </w:style>
  <w:style w:type="paragraph" w:styleId="Ttulo2">
    <w:name w:val="heading 2"/>
    <w:basedOn w:val="Pa1"/>
    <w:next w:val="Normal"/>
    <w:link w:val="Ttulo2Car"/>
    <w:uiPriority w:val="9"/>
    <w:unhideWhenUsed/>
    <w:qFormat/>
    <w:rsid w:val="007431E6"/>
    <w:pPr>
      <w:spacing w:line="360" w:lineRule="auto"/>
      <w:jc w:val="both"/>
      <w:outlineLvl w:val="1"/>
    </w:pPr>
    <w:rPr>
      <w:b/>
      <w:iCs/>
      <w:color w:val="000000"/>
      <w:sz w:val="28"/>
      <w:szCs w:val="23"/>
    </w:rPr>
  </w:style>
  <w:style w:type="paragraph" w:styleId="Ttulo3">
    <w:name w:val="heading 3"/>
    <w:basedOn w:val="Normal"/>
    <w:link w:val="Ttulo3Car"/>
    <w:uiPriority w:val="9"/>
    <w:qFormat/>
    <w:rsid w:val="002B3C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2B3CFD"/>
    <w:rPr>
      <w:rFonts w:ascii="Times New Roman" w:eastAsia="Times New Roman" w:hAnsi="Times New Roman" w:cs="Times New Roman"/>
      <w:b/>
      <w:bCs/>
      <w:sz w:val="27"/>
      <w:szCs w:val="27"/>
      <w:lang w:eastAsia="es-SV"/>
    </w:rPr>
  </w:style>
  <w:style w:type="paragraph" w:styleId="NormalWeb">
    <w:name w:val="Normal (Web)"/>
    <w:basedOn w:val="Normal"/>
    <w:uiPriority w:val="99"/>
    <w:semiHidden/>
    <w:unhideWhenUsed/>
    <w:rsid w:val="002B3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Hipervnculo">
    <w:name w:val="Hyperlink"/>
    <w:basedOn w:val="Fuentedeprrafopredeter"/>
    <w:uiPriority w:val="99"/>
    <w:unhideWhenUsed/>
    <w:rsid w:val="002B3CFD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2B3CFD"/>
    <w:rPr>
      <w:i/>
      <w:iCs/>
    </w:rPr>
  </w:style>
  <w:style w:type="character" w:styleId="Textoennegrita">
    <w:name w:val="Strong"/>
    <w:basedOn w:val="Fuentedeprrafopredeter"/>
    <w:uiPriority w:val="22"/>
    <w:qFormat/>
    <w:rsid w:val="002B3CFD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B3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3CF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D5E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5ECF"/>
  </w:style>
  <w:style w:type="paragraph" w:styleId="Piedepgina">
    <w:name w:val="footer"/>
    <w:basedOn w:val="Normal"/>
    <w:link w:val="PiedepginaCar"/>
    <w:uiPriority w:val="99"/>
    <w:unhideWhenUsed/>
    <w:rsid w:val="005D5E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5ECF"/>
  </w:style>
  <w:style w:type="paragraph" w:customStyle="1" w:styleId="Pa7">
    <w:name w:val="Pa7"/>
    <w:basedOn w:val="Normal"/>
    <w:next w:val="Normal"/>
    <w:uiPriority w:val="99"/>
    <w:rsid w:val="002D3D8B"/>
    <w:pPr>
      <w:autoSpaceDE w:val="0"/>
      <w:autoSpaceDN w:val="0"/>
      <w:adjustRightInd w:val="0"/>
      <w:spacing w:after="0" w:line="201" w:lineRule="atLeast"/>
    </w:pPr>
    <w:rPr>
      <w:rFonts w:ascii="Times New Roman" w:hAnsi="Times New Roman" w:cs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FF20B5"/>
    <w:rPr>
      <w:rFonts w:ascii="Times New Roman" w:hAnsi="Times New Roman" w:cs="Times New Roman"/>
      <w:b/>
      <w:sz w:val="32"/>
      <w:szCs w:val="24"/>
    </w:rPr>
  </w:style>
  <w:style w:type="paragraph" w:customStyle="1" w:styleId="Pa1">
    <w:name w:val="Pa1"/>
    <w:basedOn w:val="Normal"/>
    <w:next w:val="Normal"/>
    <w:uiPriority w:val="99"/>
    <w:rsid w:val="00843D9C"/>
    <w:pPr>
      <w:autoSpaceDE w:val="0"/>
      <w:autoSpaceDN w:val="0"/>
      <w:adjustRightInd w:val="0"/>
      <w:spacing w:after="0" w:line="241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843D9C"/>
    <w:pPr>
      <w:autoSpaceDE w:val="0"/>
      <w:autoSpaceDN w:val="0"/>
      <w:adjustRightInd w:val="0"/>
      <w:spacing w:after="0" w:line="241" w:lineRule="atLeast"/>
    </w:pPr>
    <w:rPr>
      <w:rFonts w:ascii="Times New Roman" w:hAnsi="Times New Roman" w:cs="Times New Roman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unhideWhenUsed/>
    <w:rsid w:val="0027338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7338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73384"/>
    <w:rPr>
      <w:vertAlign w:val="superscript"/>
    </w:rPr>
  </w:style>
  <w:style w:type="paragraph" w:styleId="Prrafodelista">
    <w:name w:val="List Paragraph"/>
    <w:basedOn w:val="Normal"/>
    <w:uiPriority w:val="34"/>
    <w:qFormat/>
    <w:rsid w:val="00A73379"/>
    <w:pPr>
      <w:ind w:left="720"/>
      <w:contextualSpacing/>
    </w:pPr>
  </w:style>
  <w:style w:type="table" w:styleId="Tablaconcuadrcula">
    <w:name w:val="Table Grid"/>
    <w:basedOn w:val="Tablanormal"/>
    <w:uiPriority w:val="59"/>
    <w:rsid w:val="00DB4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Fuentedeprrafopredeter"/>
    <w:rsid w:val="008F40CF"/>
  </w:style>
  <w:style w:type="character" w:customStyle="1" w:styleId="Ttulo2Car">
    <w:name w:val="Título 2 Car"/>
    <w:basedOn w:val="Fuentedeprrafopredeter"/>
    <w:link w:val="Ttulo2"/>
    <w:uiPriority w:val="9"/>
    <w:rsid w:val="007431E6"/>
    <w:rPr>
      <w:rFonts w:ascii="Times New Roman" w:hAnsi="Times New Roman" w:cs="Times New Roman"/>
      <w:b/>
      <w:iCs/>
      <w:color w:val="000000"/>
      <w:sz w:val="28"/>
      <w:szCs w:val="23"/>
    </w:rPr>
  </w:style>
  <w:style w:type="character" w:styleId="Refdecomentario">
    <w:name w:val="annotation reference"/>
    <w:basedOn w:val="Fuentedeprrafopredeter"/>
    <w:uiPriority w:val="99"/>
    <w:semiHidden/>
    <w:unhideWhenUsed/>
    <w:rsid w:val="000C4CF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4CF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4CFD"/>
    <w:rPr>
      <w:sz w:val="20"/>
      <w:szCs w:val="20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AF5B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MX"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AF5BB2"/>
    <w:rPr>
      <w:rFonts w:ascii="Courier New" w:eastAsia="Times New Roman" w:hAnsi="Courier New" w:cs="Courier New"/>
      <w:sz w:val="20"/>
      <w:szCs w:val="20"/>
      <w:lang w:val="es-MX"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E7BE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E7B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9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6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5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5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6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4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9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6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8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1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0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3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1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8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0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96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10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64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6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8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24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4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6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0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7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.orellana@udb.edu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AD331C9-1A6F-4B3D-8CF1-32AF23783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10920</Words>
  <Characters>60064</Characters>
  <Application>Microsoft Office Word</Application>
  <DocSecurity>0</DocSecurity>
  <Lines>500</Lines>
  <Paragraphs>141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2019-10-09T20:14:00Z</dcterms:created>
  <dcterms:modified xsi:type="dcterms:W3CDTF">2020-03-25T15:28:00Z</dcterms:modified>
</cp:coreProperties>
</file>