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710B" w:rsidRPr="00057B61" w:rsidRDefault="00FE710B" w:rsidP="00057B61">
      <w:pPr>
        <w:spacing w:line="276" w:lineRule="auto"/>
        <w:jc w:val="right"/>
        <w:rPr>
          <w:rFonts w:eastAsia="Times New Roman" w:cs="Calibri"/>
          <w:b/>
          <w:bCs/>
          <w:color w:val="000000"/>
          <w:sz w:val="36"/>
          <w:szCs w:val="36"/>
          <w:lang w:val="es-MX" w:eastAsia="es-MX"/>
        </w:rPr>
      </w:pPr>
      <w:r w:rsidRPr="00057B61">
        <w:rPr>
          <w:rFonts w:eastAsia="Times New Roman" w:cs="Calibri"/>
          <w:b/>
          <w:bCs/>
          <w:color w:val="000000"/>
          <w:sz w:val="36"/>
          <w:szCs w:val="36"/>
          <w:lang w:val="es-MX" w:eastAsia="es-MX"/>
        </w:rPr>
        <w:t>Guadalajara</w:t>
      </w:r>
      <w:r w:rsidR="000429CA" w:rsidRPr="00057B61">
        <w:rPr>
          <w:rFonts w:eastAsia="Times New Roman" w:cs="Calibri"/>
          <w:b/>
          <w:bCs/>
          <w:color w:val="000000"/>
          <w:sz w:val="36"/>
          <w:szCs w:val="36"/>
          <w:lang w:val="es-MX" w:eastAsia="es-MX"/>
        </w:rPr>
        <w:t>, refugio de migrantes c</w:t>
      </w:r>
      <w:r w:rsidRPr="00057B61">
        <w:rPr>
          <w:rFonts w:eastAsia="Times New Roman" w:cs="Calibri"/>
          <w:b/>
          <w:bCs/>
          <w:color w:val="000000"/>
          <w:sz w:val="36"/>
          <w:szCs w:val="36"/>
          <w:lang w:val="es-MX" w:eastAsia="es-MX"/>
        </w:rPr>
        <w:t>entroamericanos</w:t>
      </w:r>
    </w:p>
    <w:p w:rsidR="00580BA9" w:rsidRPr="00057B61" w:rsidRDefault="00057B61" w:rsidP="00057B61">
      <w:pPr>
        <w:spacing w:line="276" w:lineRule="auto"/>
        <w:jc w:val="right"/>
        <w:rPr>
          <w:rFonts w:eastAsia="Times New Roman" w:cs="Calibri"/>
          <w:b/>
          <w:bCs/>
          <w:i/>
          <w:color w:val="000000"/>
          <w:sz w:val="28"/>
          <w:szCs w:val="36"/>
          <w:lang w:val="es-MX" w:eastAsia="es-MX"/>
        </w:rPr>
      </w:pPr>
      <w:r>
        <w:rPr>
          <w:rFonts w:eastAsia="Times New Roman" w:cs="Calibri"/>
          <w:b/>
          <w:bCs/>
          <w:i/>
          <w:color w:val="000000"/>
          <w:sz w:val="28"/>
          <w:szCs w:val="36"/>
          <w:lang w:val="es-MX" w:eastAsia="es-MX"/>
        </w:rPr>
        <w:br/>
      </w:r>
      <w:r w:rsidR="00EE0F21" w:rsidRPr="00057B61">
        <w:rPr>
          <w:rFonts w:eastAsia="Times New Roman" w:cs="Calibri"/>
          <w:b/>
          <w:bCs/>
          <w:i/>
          <w:color w:val="000000"/>
          <w:sz w:val="28"/>
          <w:szCs w:val="36"/>
          <w:lang w:val="es-MX" w:eastAsia="es-MX"/>
        </w:rPr>
        <w:t>Guadalajara</w:t>
      </w:r>
      <w:r w:rsidR="000429CA" w:rsidRPr="00057B61">
        <w:rPr>
          <w:rFonts w:eastAsia="Times New Roman" w:cs="Calibri"/>
          <w:b/>
          <w:bCs/>
          <w:i/>
          <w:color w:val="000000"/>
          <w:sz w:val="28"/>
          <w:szCs w:val="36"/>
          <w:lang w:val="es-MX" w:eastAsia="es-MX"/>
        </w:rPr>
        <w:t>,</w:t>
      </w:r>
      <w:r w:rsidR="00EE0F21" w:rsidRPr="00057B61">
        <w:rPr>
          <w:rFonts w:eastAsia="Times New Roman" w:cs="Calibri"/>
          <w:b/>
          <w:bCs/>
          <w:i/>
          <w:color w:val="000000"/>
          <w:sz w:val="28"/>
          <w:szCs w:val="36"/>
          <w:lang w:val="es-MX" w:eastAsia="es-MX"/>
        </w:rPr>
        <w:t xml:space="preserve"> </w:t>
      </w:r>
      <w:proofErr w:type="spellStart"/>
      <w:r w:rsidR="00EE0F21" w:rsidRPr="00057B61">
        <w:rPr>
          <w:rFonts w:eastAsia="Times New Roman" w:cs="Calibri"/>
          <w:b/>
          <w:bCs/>
          <w:i/>
          <w:color w:val="000000"/>
          <w:sz w:val="28"/>
          <w:szCs w:val="36"/>
          <w:lang w:val="es-MX" w:eastAsia="es-MX"/>
        </w:rPr>
        <w:t>refuge</w:t>
      </w:r>
      <w:proofErr w:type="spellEnd"/>
      <w:r w:rsidR="00EE0F21" w:rsidRPr="00057B61">
        <w:rPr>
          <w:rFonts w:eastAsia="Times New Roman" w:cs="Calibri"/>
          <w:b/>
          <w:bCs/>
          <w:i/>
          <w:color w:val="000000"/>
          <w:sz w:val="28"/>
          <w:szCs w:val="36"/>
          <w:lang w:val="es-MX" w:eastAsia="es-MX"/>
        </w:rPr>
        <w:t xml:space="preserve"> </w:t>
      </w:r>
      <w:proofErr w:type="spellStart"/>
      <w:r w:rsidR="00EE0F21" w:rsidRPr="00057B61">
        <w:rPr>
          <w:rFonts w:eastAsia="Times New Roman" w:cs="Calibri"/>
          <w:b/>
          <w:bCs/>
          <w:i/>
          <w:color w:val="000000"/>
          <w:sz w:val="28"/>
          <w:szCs w:val="36"/>
          <w:lang w:val="es-MX" w:eastAsia="es-MX"/>
        </w:rPr>
        <w:t>for</w:t>
      </w:r>
      <w:proofErr w:type="spellEnd"/>
      <w:r w:rsidR="00EE0F21" w:rsidRPr="00057B61">
        <w:rPr>
          <w:rFonts w:eastAsia="Times New Roman" w:cs="Calibri"/>
          <w:b/>
          <w:bCs/>
          <w:i/>
          <w:color w:val="000000"/>
          <w:sz w:val="28"/>
          <w:szCs w:val="36"/>
          <w:lang w:val="es-MX" w:eastAsia="es-MX"/>
        </w:rPr>
        <w:t xml:space="preserve"> Central American </w:t>
      </w:r>
      <w:proofErr w:type="spellStart"/>
      <w:r w:rsidR="00EE0F21" w:rsidRPr="00057B61">
        <w:rPr>
          <w:rFonts w:eastAsia="Times New Roman" w:cs="Calibri"/>
          <w:b/>
          <w:bCs/>
          <w:i/>
          <w:color w:val="000000"/>
          <w:sz w:val="28"/>
          <w:szCs w:val="36"/>
          <w:lang w:val="es-MX" w:eastAsia="es-MX"/>
        </w:rPr>
        <w:t>migrants</w:t>
      </w:r>
      <w:proofErr w:type="spellEnd"/>
    </w:p>
    <w:p w:rsidR="00057B61" w:rsidRPr="00057B61" w:rsidRDefault="00057B61" w:rsidP="00057B61">
      <w:pPr>
        <w:spacing w:line="276" w:lineRule="auto"/>
        <w:jc w:val="right"/>
        <w:rPr>
          <w:rFonts w:eastAsia="Times New Roman" w:cs="Calibri"/>
          <w:b/>
          <w:bCs/>
          <w:i/>
          <w:color w:val="000000"/>
          <w:sz w:val="28"/>
          <w:szCs w:val="36"/>
          <w:lang w:val="es-MX" w:eastAsia="es-MX"/>
        </w:rPr>
      </w:pPr>
      <w:r>
        <w:rPr>
          <w:rFonts w:eastAsia="Times New Roman" w:cs="Calibri"/>
          <w:b/>
          <w:bCs/>
          <w:i/>
          <w:color w:val="000000"/>
          <w:sz w:val="28"/>
          <w:szCs w:val="36"/>
          <w:lang w:val="es-MX" w:eastAsia="es-MX"/>
        </w:rPr>
        <w:br/>
      </w:r>
      <w:r w:rsidRPr="00057B61">
        <w:rPr>
          <w:rFonts w:eastAsia="Times New Roman" w:cs="Calibri"/>
          <w:b/>
          <w:bCs/>
          <w:i/>
          <w:color w:val="000000"/>
          <w:sz w:val="28"/>
          <w:szCs w:val="36"/>
          <w:lang w:val="es-MX" w:eastAsia="es-MX"/>
        </w:rPr>
        <w:t xml:space="preserve">Guadalajara, </w:t>
      </w:r>
      <w:proofErr w:type="spellStart"/>
      <w:r w:rsidRPr="00057B61">
        <w:rPr>
          <w:rFonts w:eastAsia="Times New Roman" w:cs="Calibri"/>
          <w:b/>
          <w:bCs/>
          <w:i/>
          <w:color w:val="000000"/>
          <w:sz w:val="28"/>
          <w:szCs w:val="36"/>
          <w:lang w:val="es-MX" w:eastAsia="es-MX"/>
        </w:rPr>
        <w:t>refúgio</w:t>
      </w:r>
      <w:proofErr w:type="spellEnd"/>
      <w:r w:rsidRPr="00057B61">
        <w:rPr>
          <w:rFonts w:eastAsia="Times New Roman" w:cs="Calibri"/>
          <w:b/>
          <w:bCs/>
          <w:i/>
          <w:color w:val="000000"/>
          <w:sz w:val="28"/>
          <w:szCs w:val="36"/>
          <w:lang w:val="es-MX" w:eastAsia="es-MX"/>
        </w:rPr>
        <w:t xml:space="preserve"> de migrantes da América Central</w:t>
      </w:r>
    </w:p>
    <w:p w:rsidR="00E41F4C" w:rsidRPr="00E41F4C" w:rsidRDefault="00E41F4C" w:rsidP="00EE0F21">
      <w:pPr>
        <w:spacing w:line="360" w:lineRule="auto"/>
        <w:jc w:val="center"/>
        <w:rPr>
          <w:rFonts w:ascii="Times New Roman" w:hAnsi="Times New Roman" w:cs="Times New Roman"/>
          <w:b/>
          <w:bCs/>
          <w:sz w:val="28"/>
          <w:szCs w:val="28"/>
          <w:lang w:val="es-ES"/>
        </w:rPr>
      </w:pPr>
    </w:p>
    <w:p w:rsidR="00EE0F21" w:rsidRPr="00057B61" w:rsidRDefault="00EE0F21" w:rsidP="00EE0F21">
      <w:pPr>
        <w:jc w:val="right"/>
        <w:rPr>
          <w:rFonts w:eastAsia="Times New Roman" w:cs="Calibri"/>
          <w:b/>
          <w:bCs/>
          <w:lang w:val="es-ES" w:eastAsia="en-US"/>
        </w:rPr>
      </w:pPr>
      <w:r w:rsidRPr="00057B61">
        <w:rPr>
          <w:rFonts w:eastAsia="Times New Roman" w:cs="Calibri"/>
          <w:b/>
          <w:bCs/>
          <w:lang w:val="es-ES" w:eastAsia="en-US"/>
        </w:rPr>
        <w:t>Hilda Verónica Arreola Díaz</w:t>
      </w:r>
    </w:p>
    <w:p w:rsidR="00EE0F21" w:rsidRPr="00057B61" w:rsidRDefault="00EE0F21" w:rsidP="000429CA">
      <w:pPr>
        <w:jc w:val="right"/>
        <w:rPr>
          <w:rFonts w:ascii="Times New Roman" w:eastAsia="Times New Roman" w:hAnsi="Times New Roman" w:cs="Times New Roman"/>
          <w:lang w:val="es-ES" w:eastAsia="es-ES"/>
        </w:rPr>
      </w:pPr>
      <w:r w:rsidRPr="00057B61">
        <w:rPr>
          <w:rFonts w:ascii="Times New Roman" w:eastAsia="Times New Roman" w:hAnsi="Times New Roman" w:cs="Times New Roman"/>
          <w:lang w:val="es-ES" w:eastAsia="es-ES"/>
        </w:rPr>
        <w:t xml:space="preserve">Universidad de Guadalajara, </w:t>
      </w:r>
      <w:r w:rsidR="000429CA" w:rsidRPr="00057B61">
        <w:rPr>
          <w:rFonts w:ascii="Times New Roman" w:eastAsia="Times New Roman" w:hAnsi="Times New Roman" w:cs="Times New Roman"/>
          <w:lang w:val="es-ES" w:eastAsia="es-ES"/>
        </w:rPr>
        <w:t>México</w:t>
      </w:r>
    </w:p>
    <w:p w:rsidR="00EE0F21" w:rsidRPr="00057B61" w:rsidRDefault="00486909" w:rsidP="00EE0F21">
      <w:pPr>
        <w:jc w:val="right"/>
        <w:rPr>
          <w:rStyle w:val="Hipervnculo"/>
          <w:rFonts w:eastAsia="Times New Roman" w:cs="Calibri"/>
          <w:color w:val="FF0000"/>
          <w:spacing w:val="-2"/>
          <w:u w:val="none"/>
          <w:lang w:eastAsia="es-MX"/>
        </w:rPr>
      </w:pPr>
      <w:hyperlink r:id="rId8" w:history="1">
        <w:r w:rsidR="00EE0F21" w:rsidRPr="00057B61">
          <w:rPr>
            <w:rStyle w:val="Hipervnculo"/>
            <w:rFonts w:eastAsia="Times New Roman" w:cs="Calibri"/>
            <w:color w:val="FF0000"/>
            <w:spacing w:val="-2"/>
            <w:u w:val="none"/>
            <w:lang w:eastAsia="es-MX"/>
          </w:rPr>
          <w:t>veronicarre@profesores.valles.udg.mx</w:t>
        </w:r>
      </w:hyperlink>
    </w:p>
    <w:p w:rsidR="000429CA" w:rsidRPr="00057B61" w:rsidRDefault="00057B61" w:rsidP="00EE0F21">
      <w:pPr>
        <w:jc w:val="right"/>
        <w:rPr>
          <w:rFonts w:ascii="Times New Roman" w:hAnsi="Times New Roman" w:cs="Times New Roman"/>
          <w:bCs/>
          <w:color w:val="000000" w:themeColor="text1"/>
          <w:lang w:val="es-ES"/>
        </w:rPr>
      </w:pPr>
      <w:r w:rsidRPr="00057B61">
        <w:rPr>
          <w:rFonts w:ascii="Times New Roman" w:hAnsi="Times New Roman" w:cs="Times New Roman"/>
          <w:bCs/>
          <w:color w:val="000000" w:themeColor="text1"/>
        </w:rPr>
        <w:t>https://orcid.org/</w:t>
      </w:r>
      <w:r w:rsidR="00D43F01" w:rsidRPr="00057B61">
        <w:rPr>
          <w:rFonts w:ascii="Times New Roman" w:hAnsi="Times New Roman" w:cs="Times New Roman"/>
          <w:color w:val="000000" w:themeColor="text1"/>
          <w:shd w:val="clear" w:color="auto" w:fill="FFFFFF"/>
        </w:rPr>
        <w:t>0000-0002-6053-8068</w:t>
      </w:r>
    </w:p>
    <w:p w:rsidR="00E7133C" w:rsidRDefault="00E7133C" w:rsidP="00EE0F21">
      <w:pPr>
        <w:jc w:val="right"/>
        <w:rPr>
          <w:rFonts w:ascii="Times New Roman" w:hAnsi="Times New Roman" w:cs="Times New Roman"/>
          <w:bCs/>
          <w:lang w:val="es-ES"/>
        </w:rPr>
      </w:pPr>
    </w:p>
    <w:p w:rsidR="00EE0F21" w:rsidRPr="00057B61" w:rsidRDefault="00EE0F21" w:rsidP="00EE0F21">
      <w:pPr>
        <w:jc w:val="right"/>
        <w:rPr>
          <w:rFonts w:eastAsia="Times New Roman" w:cs="Calibri"/>
          <w:b/>
          <w:bCs/>
          <w:lang w:val="es-ES" w:eastAsia="en-US"/>
        </w:rPr>
      </w:pPr>
      <w:r w:rsidRPr="00057B61">
        <w:rPr>
          <w:rFonts w:eastAsia="Times New Roman" w:cs="Calibri"/>
          <w:b/>
          <w:bCs/>
          <w:lang w:val="es-ES" w:eastAsia="en-US"/>
        </w:rPr>
        <w:t>Adriana Hernández González</w:t>
      </w:r>
    </w:p>
    <w:p w:rsidR="00057B61" w:rsidRPr="00057B61" w:rsidRDefault="00057B61" w:rsidP="00057B61">
      <w:pPr>
        <w:jc w:val="right"/>
        <w:rPr>
          <w:rFonts w:ascii="Times New Roman" w:eastAsia="Times New Roman" w:hAnsi="Times New Roman" w:cs="Times New Roman"/>
          <w:lang w:val="es-ES" w:eastAsia="es-ES"/>
        </w:rPr>
      </w:pPr>
      <w:r w:rsidRPr="00057B61">
        <w:rPr>
          <w:rFonts w:ascii="Times New Roman" w:eastAsia="Times New Roman" w:hAnsi="Times New Roman" w:cs="Times New Roman"/>
          <w:lang w:val="es-ES" w:eastAsia="es-ES"/>
        </w:rPr>
        <w:t>Universidad de Guadalajara, México</w:t>
      </w:r>
    </w:p>
    <w:p w:rsidR="00EE0F21" w:rsidRPr="00057B61" w:rsidRDefault="00486909" w:rsidP="00EE0F21">
      <w:pPr>
        <w:jc w:val="right"/>
        <w:rPr>
          <w:rStyle w:val="Hipervnculo"/>
          <w:rFonts w:eastAsia="Times New Roman" w:cs="Calibri"/>
          <w:color w:val="FF0000"/>
          <w:spacing w:val="-2"/>
          <w:u w:val="none"/>
          <w:lang w:eastAsia="es-MX"/>
        </w:rPr>
      </w:pPr>
      <w:hyperlink r:id="rId9" w:history="1">
        <w:r w:rsidR="00EE0F21" w:rsidRPr="00057B61">
          <w:rPr>
            <w:rStyle w:val="Hipervnculo"/>
            <w:rFonts w:eastAsia="Times New Roman" w:cs="Calibri"/>
            <w:color w:val="FF0000"/>
            <w:spacing w:val="-2"/>
            <w:u w:val="none"/>
            <w:lang w:eastAsia="es-MX"/>
          </w:rPr>
          <w:t>adrianahg@profesores.valles.udg.mx</w:t>
        </w:r>
      </w:hyperlink>
    </w:p>
    <w:p w:rsidR="000429CA" w:rsidRPr="00057B61" w:rsidRDefault="00057B61" w:rsidP="00EE0F21">
      <w:pPr>
        <w:jc w:val="right"/>
        <w:rPr>
          <w:rFonts w:ascii="Times New Roman" w:hAnsi="Times New Roman" w:cs="Times New Roman"/>
          <w:bCs/>
          <w:color w:val="000000" w:themeColor="text1"/>
        </w:rPr>
      </w:pPr>
      <w:r w:rsidRPr="00057B61">
        <w:rPr>
          <w:rFonts w:ascii="Times New Roman" w:hAnsi="Times New Roman" w:cs="Times New Roman"/>
          <w:bCs/>
          <w:color w:val="000000" w:themeColor="text1"/>
        </w:rPr>
        <w:t>https://orcid.org/</w:t>
      </w:r>
      <w:r w:rsidR="00D43F01" w:rsidRPr="00057B61">
        <w:rPr>
          <w:rFonts w:ascii="Times New Roman" w:hAnsi="Times New Roman" w:cs="Times New Roman"/>
          <w:bCs/>
          <w:color w:val="000000" w:themeColor="text1"/>
        </w:rPr>
        <w:t>0000-0002-6251-5136</w:t>
      </w:r>
    </w:p>
    <w:p w:rsidR="008445F3" w:rsidRDefault="008445F3" w:rsidP="000429CA">
      <w:pPr>
        <w:jc w:val="right"/>
        <w:rPr>
          <w:rFonts w:ascii="Times New Roman" w:hAnsi="Times New Roman" w:cs="Times New Roman"/>
          <w:bCs/>
          <w:lang w:val="es-ES"/>
        </w:rPr>
      </w:pPr>
    </w:p>
    <w:p w:rsidR="000429CA" w:rsidRPr="00057B61" w:rsidRDefault="000429CA" w:rsidP="000429CA">
      <w:pPr>
        <w:jc w:val="right"/>
        <w:rPr>
          <w:rFonts w:eastAsia="Times New Roman" w:cs="Calibri"/>
          <w:b/>
          <w:bCs/>
          <w:lang w:val="es-ES" w:eastAsia="en-US"/>
        </w:rPr>
      </w:pPr>
      <w:r w:rsidRPr="00057B61">
        <w:rPr>
          <w:rFonts w:eastAsia="Times New Roman" w:cs="Calibri"/>
          <w:b/>
          <w:bCs/>
          <w:lang w:val="es-ES" w:eastAsia="en-US"/>
        </w:rPr>
        <w:t>Cristina Corona Flores</w:t>
      </w:r>
    </w:p>
    <w:p w:rsidR="00057B61" w:rsidRPr="00057B61" w:rsidRDefault="00057B61" w:rsidP="00057B61">
      <w:pPr>
        <w:jc w:val="right"/>
        <w:rPr>
          <w:rFonts w:ascii="Times New Roman" w:eastAsia="Times New Roman" w:hAnsi="Times New Roman" w:cs="Times New Roman"/>
          <w:lang w:val="es-ES" w:eastAsia="es-ES"/>
        </w:rPr>
      </w:pPr>
      <w:r w:rsidRPr="00057B61">
        <w:rPr>
          <w:rFonts w:ascii="Times New Roman" w:eastAsia="Times New Roman" w:hAnsi="Times New Roman" w:cs="Times New Roman"/>
          <w:lang w:val="es-ES" w:eastAsia="es-ES"/>
        </w:rPr>
        <w:t>Universidad de Guadalajara, México</w:t>
      </w:r>
    </w:p>
    <w:p w:rsidR="000429CA" w:rsidRPr="00057B61" w:rsidRDefault="00486909" w:rsidP="000429CA">
      <w:pPr>
        <w:jc w:val="right"/>
        <w:rPr>
          <w:rStyle w:val="Hipervnculo"/>
          <w:rFonts w:eastAsia="Times New Roman" w:cs="Calibri"/>
          <w:color w:val="FF0000"/>
          <w:spacing w:val="-2"/>
          <w:u w:val="none"/>
          <w:lang w:eastAsia="es-MX"/>
        </w:rPr>
      </w:pPr>
      <w:hyperlink r:id="rId10" w:history="1">
        <w:r w:rsidR="000429CA" w:rsidRPr="00057B61">
          <w:rPr>
            <w:rStyle w:val="Hipervnculo"/>
            <w:rFonts w:eastAsia="Times New Roman" w:cs="Calibri"/>
            <w:color w:val="FF0000"/>
            <w:spacing w:val="-2"/>
            <w:u w:val="none"/>
            <w:lang w:eastAsia="es-MX"/>
          </w:rPr>
          <w:t>cristinacf@valles.udg.mx</w:t>
        </w:r>
      </w:hyperlink>
      <w:r w:rsidR="000429CA" w:rsidRPr="00057B61">
        <w:rPr>
          <w:rStyle w:val="Hipervnculo"/>
          <w:rFonts w:eastAsia="Times New Roman" w:cs="Calibri"/>
          <w:color w:val="FF0000"/>
          <w:spacing w:val="-2"/>
          <w:u w:val="none"/>
          <w:lang w:eastAsia="es-MX"/>
        </w:rPr>
        <w:t xml:space="preserve"> </w:t>
      </w:r>
    </w:p>
    <w:p w:rsidR="000429CA" w:rsidRPr="00057B61" w:rsidRDefault="00057B61" w:rsidP="00EE0F21">
      <w:pPr>
        <w:jc w:val="right"/>
        <w:rPr>
          <w:rFonts w:ascii="Times New Roman" w:hAnsi="Times New Roman" w:cs="Times New Roman"/>
          <w:bCs/>
          <w:color w:val="000000" w:themeColor="text1"/>
        </w:rPr>
      </w:pPr>
      <w:r w:rsidRPr="00057B61">
        <w:rPr>
          <w:rFonts w:ascii="Times New Roman" w:hAnsi="Times New Roman" w:cs="Times New Roman"/>
          <w:bCs/>
          <w:color w:val="000000" w:themeColor="text1"/>
        </w:rPr>
        <w:t>https://orcid.org/</w:t>
      </w:r>
      <w:r w:rsidR="008445F3" w:rsidRPr="00057B61">
        <w:rPr>
          <w:rFonts w:ascii="Times New Roman" w:hAnsi="Times New Roman" w:cs="Times New Roman"/>
          <w:bCs/>
          <w:color w:val="000000" w:themeColor="text1"/>
        </w:rPr>
        <w:t>0000-0001-7491-1550</w:t>
      </w:r>
    </w:p>
    <w:p w:rsidR="00EE0F21" w:rsidRPr="00E818BD" w:rsidRDefault="00EE0F21" w:rsidP="00EE0F21">
      <w:pPr>
        <w:spacing w:line="360" w:lineRule="auto"/>
        <w:jc w:val="right"/>
        <w:rPr>
          <w:rFonts w:ascii="Times New Roman" w:hAnsi="Times New Roman" w:cs="Times New Roman"/>
          <w:b/>
          <w:bCs/>
          <w:i/>
          <w:lang w:val="es-ES"/>
        </w:rPr>
      </w:pPr>
    </w:p>
    <w:p w:rsidR="00127CBA" w:rsidRPr="00057B61" w:rsidRDefault="005D191D" w:rsidP="00B23E3F">
      <w:pPr>
        <w:spacing w:line="360" w:lineRule="auto"/>
        <w:jc w:val="both"/>
        <w:rPr>
          <w:rFonts w:ascii="Arial" w:eastAsia="Times New Roman" w:hAnsi="Arial"/>
          <w:b/>
          <w:bCs/>
          <w:lang w:val="es-MX" w:eastAsia="en-US"/>
        </w:rPr>
      </w:pPr>
      <w:r w:rsidRPr="00057B61">
        <w:rPr>
          <w:rFonts w:ascii="Arial" w:eastAsia="Times New Roman" w:hAnsi="Arial"/>
          <w:b/>
          <w:bCs/>
          <w:lang w:val="es-MX" w:eastAsia="en-US"/>
        </w:rPr>
        <w:t>Resumen</w:t>
      </w:r>
    </w:p>
    <w:p w:rsidR="005D191D" w:rsidRPr="00E41F4C" w:rsidRDefault="005D191D" w:rsidP="00B23E3F">
      <w:pPr>
        <w:spacing w:line="360" w:lineRule="auto"/>
        <w:jc w:val="both"/>
        <w:rPr>
          <w:rFonts w:ascii="Times New Roman" w:hAnsi="Times New Roman" w:cs="Times New Roman"/>
          <w:bCs/>
          <w:lang w:val="es-ES"/>
        </w:rPr>
      </w:pPr>
      <w:r w:rsidRPr="00E41F4C">
        <w:rPr>
          <w:rFonts w:ascii="Times New Roman" w:hAnsi="Times New Roman" w:cs="Times New Roman"/>
          <w:bCs/>
          <w:lang w:val="es-ES"/>
        </w:rPr>
        <w:t xml:space="preserve">El artículo plasma de manera sencilla la situación de los migrantes centroamericanos en su odisea para tratar </w:t>
      </w:r>
      <w:r w:rsidR="00951FBC" w:rsidRPr="00E41F4C">
        <w:rPr>
          <w:rFonts w:ascii="Times New Roman" w:hAnsi="Times New Roman" w:cs="Times New Roman"/>
          <w:bCs/>
          <w:lang w:val="es-ES"/>
        </w:rPr>
        <w:t xml:space="preserve">de alcanzar el sueño americano, </w:t>
      </w:r>
      <w:r w:rsidRPr="00E41F4C">
        <w:rPr>
          <w:rFonts w:ascii="Times New Roman" w:hAnsi="Times New Roman" w:cs="Times New Roman"/>
          <w:bCs/>
          <w:lang w:val="es-ES"/>
        </w:rPr>
        <w:t>encontrándose con la posibilidad de cambiar sus planes para residir temporal o definitivamente en la ciudad de Guadalajara Jalisco.</w:t>
      </w:r>
    </w:p>
    <w:p w:rsidR="005D191D" w:rsidRPr="00E41F4C" w:rsidRDefault="00E93C47" w:rsidP="005D191D">
      <w:pPr>
        <w:spacing w:line="360" w:lineRule="auto"/>
        <w:jc w:val="both"/>
        <w:rPr>
          <w:rFonts w:ascii="Times New Roman" w:hAnsi="Times New Roman" w:cs="Times New Roman"/>
          <w:b/>
          <w:bCs/>
          <w:lang w:val="es-ES"/>
        </w:rPr>
      </w:pPr>
      <w:r w:rsidRPr="00057B61">
        <w:rPr>
          <w:rFonts w:ascii="Arial" w:eastAsia="Times New Roman" w:hAnsi="Arial"/>
          <w:b/>
          <w:bCs/>
          <w:lang w:val="es-MX" w:eastAsia="en-US"/>
        </w:rPr>
        <w:t>Palabras Clave:</w:t>
      </w:r>
      <w:r w:rsidRPr="00E41F4C">
        <w:rPr>
          <w:rFonts w:ascii="Times New Roman" w:hAnsi="Times New Roman" w:cs="Times New Roman"/>
          <w:bCs/>
          <w:lang w:val="es-ES"/>
        </w:rPr>
        <w:t xml:space="preserve"> </w:t>
      </w:r>
      <w:r w:rsidRPr="00087B34">
        <w:rPr>
          <w:rFonts w:ascii="Times New Roman" w:hAnsi="Times New Roman" w:cs="Times New Roman"/>
          <w:bCs/>
          <w:shd w:val="clear" w:color="auto" w:fill="FFFFFF"/>
          <w:lang w:val="es-ES"/>
        </w:rPr>
        <w:t>Centroamérica, Estados Unidos</w:t>
      </w:r>
      <w:r w:rsidRPr="00E41F4C">
        <w:rPr>
          <w:rFonts w:ascii="Times New Roman" w:hAnsi="Times New Roman" w:cs="Times New Roman"/>
          <w:bCs/>
          <w:lang w:val="es-ES"/>
        </w:rPr>
        <w:t>, Guadalajara Jalisco, Migrantes.</w:t>
      </w:r>
    </w:p>
    <w:p w:rsidR="005D191D" w:rsidRPr="00E41F4C" w:rsidRDefault="005D191D" w:rsidP="005D191D">
      <w:pPr>
        <w:spacing w:line="360" w:lineRule="auto"/>
        <w:jc w:val="both"/>
        <w:rPr>
          <w:rFonts w:ascii="Times New Roman" w:hAnsi="Times New Roman" w:cs="Times New Roman"/>
          <w:b/>
          <w:bCs/>
          <w:lang w:val="es-MX"/>
        </w:rPr>
      </w:pPr>
    </w:p>
    <w:p w:rsidR="005D191D" w:rsidRPr="00E818BD" w:rsidRDefault="005D191D" w:rsidP="005D191D">
      <w:pPr>
        <w:spacing w:line="360" w:lineRule="auto"/>
        <w:jc w:val="both"/>
        <w:rPr>
          <w:rFonts w:ascii="Arial" w:eastAsia="Times New Roman" w:hAnsi="Arial"/>
          <w:b/>
          <w:bCs/>
          <w:lang w:val="en-US" w:eastAsia="en-US"/>
        </w:rPr>
      </w:pPr>
      <w:r w:rsidRPr="00E818BD">
        <w:rPr>
          <w:rFonts w:ascii="Arial" w:eastAsia="Times New Roman" w:hAnsi="Arial"/>
          <w:b/>
          <w:bCs/>
          <w:lang w:val="en-US" w:eastAsia="en-US"/>
        </w:rPr>
        <w:t>Abstract</w:t>
      </w:r>
    </w:p>
    <w:p w:rsidR="005D191D" w:rsidRPr="00E41F4C" w:rsidRDefault="005D191D" w:rsidP="005D191D">
      <w:pPr>
        <w:spacing w:line="360" w:lineRule="auto"/>
        <w:jc w:val="both"/>
        <w:rPr>
          <w:rFonts w:ascii="Times New Roman" w:hAnsi="Times New Roman" w:cs="Times New Roman"/>
          <w:color w:val="222222"/>
          <w:lang w:val="en"/>
        </w:rPr>
      </w:pPr>
      <w:r w:rsidRPr="00E41F4C">
        <w:rPr>
          <w:rFonts w:ascii="Times New Roman" w:hAnsi="Times New Roman" w:cs="Times New Roman"/>
          <w:color w:val="222222"/>
          <w:lang w:val="en"/>
        </w:rPr>
        <w:t>The article simply depicts the situation of Central American migrants in their odyssey to try to achieve the American dream, finding the possibility of changing their plans to reside temporarily or permanently in the city of Guadalajara Jalisco.</w:t>
      </w:r>
    </w:p>
    <w:p w:rsidR="005D191D" w:rsidRDefault="005D191D" w:rsidP="005D191D">
      <w:pPr>
        <w:spacing w:line="360" w:lineRule="auto"/>
        <w:jc w:val="both"/>
        <w:rPr>
          <w:rFonts w:ascii="Times New Roman" w:hAnsi="Times New Roman" w:cs="Times New Roman"/>
          <w:color w:val="222222"/>
          <w:lang w:val="en"/>
        </w:rPr>
      </w:pPr>
      <w:r w:rsidRPr="00E818BD">
        <w:rPr>
          <w:rFonts w:ascii="Arial" w:eastAsia="Times New Roman" w:hAnsi="Arial"/>
          <w:b/>
          <w:bCs/>
          <w:lang w:val="en-US" w:eastAsia="en-US"/>
        </w:rPr>
        <w:t>Key words:</w:t>
      </w:r>
      <w:r w:rsidRPr="00E41F4C">
        <w:rPr>
          <w:rFonts w:ascii="Times New Roman" w:hAnsi="Times New Roman" w:cs="Times New Roman"/>
          <w:color w:val="222222"/>
          <w:lang w:val="en"/>
        </w:rPr>
        <w:t xml:space="preserve"> Ce</w:t>
      </w:r>
      <w:r w:rsidR="00E93C47" w:rsidRPr="00E41F4C">
        <w:rPr>
          <w:rFonts w:ascii="Times New Roman" w:hAnsi="Times New Roman" w:cs="Times New Roman"/>
          <w:color w:val="222222"/>
          <w:lang w:val="en"/>
        </w:rPr>
        <w:t>ntral America, United States, Guadalajara Jalisco, Migrants.</w:t>
      </w:r>
    </w:p>
    <w:p w:rsidR="00057B61" w:rsidRPr="00E818BD" w:rsidRDefault="00057B61" w:rsidP="005D191D">
      <w:pPr>
        <w:spacing w:line="360" w:lineRule="auto"/>
        <w:jc w:val="both"/>
        <w:rPr>
          <w:rFonts w:ascii="Arial" w:eastAsia="Times New Roman" w:hAnsi="Arial"/>
          <w:b/>
          <w:bCs/>
          <w:lang w:val="en-US" w:eastAsia="en-US"/>
        </w:rPr>
      </w:pPr>
      <w:bookmarkStart w:id="0" w:name="_GoBack"/>
      <w:bookmarkEnd w:id="0"/>
    </w:p>
    <w:p w:rsidR="00057B61" w:rsidRPr="00057B61" w:rsidRDefault="00057B61" w:rsidP="005D191D">
      <w:pPr>
        <w:spacing w:line="360" w:lineRule="auto"/>
        <w:jc w:val="both"/>
        <w:rPr>
          <w:rFonts w:ascii="Arial" w:eastAsia="Times New Roman" w:hAnsi="Arial"/>
          <w:b/>
          <w:bCs/>
          <w:lang w:val="es-MX" w:eastAsia="en-US"/>
        </w:rPr>
      </w:pPr>
      <w:r w:rsidRPr="00057B61">
        <w:rPr>
          <w:rFonts w:ascii="Arial" w:eastAsia="Times New Roman" w:hAnsi="Arial"/>
          <w:b/>
          <w:bCs/>
          <w:lang w:val="es-MX" w:eastAsia="en-US"/>
        </w:rPr>
        <w:lastRenderedPageBreak/>
        <w:t>Resumo</w:t>
      </w:r>
    </w:p>
    <w:p w:rsidR="00057B61" w:rsidRPr="00E818BD" w:rsidRDefault="00057B61" w:rsidP="00057B61">
      <w:pPr>
        <w:spacing w:line="360" w:lineRule="auto"/>
        <w:jc w:val="both"/>
        <w:rPr>
          <w:rFonts w:ascii="Times New Roman" w:hAnsi="Times New Roman" w:cs="Times New Roman"/>
          <w:bCs/>
          <w:lang w:val="es-MX"/>
        </w:rPr>
      </w:pPr>
      <w:r w:rsidRPr="00E818BD">
        <w:rPr>
          <w:rFonts w:ascii="Times New Roman" w:hAnsi="Times New Roman" w:cs="Times New Roman"/>
          <w:bCs/>
          <w:lang w:val="es-MX"/>
        </w:rPr>
        <w:t xml:space="preserve">O artigo </w:t>
      </w:r>
      <w:proofErr w:type="spellStart"/>
      <w:r w:rsidRPr="00E818BD">
        <w:rPr>
          <w:rFonts w:ascii="Times New Roman" w:hAnsi="Times New Roman" w:cs="Times New Roman"/>
          <w:bCs/>
          <w:lang w:val="es-MX"/>
        </w:rPr>
        <w:t>simplesmente</w:t>
      </w:r>
      <w:proofErr w:type="spellEnd"/>
      <w:r w:rsidRPr="00E818BD">
        <w:rPr>
          <w:rFonts w:ascii="Times New Roman" w:hAnsi="Times New Roman" w:cs="Times New Roman"/>
          <w:bCs/>
          <w:lang w:val="es-MX"/>
        </w:rPr>
        <w:t xml:space="preserve"> retrata a </w:t>
      </w:r>
      <w:proofErr w:type="spellStart"/>
      <w:r w:rsidRPr="00E818BD">
        <w:rPr>
          <w:rFonts w:ascii="Times New Roman" w:hAnsi="Times New Roman" w:cs="Times New Roman"/>
          <w:bCs/>
          <w:lang w:val="es-MX"/>
        </w:rPr>
        <w:t>situação</w:t>
      </w:r>
      <w:proofErr w:type="spellEnd"/>
      <w:r w:rsidRPr="00E818BD">
        <w:rPr>
          <w:rFonts w:ascii="Times New Roman" w:hAnsi="Times New Roman" w:cs="Times New Roman"/>
          <w:bCs/>
          <w:lang w:val="es-MX"/>
        </w:rPr>
        <w:t xml:space="preserve"> dos migrantes centro-americanos em </w:t>
      </w:r>
      <w:proofErr w:type="spellStart"/>
      <w:r w:rsidRPr="00E818BD">
        <w:rPr>
          <w:rFonts w:ascii="Times New Roman" w:hAnsi="Times New Roman" w:cs="Times New Roman"/>
          <w:bCs/>
          <w:lang w:val="es-MX"/>
        </w:rPr>
        <w:t>sua</w:t>
      </w:r>
      <w:proofErr w:type="spellEnd"/>
      <w:r w:rsidRPr="00E818BD">
        <w:rPr>
          <w:rFonts w:ascii="Times New Roman" w:hAnsi="Times New Roman" w:cs="Times New Roman"/>
          <w:bCs/>
          <w:lang w:val="es-MX"/>
        </w:rPr>
        <w:t xml:space="preserve"> </w:t>
      </w:r>
      <w:proofErr w:type="spellStart"/>
      <w:r w:rsidRPr="00E818BD">
        <w:rPr>
          <w:rFonts w:ascii="Times New Roman" w:hAnsi="Times New Roman" w:cs="Times New Roman"/>
          <w:bCs/>
          <w:lang w:val="es-MX"/>
        </w:rPr>
        <w:t>odisséia</w:t>
      </w:r>
      <w:proofErr w:type="spellEnd"/>
      <w:r w:rsidRPr="00E818BD">
        <w:rPr>
          <w:rFonts w:ascii="Times New Roman" w:hAnsi="Times New Roman" w:cs="Times New Roman"/>
          <w:bCs/>
          <w:lang w:val="es-MX"/>
        </w:rPr>
        <w:t xml:space="preserve"> para tentar realizar o </w:t>
      </w:r>
      <w:proofErr w:type="spellStart"/>
      <w:r w:rsidRPr="00E818BD">
        <w:rPr>
          <w:rFonts w:ascii="Times New Roman" w:hAnsi="Times New Roman" w:cs="Times New Roman"/>
          <w:bCs/>
          <w:lang w:val="es-MX"/>
        </w:rPr>
        <w:t>sonho</w:t>
      </w:r>
      <w:proofErr w:type="spellEnd"/>
      <w:r w:rsidRPr="00E818BD">
        <w:rPr>
          <w:rFonts w:ascii="Times New Roman" w:hAnsi="Times New Roman" w:cs="Times New Roman"/>
          <w:bCs/>
          <w:lang w:val="es-MX"/>
        </w:rPr>
        <w:t xml:space="preserve"> americano, </w:t>
      </w:r>
      <w:proofErr w:type="spellStart"/>
      <w:r w:rsidRPr="00E818BD">
        <w:rPr>
          <w:rFonts w:ascii="Times New Roman" w:hAnsi="Times New Roman" w:cs="Times New Roman"/>
          <w:bCs/>
          <w:lang w:val="es-MX"/>
        </w:rPr>
        <w:t>podendo</w:t>
      </w:r>
      <w:proofErr w:type="spellEnd"/>
      <w:r w:rsidRPr="00E818BD">
        <w:rPr>
          <w:rFonts w:ascii="Times New Roman" w:hAnsi="Times New Roman" w:cs="Times New Roman"/>
          <w:bCs/>
          <w:lang w:val="es-MX"/>
        </w:rPr>
        <w:t xml:space="preserve"> mudar </w:t>
      </w:r>
      <w:proofErr w:type="spellStart"/>
      <w:r w:rsidRPr="00E818BD">
        <w:rPr>
          <w:rFonts w:ascii="Times New Roman" w:hAnsi="Times New Roman" w:cs="Times New Roman"/>
          <w:bCs/>
          <w:lang w:val="es-MX"/>
        </w:rPr>
        <w:t>seus</w:t>
      </w:r>
      <w:proofErr w:type="spellEnd"/>
      <w:r w:rsidRPr="00E818BD">
        <w:rPr>
          <w:rFonts w:ascii="Times New Roman" w:hAnsi="Times New Roman" w:cs="Times New Roman"/>
          <w:bCs/>
          <w:lang w:val="es-MX"/>
        </w:rPr>
        <w:t xml:space="preserve"> planos de residir </w:t>
      </w:r>
      <w:proofErr w:type="spellStart"/>
      <w:r w:rsidRPr="00E818BD">
        <w:rPr>
          <w:rFonts w:ascii="Times New Roman" w:hAnsi="Times New Roman" w:cs="Times New Roman"/>
          <w:bCs/>
          <w:lang w:val="es-MX"/>
        </w:rPr>
        <w:t>temporária</w:t>
      </w:r>
      <w:proofErr w:type="spellEnd"/>
      <w:r w:rsidRPr="00E818BD">
        <w:rPr>
          <w:rFonts w:ascii="Times New Roman" w:hAnsi="Times New Roman" w:cs="Times New Roman"/>
          <w:bCs/>
          <w:lang w:val="es-MX"/>
        </w:rPr>
        <w:t xml:space="preserve"> </w:t>
      </w:r>
      <w:proofErr w:type="spellStart"/>
      <w:r w:rsidRPr="00E818BD">
        <w:rPr>
          <w:rFonts w:ascii="Times New Roman" w:hAnsi="Times New Roman" w:cs="Times New Roman"/>
          <w:bCs/>
          <w:lang w:val="es-MX"/>
        </w:rPr>
        <w:t>ou</w:t>
      </w:r>
      <w:proofErr w:type="spellEnd"/>
      <w:r w:rsidRPr="00E818BD">
        <w:rPr>
          <w:rFonts w:ascii="Times New Roman" w:hAnsi="Times New Roman" w:cs="Times New Roman"/>
          <w:bCs/>
          <w:lang w:val="es-MX"/>
        </w:rPr>
        <w:t xml:space="preserve"> permanentemente </w:t>
      </w:r>
      <w:proofErr w:type="spellStart"/>
      <w:r w:rsidRPr="00E818BD">
        <w:rPr>
          <w:rFonts w:ascii="Times New Roman" w:hAnsi="Times New Roman" w:cs="Times New Roman"/>
          <w:bCs/>
          <w:lang w:val="es-MX"/>
        </w:rPr>
        <w:t>na</w:t>
      </w:r>
      <w:proofErr w:type="spellEnd"/>
      <w:r w:rsidRPr="00E818BD">
        <w:rPr>
          <w:rFonts w:ascii="Times New Roman" w:hAnsi="Times New Roman" w:cs="Times New Roman"/>
          <w:bCs/>
          <w:lang w:val="es-MX"/>
        </w:rPr>
        <w:t xml:space="preserve"> </w:t>
      </w:r>
      <w:proofErr w:type="spellStart"/>
      <w:r w:rsidRPr="00E818BD">
        <w:rPr>
          <w:rFonts w:ascii="Times New Roman" w:hAnsi="Times New Roman" w:cs="Times New Roman"/>
          <w:bCs/>
          <w:lang w:val="es-MX"/>
        </w:rPr>
        <w:t>cidade</w:t>
      </w:r>
      <w:proofErr w:type="spellEnd"/>
      <w:r w:rsidRPr="00E818BD">
        <w:rPr>
          <w:rFonts w:ascii="Times New Roman" w:hAnsi="Times New Roman" w:cs="Times New Roman"/>
          <w:bCs/>
          <w:lang w:val="es-MX"/>
        </w:rPr>
        <w:t xml:space="preserve"> de Guadalajara, Jalisco.</w:t>
      </w:r>
    </w:p>
    <w:p w:rsidR="005D191D" w:rsidRPr="00E818BD" w:rsidRDefault="00057B61" w:rsidP="00057B61">
      <w:pPr>
        <w:spacing w:line="360" w:lineRule="auto"/>
        <w:jc w:val="both"/>
        <w:rPr>
          <w:rFonts w:ascii="Times New Roman" w:hAnsi="Times New Roman" w:cs="Times New Roman"/>
          <w:bCs/>
          <w:lang w:val="es-MX"/>
        </w:rPr>
      </w:pPr>
      <w:proofErr w:type="spellStart"/>
      <w:r w:rsidRPr="00057B61">
        <w:rPr>
          <w:rFonts w:ascii="Arial" w:eastAsia="Times New Roman" w:hAnsi="Arial"/>
          <w:b/>
          <w:bCs/>
          <w:lang w:val="es-MX" w:eastAsia="en-US"/>
        </w:rPr>
        <w:t>Palavras</w:t>
      </w:r>
      <w:proofErr w:type="spellEnd"/>
      <w:r w:rsidRPr="00057B61">
        <w:rPr>
          <w:rFonts w:ascii="Arial" w:eastAsia="Times New Roman" w:hAnsi="Arial"/>
          <w:b/>
          <w:bCs/>
          <w:lang w:val="es-MX" w:eastAsia="en-US"/>
        </w:rPr>
        <w:t>-chave:</w:t>
      </w:r>
      <w:r w:rsidRPr="00E818BD">
        <w:rPr>
          <w:rFonts w:ascii="Times New Roman" w:hAnsi="Times New Roman" w:cs="Times New Roman"/>
          <w:bCs/>
          <w:lang w:val="es-MX"/>
        </w:rPr>
        <w:t xml:space="preserve"> América Central, Estados Unidos, Guadalajara Jalisco, Migrantes.</w:t>
      </w:r>
    </w:p>
    <w:p w:rsidR="00057B61" w:rsidRPr="00E818BD" w:rsidRDefault="00057B61" w:rsidP="00057B61">
      <w:pPr>
        <w:spacing w:line="360" w:lineRule="auto"/>
        <w:jc w:val="both"/>
        <w:rPr>
          <w:rFonts w:ascii="Times New Roman" w:hAnsi="Times New Roman" w:cs="Times New Roman"/>
          <w:bCs/>
          <w:lang w:val="es-MX"/>
        </w:rPr>
      </w:pPr>
    </w:p>
    <w:p w:rsidR="00057B61" w:rsidRPr="00E818BD" w:rsidRDefault="00057B61" w:rsidP="00057B61">
      <w:pPr>
        <w:spacing w:line="360" w:lineRule="auto"/>
        <w:jc w:val="both"/>
        <w:rPr>
          <w:rFonts w:ascii="Times New Roman" w:hAnsi="Times New Roman" w:cs="Times New Roman"/>
          <w:bCs/>
          <w:lang w:val="es-MX"/>
        </w:rPr>
      </w:pPr>
      <w:r w:rsidRPr="00057B61">
        <w:rPr>
          <w:rFonts w:ascii="Times New Roman" w:hAnsi="Times New Roman" w:cs="Times New Roman"/>
          <w:b/>
          <w:bCs/>
        </w:rPr>
        <w:t>Fecha Recepción:</w:t>
      </w:r>
      <w:r w:rsidRPr="00057B61">
        <w:rPr>
          <w:rFonts w:ascii="Times New Roman" w:hAnsi="Times New Roman" w:cs="Times New Roman"/>
        </w:rPr>
        <w:t xml:space="preserve"> Mayo 2017     </w:t>
      </w:r>
      <w:r w:rsidRPr="00057B61">
        <w:rPr>
          <w:rFonts w:ascii="Times New Roman" w:hAnsi="Times New Roman" w:cs="Times New Roman"/>
          <w:b/>
          <w:bCs/>
        </w:rPr>
        <w:t>Fecha Aceptación:</w:t>
      </w:r>
      <w:r w:rsidRPr="00057B61">
        <w:rPr>
          <w:rFonts w:ascii="Times New Roman" w:hAnsi="Times New Roman" w:cs="Times New Roman"/>
        </w:rPr>
        <w:t xml:space="preserve"> Noviembre 2017</w:t>
      </w:r>
      <w:r w:rsidRPr="00057B61">
        <w:rPr>
          <w:rFonts w:ascii="Times New Roman" w:hAnsi="Times New Roman" w:cs="Times New Roman"/>
        </w:rPr>
        <w:br/>
      </w:r>
      <w:r w:rsidR="00486909">
        <w:rPr>
          <w:rFonts w:ascii="Times New Roman" w:hAnsi="Times New Roman" w:cs="Times New Roman"/>
        </w:rPr>
        <w:pict>
          <v:rect id="_x0000_i1025" style="width:446.5pt;height:1.5pt" o:hralign="center" o:hrstd="t" o:hr="t" fillcolor="#a0a0a0" stroked="f"/>
        </w:pict>
      </w:r>
    </w:p>
    <w:p w:rsidR="00392B61" w:rsidRPr="00E818BD" w:rsidRDefault="00392B61" w:rsidP="00B23E3F">
      <w:pPr>
        <w:spacing w:line="360" w:lineRule="auto"/>
        <w:jc w:val="both"/>
        <w:rPr>
          <w:rFonts w:ascii="Times New Roman" w:hAnsi="Times New Roman" w:cs="Times New Roman"/>
          <w:b/>
          <w:bCs/>
          <w:lang w:val="es-MX"/>
        </w:rPr>
      </w:pPr>
    </w:p>
    <w:p w:rsidR="00392B61" w:rsidRPr="00E818BD" w:rsidRDefault="00392B61" w:rsidP="00B23E3F">
      <w:pPr>
        <w:spacing w:line="360" w:lineRule="auto"/>
        <w:jc w:val="both"/>
        <w:rPr>
          <w:rFonts w:ascii="Times New Roman" w:hAnsi="Times New Roman" w:cs="Times New Roman"/>
          <w:b/>
          <w:bCs/>
          <w:lang w:val="es-MX"/>
        </w:rPr>
      </w:pPr>
    </w:p>
    <w:p w:rsidR="00580BA9" w:rsidRPr="00057B61" w:rsidRDefault="00580BA9" w:rsidP="00B23E3F">
      <w:pPr>
        <w:spacing w:line="360" w:lineRule="auto"/>
        <w:jc w:val="both"/>
        <w:rPr>
          <w:rFonts w:ascii="Arial" w:eastAsia="Times New Roman" w:hAnsi="Arial"/>
          <w:b/>
          <w:bCs/>
          <w:lang w:val="es-MX" w:eastAsia="en-US"/>
        </w:rPr>
      </w:pPr>
      <w:r w:rsidRPr="00057B61">
        <w:rPr>
          <w:rFonts w:ascii="Arial" w:eastAsia="Times New Roman" w:hAnsi="Arial"/>
          <w:b/>
          <w:bCs/>
          <w:lang w:val="es-MX" w:eastAsia="en-US"/>
        </w:rPr>
        <w:t>Introducción</w:t>
      </w:r>
    </w:p>
    <w:p w:rsidR="00DC18AD" w:rsidRPr="00E818BD" w:rsidRDefault="00DC18AD" w:rsidP="00B23E3F">
      <w:pPr>
        <w:spacing w:line="360" w:lineRule="auto"/>
        <w:jc w:val="both"/>
        <w:rPr>
          <w:rFonts w:ascii="Times New Roman" w:hAnsi="Times New Roman" w:cs="Times New Roman"/>
          <w:b/>
          <w:bCs/>
          <w:i/>
          <w:lang w:val="es-MX"/>
        </w:rPr>
      </w:pPr>
    </w:p>
    <w:p w:rsidR="00300684" w:rsidRPr="00E41F4C" w:rsidRDefault="00300684" w:rsidP="00300684">
      <w:pPr>
        <w:spacing w:line="360" w:lineRule="auto"/>
        <w:jc w:val="both"/>
        <w:rPr>
          <w:rFonts w:ascii="Times New Roman" w:hAnsi="Times New Roman" w:cs="Times New Roman"/>
          <w:lang w:val="es-ES"/>
        </w:rPr>
      </w:pPr>
      <w:r w:rsidRPr="00E41F4C">
        <w:rPr>
          <w:rFonts w:ascii="Times New Roman" w:hAnsi="Times New Roman" w:cs="Times New Roman"/>
          <w:lang w:val="es-ES"/>
        </w:rPr>
        <w:t>Surgen varias inquietudes acerca de la situación a la que se enfrentan los migrantes por el hecho de pretender tener una mejor condición de vida, cada día se pueden observar en Guadalajara, a un mayor número de extranjeros cent</w:t>
      </w:r>
      <w:r w:rsidR="00951FBC" w:rsidRPr="00E41F4C">
        <w:rPr>
          <w:rFonts w:ascii="Times New Roman" w:hAnsi="Times New Roman" w:cs="Times New Roman"/>
          <w:lang w:val="es-ES"/>
        </w:rPr>
        <w:t xml:space="preserve">roamericanos pidiendo </w:t>
      </w:r>
      <w:r w:rsidRPr="00E41F4C">
        <w:rPr>
          <w:rFonts w:ascii="Times New Roman" w:hAnsi="Times New Roman" w:cs="Times New Roman"/>
          <w:lang w:val="es-ES"/>
        </w:rPr>
        <w:t>apoyo económico, razón por la cual se pretende conocer los fenómenos sociales que se están presentando y que han hecho que en la ciudad se puedan observar cada día más este tipo de escenarios. Los principales lugares donde se en</w:t>
      </w:r>
      <w:r w:rsidR="002307D0" w:rsidRPr="00E41F4C">
        <w:rPr>
          <w:rFonts w:ascii="Times New Roman" w:hAnsi="Times New Roman" w:cs="Times New Roman"/>
          <w:lang w:val="es-ES"/>
        </w:rPr>
        <w:t xml:space="preserve">cuentran los migrantes son </w:t>
      </w:r>
      <w:r w:rsidRPr="00E41F4C">
        <w:rPr>
          <w:rFonts w:ascii="Times New Roman" w:hAnsi="Times New Roman" w:cs="Times New Roman"/>
          <w:lang w:val="es-ES"/>
        </w:rPr>
        <w:t>las</w:t>
      </w:r>
      <w:r w:rsidRPr="00E41F4C">
        <w:rPr>
          <w:rFonts w:ascii="Times New Roman" w:hAnsi="Times New Roman" w:cs="Times New Roman"/>
          <w:color w:val="1F3864"/>
          <w:lang w:val="es-ES"/>
        </w:rPr>
        <w:t xml:space="preserve"> </w:t>
      </w:r>
      <w:r w:rsidRPr="00E41F4C">
        <w:rPr>
          <w:rFonts w:ascii="Times New Roman" w:hAnsi="Times New Roman" w:cs="Times New Roman"/>
          <w:lang w:val="es-ES"/>
        </w:rPr>
        <w:t xml:space="preserve">avenidas Washington, Chapultepec, Inglaterra y vías de “La Bestia”. </w:t>
      </w:r>
    </w:p>
    <w:p w:rsidR="00300684" w:rsidRPr="00E41F4C" w:rsidRDefault="00300684" w:rsidP="00DC18AD">
      <w:pPr>
        <w:spacing w:line="360" w:lineRule="auto"/>
        <w:jc w:val="both"/>
        <w:rPr>
          <w:rFonts w:ascii="Times New Roman" w:hAnsi="Times New Roman" w:cs="Times New Roman"/>
          <w:bCs/>
          <w:lang w:val="es-ES"/>
        </w:rPr>
      </w:pPr>
    </w:p>
    <w:p w:rsidR="00DC18AD" w:rsidRPr="00E41F4C" w:rsidRDefault="00DC18AD" w:rsidP="00DC18AD">
      <w:pPr>
        <w:spacing w:line="360" w:lineRule="auto"/>
        <w:jc w:val="both"/>
        <w:rPr>
          <w:rFonts w:ascii="Times New Roman" w:hAnsi="Times New Roman" w:cs="Times New Roman"/>
          <w:bCs/>
          <w:lang w:val="es-ES"/>
        </w:rPr>
      </w:pPr>
      <w:r w:rsidRPr="00E41F4C">
        <w:rPr>
          <w:rFonts w:ascii="Times New Roman" w:hAnsi="Times New Roman" w:cs="Times New Roman"/>
          <w:bCs/>
          <w:lang w:val="es-ES"/>
        </w:rPr>
        <w:t xml:space="preserve">La migración de acuerdo a un reporte de la </w:t>
      </w:r>
      <w:r w:rsidR="00CB1FE5" w:rsidRPr="00E41F4C">
        <w:rPr>
          <w:rFonts w:ascii="Times New Roman" w:hAnsi="Times New Roman" w:cs="Times New Roman"/>
          <w:bCs/>
          <w:lang w:val="es-ES"/>
        </w:rPr>
        <w:t>Organización I</w:t>
      </w:r>
      <w:r w:rsidRPr="00E41F4C">
        <w:rPr>
          <w:rFonts w:ascii="Times New Roman" w:hAnsi="Times New Roman" w:cs="Times New Roman"/>
          <w:bCs/>
          <w:lang w:val="es-ES"/>
        </w:rPr>
        <w:t>nt</w:t>
      </w:r>
      <w:r w:rsidR="00CB1FE5" w:rsidRPr="00E41F4C">
        <w:rPr>
          <w:rFonts w:ascii="Times New Roman" w:hAnsi="Times New Roman" w:cs="Times New Roman"/>
          <w:bCs/>
          <w:lang w:val="es-ES"/>
        </w:rPr>
        <w:t>ernacional para las M</w:t>
      </w:r>
      <w:r w:rsidR="00022178" w:rsidRPr="00E41F4C">
        <w:rPr>
          <w:rFonts w:ascii="Times New Roman" w:hAnsi="Times New Roman" w:cs="Times New Roman"/>
          <w:bCs/>
          <w:lang w:val="es-ES"/>
        </w:rPr>
        <w:t>igraciones</w:t>
      </w:r>
      <w:r w:rsidR="00CB1FE5" w:rsidRPr="00E41F4C">
        <w:rPr>
          <w:rFonts w:ascii="Times New Roman" w:hAnsi="Times New Roman" w:cs="Times New Roman"/>
          <w:bCs/>
          <w:lang w:val="es-ES"/>
        </w:rPr>
        <w:t xml:space="preserve"> (OIM)</w:t>
      </w:r>
      <w:r w:rsidR="00022178" w:rsidRPr="00E41F4C">
        <w:rPr>
          <w:rFonts w:ascii="Times New Roman" w:hAnsi="Times New Roman" w:cs="Times New Roman"/>
          <w:bCs/>
          <w:lang w:val="es-ES"/>
        </w:rPr>
        <w:t xml:space="preserve">, </w:t>
      </w:r>
      <w:r w:rsidRPr="00E41F4C">
        <w:rPr>
          <w:rFonts w:ascii="Times New Roman" w:hAnsi="Times New Roman" w:cs="Times New Roman"/>
          <w:bCs/>
          <w:lang w:val="es-ES"/>
        </w:rPr>
        <w:t>en el año 2013 la cantidad de migrantes en el mundo fue de 232 millones de</w:t>
      </w:r>
      <w:r w:rsidR="00022178" w:rsidRPr="00E41F4C">
        <w:rPr>
          <w:rFonts w:ascii="Times New Roman" w:hAnsi="Times New Roman" w:cs="Times New Roman"/>
          <w:bCs/>
          <w:lang w:val="es-ES"/>
        </w:rPr>
        <w:t xml:space="preserve"> personas, la migración ya no só</w:t>
      </w:r>
      <w:r w:rsidRPr="00E41F4C">
        <w:rPr>
          <w:rFonts w:ascii="Times New Roman" w:hAnsi="Times New Roman" w:cs="Times New Roman"/>
          <w:bCs/>
          <w:lang w:val="es-ES"/>
        </w:rPr>
        <w:t>lo se da de países pobres a países ricos, también se da de países ricos a países ricos, de países ricos a países pobres y de países pobres a países pobres.</w:t>
      </w:r>
    </w:p>
    <w:p w:rsidR="00DC18AD" w:rsidRPr="00E41F4C" w:rsidRDefault="00DC18AD" w:rsidP="00DC18AD">
      <w:pPr>
        <w:spacing w:line="360" w:lineRule="auto"/>
        <w:jc w:val="both"/>
        <w:rPr>
          <w:rFonts w:ascii="Times New Roman" w:hAnsi="Times New Roman" w:cs="Times New Roman"/>
          <w:bCs/>
          <w:lang w:val="es-ES"/>
        </w:rPr>
      </w:pPr>
    </w:p>
    <w:p w:rsidR="00300684" w:rsidRDefault="00DC18AD" w:rsidP="00B23E3F">
      <w:pPr>
        <w:spacing w:line="360" w:lineRule="auto"/>
        <w:jc w:val="both"/>
        <w:rPr>
          <w:rFonts w:ascii="Times New Roman" w:hAnsi="Times New Roman" w:cs="Times New Roman"/>
          <w:lang w:val="es-ES"/>
        </w:rPr>
      </w:pPr>
      <w:r w:rsidRPr="00E41F4C">
        <w:rPr>
          <w:rFonts w:ascii="Times New Roman" w:hAnsi="Times New Roman" w:cs="Times New Roman"/>
          <w:lang w:val="es-ES"/>
        </w:rPr>
        <w:t>Día a día los migrantes centroamericanos siguen la ruta del Pacífico</w:t>
      </w:r>
      <w:r w:rsidR="00BF64C3" w:rsidRPr="00E41F4C">
        <w:rPr>
          <w:rFonts w:ascii="Times New Roman" w:hAnsi="Times New Roman" w:cs="Times New Roman"/>
          <w:lang w:val="es-ES"/>
        </w:rPr>
        <w:t>,</w:t>
      </w:r>
      <w:r w:rsidRPr="00E41F4C">
        <w:rPr>
          <w:rFonts w:ascii="Times New Roman" w:hAnsi="Times New Roman" w:cs="Times New Roman"/>
          <w:lang w:val="es-ES"/>
        </w:rPr>
        <w:t xml:space="preserve"> jugándose la vida para poder llegar a Estados Unidos y vivir el “sueño americano”</w:t>
      </w:r>
      <w:r w:rsidR="00C8021C" w:rsidRPr="00E41F4C">
        <w:rPr>
          <w:rFonts w:ascii="Times New Roman" w:hAnsi="Times New Roman" w:cs="Times New Roman"/>
          <w:lang w:val="es-ES"/>
        </w:rPr>
        <w:t xml:space="preserve"> que les significa la posibilidad de aspirar a una mejor calidad de vida, ya que este país situado mayoritariamente en América del Norte es el más rico, poderoso e influyente de la tierra, su economía ha logrado mantener una tasa de crecimiento global del PIB estable y un desempleo moderado, razones por las </w:t>
      </w:r>
      <w:r w:rsidR="00C8021C" w:rsidRPr="00E41F4C">
        <w:rPr>
          <w:rFonts w:ascii="Times New Roman" w:hAnsi="Times New Roman" w:cs="Times New Roman"/>
          <w:lang w:val="es-ES"/>
        </w:rPr>
        <w:lastRenderedPageBreak/>
        <w:t>cuales resulta el lugar más atractivo como receptor de migrantes</w:t>
      </w:r>
      <w:r w:rsidRPr="00E41F4C">
        <w:rPr>
          <w:rFonts w:ascii="Times New Roman" w:hAnsi="Times New Roman" w:cs="Times New Roman"/>
          <w:lang w:val="es-ES"/>
        </w:rPr>
        <w:t xml:space="preserve">, </w:t>
      </w:r>
      <w:r w:rsidR="00C8021C" w:rsidRPr="00E41F4C">
        <w:rPr>
          <w:rFonts w:ascii="Times New Roman" w:hAnsi="Times New Roman" w:cs="Times New Roman"/>
          <w:lang w:val="es-ES"/>
        </w:rPr>
        <w:t>pero para lograrlo los migrantes centroamericanos inevitablemente en su trayecto se topan con suelo tapatío</w:t>
      </w:r>
      <w:r w:rsidR="00E41F4C">
        <w:rPr>
          <w:rFonts w:ascii="Times New Roman" w:hAnsi="Times New Roman" w:cs="Times New Roman"/>
          <w:lang w:val="es-ES"/>
        </w:rPr>
        <w:t>.</w:t>
      </w:r>
    </w:p>
    <w:p w:rsidR="00E41F4C" w:rsidRPr="00E41F4C" w:rsidRDefault="00E41F4C" w:rsidP="00B23E3F">
      <w:pPr>
        <w:spacing w:line="360" w:lineRule="auto"/>
        <w:jc w:val="both"/>
        <w:rPr>
          <w:rFonts w:ascii="Times New Roman" w:hAnsi="Times New Roman" w:cs="Times New Roman"/>
          <w:lang w:val="es-ES"/>
        </w:rPr>
      </w:pPr>
    </w:p>
    <w:p w:rsidR="00300684" w:rsidRPr="00E41F4C" w:rsidRDefault="00300684" w:rsidP="00300684">
      <w:pPr>
        <w:spacing w:line="360" w:lineRule="auto"/>
        <w:jc w:val="both"/>
        <w:rPr>
          <w:rFonts w:ascii="Times New Roman" w:hAnsi="Times New Roman" w:cs="Times New Roman"/>
          <w:b/>
          <w:bCs/>
          <w:lang w:val="es-ES"/>
        </w:rPr>
      </w:pPr>
      <w:r w:rsidRPr="00E41F4C">
        <w:rPr>
          <w:rFonts w:ascii="Times New Roman" w:hAnsi="Times New Roman" w:cs="Times New Roman"/>
          <w:lang w:val="es-ES"/>
        </w:rPr>
        <w:t xml:space="preserve">Debido a los peligros e injusticias que viven día a día en el transcurso del viaje, algunos migrantes están considerando desistir, tal situación genera una interrogante, la cual </w:t>
      </w:r>
      <w:r w:rsidR="005029BF" w:rsidRPr="00E41F4C">
        <w:rPr>
          <w:rFonts w:ascii="Times New Roman" w:hAnsi="Times New Roman" w:cs="Times New Roman"/>
          <w:lang w:val="es-ES"/>
        </w:rPr>
        <w:t xml:space="preserve">surge </w:t>
      </w:r>
      <w:r w:rsidRPr="00E41F4C">
        <w:rPr>
          <w:rFonts w:ascii="Times New Roman" w:hAnsi="Times New Roman" w:cs="Times New Roman"/>
          <w:lang w:val="es-ES"/>
        </w:rPr>
        <w:t xml:space="preserve">como </w:t>
      </w:r>
      <w:r w:rsidR="005029BF" w:rsidRPr="00E41F4C">
        <w:rPr>
          <w:rFonts w:ascii="Times New Roman" w:hAnsi="Times New Roman" w:cs="Times New Roman"/>
          <w:lang w:val="es-ES"/>
        </w:rPr>
        <w:t>interrogante:</w:t>
      </w:r>
      <w:r w:rsidRPr="00E41F4C">
        <w:rPr>
          <w:rFonts w:ascii="Times New Roman" w:hAnsi="Times New Roman" w:cs="Times New Roman"/>
          <w:lang w:val="es-ES"/>
        </w:rPr>
        <w:t xml:space="preserve"> </w:t>
      </w:r>
      <w:r w:rsidRPr="00E41F4C">
        <w:rPr>
          <w:rFonts w:ascii="Times New Roman" w:hAnsi="Times New Roman" w:cs="Times New Roman"/>
          <w:b/>
          <w:bCs/>
          <w:lang w:val="es-ES"/>
        </w:rPr>
        <w:t>¿Están tomando los migrantes centroamericanos la ciudad de Guadalajara como una segunda opción?</w:t>
      </w:r>
    </w:p>
    <w:p w:rsidR="004819E5" w:rsidRDefault="004819E5" w:rsidP="00B23E3F">
      <w:pPr>
        <w:spacing w:line="360" w:lineRule="auto"/>
        <w:jc w:val="both"/>
        <w:rPr>
          <w:rFonts w:ascii="Times New Roman" w:hAnsi="Times New Roman" w:cs="Times New Roman"/>
          <w:b/>
          <w:bCs/>
          <w:i/>
          <w:lang w:val="es-ES"/>
        </w:rPr>
      </w:pPr>
    </w:p>
    <w:p w:rsidR="00E41F4C" w:rsidRPr="004819E5" w:rsidRDefault="00DC18AD" w:rsidP="00B23E3F">
      <w:pPr>
        <w:spacing w:line="360" w:lineRule="auto"/>
        <w:jc w:val="both"/>
        <w:rPr>
          <w:rFonts w:ascii="Times New Roman" w:hAnsi="Times New Roman" w:cs="Times New Roman"/>
          <w:b/>
          <w:bCs/>
          <w:lang w:val="es-ES"/>
        </w:rPr>
      </w:pPr>
      <w:r w:rsidRPr="004819E5">
        <w:rPr>
          <w:rFonts w:ascii="Times New Roman" w:hAnsi="Times New Roman" w:cs="Times New Roman"/>
          <w:b/>
          <w:bCs/>
          <w:lang w:val="es-ES"/>
        </w:rPr>
        <w:t>Objetivo</w:t>
      </w:r>
    </w:p>
    <w:p w:rsidR="00DC18AD" w:rsidRPr="00E41F4C" w:rsidRDefault="00DC18AD" w:rsidP="00DC18AD">
      <w:pPr>
        <w:numPr>
          <w:ilvl w:val="0"/>
          <w:numId w:val="1"/>
        </w:numPr>
        <w:spacing w:line="360" w:lineRule="auto"/>
        <w:jc w:val="both"/>
        <w:rPr>
          <w:rFonts w:ascii="Times New Roman" w:hAnsi="Times New Roman" w:cs="Times New Roman"/>
          <w:bCs/>
          <w:lang w:val="es-ES"/>
        </w:rPr>
      </w:pPr>
      <w:r w:rsidRPr="00E41F4C">
        <w:rPr>
          <w:rFonts w:ascii="Times New Roman" w:hAnsi="Times New Roman" w:cs="Times New Roman"/>
          <w:bCs/>
          <w:lang w:val="es-ES"/>
        </w:rPr>
        <w:t>Conocer la situación de los migrantes en tránsito por la ciudad de Guadalajara Jalisco.</w:t>
      </w:r>
    </w:p>
    <w:p w:rsidR="00DC18AD" w:rsidRPr="00E41F4C" w:rsidRDefault="00DC18AD" w:rsidP="00DC18AD">
      <w:pPr>
        <w:numPr>
          <w:ilvl w:val="0"/>
          <w:numId w:val="1"/>
        </w:numPr>
        <w:spacing w:line="360" w:lineRule="auto"/>
        <w:jc w:val="both"/>
        <w:rPr>
          <w:rFonts w:ascii="Times New Roman" w:hAnsi="Times New Roman" w:cs="Times New Roman"/>
          <w:bCs/>
          <w:lang w:val="es-ES"/>
        </w:rPr>
      </w:pPr>
      <w:r w:rsidRPr="00E41F4C">
        <w:rPr>
          <w:rFonts w:ascii="Times New Roman" w:hAnsi="Times New Roman" w:cs="Times New Roman"/>
          <w:bCs/>
          <w:lang w:val="es-ES"/>
        </w:rPr>
        <w:t>Identificar las problemáticas a las que se enfrentar en su trayecto a Estados Unidos.</w:t>
      </w:r>
    </w:p>
    <w:p w:rsidR="00DC18AD" w:rsidRPr="00E41F4C" w:rsidRDefault="009E2FAE" w:rsidP="00DC18AD">
      <w:pPr>
        <w:numPr>
          <w:ilvl w:val="0"/>
          <w:numId w:val="1"/>
        </w:numPr>
        <w:spacing w:line="360" w:lineRule="auto"/>
        <w:jc w:val="both"/>
        <w:rPr>
          <w:rFonts w:ascii="Times New Roman" w:hAnsi="Times New Roman" w:cs="Times New Roman"/>
          <w:bCs/>
          <w:lang w:val="es-ES"/>
        </w:rPr>
      </w:pPr>
      <w:r w:rsidRPr="00E41F4C">
        <w:rPr>
          <w:rFonts w:ascii="Times New Roman" w:hAnsi="Times New Roman" w:cs="Times New Roman"/>
          <w:bCs/>
          <w:lang w:val="es-ES"/>
        </w:rPr>
        <w:t xml:space="preserve">Medir las posibilidades de residencia temporal o permanente en la ciudad de Guadalajara  de </w:t>
      </w:r>
      <w:r w:rsidR="00332600" w:rsidRPr="00E41F4C">
        <w:rPr>
          <w:rFonts w:ascii="Times New Roman" w:hAnsi="Times New Roman" w:cs="Times New Roman"/>
          <w:bCs/>
          <w:lang w:val="es-ES"/>
        </w:rPr>
        <w:t>los migrantes centroamericanos, de acuerdo a su experiencia.</w:t>
      </w:r>
    </w:p>
    <w:p w:rsidR="00241140" w:rsidRPr="00E41F4C" w:rsidRDefault="00241140" w:rsidP="00B23E3F">
      <w:pPr>
        <w:spacing w:line="360" w:lineRule="auto"/>
        <w:jc w:val="both"/>
        <w:rPr>
          <w:rFonts w:ascii="Times New Roman" w:hAnsi="Times New Roman" w:cs="Times New Roman"/>
          <w:b/>
          <w:bCs/>
          <w:i/>
          <w:lang w:val="es-ES"/>
        </w:rPr>
      </w:pPr>
    </w:p>
    <w:p w:rsidR="00DC18AD" w:rsidRPr="00057B61" w:rsidRDefault="009E2FAE" w:rsidP="00B23E3F">
      <w:pPr>
        <w:spacing w:line="360" w:lineRule="auto"/>
        <w:jc w:val="both"/>
        <w:rPr>
          <w:rFonts w:ascii="Arial" w:eastAsia="Times New Roman" w:hAnsi="Arial"/>
          <w:b/>
          <w:bCs/>
          <w:lang w:val="es-MX" w:eastAsia="en-US"/>
        </w:rPr>
      </w:pPr>
      <w:r w:rsidRPr="00057B61">
        <w:rPr>
          <w:rFonts w:ascii="Arial" w:eastAsia="Times New Roman" w:hAnsi="Arial"/>
          <w:b/>
          <w:bCs/>
          <w:lang w:val="es-MX" w:eastAsia="en-US"/>
        </w:rPr>
        <w:t>Método</w:t>
      </w:r>
    </w:p>
    <w:p w:rsidR="00300684" w:rsidRPr="00E41F4C" w:rsidRDefault="00300684" w:rsidP="00021152">
      <w:pPr>
        <w:spacing w:line="360" w:lineRule="auto"/>
        <w:jc w:val="both"/>
        <w:rPr>
          <w:rFonts w:ascii="Times New Roman" w:hAnsi="Times New Roman" w:cs="Times New Roman"/>
          <w:bCs/>
          <w:color w:val="5B9BD5"/>
          <w:lang w:val="es-ES"/>
        </w:rPr>
      </w:pPr>
    </w:p>
    <w:p w:rsidR="00300684" w:rsidRPr="00E41F4C" w:rsidRDefault="00300684" w:rsidP="00300684">
      <w:pPr>
        <w:spacing w:line="360" w:lineRule="auto"/>
        <w:jc w:val="both"/>
        <w:rPr>
          <w:rFonts w:ascii="Times New Roman" w:hAnsi="Times New Roman" w:cs="Times New Roman"/>
          <w:bCs/>
          <w:color w:val="000000"/>
          <w:lang w:val="es-ES"/>
        </w:rPr>
      </w:pPr>
      <w:r w:rsidRPr="00E41F4C">
        <w:rPr>
          <w:rFonts w:ascii="Times New Roman" w:hAnsi="Times New Roman" w:cs="Times New Roman"/>
          <w:bCs/>
          <w:color w:val="000000"/>
          <w:lang w:val="es-ES"/>
        </w:rPr>
        <w:t>La investigación fue de tipo descriptivo ya que se pretende mostrar parte de la realidad vivenciada de los migrantes en su trayecto a los Estados Unidos, además de conocer los motivos que los obligan a tomar la decisión de migrar de su país natal, y finalmente las razones por las cuales muchos de ellos deciden cambiar su destino final para establecerse en la ciudad de Guadalajara Jalisco.</w:t>
      </w:r>
    </w:p>
    <w:p w:rsidR="00300684" w:rsidRPr="00E41F4C" w:rsidRDefault="00300684" w:rsidP="00300684">
      <w:pPr>
        <w:spacing w:line="360" w:lineRule="auto"/>
        <w:jc w:val="both"/>
        <w:rPr>
          <w:rFonts w:ascii="Times New Roman" w:hAnsi="Times New Roman" w:cs="Times New Roman"/>
          <w:color w:val="000000"/>
          <w:lang w:val="es-ES"/>
        </w:rPr>
      </w:pPr>
    </w:p>
    <w:p w:rsidR="00300684" w:rsidRPr="00E41F4C" w:rsidRDefault="00300684" w:rsidP="00300684">
      <w:pPr>
        <w:spacing w:line="360" w:lineRule="auto"/>
        <w:jc w:val="both"/>
        <w:rPr>
          <w:rFonts w:ascii="Times New Roman" w:hAnsi="Times New Roman" w:cs="Times New Roman"/>
          <w:color w:val="000000"/>
          <w:lang w:val="es-ES"/>
        </w:rPr>
      </w:pPr>
      <w:r w:rsidRPr="00E41F4C">
        <w:rPr>
          <w:rFonts w:ascii="Times New Roman" w:hAnsi="Times New Roman" w:cs="Times New Roman"/>
          <w:color w:val="000000"/>
          <w:lang w:val="es-ES"/>
        </w:rPr>
        <w:t xml:space="preserve">Para encontrar información hablamos con migrantes voluntarios y aplicamos 50 cuestionarios, mediante los cuales exploramos las dificultades y conflictos que enfrentan no sólo en el aspecto legal, también sociocultural en esta ciudad, pudiendo mencionar algunas de las preguntas como son: ¿cuáles  fueron las razones por las que decidieron emigrar? ¿Cuáles han sido las dificultades que se les han presentado para llegar? Si ¿han tenido problemas con las autoridades? ¿Cuánto  tiempo tienen varados en la ciudad? Si viajan solos, ¿cómo los ha tratado la gente?, ¿si han recibido algún tipo de ayuda? ¿Qué tipo de apoyo han </w:t>
      </w:r>
      <w:r w:rsidRPr="00E41F4C">
        <w:rPr>
          <w:rFonts w:ascii="Times New Roman" w:hAnsi="Times New Roman" w:cs="Times New Roman"/>
          <w:color w:val="000000"/>
          <w:lang w:val="es-ES"/>
        </w:rPr>
        <w:lastRenderedPageBreak/>
        <w:t>recibido? y por último si ¿han considerado Guadalajara como una segunda opción para vivir de forma definitiva?</w:t>
      </w:r>
    </w:p>
    <w:p w:rsidR="00300684" w:rsidRPr="00E41F4C" w:rsidRDefault="00300684" w:rsidP="00021152">
      <w:pPr>
        <w:spacing w:line="360" w:lineRule="auto"/>
        <w:jc w:val="both"/>
        <w:rPr>
          <w:rFonts w:ascii="Times New Roman" w:hAnsi="Times New Roman" w:cs="Times New Roman"/>
          <w:bCs/>
          <w:color w:val="000000"/>
          <w:lang w:val="es-ES"/>
        </w:rPr>
      </w:pPr>
    </w:p>
    <w:p w:rsidR="00514F86" w:rsidRPr="00E41F4C" w:rsidRDefault="00514F86" w:rsidP="00BF52FC">
      <w:pPr>
        <w:spacing w:line="360" w:lineRule="auto"/>
        <w:jc w:val="both"/>
        <w:rPr>
          <w:rFonts w:ascii="Times New Roman" w:hAnsi="Times New Roman" w:cs="Times New Roman"/>
          <w:bCs/>
          <w:color w:val="000000"/>
          <w:lang w:val="es-ES"/>
        </w:rPr>
      </w:pPr>
      <w:r w:rsidRPr="00E41F4C">
        <w:rPr>
          <w:rFonts w:ascii="Times New Roman" w:hAnsi="Times New Roman" w:cs="Times New Roman"/>
          <w:bCs/>
          <w:color w:val="000000"/>
          <w:lang w:val="es-ES"/>
        </w:rPr>
        <w:t xml:space="preserve">La metodología es tipo Encuesta. Siguiendo a Casas Anguita J, et al. (2003, p.143), se puede definir como «una técnica que utiliza un conjunto de procedimientos estandarizados de investigación mediante los cuales se recoge y analiza una serie de datos de una muestra de casos representativa de una población o universo más amplio, del que se pretende explorar, describir, predecir y/o explicar una serie de características». </w:t>
      </w:r>
    </w:p>
    <w:p w:rsidR="00514F86" w:rsidRPr="00E41F4C" w:rsidRDefault="00514F86" w:rsidP="00514F86">
      <w:pPr>
        <w:rPr>
          <w:rFonts w:ascii="Times New Roman" w:hAnsi="Times New Roman" w:cs="Times New Roman"/>
          <w:bCs/>
          <w:color w:val="000000"/>
          <w:lang w:val="es-ES"/>
        </w:rPr>
      </w:pPr>
    </w:p>
    <w:p w:rsidR="00CA6521" w:rsidRPr="00E41F4C" w:rsidRDefault="000867BB" w:rsidP="00CA6521">
      <w:pPr>
        <w:spacing w:line="360" w:lineRule="auto"/>
        <w:jc w:val="both"/>
        <w:rPr>
          <w:rFonts w:ascii="Times New Roman" w:eastAsia=".SFNSText-Regular" w:hAnsi="Times New Roman" w:cs="Times New Roman"/>
          <w:color w:val="000000"/>
          <w:spacing w:val="-2"/>
        </w:rPr>
      </w:pPr>
      <w:r w:rsidRPr="00E41F4C">
        <w:rPr>
          <w:rFonts w:ascii="Times New Roman" w:eastAsia=".SFNSText-Regular" w:hAnsi="Times New Roman" w:cs="Times New Roman"/>
          <w:color w:val="000000"/>
          <w:spacing w:val="-2"/>
          <w:lang w:val="es-ES"/>
        </w:rPr>
        <w:t>S</w:t>
      </w:r>
      <w:r w:rsidR="00CA6521" w:rsidRPr="00E41F4C">
        <w:rPr>
          <w:rFonts w:ascii="Times New Roman" w:eastAsia=".SFNSText-Regular" w:hAnsi="Times New Roman" w:cs="Times New Roman"/>
          <w:color w:val="000000"/>
          <w:spacing w:val="-2"/>
        </w:rPr>
        <w:t xml:space="preserve">e implementó </w:t>
      </w:r>
      <w:r w:rsidRPr="00E41F4C">
        <w:rPr>
          <w:rFonts w:ascii="Times New Roman" w:eastAsia=".SFNSText-Regular" w:hAnsi="Times New Roman" w:cs="Times New Roman"/>
          <w:color w:val="000000"/>
          <w:spacing w:val="-2"/>
        </w:rPr>
        <w:t xml:space="preserve">la aplicación de un cuestionario </w:t>
      </w:r>
      <w:r w:rsidR="00CA6521" w:rsidRPr="00E41F4C">
        <w:rPr>
          <w:rFonts w:ascii="Times New Roman" w:eastAsia=".SFNSText-Regular" w:hAnsi="Times New Roman" w:cs="Times New Roman"/>
          <w:color w:val="000000"/>
          <w:spacing w:val="-2"/>
        </w:rPr>
        <w:t>para conocer la situación de los migrantes Centroamericanos en su paso por Guadalajara en su mira de alcanzar su sueño americano,  para ellos se aplicó un cuestionario en las avenidas Chapultepec, Aviación, Inglaterra y vías del tren, a 50 migrantes centroamericanos en Guadalajara, de los cuales 90% de los entrevistados fueron hombres y 10% mujeres, mayoritariamente Hondureños con un porcentaje 42%, 26% de origen Guatemalteco, 22% S</w:t>
      </w:r>
      <w:r w:rsidR="00D81030">
        <w:rPr>
          <w:rFonts w:ascii="Times New Roman" w:eastAsia=".SFNSText-Regular" w:hAnsi="Times New Roman" w:cs="Times New Roman"/>
          <w:color w:val="000000"/>
          <w:spacing w:val="-2"/>
        </w:rPr>
        <w:t>alvadoreños y 10% Nicaragüenses (</w:t>
      </w:r>
      <w:r w:rsidR="000845E9">
        <w:rPr>
          <w:rFonts w:ascii="Times New Roman" w:eastAsia=".SFNSText-Regular" w:hAnsi="Times New Roman" w:cs="Times New Roman"/>
          <w:color w:val="000000"/>
          <w:spacing w:val="-2"/>
        </w:rPr>
        <w:t>Figura</w:t>
      </w:r>
      <w:r w:rsidR="00D81030">
        <w:rPr>
          <w:rFonts w:ascii="Times New Roman" w:eastAsia=".SFNSText-Regular" w:hAnsi="Times New Roman" w:cs="Times New Roman"/>
          <w:color w:val="000000"/>
          <w:spacing w:val="-2"/>
        </w:rPr>
        <w:t xml:space="preserve"> 1).</w:t>
      </w:r>
    </w:p>
    <w:p w:rsidR="00E818BD" w:rsidRDefault="00E818BD" w:rsidP="00E818BD">
      <w:pPr>
        <w:spacing w:line="360" w:lineRule="auto"/>
        <w:jc w:val="center"/>
        <w:rPr>
          <w:rFonts w:ascii="Times New Roman" w:hAnsi="Times New Roman" w:cs="Times New Roman"/>
          <w:b/>
        </w:rPr>
      </w:pPr>
    </w:p>
    <w:p w:rsidR="00CA6521" w:rsidRPr="00B01039" w:rsidRDefault="000845E9" w:rsidP="00B733AD">
      <w:pPr>
        <w:jc w:val="center"/>
        <w:rPr>
          <w:rFonts w:ascii="Times New Roman" w:hAnsi="Times New Roman" w:cs="Times New Roman"/>
          <w:szCs w:val="20"/>
        </w:rPr>
      </w:pPr>
      <w:r w:rsidRPr="00B01039">
        <w:rPr>
          <w:rFonts w:ascii="Times New Roman" w:hAnsi="Times New Roman" w:cs="Times New Roman"/>
          <w:b/>
          <w:szCs w:val="20"/>
        </w:rPr>
        <w:t>Figura</w:t>
      </w:r>
      <w:r w:rsidR="002D3BC7" w:rsidRPr="00B01039">
        <w:rPr>
          <w:rFonts w:ascii="Times New Roman" w:hAnsi="Times New Roman" w:cs="Times New Roman"/>
          <w:b/>
          <w:szCs w:val="20"/>
        </w:rPr>
        <w:t xml:space="preserve"> 1</w:t>
      </w:r>
      <w:r w:rsidR="00B01039" w:rsidRPr="00B01039">
        <w:rPr>
          <w:rFonts w:ascii="Times New Roman" w:hAnsi="Times New Roman" w:cs="Times New Roman"/>
          <w:b/>
          <w:szCs w:val="20"/>
        </w:rPr>
        <w:t xml:space="preserve">. </w:t>
      </w:r>
      <w:r w:rsidR="00E818BD" w:rsidRPr="00B01039">
        <w:rPr>
          <w:rFonts w:ascii="Times New Roman" w:hAnsi="Times New Roman" w:cs="Times New Roman"/>
          <w:szCs w:val="20"/>
        </w:rPr>
        <w:t>Principales orígenes de los migrantes</w:t>
      </w:r>
    </w:p>
    <w:p w:rsidR="00B646DD" w:rsidRDefault="00265046" w:rsidP="00B646DD">
      <w:pPr>
        <w:spacing w:line="360" w:lineRule="auto"/>
        <w:jc w:val="center"/>
        <w:rPr>
          <w:rFonts w:ascii="Times New Roman" w:hAnsi="Times New Roman" w:cs="Times New Roman"/>
        </w:rPr>
      </w:pPr>
      <w:r w:rsidRPr="00E41F4C">
        <w:rPr>
          <w:rFonts w:ascii="Times New Roman" w:hAnsi="Times New Roman" w:cs="Times New Roman"/>
          <w:noProof/>
          <w:lang w:val="es-MX" w:eastAsia="es-MX"/>
        </w:rPr>
        <w:drawing>
          <wp:inline distT="0" distB="0" distL="0" distR="0">
            <wp:extent cx="4391025" cy="2295525"/>
            <wp:effectExtent l="0" t="0" r="0" b="0"/>
            <wp:docPr id="1" name="Objet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733AD" w:rsidRPr="00B01039" w:rsidRDefault="00B01039" w:rsidP="00B733AD">
      <w:pPr>
        <w:jc w:val="center"/>
        <w:rPr>
          <w:rFonts w:ascii="Times New Roman" w:eastAsia=".SFNSText-Regular" w:hAnsi="Times New Roman" w:cs="Times New Roman"/>
          <w:color w:val="000000"/>
          <w:spacing w:val="-2"/>
          <w:szCs w:val="20"/>
        </w:rPr>
      </w:pPr>
      <w:r w:rsidRPr="00B01039">
        <w:rPr>
          <w:rFonts w:ascii="Times New Roman" w:eastAsia=".SFNSText-Regular" w:hAnsi="Times New Roman" w:cs="Times New Roman"/>
          <w:color w:val="000000"/>
          <w:spacing w:val="-2"/>
          <w:szCs w:val="20"/>
        </w:rPr>
        <w:t xml:space="preserve">Fuente: Elaboración propia a partir de respuestas de cuestionarios aplicados a migrantes. </w:t>
      </w:r>
      <w:r w:rsidR="00B733AD" w:rsidRPr="00B01039">
        <w:rPr>
          <w:rFonts w:ascii="Times New Roman" w:eastAsia=".SFNSText-Regular" w:hAnsi="Times New Roman" w:cs="Times New Roman"/>
          <w:color w:val="000000"/>
          <w:spacing w:val="-2"/>
          <w:szCs w:val="20"/>
        </w:rPr>
        <w:t>(Hernández &amp; Corona, 2018)</w:t>
      </w:r>
    </w:p>
    <w:p w:rsidR="00E41F4C" w:rsidRPr="00E818BD" w:rsidRDefault="00E41F4C" w:rsidP="00B733AD">
      <w:pPr>
        <w:jc w:val="center"/>
        <w:rPr>
          <w:rFonts w:ascii="Times New Roman" w:eastAsia=".SFNSText-Regular" w:hAnsi="Times New Roman" w:cs="Times New Roman"/>
          <w:color w:val="000000"/>
          <w:spacing w:val="-2"/>
          <w:sz w:val="20"/>
          <w:szCs w:val="20"/>
        </w:rPr>
      </w:pPr>
    </w:p>
    <w:p w:rsidR="00E818BD" w:rsidRDefault="00E818BD" w:rsidP="00CA6521">
      <w:pPr>
        <w:spacing w:line="360" w:lineRule="auto"/>
        <w:jc w:val="both"/>
        <w:rPr>
          <w:rFonts w:ascii="Times New Roman" w:eastAsia=".SFNSText-Regular" w:hAnsi="Times New Roman" w:cs="Times New Roman"/>
          <w:color w:val="000000"/>
          <w:spacing w:val="-2"/>
        </w:rPr>
      </w:pPr>
    </w:p>
    <w:p w:rsidR="00CA6521" w:rsidRDefault="00CA6521" w:rsidP="00CA6521">
      <w:pPr>
        <w:spacing w:line="360" w:lineRule="auto"/>
        <w:jc w:val="both"/>
        <w:rPr>
          <w:rFonts w:ascii="Times New Roman" w:eastAsia=".SFNSText-Regular" w:hAnsi="Times New Roman" w:cs="Times New Roman"/>
          <w:color w:val="000000"/>
          <w:spacing w:val="-2"/>
        </w:rPr>
      </w:pPr>
      <w:proofErr w:type="gramStart"/>
      <w:r w:rsidRPr="00E41F4C">
        <w:rPr>
          <w:rFonts w:ascii="Times New Roman" w:eastAsia=".SFNSText-Regular" w:hAnsi="Times New Roman" w:cs="Times New Roman"/>
          <w:color w:val="000000"/>
          <w:spacing w:val="-2"/>
        </w:rPr>
        <w:lastRenderedPageBreak/>
        <w:t>Además</w:t>
      </w:r>
      <w:proofErr w:type="gramEnd"/>
      <w:r w:rsidRPr="00E41F4C">
        <w:rPr>
          <w:rFonts w:ascii="Times New Roman" w:eastAsia=".SFNSText-Regular" w:hAnsi="Times New Roman" w:cs="Times New Roman"/>
          <w:color w:val="000000"/>
          <w:spacing w:val="-2"/>
        </w:rPr>
        <w:t xml:space="preserve"> en cuanto las edades de las personas que intervinieron para responder el cuestionario el 50% se encuentran entre las edades de los 11 a 20 años, 40% de 21 a 30 años y 10% por arriba de</w:t>
      </w:r>
      <w:r w:rsidR="00D81030">
        <w:rPr>
          <w:rFonts w:ascii="Times New Roman" w:eastAsia=".SFNSText-Regular" w:hAnsi="Times New Roman" w:cs="Times New Roman"/>
          <w:color w:val="000000"/>
          <w:spacing w:val="-2"/>
        </w:rPr>
        <w:t xml:space="preserve"> los 31 años (</w:t>
      </w:r>
      <w:r w:rsidR="000845E9">
        <w:rPr>
          <w:rFonts w:ascii="Times New Roman" w:eastAsia=".SFNSText-Regular" w:hAnsi="Times New Roman" w:cs="Times New Roman"/>
          <w:color w:val="000000"/>
          <w:spacing w:val="-2"/>
        </w:rPr>
        <w:t>Figura</w:t>
      </w:r>
      <w:r w:rsidR="00D81030">
        <w:rPr>
          <w:rFonts w:ascii="Times New Roman" w:eastAsia=".SFNSText-Regular" w:hAnsi="Times New Roman" w:cs="Times New Roman"/>
          <w:color w:val="000000"/>
          <w:spacing w:val="-2"/>
        </w:rPr>
        <w:t xml:space="preserve"> 2).</w:t>
      </w:r>
    </w:p>
    <w:p w:rsidR="0012141F" w:rsidRDefault="0012141F" w:rsidP="00CA6521">
      <w:pPr>
        <w:spacing w:line="360" w:lineRule="auto"/>
        <w:jc w:val="both"/>
        <w:rPr>
          <w:rFonts w:ascii="Times New Roman" w:eastAsia=".SFNSText-Regular" w:hAnsi="Times New Roman" w:cs="Times New Roman"/>
          <w:color w:val="000000"/>
          <w:spacing w:val="-2"/>
        </w:rPr>
      </w:pPr>
    </w:p>
    <w:p w:rsidR="006B6BD0" w:rsidRPr="0012141F" w:rsidRDefault="000845E9" w:rsidP="00B733AD">
      <w:pPr>
        <w:jc w:val="center"/>
        <w:rPr>
          <w:rFonts w:ascii="Times New Roman" w:eastAsia=".SFNSText-Regular" w:hAnsi="Times New Roman" w:cs="Times New Roman"/>
          <w:b/>
          <w:color w:val="000000"/>
          <w:spacing w:val="-2"/>
          <w:szCs w:val="20"/>
        </w:rPr>
      </w:pPr>
      <w:r w:rsidRPr="0012141F">
        <w:rPr>
          <w:rFonts w:ascii="Times New Roman" w:eastAsia=".SFNSText-Regular" w:hAnsi="Times New Roman" w:cs="Times New Roman"/>
          <w:b/>
          <w:color w:val="000000"/>
          <w:spacing w:val="-2"/>
          <w:szCs w:val="20"/>
        </w:rPr>
        <w:t>Figura</w:t>
      </w:r>
      <w:r w:rsidR="002D3BC7" w:rsidRPr="0012141F">
        <w:rPr>
          <w:rFonts w:ascii="Times New Roman" w:eastAsia=".SFNSText-Regular" w:hAnsi="Times New Roman" w:cs="Times New Roman"/>
          <w:b/>
          <w:color w:val="000000"/>
          <w:spacing w:val="-2"/>
          <w:szCs w:val="20"/>
        </w:rPr>
        <w:t xml:space="preserve"> 2</w:t>
      </w:r>
      <w:r w:rsidR="0012141F" w:rsidRPr="0012141F">
        <w:rPr>
          <w:rFonts w:ascii="Times New Roman" w:eastAsia=".SFNSText-Regular" w:hAnsi="Times New Roman" w:cs="Times New Roman"/>
          <w:b/>
          <w:color w:val="000000"/>
          <w:spacing w:val="-2"/>
          <w:szCs w:val="20"/>
        </w:rPr>
        <w:t xml:space="preserve">. </w:t>
      </w:r>
      <w:r w:rsidR="00E818BD" w:rsidRPr="0012141F">
        <w:rPr>
          <w:rFonts w:ascii="Times New Roman" w:eastAsia=".SFNSText-Regular" w:hAnsi="Times New Roman" w:cs="Times New Roman"/>
          <w:color w:val="000000"/>
          <w:spacing w:val="-2"/>
          <w:szCs w:val="20"/>
        </w:rPr>
        <w:t>Rango de edades de los migrantes encuestados</w:t>
      </w:r>
    </w:p>
    <w:p w:rsidR="006B6BD0" w:rsidRPr="00E41F4C" w:rsidRDefault="00265046" w:rsidP="004819E5">
      <w:pPr>
        <w:spacing w:line="360" w:lineRule="auto"/>
        <w:jc w:val="center"/>
        <w:rPr>
          <w:rFonts w:ascii="Times New Roman" w:eastAsia=".SFNSText-Regular" w:hAnsi="Times New Roman" w:cs="Times New Roman"/>
          <w:color w:val="000000"/>
          <w:spacing w:val="-2"/>
        </w:rPr>
      </w:pPr>
      <w:r w:rsidRPr="00AD201D">
        <w:rPr>
          <w:noProof/>
          <w:lang w:val="es-MX" w:eastAsia="es-MX"/>
        </w:rPr>
        <w:drawing>
          <wp:inline distT="0" distB="0" distL="0" distR="0">
            <wp:extent cx="4648200" cy="2371725"/>
            <wp:effectExtent l="0" t="0" r="0" b="0"/>
            <wp:docPr id="2" name="Objeto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733AD" w:rsidRPr="0012141F" w:rsidRDefault="0012141F" w:rsidP="00B733AD">
      <w:pPr>
        <w:jc w:val="center"/>
        <w:rPr>
          <w:rFonts w:ascii="Times New Roman" w:eastAsia=".SFNSText-Regular" w:hAnsi="Times New Roman" w:cs="Times New Roman"/>
          <w:color w:val="000000"/>
          <w:spacing w:val="-2"/>
          <w:szCs w:val="20"/>
        </w:rPr>
      </w:pPr>
      <w:r w:rsidRPr="0012141F">
        <w:rPr>
          <w:rFonts w:ascii="Times New Roman" w:eastAsia=".SFNSText-Regular" w:hAnsi="Times New Roman" w:cs="Times New Roman"/>
          <w:color w:val="000000"/>
          <w:spacing w:val="-2"/>
          <w:szCs w:val="20"/>
        </w:rPr>
        <w:t xml:space="preserve">Fuente: Elaboración propia a partir de respuestas de cuestionarios aplicados a migrantes. </w:t>
      </w:r>
      <w:r w:rsidR="00B733AD" w:rsidRPr="0012141F">
        <w:rPr>
          <w:rFonts w:ascii="Times New Roman" w:eastAsia=".SFNSText-Regular" w:hAnsi="Times New Roman" w:cs="Times New Roman"/>
          <w:color w:val="000000"/>
          <w:spacing w:val="-2"/>
          <w:szCs w:val="20"/>
        </w:rPr>
        <w:t>(Hernández &amp; Corona, 2018)</w:t>
      </w:r>
    </w:p>
    <w:p w:rsidR="00E818BD" w:rsidRPr="00E818BD" w:rsidRDefault="00E818BD" w:rsidP="00E818BD">
      <w:pPr>
        <w:spacing w:line="360" w:lineRule="auto"/>
        <w:jc w:val="center"/>
        <w:rPr>
          <w:rFonts w:ascii="Times New Roman" w:eastAsia=".SFNSText-Regular" w:hAnsi="Times New Roman" w:cs="Times New Roman"/>
          <w:color w:val="000000"/>
          <w:spacing w:val="-2"/>
          <w:sz w:val="20"/>
          <w:szCs w:val="20"/>
        </w:rPr>
      </w:pPr>
    </w:p>
    <w:p w:rsidR="00DC3CBE" w:rsidRPr="00E41F4C" w:rsidRDefault="008417DA" w:rsidP="00920CE7">
      <w:pPr>
        <w:spacing w:before="100" w:beforeAutospacing="1" w:after="100" w:afterAutospacing="1" w:line="360" w:lineRule="auto"/>
        <w:jc w:val="both"/>
        <w:rPr>
          <w:rFonts w:ascii="Times New Roman" w:hAnsi="Times New Roman" w:cs="Times New Roman"/>
          <w:b/>
          <w:bCs/>
          <w:lang w:val="es-ES"/>
        </w:rPr>
      </w:pPr>
      <w:r w:rsidRPr="00E41F4C">
        <w:rPr>
          <w:rFonts w:ascii="Times New Roman" w:hAnsi="Times New Roman" w:cs="Times New Roman"/>
          <w:b/>
          <w:bCs/>
          <w:lang w:val="es-ES"/>
        </w:rPr>
        <w:t>La migración de centroamericanos a través de México</w:t>
      </w:r>
      <w:r w:rsidR="00920CE7" w:rsidRPr="00E41F4C">
        <w:rPr>
          <w:rFonts w:ascii="Times New Roman" w:hAnsi="Times New Roman" w:cs="Times New Roman"/>
          <w:b/>
          <w:bCs/>
          <w:lang w:val="es-ES"/>
        </w:rPr>
        <w:t xml:space="preserve"> </w:t>
      </w:r>
    </w:p>
    <w:p w:rsidR="00553B9D" w:rsidRPr="00E41F4C" w:rsidRDefault="00553B9D" w:rsidP="00553B9D">
      <w:pPr>
        <w:spacing w:before="100" w:beforeAutospacing="1" w:after="100" w:afterAutospacing="1" w:line="360" w:lineRule="auto"/>
        <w:jc w:val="both"/>
        <w:rPr>
          <w:rFonts w:ascii="Times New Roman" w:hAnsi="Times New Roman" w:cs="Times New Roman"/>
          <w:noProof/>
          <w:lang w:val="es-ES"/>
        </w:rPr>
      </w:pPr>
      <w:r w:rsidRPr="00E41F4C">
        <w:rPr>
          <w:rFonts w:ascii="Times New Roman" w:hAnsi="Times New Roman" w:cs="Times New Roman"/>
        </w:rPr>
        <w:t xml:space="preserve">La migración no es </w:t>
      </w:r>
      <w:r w:rsidR="009C2200" w:rsidRPr="00E41F4C">
        <w:rPr>
          <w:rFonts w:ascii="Times New Roman" w:hAnsi="Times New Roman" w:cs="Times New Roman"/>
        </w:rPr>
        <w:t>fe</w:t>
      </w:r>
      <w:r w:rsidR="004819E5">
        <w:rPr>
          <w:rFonts w:ascii="Times New Roman" w:hAnsi="Times New Roman" w:cs="Times New Roman"/>
        </w:rPr>
        <w:t xml:space="preserve">nómeno nuevo en Centroamérica, </w:t>
      </w:r>
      <w:r w:rsidR="009C2200" w:rsidRPr="00E41F4C">
        <w:rPr>
          <w:rFonts w:ascii="Times New Roman" w:hAnsi="Times New Roman" w:cs="Times New Roman"/>
        </w:rPr>
        <w:t>zona comprendida geográficamente por siete países independientes Guatemala, Belice, Honduras, El Salvador,</w:t>
      </w:r>
      <w:r w:rsidR="004819E5">
        <w:rPr>
          <w:rFonts w:ascii="Times New Roman" w:hAnsi="Times New Roman" w:cs="Times New Roman"/>
        </w:rPr>
        <w:t xml:space="preserve"> Nicaragua, Costa Rica y Panamá,</w:t>
      </w:r>
      <w:r w:rsidR="009C2200" w:rsidRPr="00E41F4C">
        <w:rPr>
          <w:rFonts w:ascii="Times New Roman" w:hAnsi="Times New Roman" w:cs="Times New Roman"/>
        </w:rPr>
        <w:t xml:space="preserve"> </w:t>
      </w:r>
      <w:r w:rsidRPr="00E41F4C">
        <w:rPr>
          <w:rFonts w:ascii="Times New Roman" w:hAnsi="Times New Roman" w:cs="Times New Roman"/>
        </w:rPr>
        <w:t xml:space="preserve"> gracias a los conflictos armados que vivieron estos países en las décadas de los 70 y 80, muchos centroamericanos, sobre todo países como Nicaragua, Guatemala y El Salvador huyeron a Estados Unidos para evitar la violencia tanto por parte de las guerrillas como de sus gobiernos, esto tuvo como consecuencia la triplicación de población en EUA. </w:t>
      </w:r>
      <w:r w:rsidRPr="00E41F4C">
        <w:rPr>
          <w:rFonts w:ascii="Times New Roman" w:hAnsi="Times New Roman" w:cs="Times New Roman"/>
          <w:noProof/>
          <w:lang w:val="es-ES"/>
        </w:rPr>
        <w:t>(</w:t>
      </w:r>
      <w:r w:rsidR="004E072D">
        <w:rPr>
          <w:rFonts w:ascii="Times New Roman" w:hAnsi="Times New Roman" w:cs="Times New Roman"/>
          <w:noProof/>
          <w:lang w:val="es-ES"/>
        </w:rPr>
        <w:t>Carrasco</w:t>
      </w:r>
      <w:r w:rsidRPr="00E41F4C">
        <w:rPr>
          <w:rFonts w:ascii="Times New Roman" w:hAnsi="Times New Roman" w:cs="Times New Roman"/>
          <w:noProof/>
          <w:lang w:val="es-ES"/>
        </w:rPr>
        <w:t>, 2013).</w:t>
      </w:r>
    </w:p>
    <w:p w:rsidR="006932BB" w:rsidRPr="00E41F4C" w:rsidRDefault="00465511" w:rsidP="006932BB">
      <w:pPr>
        <w:spacing w:line="360" w:lineRule="auto"/>
        <w:jc w:val="both"/>
        <w:rPr>
          <w:rFonts w:ascii="Times New Roman" w:hAnsi="Times New Roman" w:cs="Times New Roman"/>
          <w:bCs/>
          <w:lang w:val="es-ES"/>
        </w:rPr>
      </w:pPr>
      <w:r w:rsidRPr="00E41F4C">
        <w:rPr>
          <w:rFonts w:ascii="Times New Roman" w:hAnsi="Times New Roman" w:cs="Times New Roman"/>
          <w:bCs/>
          <w:lang w:val="es-ES"/>
        </w:rPr>
        <w:t>México</w:t>
      </w:r>
      <w:r w:rsidR="008417DA" w:rsidRPr="00E41F4C">
        <w:rPr>
          <w:rFonts w:ascii="Times New Roman" w:hAnsi="Times New Roman" w:cs="Times New Roman"/>
          <w:bCs/>
          <w:lang w:val="es-ES"/>
        </w:rPr>
        <w:t xml:space="preserve"> es un país d</w:t>
      </w:r>
      <w:r w:rsidR="00E93C47" w:rsidRPr="00E41F4C">
        <w:rPr>
          <w:rFonts w:ascii="Times New Roman" w:hAnsi="Times New Roman" w:cs="Times New Roman"/>
          <w:bCs/>
          <w:lang w:val="es-ES"/>
        </w:rPr>
        <w:t xml:space="preserve">e </w:t>
      </w:r>
      <w:r w:rsidRPr="00E41F4C">
        <w:rPr>
          <w:rFonts w:ascii="Times New Roman" w:hAnsi="Times New Roman" w:cs="Times New Roman"/>
          <w:bCs/>
          <w:lang w:val="es-ES"/>
        </w:rPr>
        <w:t>origen</w:t>
      </w:r>
      <w:r w:rsidR="00E93C47" w:rsidRPr="00E41F4C">
        <w:rPr>
          <w:rFonts w:ascii="Times New Roman" w:hAnsi="Times New Roman" w:cs="Times New Roman"/>
          <w:bCs/>
          <w:lang w:val="es-ES"/>
        </w:rPr>
        <w:t>,</w:t>
      </w:r>
      <w:r w:rsidRPr="00E41F4C">
        <w:rPr>
          <w:rFonts w:ascii="Times New Roman" w:hAnsi="Times New Roman" w:cs="Times New Roman"/>
          <w:bCs/>
          <w:lang w:val="es-ES"/>
        </w:rPr>
        <w:t xml:space="preserve"> de tránsito y cada vez más, de destino de inmigrantes, en su mayoría de Centroamérica. La razón de que vaya en aumento ser destino de migrantes, es al aumento en la dificul</w:t>
      </w:r>
      <w:r w:rsidR="00553B9D" w:rsidRPr="00E41F4C">
        <w:rPr>
          <w:rFonts w:ascii="Times New Roman" w:hAnsi="Times New Roman" w:cs="Times New Roman"/>
          <w:bCs/>
          <w:lang w:val="es-ES"/>
        </w:rPr>
        <w:t xml:space="preserve">tad de llegar a su destino fijado: Los Estados Unidos de América (USA), con la finalizad de alcanzar el “sueño americano”. El aumento de inseguridad, los costos de </w:t>
      </w:r>
      <w:r w:rsidR="00553B9D" w:rsidRPr="00E41F4C">
        <w:rPr>
          <w:rFonts w:ascii="Times New Roman" w:hAnsi="Times New Roman" w:cs="Times New Roman"/>
          <w:bCs/>
          <w:lang w:val="es-ES"/>
        </w:rPr>
        <w:lastRenderedPageBreak/>
        <w:t>los “coyotes” y la severidad en aumento de las autoridades mexicanas, contribuye a que sea considerado por algunos de los migrantes, una opción alternativa, en la cual, lo que destaca es el “buen trato” que se tiene por parte de la población mexicana.</w:t>
      </w:r>
    </w:p>
    <w:p w:rsidR="006932BB" w:rsidRPr="00E41F4C" w:rsidRDefault="006932BB" w:rsidP="006932BB">
      <w:pPr>
        <w:spacing w:before="100" w:beforeAutospacing="1" w:after="100" w:afterAutospacing="1" w:line="360" w:lineRule="auto"/>
        <w:jc w:val="both"/>
        <w:rPr>
          <w:rFonts w:ascii="Times New Roman" w:hAnsi="Times New Roman" w:cs="Times New Roman"/>
        </w:rPr>
      </w:pPr>
      <w:r w:rsidRPr="00E41F4C">
        <w:rPr>
          <w:rFonts w:ascii="Times New Roman" w:hAnsi="Times New Roman" w:cs="Times New Roman"/>
        </w:rPr>
        <w:t xml:space="preserve">“La bestia”, es un tren que transporta mercancía desde el sur hasta ciudades fronterizas con Estados Unidos, puede transportar entre 1000 y 1500 migrantes, el recorrido puede durar aproximadamente tres semanas. Este transporte es utilizado por los migrantes debido a que ofrece la posibilidad de cruzar una parte del territorio mexicano sin pagar el uso de transporte o un coyote, sin embargo, muchos mueren en el intento debido a que el ferrocarril está cargado de peligros, entre ellos, caer sobre las ruedas, atacadores, asesinos, narcotraficantes, etc.  </w:t>
      </w:r>
    </w:p>
    <w:p w:rsidR="00817D48" w:rsidRPr="00E41F4C" w:rsidRDefault="00817D48" w:rsidP="006932BB">
      <w:pPr>
        <w:spacing w:before="100" w:beforeAutospacing="1" w:after="100" w:afterAutospacing="1" w:line="360" w:lineRule="auto"/>
        <w:jc w:val="both"/>
        <w:rPr>
          <w:rFonts w:ascii="Times New Roman" w:hAnsi="Times New Roman" w:cs="Times New Roman"/>
          <w:color w:val="1F497D"/>
        </w:rPr>
      </w:pPr>
      <w:r w:rsidRPr="00E41F4C">
        <w:rPr>
          <w:rFonts w:ascii="Times New Roman" w:eastAsia="Times New Roman" w:hAnsi="Times New Roman" w:cs="Times New Roman"/>
          <w:lang w:val="es-MX" w:eastAsia="es-MX"/>
        </w:rPr>
        <w:t xml:space="preserve">Existen dos rutas </w:t>
      </w:r>
      <w:r w:rsidR="006932BB" w:rsidRPr="00E41F4C">
        <w:rPr>
          <w:rFonts w:ascii="Times New Roman" w:eastAsia="Times New Roman" w:hAnsi="Times New Roman" w:cs="Times New Roman"/>
          <w:lang w:val="es-MX" w:eastAsia="es-MX"/>
        </w:rPr>
        <w:t>del  tren l</w:t>
      </w:r>
      <w:r w:rsidRPr="00E41F4C">
        <w:rPr>
          <w:rFonts w:ascii="Times New Roman" w:eastAsia="Times New Roman" w:hAnsi="Times New Roman" w:cs="Times New Roman"/>
          <w:lang w:val="es-MX" w:eastAsia="es-MX"/>
        </w:rPr>
        <w:t>a primera ruta de La Bestia</w:t>
      </w:r>
      <w:r w:rsidR="00FF158E" w:rsidRPr="00E41F4C">
        <w:rPr>
          <w:rFonts w:ascii="Times New Roman" w:eastAsia="Times New Roman" w:hAnsi="Times New Roman" w:cs="Times New Roman"/>
          <w:lang w:val="es-MX" w:eastAsia="es-MX"/>
        </w:rPr>
        <w:t xml:space="preserve"> </w:t>
      </w:r>
      <w:r w:rsidR="00EB3CAD" w:rsidRPr="00E41F4C">
        <w:rPr>
          <w:rFonts w:ascii="Times New Roman" w:eastAsia="Times New Roman" w:hAnsi="Times New Roman" w:cs="Times New Roman"/>
          <w:lang w:val="es-MX" w:eastAsia="es-MX"/>
        </w:rPr>
        <w:t>inicia en el estado de Chiapas, pasa por Veracruz y</w:t>
      </w:r>
      <w:r w:rsidRPr="00E41F4C">
        <w:rPr>
          <w:rFonts w:ascii="Times New Roman" w:eastAsia="Times New Roman" w:hAnsi="Times New Roman" w:cs="Times New Roman"/>
          <w:lang w:val="es-MX" w:eastAsia="es-MX"/>
        </w:rPr>
        <w:t xml:space="preserve"> finaliza en el estado de Tamaulipas</w:t>
      </w:r>
      <w:r w:rsidR="00EB3CAD" w:rsidRPr="00E41F4C">
        <w:rPr>
          <w:rFonts w:ascii="Times New Roman" w:eastAsia="Times New Roman" w:hAnsi="Times New Roman" w:cs="Times New Roman"/>
          <w:lang w:val="es-MX" w:eastAsia="es-MX"/>
        </w:rPr>
        <w:t xml:space="preserve"> hasta llegar a Reynosa.</w:t>
      </w:r>
    </w:p>
    <w:p w:rsidR="00817D48" w:rsidRDefault="00817D48" w:rsidP="00D83A08">
      <w:pPr>
        <w:shd w:val="clear" w:color="auto" w:fill="FFFFFF"/>
        <w:spacing w:after="390" w:line="480" w:lineRule="atLeast"/>
        <w:jc w:val="both"/>
        <w:rPr>
          <w:rFonts w:ascii="Times New Roman" w:eastAsia="Times New Roman" w:hAnsi="Times New Roman" w:cs="Times New Roman"/>
          <w:lang w:val="es-MX" w:eastAsia="es-MX"/>
        </w:rPr>
      </w:pPr>
      <w:r w:rsidRPr="00E41F4C">
        <w:rPr>
          <w:rFonts w:ascii="Times New Roman" w:eastAsia="Times New Roman" w:hAnsi="Times New Roman" w:cs="Times New Roman"/>
          <w:lang w:val="es-MX" w:eastAsia="es-MX"/>
        </w:rPr>
        <w:t xml:space="preserve">La otra ruta Tapachula-Nogales-Tijuana es la más larga, </w:t>
      </w:r>
      <w:r w:rsidR="00D83A08" w:rsidRPr="00E41F4C">
        <w:rPr>
          <w:rFonts w:ascii="Times New Roman" w:eastAsia="Times New Roman" w:hAnsi="Times New Roman" w:cs="Times New Roman"/>
          <w:lang w:val="es-MX" w:eastAsia="es-MX"/>
        </w:rPr>
        <w:t xml:space="preserve">inicia en Chiapas, </w:t>
      </w:r>
      <w:r w:rsidRPr="00E41F4C">
        <w:rPr>
          <w:rFonts w:ascii="Times New Roman" w:eastAsia="Times New Roman" w:hAnsi="Times New Roman" w:cs="Times New Roman"/>
          <w:lang w:val="es-MX" w:eastAsia="es-MX"/>
        </w:rPr>
        <w:t>recorriendo estados como Guanajuato, Querétaro, Estado de México, Jalisco, Nayarit, Sin</w:t>
      </w:r>
      <w:r w:rsidR="00D83A08" w:rsidRPr="00E41F4C">
        <w:rPr>
          <w:rFonts w:ascii="Times New Roman" w:eastAsia="Times New Roman" w:hAnsi="Times New Roman" w:cs="Times New Roman"/>
          <w:lang w:val="es-MX" w:eastAsia="es-MX"/>
        </w:rPr>
        <w:t>aloa, Sonora y Baja California</w:t>
      </w:r>
      <w:r w:rsidR="00364384" w:rsidRPr="00E41F4C">
        <w:rPr>
          <w:rFonts w:ascii="Times New Roman" w:eastAsia="Times New Roman" w:hAnsi="Times New Roman" w:cs="Times New Roman"/>
          <w:lang w:val="es-MX" w:eastAsia="es-MX"/>
        </w:rPr>
        <w:t>, finalizando su travesía en Nog</w:t>
      </w:r>
      <w:r w:rsidR="00D83A08" w:rsidRPr="00E41F4C">
        <w:rPr>
          <w:rFonts w:ascii="Times New Roman" w:eastAsia="Times New Roman" w:hAnsi="Times New Roman" w:cs="Times New Roman"/>
          <w:lang w:val="es-MX" w:eastAsia="es-MX"/>
        </w:rPr>
        <w:t>ales, Sonora</w:t>
      </w:r>
      <w:r w:rsidR="00D81030">
        <w:rPr>
          <w:rFonts w:ascii="Times New Roman" w:eastAsia="Times New Roman" w:hAnsi="Times New Roman" w:cs="Times New Roman"/>
          <w:lang w:val="es-MX" w:eastAsia="es-MX"/>
        </w:rPr>
        <w:t xml:space="preserve"> (</w:t>
      </w:r>
      <w:r w:rsidR="000845E9">
        <w:rPr>
          <w:rFonts w:ascii="Times New Roman" w:eastAsia="Times New Roman" w:hAnsi="Times New Roman" w:cs="Times New Roman"/>
          <w:lang w:val="es-MX" w:eastAsia="es-MX"/>
        </w:rPr>
        <w:t>Figura 3</w:t>
      </w:r>
      <w:r w:rsidR="00D81030">
        <w:rPr>
          <w:rFonts w:ascii="Times New Roman" w:eastAsia="Times New Roman" w:hAnsi="Times New Roman" w:cs="Times New Roman"/>
          <w:lang w:val="es-MX" w:eastAsia="es-MX"/>
        </w:rPr>
        <w:t>)</w:t>
      </w:r>
      <w:r w:rsidR="00D83A08" w:rsidRPr="00E41F4C">
        <w:rPr>
          <w:rFonts w:ascii="Times New Roman" w:eastAsia="Times New Roman" w:hAnsi="Times New Roman" w:cs="Times New Roman"/>
          <w:lang w:val="es-MX" w:eastAsia="es-MX"/>
        </w:rPr>
        <w:t>.</w:t>
      </w:r>
    </w:p>
    <w:p w:rsidR="002D3BC7" w:rsidRPr="00AA3F67" w:rsidRDefault="000845E9" w:rsidP="00B733AD">
      <w:pPr>
        <w:jc w:val="center"/>
        <w:rPr>
          <w:rFonts w:ascii="Times New Roman" w:eastAsia=".SFNSText-Regular" w:hAnsi="Times New Roman" w:cs="Times New Roman"/>
          <w:b/>
          <w:color w:val="000000"/>
          <w:spacing w:val="-2"/>
          <w:szCs w:val="20"/>
        </w:rPr>
      </w:pPr>
      <w:r w:rsidRPr="00AA3F67">
        <w:rPr>
          <w:rFonts w:ascii="Times New Roman" w:eastAsia=".SFNSText-Regular" w:hAnsi="Times New Roman" w:cs="Times New Roman"/>
          <w:b/>
          <w:color w:val="000000"/>
          <w:spacing w:val="-2"/>
          <w:szCs w:val="20"/>
        </w:rPr>
        <w:t>Figura 3</w:t>
      </w:r>
      <w:r w:rsidR="00AA3F67" w:rsidRPr="00AA3F67">
        <w:rPr>
          <w:rFonts w:ascii="Times New Roman" w:eastAsia=".SFNSText-Regular" w:hAnsi="Times New Roman" w:cs="Times New Roman"/>
          <w:b/>
          <w:color w:val="000000"/>
          <w:spacing w:val="-2"/>
          <w:szCs w:val="20"/>
        </w:rPr>
        <w:t xml:space="preserve">. </w:t>
      </w:r>
      <w:r w:rsidR="002D3BC7" w:rsidRPr="00AA3F67">
        <w:rPr>
          <w:rFonts w:ascii="Times New Roman" w:eastAsia=".SFNSText-Regular" w:hAnsi="Times New Roman" w:cs="Times New Roman"/>
          <w:color w:val="000000"/>
          <w:spacing w:val="-2"/>
          <w:szCs w:val="20"/>
        </w:rPr>
        <w:t>Rutas del Inmigrante</w:t>
      </w:r>
    </w:p>
    <w:p w:rsidR="00553B9D" w:rsidRPr="00E41F4C" w:rsidRDefault="00265046" w:rsidP="00D528D9">
      <w:pPr>
        <w:shd w:val="clear" w:color="auto" w:fill="FFFFFF"/>
        <w:spacing w:after="390" w:line="480" w:lineRule="atLeast"/>
        <w:jc w:val="center"/>
        <w:rPr>
          <w:rFonts w:ascii="Times New Roman" w:eastAsia="Times New Roman" w:hAnsi="Times New Roman" w:cs="Times New Roman"/>
          <w:color w:val="1F497D"/>
          <w:lang w:val="es-MX" w:eastAsia="es-MX"/>
        </w:rPr>
      </w:pPr>
      <w:r w:rsidRPr="00E41F4C">
        <w:rPr>
          <w:rFonts w:ascii="Times New Roman" w:hAnsi="Times New Roman" w:cs="Times New Roman"/>
          <w:noProof/>
          <w:color w:val="1F497D"/>
          <w:lang w:val="es-MX" w:eastAsia="es-MX"/>
        </w:rPr>
        <w:drawing>
          <wp:inline distT="0" distB="0" distL="0" distR="0">
            <wp:extent cx="3419475" cy="2400300"/>
            <wp:effectExtent l="0" t="0" r="0" b="0"/>
            <wp:docPr id="3" name="Imagen 3" descr="MAPA LA BEST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PA LA BESTI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19475" cy="2400300"/>
                    </a:xfrm>
                    <a:prstGeom prst="rect">
                      <a:avLst/>
                    </a:prstGeom>
                    <a:noFill/>
                    <a:ln>
                      <a:noFill/>
                    </a:ln>
                  </pic:spPr>
                </pic:pic>
              </a:graphicData>
            </a:graphic>
          </wp:inline>
        </w:drawing>
      </w:r>
    </w:p>
    <w:p w:rsidR="00D528D9" w:rsidRPr="00AA3F67" w:rsidRDefault="00081660" w:rsidP="00E41F4C">
      <w:pPr>
        <w:jc w:val="center"/>
        <w:rPr>
          <w:rFonts w:ascii="Times New Roman" w:hAnsi="Times New Roman" w:cs="Times New Roman"/>
          <w:bCs/>
          <w:color w:val="000000" w:themeColor="text1"/>
          <w:szCs w:val="16"/>
        </w:rPr>
      </w:pPr>
      <w:r w:rsidRPr="00AA3F67">
        <w:rPr>
          <w:rFonts w:ascii="Times New Roman" w:hAnsi="Times New Roman" w:cs="Times New Roman"/>
          <w:bCs/>
          <w:color w:val="000000" w:themeColor="text1"/>
          <w:szCs w:val="16"/>
        </w:rPr>
        <w:t xml:space="preserve"> </w:t>
      </w:r>
      <w:r w:rsidR="00AA3F67" w:rsidRPr="00AA3F67">
        <w:rPr>
          <w:rFonts w:ascii="Times New Roman" w:hAnsi="Times New Roman" w:cs="Times New Roman"/>
          <w:bCs/>
          <w:color w:val="000000" w:themeColor="text1"/>
          <w:szCs w:val="16"/>
        </w:rPr>
        <w:t xml:space="preserve">Fuente: </w:t>
      </w:r>
      <w:r w:rsidR="00EC3002" w:rsidRPr="00AA3F67">
        <w:rPr>
          <w:rFonts w:ascii="Times New Roman" w:hAnsi="Times New Roman" w:cs="Times New Roman"/>
          <w:bCs/>
          <w:color w:val="000000" w:themeColor="text1"/>
          <w:szCs w:val="16"/>
        </w:rPr>
        <w:t>(Tim, 2017)</w:t>
      </w:r>
    </w:p>
    <w:p w:rsidR="00553B9D" w:rsidRPr="00E41F4C" w:rsidRDefault="00553B9D" w:rsidP="00DC3CBE">
      <w:pPr>
        <w:spacing w:line="360" w:lineRule="auto"/>
        <w:jc w:val="both"/>
        <w:rPr>
          <w:rFonts w:ascii="Times New Roman" w:hAnsi="Times New Roman" w:cs="Times New Roman"/>
          <w:bCs/>
        </w:rPr>
      </w:pPr>
      <w:r w:rsidRPr="00E41F4C">
        <w:rPr>
          <w:rFonts w:ascii="Times New Roman" w:hAnsi="Times New Roman" w:cs="Times New Roman"/>
          <w:bCs/>
          <w:lang w:val="es-ES"/>
        </w:rPr>
        <w:lastRenderedPageBreak/>
        <w:t>Guadalajara es una ciudad que resulta ser, como muchas otras en el país, refugio de migrantes cuya intención es llegar a EUA.</w:t>
      </w:r>
    </w:p>
    <w:p w:rsidR="00BF7F74" w:rsidRPr="00E41F4C" w:rsidRDefault="00BF7F74" w:rsidP="008417DA">
      <w:pPr>
        <w:spacing w:before="100" w:beforeAutospacing="1" w:after="100" w:afterAutospacing="1" w:line="360" w:lineRule="auto"/>
        <w:jc w:val="both"/>
        <w:rPr>
          <w:rFonts w:ascii="Times New Roman" w:hAnsi="Times New Roman" w:cs="Times New Roman"/>
        </w:rPr>
      </w:pPr>
      <w:r w:rsidRPr="00E41F4C">
        <w:rPr>
          <w:rFonts w:ascii="Times New Roman" w:hAnsi="Times New Roman" w:cs="Times New Roman"/>
        </w:rPr>
        <w:t xml:space="preserve">Hoy en día es cada vez más común encontrarte por las calles de la zona </w:t>
      </w:r>
      <w:r w:rsidR="00553B9D" w:rsidRPr="00E41F4C">
        <w:rPr>
          <w:rFonts w:ascii="Times New Roman" w:hAnsi="Times New Roman" w:cs="Times New Roman"/>
        </w:rPr>
        <w:t>metropolitana, migrantes</w:t>
      </w:r>
      <w:r w:rsidRPr="00E41F4C">
        <w:rPr>
          <w:rFonts w:ascii="Times New Roman" w:hAnsi="Times New Roman" w:cs="Times New Roman"/>
        </w:rPr>
        <w:t xml:space="preserve"> que salieron de su país tratando de encontrar una mejor c</w:t>
      </w:r>
      <w:r w:rsidR="008F20FF" w:rsidRPr="00E41F4C">
        <w:rPr>
          <w:rFonts w:ascii="Times New Roman" w:hAnsi="Times New Roman" w:cs="Times New Roman"/>
        </w:rPr>
        <w:t>alida</w:t>
      </w:r>
      <w:r w:rsidR="000867BB" w:rsidRPr="00E41F4C">
        <w:rPr>
          <w:rFonts w:ascii="Times New Roman" w:hAnsi="Times New Roman" w:cs="Times New Roman"/>
        </w:rPr>
        <w:t>d</w:t>
      </w:r>
      <w:r w:rsidR="008F20FF" w:rsidRPr="00E41F4C">
        <w:rPr>
          <w:rFonts w:ascii="Times New Roman" w:hAnsi="Times New Roman" w:cs="Times New Roman"/>
        </w:rPr>
        <w:t xml:space="preserve"> de vida en d</w:t>
      </w:r>
      <w:r w:rsidR="00553B9D" w:rsidRPr="00E41F4C">
        <w:rPr>
          <w:rFonts w:ascii="Times New Roman" w:hAnsi="Times New Roman" w:cs="Times New Roman"/>
        </w:rPr>
        <w:t>iferentes aspectos, como son la economía</w:t>
      </w:r>
      <w:r w:rsidR="008F20FF" w:rsidRPr="00E41F4C">
        <w:rPr>
          <w:rFonts w:ascii="Times New Roman" w:hAnsi="Times New Roman" w:cs="Times New Roman"/>
        </w:rPr>
        <w:t xml:space="preserve">, la </w:t>
      </w:r>
      <w:r w:rsidR="00553B9D" w:rsidRPr="00E41F4C">
        <w:rPr>
          <w:rFonts w:ascii="Times New Roman" w:hAnsi="Times New Roman" w:cs="Times New Roman"/>
        </w:rPr>
        <w:t xml:space="preserve">seguridad e incluso, </w:t>
      </w:r>
      <w:r w:rsidR="008F20FF" w:rsidRPr="00E41F4C">
        <w:rPr>
          <w:rFonts w:ascii="Times New Roman" w:hAnsi="Times New Roman" w:cs="Times New Roman"/>
        </w:rPr>
        <w:t>la estabilidad emocional</w:t>
      </w:r>
      <w:r w:rsidR="00553B9D" w:rsidRPr="00E41F4C">
        <w:rPr>
          <w:rFonts w:ascii="Times New Roman" w:hAnsi="Times New Roman" w:cs="Times New Roman"/>
        </w:rPr>
        <w:t>.</w:t>
      </w:r>
    </w:p>
    <w:p w:rsidR="008417DA" w:rsidRPr="00E41F4C" w:rsidRDefault="008417DA" w:rsidP="008417DA">
      <w:pPr>
        <w:spacing w:before="100" w:beforeAutospacing="1" w:after="100" w:afterAutospacing="1" w:line="360" w:lineRule="auto"/>
        <w:jc w:val="both"/>
        <w:rPr>
          <w:rFonts w:ascii="Times New Roman" w:hAnsi="Times New Roman" w:cs="Times New Roman"/>
        </w:rPr>
      </w:pPr>
      <w:r w:rsidRPr="00E41F4C">
        <w:rPr>
          <w:rFonts w:ascii="Times New Roman" w:hAnsi="Times New Roman" w:cs="Times New Roman"/>
        </w:rPr>
        <w:t>En la actualidad los desplazamientos son cada vez más comunes y se deben a diferentes factores, entre ellos, la falta de desarrollo económico sostenido, el desempleo, los bajos salarios, encarecimiento de la canasta básica, los factores ambientales</w:t>
      </w:r>
      <w:r w:rsidR="00BF64C3" w:rsidRPr="00E41F4C">
        <w:rPr>
          <w:rFonts w:ascii="Times New Roman" w:hAnsi="Times New Roman" w:cs="Times New Roman"/>
        </w:rPr>
        <w:t>,</w:t>
      </w:r>
      <w:r w:rsidRPr="00E41F4C">
        <w:rPr>
          <w:rFonts w:ascii="Times New Roman" w:hAnsi="Times New Roman" w:cs="Times New Roman"/>
        </w:rPr>
        <w:t xml:space="preserve"> se colocan en segundo lugar seguidos de la violencia, situación que nos permite confirmar que los gobiernos de Centroamérica continúan sin atacar las causas estructurales que originan la migración de sus nacionales, proporcionando serias violaciones a sus derechos humanos, la violencia es la tercera causa de migración. Pocos centroamericanos reciben visas</w:t>
      </w:r>
      <w:r w:rsidRPr="00E41F4C">
        <w:rPr>
          <w:rFonts w:ascii="Times New Roman" w:hAnsi="Times New Roman" w:cs="Times New Roman"/>
          <w:color w:val="1F497D"/>
        </w:rPr>
        <w:t xml:space="preserve"> </w:t>
      </w:r>
      <w:r w:rsidRPr="00E41F4C">
        <w:rPr>
          <w:rFonts w:ascii="Times New Roman" w:hAnsi="Times New Roman" w:cs="Times New Roman"/>
        </w:rPr>
        <w:t xml:space="preserve">humanitarias por parte de Estados Unidos, por lo tanto, la mayoría opta por la vía indocumentada, pero para eso deben atravesar el territorio mexicano. </w:t>
      </w:r>
      <w:r w:rsidRPr="00E41F4C">
        <w:rPr>
          <w:rFonts w:ascii="Times New Roman" w:hAnsi="Times New Roman" w:cs="Times New Roman"/>
          <w:noProof/>
          <w:lang w:val="es-ES"/>
        </w:rPr>
        <w:t>(Servicio Jesuita a Refugiados México, 2015)</w:t>
      </w:r>
    </w:p>
    <w:p w:rsidR="004819E5" w:rsidRDefault="008417DA" w:rsidP="008417DA">
      <w:pPr>
        <w:spacing w:line="360" w:lineRule="auto"/>
        <w:jc w:val="both"/>
        <w:rPr>
          <w:rFonts w:ascii="Times New Roman" w:eastAsia=".SFNSText-Regular" w:hAnsi="Times New Roman" w:cs="Times New Roman"/>
          <w:spacing w:val="-2"/>
        </w:rPr>
      </w:pPr>
      <w:r w:rsidRPr="00E41F4C">
        <w:rPr>
          <w:rFonts w:ascii="Times New Roman" w:hAnsi="Times New Roman" w:cs="Times New Roman"/>
        </w:rPr>
        <w:t>Poco a poco el tránsito de personas ha incrementado, al principio el camino era fluido, pero se ha tornado más difícil por las autoridades mexicanas</w:t>
      </w:r>
      <w:r w:rsidR="00BF64C3" w:rsidRPr="00E41F4C">
        <w:rPr>
          <w:rFonts w:ascii="Times New Roman" w:hAnsi="Times New Roman" w:cs="Times New Roman"/>
        </w:rPr>
        <w:t>,</w:t>
      </w:r>
      <w:r w:rsidRPr="00E41F4C">
        <w:rPr>
          <w:rFonts w:ascii="Times New Roman" w:hAnsi="Times New Roman" w:cs="Times New Roman"/>
        </w:rPr>
        <w:t xml:space="preserve"> entre ellos aduanales, migratorios, federales y municipales que empezaron a cob</w:t>
      </w:r>
      <w:r w:rsidR="00BF64C3" w:rsidRPr="00E41F4C">
        <w:rPr>
          <w:rFonts w:ascii="Times New Roman" w:hAnsi="Times New Roman" w:cs="Times New Roman"/>
        </w:rPr>
        <w:t xml:space="preserve">rar por servicios, todo esto </w:t>
      </w:r>
      <w:r w:rsidR="000B414F" w:rsidRPr="00E41F4C">
        <w:rPr>
          <w:rFonts w:ascii="Times New Roman" w:hAnsi="Times New Roman" w:cs="Times New Roman"/>
        </w:rPr>
        <w:t>dio</w:t>
      </w:r>
      <w:r w:rsidRPr="00E41F4C">
        <w:rPr>
          <w:rFonts w:ascii="Times New Roman" w:hAnsi="Times New Roman" w:cs="Times New Roman"/>
        </w:rPr>
        <w:t xml:space="preserve"> pie a que surgiera la mafia de </w:t>
      </w:r>
      <w:r w:rsidR="003B2EA6" w:rsidRPr="00E41F4C">
        <w:rPr>
          <w:rFonts w:ascii="Times New Roman" w:hAnsi="Times New Roman" w:cs="Times New Roman"/>
        </w:rPr>
        <w:t xml:space="preserve">“polleros” o </w:t>
      </w:r>
      <w:r w:rsidRPr="00E41F4C">
        <w:rPr>
          <w:rFonts w:ascii="Times New Roman" w:hAnsi="Times New Roman" w:cs="Times New Roman"/>
        </w:rPr>
        <w:t>“coyotes”, personas mexicanas o centroamericanas que brindan y facilitan el tránsito hasta la frontera, estos grupos y más aspe</w:t>
      </w:r>
      <w:r w:rsidR="00BF64C3" w:rsidRPr="00E41F4C">
        <w:rPr>
          <w:rFonts w:ascii="Times New Roman" w:hAnsi="Times New Roman" w:cs="Times New Roman"/>
        </w:rPr>
        <w:t>ctos han provocado inseguridad</w:t>
      </w:r>
      <w:r w:rsidRPr="00E41F4C">
        <w:rPr>
          <w:rFonts w:ascii="Times New Roman" w:hAnsi="Times New Roman" w:cs="Times New Roman"/>
        </w:rPr>
        <w:t xml:space="preserve"> a los migrantes, </w:t>
      </w:r>
      <w:r w:rsidRPr="00E41F4C">
        <w:rPr>
          <w:rFonts w:ascii="Times New Roman" w:eastAsia=".SFNSText-Regular" w:hAnsi="Times New Roman" w:cs="Times New Roman"/>
          <w:spacing w:val="-2"/>
        </w:rPr>
        <w:t>ya que los precios por estos servicios son altos y los migrantes se encuentran en una necesidad desesperada de conseguir los medios para tener acceso</w:t>
      </w:r>
      <w:r w:rsidR="00FF1B81" w:rsidRPr="00E41F4C">
        <w:rPr>
          <w:rFonts w:ascii="Times New Roman" w:eastAsia=".SFNSText-Regular" w:hAnsi="Times New Roman" w:cs="Times New Roman"/>
          <w:spacing w:val="-2"/>
        </w:rPr>
        <w:t>, dando como resultado asaltos, violencia y en general la violación de sus derechos humanos.</w:t>
      </w:r>
      <w:r w:rsidR="0095222D" w:rsidRPr="00E41F4C">
        <w:rPr>
          <w:rFonts w:ascii="Times New Roman" w:eastAsia=".SFNSText-Regular" w:hAnsi="Times New Roman" w:cs="Times New Roman"/>
          <w:spacing w:val="-2"/>
        </w:rPr>
        <w:t xml:space="preserve"> </w:t>
      </w:r>
    </w:p>
    <w:p w:rsidR="00081660" w:rsidRPr="00E41F4C" w:rsidRDefault="0095222D" w:rsidP="008417DA">
      <w:pPr>
        <w:spacing w:line="360" w:lineRule="auto"/>
        <w:jc w:val="both"/>
        <w:rPr>
          <w:rFonts w:ascii="Times New Roman" w:eastAsia=".SFNSText-Regular" w:hAnsi="Times New Roman" w:cs="Times New Roman"/>
          <w:spacing w:val="-2"/>
        </w:rPr>
      </w:pPr>
      <w:r w:rsidRPr="00E41F4C">
        <w:rPr>
          <w:rFonts w:ascii="Times New Roman" w:eastAsia=".SFNSText-Regular" w:hAnsi="Times New Roman" w:cs="Times New Roman"/>
          <w:spacing w:val="-2"/>
        </w:rPr>
        <w:t xml:space="preserve"> </w:t>
      </w:r>
    </w:p>
    <w:p w:rsidR="002D3BC7" w:rsidRDefault="002D3BC7" w:rsidP="002D3BC7">
      <w:pPr>
        <w:spacing w:line="360" w:lineRule="auto"/>
        <w:jc w:val="center"/>
        <w:rPr>
          <w:rFonts w:ascii="Times New Roman" w:hAnsi="Times New Roman" w:cs="Times New Roman"/>
          <w:b/>
          <w:bCs/>
          <w:sz w:val="16"/>
          <w:szCs w:val="16"/>
          <w:lang w:val="es-MX"/>
        </w:rPr>
      </w:pPr>
    </w:p>
    <w:p w:rsidR="002D3BC7" w:rsidRDefault="002D3BC7" w:rsidP="002D3BC7">
      <w:pPr>
        <w:spacing w:line="360" w:lineRule="auto"/>
        <w:jc w:val="center"/>
        <w:rPr>
          <w:rFonts w:ascii="Times New Roman" w:hAnsi="Times New Roman" w:cs="Times New Roman"/>
          <w:b/>
          <w:bCs/>
          <w:sz w:val="16"/>
          <w:szCs w:val="16"/>
          <w:lang w:val="es-MX"/>
        </w:rPr>
      </w:pPr>
    </w:p>
    <w:p w:rsidR="00AA3F67" w:rsidRDefault="00AA3F67" w:rsidP="002D3BC7">
      <w:pPr>
        <w:spacing w:line="360" w:lineRule="auto"/>
        <w:jc w:val="center"/>
        <w:rPr>
          <w:rFonts w:ascii="Times New Roman" w:hAnsi="Times New Roman" w:cs="Times New Roman"/>
          <w:b/>
          <w:bCs/>
          <w:sz w:val="16"/>
          <w:szCs w:val="16"/>
          <w:lang w:val="es-MX"/>
        </w:rPr>
      </w:pPr>
    </w:p>
    <w:p w:rsidR="002D3BC7" w:rsidRDefault="002D3BC7" w:rsidP="002D3BC7">
      <w:pPr>
        <w:spacing w:line="360" w:lineRule="auto"/>
        <w:jc w:val="center"/>
        <w:rPr>
          <w:rFonts w:ascii="Times New Roman" w:hAnsi="Times New Roman" w:cs="Times New Roman"/>
          <w:b/>
          <w:bCs/>
          <w:sz w:val="16"/>
          <w:szCs w:val="16"/>
          <w:lang w:val="es-MX"/>
        </w:rPr>
      </w:pPr>
    </w:p>
    <w:p w:rsidR="002D3BC7" w:rsidRDefault="002D3BC7" w:rsidP="002D3BC7">
      <w:pPr>
        <w:spacing w:line="360" w:lineRule="auto"/>
        <w:jc w:val="center"/>
        <w:rPr>
          <w:rFonts w:ascii="Times New Roman" w:hAnsi="Times New Roman" w:cs="Times New Roman"/>
          <w:b/>
          <w:bCs/>
          <w:sz w:val="16"/>
          <w:szCs w:val="16"/>
          <w:lang w:val="es-MX"/>
        </w:rPr>
      </w:pPr>
    </w:p>
    <w:p w:rsidR="002D3BC7" w:rsidRDefault="002D3BC7" w:rsidP="002D3BC7">
      <w:pPr>
        <w:spacing w:line="360" w:lineRule="auto"/>
        <w:jc w:val="center"/>
        <w:rPr>
          <w:rFonts w:ascii="Times New Roman" w:hAnsi="Times New Roman" w:cs="Times New Roman"/>
          <w:b/>
          <w:bCs/>
          <w:sz w:val="16"/>
          <w:szCs w:val="16"/>
          <w:lang w:val="es-MX"/>
        </w:rPr>
      </w:pPr>
    </w:p>
    <w:p w:rsidR="002D3BC7" w:rsidRDefault="002D3BC7" w:rsidP="002D3BC7">
      <w:pPr>
        <w:spacing w:line="360" w:lineRule="auto"/>
        <w:jc w:val="center"/>
        <w:rPr>
          <w:rFonts w:ascii="Times New Roman" w:hAnsi="Times New Roman" w:cs="Times New Roman"/>
          <w:b/>
          <w:bCs/>
          <w:sz w:val="16"/>
          <w:szCs w:val="16"/>
          <w:lang w:val="es-MX"/>
        </w:rPr>
      </w:pPr>
    </w:p>
    <w:p w:rsidR="002D3BC7" w:rsidRDefault="002D3BC7" w:rsidP="002D3BC7">
      <w:pPr>
        <w:spacing w:line="360" w:lineRule="auto"/>
        <w:jc w:val="center"/>
        <w:rPr>
          <w:rFonts w:ascii="Times New Roman" w:hAnsi="Times New Roman" w:cs="Times New Roman"/>
          <w:b/>
          <w:bCs/>
          <w:sz w:val="16"/>
          <w:szCs w:val="16"/>
          <w:lang w:val="es-MX"/>
        </w:rPr>
      </w:pPr>
    </w:p>
    <w:p w:rsidR="002D3BC7" w:rsidRPr="00AA3F67" w:rsidRDefault="000845E9" w:rsidP="00B733AD">
      <w:pPr>
        <w:jc w:val="center"/>
        <w:rPr>
          <w:rFonts w:ascii="Times New Roman" w:eastAsia=".SFNSText-Regular" w:hAnsi="Times New Roman" w:cs="Times New Roman"/>
          <w:b/>
          <w:color w:val="000000"/>
          <w:spacing w:val="-2"/>
          <w:szCs w:val="20"/>
        </w:rPr>
      </w:pPr>
      <w:r w:rsidRPr="00AA3F67">
        <w:rPr>
          <w:rFonts w:ascii="Times New Roman" w:eastAsia=".SFNSText-Regular" w:hAnsi="Times New Roman" w:cs="Times New Roman"/>
          <w:b/>
          <w:color w:val="000000"/>
          <w:spacing w:val="-2"/>
          <w:szCs w:val="20"/>
        </w:rPr>
        <w:lastRenderedPageBreak/>
        <w:t>Figura 4</w:t>
      </w:r>
      <w:r w:rsidR="00AA3F67" w:rsidRPr="00AA3F67">
        <w:rPr>
          <w:rFonts w:ascii="Times New Roman" w:eastAsia=".SFNSText-Regular" w:hAnsi="Times New Roman" w:cs="Times New Roman"/>
          <w:b/>
          <w:color w:val="000000"/>
          <w:spacing w:val="-2"/>
          <w:szCs w:val="20"/>
        </w:rPr>
        <w:t xml:space="preserve">. </w:t>
      </w:r>
      <w:r w:rsidR="002D3BC7" w:rsidRPr="00AA3F67">
        <w:rPr>
          <w:rFonts w:ascii="Times New Roman" w:eastAsia=".SFNSText-Regular" w:hAnsi="Times New Roman" w:cs="Times New Roman"/>
          <w:color w:val="000000"/>
          <w:spacing w:val="-2"/>
          <w:szCs w:val="20"/>
        </w:rPr>
        <w:t>La Bestia</w:t>
      </w:r>
    </w:p>
    <w:p w:rsidR="008417DA" w:rsidRPr="00E41F4C" w:rsidRDefault="00265046" w:rsidP="00081660">
      <w:pPr>
        <w:spacing w:line="360" w:lineRule="auto"/>
        <w:jc w:val="center"/>
        <w:rPr>
          <w:rFonts w:ascii="Times New Roman" w:eastAsia=".SFNSText-Regular" w:hAnsi="Times New Roman" w:cs="Times New Roman"/>
          <w:color w:val="1F497D"/>
          <w:spacing w:val="-2"/>
        </w:rPr>
      </w:pPr>
      <w:r w:rsidRPr="00E41F4C">
        <w:rPr>
          <w:rFonts w:ascii="Times New Roman" w:hAnsi="Times New Roman" w:cs="Times New Roman"/>
          <w:noProof/>
          <w:color w:val="1F497D"/>
          <w:lang w:val="es-MX" w:eastAsia="es-MX"/>
        </w:rPr>
        <w:drawing>
          <wp:inline distT="0" distB="0" distL="0" distR="0">
            <wp:extent cx="3038475" cy="2028825"/>
            <wp:effectExtent l="0" t="0" r="0" b="0"/>
            <wp:docPr id="4" name="Imagen 4" descr="la-bestia-migrante-foto-carlos-villal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a-bestia-migrante-foto-carlos-villal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38475" cy="2028825"/>
                    </a:xfrm>
                    <a:prstGeom prst="rect">
                      <a:avLst/>
                    </a:prstGeom>
                    <a:noFill/>
                    <a:ln>
                      <a:noFill/>
                    </a:ln>
                  </pic:spPr>
                </pic:pic>
              </a:graphicData>
            </a:graphic>
          </wp:inline>
        </w:drawing>
      </w:r>
    </w:p>
    <w:p w:rsidR="00081660" w:rsidRPr="00AA3F67" w:rsidRDefault="00AA3F67" w:rsidP="00564159">
      <w:pPr>
        <w:spacing w:line="360" w:lineRule="auto"/>
        <w:jc w:val="center"/>
        <w:rPr>
          <w:rFonts w:ascii="Times New Roman" w:hAnsi="Times New Roman" w:cs="Times New Roman"/>
          <w:bCs/>
          <w:szCs w:val="16"/>
          <w:lang w:val="es-MX"/>
        </w:rPr>
      </w:pPr>
      <w:r w:rsidRPr="00AA3F67">
        <w:rPr>
          <w:rFonts w:ascii="Times New Roman" w:hAnsi="Times New Roman" w:cs="Times New Roman"/>
          <w:bCs/>
          <w:szCs w:val="16"/>
          <w:lang w:val="es-MX"/>
        </w:rPr>
        <w:t xml:space="preserve">Fuente: </w:t>
      </w:r>
      <w:r w:rsidR="00081660" w:rsidRPr="00AA3F67">
        <w:rPr>
          <w:rFonts w:ascii="Times New Roman" w:hAnsi="Times New Roman" w:cs="Times New Roman"/>
          <w:bCs/>
          <w:szCs w:val="16"/>
          <w:lang w:val="es-MX"/>
        </w:rPr>
        <w:t>Foto: Carlos-Villalon</w:t>
      </w:r>
    </w:p>
    <w:p w:rsidR="001B6B8F" w:rsidRPr="00E41F4C" w:rsidRDefault="001B6B8F" w:rsidP="008417DA">
      <w:pPr>
        <w:spacing w:before="100" w:beforeAutospacing="1" w:after="100" w:afterAutospacing="1" w:line="360" w:lineRule="auto"/>
        <w:jc w:val="both"/>
        <w:rPr>
          <w:rFonts w:ascii="Times New Roman" w:hAnsi="Times New Roman" w:cs="Times New Roman"/>
        </w:rPr>
      </w:pPr>
      <w:r w:rsidRPr="00E41F4C">
        <w:rPr>
          <w:rFonts w:ascii="Times New Roman" w:hAnsi="Times New Roman" w:cs="Times New Roman"/>
        </w:rPr>
        <w:t>Además de la opción de la bestia, existen otras entre ellas, caminar, camión o incluso en camioneta. Todas las opciones mencionadas son usadas, sin embargo, la opción más viable sigue siendo el tren por que no representa una descarga monetaria</w:t>
      </w:r>
      <w:r w:rsidR="000845E9">
        <w:rPr>
          <w:rFonts w:ascii="Times New Roman" w:hAnsi="Times New Roman" w:cs="Times New Roman"/>
        </w:rPr>
        <w:t xml:space="preserve"> (Figura 4</w:t>
      </w:r>
      <w:r w:rsidR="00D81030">
        <w:rPr>
          <w:rFonts w:ascii="Times New Roman" w:hAnsi="Times New Roman" w:cs="Times New Roman"/>
        </w:rPr>
        <w:t>)</w:t>
      </w:r>
      <w:r w:rsidRPr="00E41F4C">
        <w:rPr>
          <w:rFonts w:ascii="Times New Roman" w:hAnsi="Times New Roman" w:cs="Times New Roman"/>
        </w:rPr>
        <w:t xml:space="preserve">. </w:t>
      </w:r>
    </w:p>
    <w:p w:rsidR="008417DA" w:rsidRPr="00E41F4C" w:rsidRDefault="008417DA" w:rsidP="008417DA">
      <w:pPr>
        <w:spacing w:before="100" w:beforeAutospacing="1" w:after="100" w:afterAutospacing="1" w:line="360" w:lineRule="auto"/>
        <w:jc w:val="both"/>
        <w:rPr>
          <w:rFonts w:ascii="Times New Roman" w:eastAsia=".SFNSText-Regular" w:hAnsi="Times New Roman" w:cs="Times New Roman"/>
          <w:b/>
          <w:bCs/>
          <w:spacing w:val="-2"/>
        </w:rPr>
      </w:pPr>
      <w:r w:rsidRPr="00E41F4C">
        <w:rPr>
          <w:rFonts w:ascii="Times New Roman" w:eastAsia=".SFNSText-Regular" w:hAnsi="Times New Roman" w:cs="Times New Roman"/>
          <w:b/>
          <w:bCs/>
          <w:spacing w:val="-2"/>
        </w:rPr>
        <w:t xml:space="preserve">Principales peligros al cruzar México </w:t>
      </w:r>
    </w:p>
    <w:p w:rsidR="00B63F67" w:rsidRPr="00E41F4C" w:rsidRDefault="00920CE7" w:rsidP="00B63F67">
      <w:pPr>
        <w:spacing w:line="360" w:lineRule="auto"/>
        <w:jc w:val="both"/>
        <w:rPr>
          <w:rFonts w:ascii="Times New Roman" w:eastAsia=".SFNSText-Regular" w:hAnsi="Times New Roman" w:cs="Times New Roman"/>
          <w:spacing w:val="-2"/>
        </w:rPr>
      </w:pPr>
      <w:r w:rsidRPr="00E41F4C">
        <w:rPr>
          <w:rFonts w:ascii="Times New Roman" w:hAnsi="Times New Roman" w:cs="Times New Roman"/>
        </w:rPr>
        <w:t>Además de toda la odisea por la que pasan para llegar a México, los migrantes centroamericanos se enfrentan a altos riesgos de violaciones a sus derechos al paso por México, persecuciones por parte de la policía, robos, violaciones, extorsión, discriminación, deportaciones entre otros. De acuerdo a un estudio real</w:t>
      </w:r>
      <w:r w:rsidR="00081660" w:rsidRPr="00E41F4C">
        <w:rPr>
          <w:rFonts w:ascii="Times New Roman" w:hAnsi="Times New Roman" w:cs="Times New Roman"/>
        </w:rPr>
        <w:t>i</w:t>
      </w:r>
      <w:r w:rsidRPr="00E41F4C">
        <w:rPr>
          <w:rFonts w:ascii="Times New Roman" w:hAnsi="Times New Roman" w:cs="Times New Roman"/>
        </w:rPr>
        <w:t xml:space="preserve">zado por la Red de Documentación de las Organizaciones Defensoras de Migrantes [REDODEM], en el año 2015, durante ese mismo año </w:t>
      </w:r>
      <w:r w:rsidRPr="00E41F4C">
        <w:rPr>
          <w:rFonts w:ascii="Times New Roman" w:hAnsi="Times New Roman" w:cs="Times New Roman"/>
          <w:i/>
          <w:iCs/>
        </w:rPr>
        <w:t>1768 de las 30 321 personas migrantes fueron atendidas en los albergues y señalaron haber sido víctimas de algún delito. De los delitos registrados, 66.5% fueron robos, 25.7% extorsiones, 2.6% lesiones, y 1.4% secuestros, de los cuales 45.7% por parte de los miembros del crimen organizado,  12.8% particulares y 41.5% las mismas autoridades, entre ellas destacan policías federales, municipales y estatales</w:t>
      </w:r>
      <w:r w:rsidRPr="00E41F4C">
        <w:rPr>
          <w:rFonts w:ascii="Times New Roman" w:hAnsi="Times New Roman" w:cs="Times New Roman"/>
        </w:rPr>
        <w:t>, confrontando estos resultados con los</w:t>
      </w:r>
      <w:r w:rsidR="00A57F75" w:rsidRPr="00E41F4C">
        <w:rPr>
          <w:rFonts w:ascii="Times New Roman" w:hAnsi="Times New Roman" w:cs="Times New Roman"/>
        </w:rPr>
        <w:t xml:space="preserve"> propios encontramos que  </w:t>
      </w:r>
      <w:r w:rsidR="00A57F75" w:rsidRPr="00E41F4C">
        <w:rPr>
          <w:rFonts w:ascii="Times New Roman" w:hAnsi="Times New Roman" w:cs="Times New Roman"/>
          <w:b/>
        </w:rPr>
        <w:t>90</w:t>
      </w:r>
      <w:r w:rsidRPr="00E41F4C">
        <w:rPr>
          <w:rFonts w:ascii="Times New Roman" w:hAnsi="Times New Roman" w:cs="Times New Roman"/>
          <w:b/>
        </w:rPr>
        <w:t xml:space="preserve">% </w:t>
      </w:r>
      <w:r w:rsidRPr="00E41F4C">
        <w:rPr>
          <w:rFonts w:ascii="Times New Roman" w:hAnsi="Times New Roman" w:cs="Times New Roman"/>
        </w:rPr>
        <w:t>de los encues</w:t>
      </w:r>
      <w:r w:rsidR="00081660" w:rsidRPr="00E41F4C">
        <w:rPr>
          <w:rFonts w:ascii="Times New Roman" w:hAnsi="Times New Roman" w:cs="Times New Roman"/>
        </w:rPr>
        <w:t>tados manifestaron haber sido ví</w:t>
      </w:r>
      <w:r w:rsidRPr="00E41F4C">
        <w:rPr>
          <w:rFonts w:ascii="Times New Roman" w:hAnsi="Times New Roman" w:cs="Times New Roman"/>
        </w:rPr>
        <w:t xml:space="preserve">ctimas de algún delito  y solo </w:t>
      </w:r>
      <w:r w:rsidR="00A57F75" w:rsidRPr="00E41F4C">
        <w:rPr>
          <w:rFonts w:ascii="Times New Roman" w:hAnsi="Times New Roman" w:cs="Times New Roman"/>
          <w:b/>
        </w:rPr>
        <w:t>10</w:t>
      </w:r>
      <w:r w:rsidRPr="00E41F4C">
        <w:rPr>
          <w:rFonts w:ascii="Times New Roman" w:hAnsi="Times New Roman" w:cs="Times New Roman"/>
          <w:b/>
        </w:rPr>
        <w:t>%</w:t>
      </w:r>
      <w:r w:rsidRPr="00E41F4C">
        <w:rPr>
          <w:rFonts w:ascii="Times New Roman" w:hAnsi="Times New Roman" w:cs="Times New Roman"/>
        </w:rPr>
        <w:t xml:space="preserve"> no </w:t>
      </w:r>
      <w:r w:rsidR="00A57F75" w:rsidRPr="00E41F4C">
        <w:rPr>
          <w:rFonts w:ascii="Times New Roman" w:hAnsi="Times New Roman" w:cs="Times New Roman"/>
        </w:rPr>
        <w:t>lo vivió</w:t>
      </w:r>
      <w:r w:rsidR="00AC221B" w:rsidRPr="00E41F4C">
        <w:rPr>
          <w:rFonts w:ascii="Times New Roman" w:hAnsi="Times New Roman" w:cs="Times New Roman"/>
        </w:rPr>
        <w:t xml:space="preserve">. </w:t>
      </w:r>
      <w:r w:rsidR="00B63F67" w:rsidRPr="00E41F4C">
        <w:rPr>
          <w:rFonts w:ascii="Times New Roman" w:eastAsia=".SFNSText-Regular" w:hAnsi="Times New Roman" w:cs="Times New Roman"/>
          <w:spacing w:val="-2"/>
        </w:rPr>
        <w:t>Por lo que respecta a los tipos de delitos de los que han sido víctimas</w:t>
      </w:r>
      <w:r w:rsidR="00CA7908" w:rsidRPr="00E41F4C">
        <w:rPr>
          <w:rFonts w:ascii="Times New Roman" w:eastAsia=".SFNSText-Regular" w:hAnsi="Times New Roman" w:cs="Times New Roman"/>
          <w:spacing w:val="-2"/>
        </w:rPr>
        <w:t xml:space="preserve"> de uno o más de ellos</w:t>
      </w:r>
      <w:r w:rsidR="00B63F67" w:rsidRPr="00E41F4C">
        <w:rPr>
          <w:rFonts w:ascii="Times New Roman" w:eastAsia=".SFNSText-Regular" w:hAnsi="Times New Roman" w:cs="Times New Roman"/>
          <w:spacing w:val="-2"/>
        </w:rPr>
        <w:t xml:space="preserve">, 32% abuso de autoridad, 58% robo y 52% lesiones. </w:t>
      </w:r>
    </w:p>
    <w:p w:rsidR="00920CE7" w:rsidRPr="00E41F4C" w:rsidRDefault="00AC221B" w:rsidP="00920CE7">
      <w:pPr>
        <w:spacing w:before="100" w:beforeAutospacing="1" w:after="100" w:afterAutospacing="1" w:line="360" w:lineRule="auto"/>
        <w:jc w:val="both"/>
        <w:rPr>
          <w:rFonts w:ascii="Times New Roman" w:hAnsi="Times New Roman" w:cs="Times New Roman"/>
        </w:rPr>
      </w:pPr>
      <w:r w:rsidRPr="00E41F4C">
        <w:rPr>
          <w:rFonts w:ascii="Times New Roman" w:hAnsi="Times New Roman" w:cs="Times New Roman"/>
        </w:rPr>
        <w:lastRenderedPageBreak/>
        <w:t>O</w:t>
      </w:r>
      <w:r w:rsidR="00A57F75" w:rsidRPr="00E41F4C">
        <w:rPr>
          <w:rFonts w:ascii="Times New Roman" w:hAnsi="Times New Roman" w:cs="Times New Roman"/>
        </w:rPr>
        <w:t>bservando</w:t>
      </w:r>
      <w:r w:rsidR="00920CE7" w:rsidRPr="00E41F4C">
        <w:rPr>
          <w:rFonts w:ascii="Times New Roman" w:hAnsi="Times New Roman" w:cs="Times New Roman"/>
        </w:rPr>
        <w:t xml:space="preserve"> que el problema de la inseguridad al que se enfrentan sigue prevaleciendo y es uno de</w:t>
      </w:r>
      <w:r w:rsidR="00081660" w:rsidRPr="00E41F4C">
        <w:rPr>
          <w:rFonts w:ascii="Times New Roman" w:hAnsi="Times New Roman" w:cs="Times New Roman"/>
        </w:rPr>
        <w:t xml:space="preserve"> los que mayor dificultan su trá</w:t>
      </w:r>
      <w:r w:rsidR="00920CE7" w:rsidRPr="00E41F4C">
        <w:rPr>
          <w:rFonts w:ascii="Times New Roman" w:hAnsi="Times New Roman" w:cs="Times New Roman"/>
        </w:rPr>
        <w:t xml:space="preserve">nsito, basta recordar los sucesos  entre el 22 y 23 de agosto de 2010, en San Fernando Tamaulipas, integrantes del cártel de “Los Zetas” asesinaron a 72 migrantes originarios de Honduras, Guatemala, El Salvador, Brasil y Ecuador que se negaron a participar en el tráfico de drogas. Han pasado siete años y a la fecha, quedan pendientes de identificar los restos de varias víctimas. </w:t>
      </w:r>
      <w:r w:rsidR="00920CE7" w:rsidRPr="00E41F4C">
        <w:rPr>
          <w:rFonts w:ascii="Times New Roman" w:hAnsi="Times New Roman" w:cs="Times New Roman"/>
          <w:noProof/>
          <w:lang w:val="es-ES"/>
        </w:rPr>
        <w:t>(Vanguardia, 2017)</w:t>
      </w:r>
      <w:r w:rsidR="00920CE7" w:rsidRPr="00E41F4C">
        <w:rPr>
          <w:rFonts w:ascii="Times New Roman" w:hAnsi="Times New Roman" w:cs="Times New Roman"/>
        </w:rPr>
        <w:t xml:space="preserve">. Situaciones </w:t>
      </w:r>
      <w:r w:rsidR="00A57F75" w:rsidRPr="00E41F4C">
        <w:rPr>
          <w:rFonts w:ascii="Times New Roman" w:hAnsi="Times New Roman" w:cs="Times New Roman"/>
        </w:rPr>
        <w:t>como é</w:t>
      </w:r>
      <w:r w:rsidR="00920CE7" w:rsidRPr="00E41F4C">
        <w:rPr>
          <w:rFonts w:ascii="Times New Roman" w:hAnsi="Times New Roman" w:cs="Times New Roman"/>
        </w:rPr>
        <w:t xml:space="preserve">sta hay muchas, parecen no tener fin y la situación es cada vez más violenta. </w:t>
      </w:r>
    </w:p>
    <w:p w:rsidR="00920CE7" w:rsidRPr="00E41F4C" w:rsidRDefault="00920CE7" w:rsidP="00920CE7">
      <w:pPr>
        <w:spacing w:before="100" w:beforeAutospacing="1" w:after="100" w:afterAutospacing="1" w:line="360" w:lineRule="auto"/>
        <w:jc w:val="both"/>
        <w:rPr>
          <w:rFonts w:ascii="Times New Roman" w:hAnsi="Times New Roman" w:cs="Times New Roman"/>
        </w:rPr>
      </w:pPr>
      <w:r w:rsidRPr="00E41F4C">
        <w:rPr>
          <w:rFonts w:ascii="Times New Roman" w:hAnsi="Times New Roman" w:cs="Times New Roman"/>
        </w:rPr>
        <w:t>En el transcurso del camino, los migrantes sufren accidentes por variedad de razones, entre ellas está la fauna natural de la región</w:t>
      </w:r>
      <w:r w:rsidR="00A57F75" w:rsidRPr="00E41F4C">
        <w:rPr>
          <w:rFonts w:ascii="Times New Roman" w:hAnsi="Times New Roman" w:cs="Times New Roman"/>
        </w:rPr>
        <w:t>,</w:t>
      </w:r>
      <w:r w:rsidRPr="00E41F4C">
        <w:rPr>
          <w:rFonts w:ascii="Times New Roman" w:hAnsi="Times New Roman" w:cs="Times New Roman"/>
        </w:rPr>
        <w:t xml:space="preserve"> las víboras y los insectos venenosos, especialmente en la noche, cuando los migrantes duermen en la intemper</w:t>
      </w:r>
      <w:r w:rsidR="00A57F75" w:rsidRPr="00E41F4C">
        <w:rPr>
          <w:rFonts w:ascii="Times New Roman" w:hAnsi="Times New Roman" w:cs="Times New Roman"/>
        </w:rPr>
        <w:t>ie, los grandes cuerpos de agua: presas, ríos, lagos y mar;</w:t>
      </w:r>
      <w:r w:rsidRPr="00E41F4C">
        <w:rPr>
          <w:rFonts w:ascii="Times New Roman" w:hAnsi="Times New Roman" w:cs="Times New Roman"/>
        </w:rPr>
        <w:t xml:space="preserve"> insolación, accidentes de carretera y el tren “La Bestia”, uno de los principales peligros del camino. </w:t>
      </w:r>
      <w:r w:rsidRPr="00E41F4C">
        <w:rPr>
          <w:rFonts w:ascii="Times New Roman" w:hAnsi="Times New Roman" w:cs="Times New Roman"/>
          <w:noProof/>
          <w:lang w:val="es-ES"/>
        </w:rPr>
        <w:t>(Frontera Norte , 2001)</w:t>
      </w:r>
    </w:p>
    <w:p w:rsidR="00920CE7" w:rsidRDefault="00920CE7" w:rsidP="00920CE7">
      <w:pPr>
        <w:spacing w:before="100" w:beforeAutospacing="1" w:after="100" w:afterAutospacing="1" w:line="360" w:lineRule="auto"/>
        <w:jc w:val="both"/>
        <w:rPr>
          <w:rFonts w:ascii="Times New Roman" w:hAnsi="Times New Roman" w:cs="Times New Roman"/>
          <w:b/>
          <w:bCs/>
        </w:rPr>
      </w:pPr>
      <w:r w:rsidRPr="00E41F4C">
        <w:rPr>
          <w:rFonts w:ascii="Times New Roman" w:hAnsi="Times New Roman" w:cs="Times New Roman"/>
          <w:b/>
          <w:bCs/>
        </w:rPr>
        <w:t>La migración centroamericana en territorio tapatío</w:t>
      </w:r>
    </w:p>
    <w:p w:rsidR="002D3BC7" w:rsidRPr="00AA3F67" w:rsidRDefault="000845E9" w:rsidP="00B733AD">
      <w:pPr>
        <w:jc w:val="center"/>
        <w:rPr>
          <w:rFonts w:ascii="Times New Roman" w:eastAsia=".SFNSText-Regular" w:hAnsi="Times New Roman" w:cs="Times New Roman"/>
          <w:color w:val="000000"/>
          <w:spacing w:val="-2"/>
          <w:szCs w:val="20"/>
        </w:rPr>
      </w:pPr>
      <w:r w:rsidRPr="00BA6749">
        <w:rPr>
          <w:rFonts w:ascii="Times New Roman" w:eastAsia=".SFNSText-Regular" w:hAnsi="Times New Roman" w:cs="Times New Roman"/>
          <w:b/>
          <w:color w:val="000000"/>
          <w:spacing w:val="-2"/>
          <w:szCs w:val="20"/>
        </w:rPr>
        <w:t>Figura 5</w:t>
      </w:r>
      <w:r w:rsidR="00AA3F67" w:rsidRPr="00BA6749">
        <w:rPr>
          <w:rFonts w:ascii="Times New Roman" w:eastAsia=".SFNSText-Regular" w:hAnsi="Times New Roman" w:cs="Times New Roman"/>
          <w:b/>
          <w:color w:val="000000"/>
          <w:spacing w:val="-2"/>
          <w:szCs w:val="20"/>
        </w:rPr>
        <w:t>.</w:t>
      </w:r>
      <w:r w:rsidR="00AA3F67" w:rsidRPr="00AA3F67">
        <w:rPr>
          <w:rFonts w:ascii="Times New Roman" w:eastAsia=".SFNSText-Regular" w:hAnsi="Times New Roman" w:cs="Times New Roman"/>
          <w:color w:val="000000"/>
          <w:spacing w:val="-2"/>
          <w:szCs w:val="20"/>
        </w:rPr>
        <w:t xml:space="preserve"> </w:t>
      </w:r>
      <w:r w:rsidR="002D3BC7" w:rsidRPr="00AA3F67">
        <w:rPr>
          <w:rFonts w:ascii="Times New Roman" w:eastAsia=".SFNSText-Regular" w:hAnsi="Times New Roman" w:cs="Times New Roman"/>
          <w:color w:val="000000"/>
          <w:spacing w:val="-2"/>
          <w:szCs w:val="20"/>
        </w:rPr>
        <w:t>Migrantes en tránsito por Guadalajara</w:t>
      </w:r>
    </w:p>
    <w:p w:rsidR="00920CE7" w:rsidRPr="00E41F4C" w:rsidRDefault="00265046" w:rsidP="00920CE7">
      <w:pPr>
        <w:jc w:val="center"/>
        <w:rPr>
          <w:rFonts w:ascii="Times New Roman" w:hAnsi="Times New Roman" w:cs="Times New Roman"/>
          <w:noProof/>
          <w:color w:val="1F497D"/>
          <w:lang w:val="es-MX" w:eastAsia="es-MX"/>
        </w:rPr>
      </w:pPr>
      <w:r w:rsidRPr="00E41F4C">
        <w:rPr>
          <w:rFonts w:ascii="Times New Roman" w:hAnsi="Times New Roman" w:cs="Times New Roman"/>
          <w:noProof/>
          <w:color w:val="1F497D"/>
          <w:lang w:val="es-MX" w:eastAsia="es-MX"/>
        </w:rPr>
        <w:drawing>
          <wp:inline distT="0" distB="0" distL="0" distR="0">
            <wp:extent cx="2743200" cy="1885950"/>
            <wp:effectExtent l="0" t="0" r="0" b="0"/>
            <wp:docPr id="5" name="Imagen 1" descr="http://www.ntrguadalajara.com/evidimg/2016-06-07_11-06-39___78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ntrguadalajara.com/evidimg/2016-06-07_11-06-39___7835.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43200" cy="1885950"/>
                    </a:xfrm>
                    <a:prstGeom prst="rect">
                      <a:avLst/>
                    </a:prstGeom>
                    <a:noFill/>
                    <a:ln>
                      <a:noFill/>
                    </a:ln>
                  </pic:spPr>
                </pic:pic>
              </a:graphicData>
            </a:graphic>
          </wp:inline>
        </w:drawing>
      </w:r>
    </w:p>
    <w:p w:rsidR="00E41F4C" w:rsidRDefault="00E41F4C" w:rsidP="00920CE7">
      <w:pPr>
        <w:jc w:val="center"/>
        <w:rPr>
          <w:rFonts w:ascii="Times New Roman" w:hAnsi="Times New Roman" w:cs="Times New Roman"/>
          <w:noProof/>
          <w:sz w:val="16"/>
          <w:szCs w:val="16"/>
          <w:lang w:val="es-MX" w:eastAsia="es-MX"/>
        </w:rPr>
      </w:pPr>
    </w:p>
    <w:p w:rsidR="00920CE7" w:rsidRPr="00AA3F67" w:rsidRDefault="00AA3F67" w:rsidP="00920CE7">
      <w:pPr>
        <w:jc w:val="center"/>
        <w:rPr>
          <w:rFonts w:ascii="Times New Roman" w:hAnsi="Times New Roman" w:cs="Times New Roman"/>
          <w:noProof/>
          <w:szCs w:val="16"/>
          <w:lang w:val="es-MX" w:eastAsia="es-MX"/>
        </w:rPr>
      </w:pPr>
      <w:r w:rsidRPr="00AA3F67">
        <w:rPr>
          <w:rFonts w:ascii="Times New Roman" w:hAnsi="Times New Roman" w:cs="Times New Roman"/>
          <w:noProof/>
          <w:szCs w:val="16"/>
          <w:lang w:val="es-MX" w:eastAsia="es-MX"/>
        </w:rPr>
        <w:t xml:space="preserve">Fuente: </w:t>
      </w:r>
      <w:r w:rsidR="001B6B8F" w:rsidRPr="00AA3F67">
        <w:rPr>
          <w:rFonts w:ascii="Times New Roman" w:hAnsi="Times New Roman" w:cs="Times New Roman"/>
          <w:noProof/>
          <w:szCs w:val="16"/>
          <w:lang w:val="es-MX" w:eastAsia="es-MX"/>
        </w:rPr>
        <w:t>E</w:t>
      </w:r>
      <w:r w:rsidR="00920CE7" w:rsidRPr="00AA3F67">
        <w:rPr>
          <w:rFonts w:ascii="Times New Roman" w:hAnsi="Times New Roman" w:cs="Times New Roman"/>
          <w:noProof/>
          <w:szCs w:val="16"/>
          <w:lang w:val="es-MX" w:eastAsia="es-MX"/>
        </w:rPr>
        <w:t>l Diario NTR, fot</w:t>
      </w:r>
      <w:r w:rsidR="001B6B8F" w:rsidRPr="00AA3F67">
        <w:rPr>
          <w:rFonts w:ascii="Times New Roman" w:hAnsi="Times New Roman" w:cs="Times New Roman"/>
          <w:noProof/>
          <w:szCs w:val="16"/>
          <w:lang w:val="es-MX" w:eastAsia="es-MX"/>
        </w:rPr>
        <w:t xml:space="preserve">o: </w:t>
      </w:r>
      <w:r w:rsidR="00920CE7" w:rsidRPr="00AA3F67">
        <w:rPr>
          <w:rFonts w:ascii="Times New Roman" w:hAnsi="Times New Roman" w:cs="Times New Roman"/>
          <w:noProof/>
          <w:szCs w:val="16"/>
          <w:lang w:val="es-MX" w:eastAsia="es-MX"/>
        </w:rPr>
        <w:t>Grisel Pajarito</w:t>
      </w:r>
    </w:p>
    <w:p w:rsidR="00920CE7" w:rsidRPr="00E41F4C" w:rsidRDefault="00920CE7" w:rsidP="00920CE7">
      <w:pPr>
        <w:jc w:val="center"/>
        <w:rPr>
          <w:rFonts w:ascii="Times New Roman" w:hAnsi="Times New Roman" w:cs="Times New Roman"/>
          <w:noProof/>
          <w:color w:val="1F497D"/>
          <w:lang w:val="es-MX" w:eastAsia="es-MX"/>
        </w:rPr>
      </w:pPr>
    </w:p>
    <w:p w:rsidR="00920CE7" w:rsidRPr="00E41F4C" w:rsidRDefault="00920CE7" w:rsidP="00920CE7">
      <w:pPr>
        <w:spacing w:before="100" w:beforeAutospacing="1" w:after="100" w:afterAutospacing="1" w:line="360" w:lineRule="auto"/>
        <w:jc w:val="both"/>
        <w:rPr>
          <w:rFonts w:ascii="Times New Roman" w:hAnsi="Times New Roman" w:cs="Times New Roman"/>
        </w:rPr>
      </w:pPr>
      <w:r w:rsidRPr="00E41F4C">
        <w:rPr>
          <w:rFonts w:ascii="Times New Roman" w:hAnsi="Times New Roman" w:cs="Times New Roman"/>
        </w:rPr>
        <w:t>Guadalajara, es la urbe más</w:t>
      </w:r>
      <w:r w:rsidR="00606618" w:rsidRPr="00E41F4C">
        <w:rPr>
          <w:rFonts w:ascii="Times New Roman" w:hAnsi="Times New Roman" w:cs="Times New Roman"/>
        </w:rPr>
        <w:t xml:space="preserve"> poblada del estado de Jalisco, s</w:t>
      </w:r>
      <w:r w:rsidRPr="00E41F4C">
        <w:rPr>
          <w:rFonts w:ascii="Times New Roman" w:hAnsi="Times New Roman" w:cs="Times New Roman"/>
        </w:rPr>
        <w:t xml:space="preserve">e localiza en el occidente de México, al centro de Jalisco, en la zona geográfica conocida como Valle de Atemajac. Forma parte de la </w:t>
      </w:r>
      <w:r w:rsidR="00081660" w:rsidRPr="00E41F4C">
        <w:rPr>
          <w:rFonts w:ascii="Times New Roman" w:hAnsi="Times New Roman" w:cs="Times New Roman"/>
        </w:rPr>
        <w:t>macro región</w:t>
      </w:r>
      <w:r w:rsidRPr="00E41F4C">
        <w:rPr>
          <w:rFonts w:ascii="Times New Roman" w:hAnsi="Times New Roman" w:cs="Times New Roman"/>
        </w:rPr>
        <w:t xml:space="preserve"> del Bajío, específicamente en el centro occidente. Es la segunda megalópolis más poblada del país con 4 495 182 habitantes y forma parte de la zona </w:t>
      </w:r>
      <w:r w:rsidRPr="00E41F4C">
        <w:rPr>
          <w:rFonts w:ascii="Times New Roman" w:hAnsi="Times New Roman" w:cs="Times New Roman"/>
        </w:rPr>
        <w:lastRenderedPageBreak/>
        <w:t xml:space="preserve">metropolitana de Guadalajara, junto con otros ocho municipios, considerada la segunda área urbana más poblada de México y la décima en América Latina. </w:t>
      </w:r>
    </w:p>
    <w:p w:rsidR="00920CE7" w:rsidRPr="00E41F4C" w:rsidRDefault="00920CE7" w:rsidP="00920CE7">
      <w:pPr>
        <w:spacing w:line="360" w:lineRule="auto"/>
        <w:jc w:val="both"/>
        <w:rPr>
          <w:rFonts w:ascii="Times New Roman" w:eastAsia="Times New Roman" w:hAnsi="Times New Roman" w:cs="Times New Roman"/>
          <w:lang w:eastAsia="es-ES"/>
        </w:rPr>
      </w:pPr>
      <w:r w:rsidRPr="00E41F4C">
        <w:rPr>
          <w:rFonts w:ascii="Times New Roman" w:eastAsia="Times New Roman" w:hAnsi="Times New Roman" w:cs="Times New Roman"/>
          <w:lang w:eastAsia="es-ES"/>
        </w:rPr>
        <w:t>El occidente de México es una zona geográfica en donde, al igual que en otras partes del país, confluyen dinámicas migratorias de forma compleja y multidimensional. Es lugar de tránsito, retorno, estancamiento o residencia de distintos grupos</w:t>
      </w:r>
      <w:r w:rsidR="00D81030">
        <w:rPr>
          <w:rFonts w:ascii="Times New Roman" w:eastAsia="Times New Roman" w:hAnsi="Times New Roman" w:cs="Times New Roman"/>
          <w:lang w:eastAsia="es-ES"/>
        </w:rPr>
        <w:t xml:space="preserve"> (</w:t>
      </w:r>
      <w:r w:rsidR="000845E9">
        <w:rPr>
          <w:rFonts w:ascii="Times New Roman" w:eastAsia="Times New Roman" w:hAnsi="Times New Roman" w:cs="Times New Roman"/>
          <w:lang w:eastAsia="es-ES"/>
        </w:rPr>
        <w:t>Figura 5</w:t>
      </w:r>
      <w:r w:rsidR="00D81030">
        <w:rPr>
          <w:rFonts w:ascii="Times New Roman" w:eastAsia="Times New Roman" w:hAnsi="Times New Roman" w:cs="Times New Roman"/>
          <w:lang w:eastAsia="es-ES"/>
        </w:rPr>
        <w:t>)</w:t>
      </w:r>
      <w:r w:rsidRPr="00E41F4C">
        <w:rPr>
          <w:rFonts w:ascii="Times New Roman" w:eastAsia="Times New Roman" w:hAnsi="Times New Roman" w:cs="Times New Roman"/>
          <w:lang w:eastAsia="es-ES"/>
        </w:rPr>
        <w:t>.</w:t>
      </w:r>
    </w:p>
    <w:p w:rsidR="00920CE7" w:rsidRPr="00E41F4C" w:rsidRDefault="00920CE7" w:rsidP="00920CE7">
      <w:pPr>
        <w:spacing w:line="360" w:lineRule="auto"/>
        <w:jc w:val="both"/>
        <w:rPr>
          <w:rFonts w:ascii="Times New Roman" w:eastAsia="Times New Roman" w:hAnsi="Times New Roman" w:cs="Times New Roman"/>
          <w:color w:val="1F497D"/>
          <w:lang w:eastAsia="es-ES"/>
        </w:rPr>
      </w:pPr>
    </w:p>
    <w:p w:rsidR="00920CE7" w:rsidRPr="00E41F4C" w:rsidRDefault="00920CE7" w:rsidP="00920CE7">
      <w:pPr>
        <w:spacing w:line="360" w:lineRule="auto"/>
        <w:jc w:val="both"/>
        <w:rPr>
          <w:rFonts w:ascii="Times New Roman" w:eastAsia="Times New Roman" w:hAnsi="Times New Roman" w:cs="Times New Roman"/>
          <w:lang w:eastAsia="es-ES"/>
        </w:rPr>
      </w:pPr>
      <w:r w:rsidRPr="00E41F4C">
        <w:rPr>
          <w:rFonts w:ascii="Times New Roman" w:hAnsi="Times New Roman" w:cs="Times New Roman"/>
        </w:rPr>
        <w:t xml:space="preserve">Se trata de una de las rutas más importantes ligadas a la migración, esta ruta tiene una historia que se puede remontar a más de 100 años, ya que enlaza el norte con estados tradicionalmente expulsores de migrantes como Guanajuato, Michoacán, Jalisco y Zacatecas </w:t>
      </w:r>
      <w:r w:rsidRPr="00E41F4C">
        <w:rPr>
          <w:rFonts w:ascii="Times New Roman" w:eastAsia="Times New Roman" w:hAnsi="Times New Roman" w:cs="Times New Roman"/>
          <w:lang w:eastAsia="es-ES"/>
        </w:rPr>
        <w:t xml:space="preserve">(R. Machuca, comunicación personal, 28 de febrero, 2014). </w:t>
      </w:r>
      <w:r w:rsidR="00606618" w:rsidRPr="00E41F4C">
        <w:rPr>
          <w:rFonts w:ascii="Times New Roman" w:eastAsia="Times New Roman" w:hAnsi="Times New Roman" w:cs="Times New Roman"/>
          <w:lang w:eastAsia="es-ES"/>
        </w:rPr>
        <w:t>L</w:t>
      </w:r>
      <w:r w:rsidRPr="00E41F4C">
        <w:rPr>
          <w:rFonts w:ascii="Times New Roman" w:eastAsia="Times New Roman" w:hAnsi="Times New Roman" w:cs="Times New Roman"/>
          <w:lang w:eastAsia="es-ES"/>
        </w:rPr>
        <w:t>a afluencia de migrantes que, a partir del incremento de la violencia en la</w:t>
      </w:r>
      <w:r w:rsidR="00907B47" w:rsidRPr="00E41F4C">
        <w:rPr>
          <w:rFonts w:ascii="Times New Roman" w:eastAsia="Times New Roman" w:hAnsi="Times New Roman" w:cs="Times New Roman"/>
          <w:lang w:eastAsia="es-ES"/>
        </w:rPr>
        <w:t xml:space="preserve"> ruta más corta,</w:t>
      </w:r>
      <w:r w:rsidRPr="00E41F4C">
        <w:rPr>
          <w:rFonts w:ascii="Times New Roman" w:eastAsia="Times New Roman" w:hAnsi="Times New Roman" w:cs="Times New Roman"/>
          <w:lang w:eastAsia="es-ES"/>
        </w:rPr>
        <w:t xml:space="preserve"> tienden a cambiar su itinerario. </w:t>
      </w:r>
      <w:r w:rsidR="00907B47" w:rsidRPr="00E41F4C">
        <w:rPr>
          <w:rFonts w:ascii="Times New Roman" w:eastAsia="Times New Roman" w:hAnsi="Times New Roman" w:cs="Times New Roman"/>
          <w:lang w:eastAsia="es-ES"/>
        </w:rPr>
        <w:t>C</w:t>
      </w:r>
      <w:r w:rsidRPr="00E41F4C">
        <w:rPr>
          <w:rFonts w:ascii="Times New Roman" w:eastAsia="Times New Roman" w:hAnsi="Times New Roman" w:cs="Times New Roman"/>
          <w:lang w:eastAsia="es-ES"/>
        </w:rPr>
        <w:t>oincide, al menos para la zona metropolitana de Guadalajara, con un aumento real del flujo, en dirección hacia los Estados Unidos o en tránsito invertido. Así lo estima la organización FM4 Paso Libre–Dignidad y Justicia en el camino AC.</w:t>
      </w:r>
      <w:r w:rsidRPr="00E41F4C">
        <w:rPr>
          <w:rStyle w:val="Refdenotaalpie"/>
          <w:rFonts w:ascii="Times New Roman" w:eastAsia="Times New Roman" w:hAnsi="Times New Roman" w:cs="Times New Roman"/>
          <w:lang w:eastAsia="es-ES"/>
        </w:rPr>
        <w:footnoteReference w:id="1"/>
      </w:r>
    </w:p>
    <w:p w:rsidR="00920CE7" w:rsidRPr="00E41F4C" w:rsidRDefault="00907B47" w:rsidP="00920CE7">
      <w:pPr>
        <w:spacing w:before="100" w:beforeAutospacing="1" w:after="100" w:afterAutospacing="1" w:line="360" w:lineRule="auto"/>
        <w:jc w:val="both"/>
        <w:rPr>
          <w:rFonts w:ascii="Times New Roman" w:hAnsi="Times New Roman" w:cs="Times New Roman"/>
        </w:rPr>
      </w:pPr>
      <w:r w:rsidRPr="00E41F4C">
        <w:rPr>
          <w:rFonts w:ascii="Times New Roman" w:hAnsi="Times New Roman" w:cs="Times New Roman"/>
        </w:rPr>
        <w:t xml:space="preserve">Guadalajara, </w:t>
      </w:r>
      <w:r w:rsidR="00920CE7" w:rsidRPr="00E41F4C">
        <w:rPr>
          <w:rFonts w:ascii="Times New Roman" w:hAnsi="Times New Roman" w:cs="Times New Roman"/>
        </w:rPr>
        <w:t>sin ser su propósito</w:t>
      </w:r>
      <w:r w:rsidRPr="00E41F4C">
        <w:rPr>
          <w:rFonts w:ascii="Times New Roman" w:hAnsi="Times New Roman" w:cs="Times New Roman"/>
        </w:rPr>
        <w:t>,</w:t>
      </w:r>
      <w:r w:rsidR="00920CE7" w:rsidRPr="00E41F4C">
        <w:rPr>
          <w:rFonts w:ascii="Times New Roman" w:hAnsi="Times New Roman" w:cs="Times New Roman"/>
        </w:rPr>
        <w:t xml:space="preserve"> quedó establecida como uno de los puntos de la ruta pac</w:t>
      </w:r>
      <w:r w:rsidRPr="00E41F4C">
        <w:rPr>
          <w:rFonts w:ascii="Times New Roman" w:hAnsi="Times New Roman" w:cs="Times New Roman"/>
        </w:rPr>
        <w:t>ifico-occidente del ferrocarril de</w:t>
      </w:r>
      <w:r w:rsidR="00920CE7" w:rsidRPr="00E41F4C">
        <w:rPr>
          <w:rFonts w:ascii="Times New Roman" w:hAnsi="Times New Roman" w:cs="Times New Roman"/>
        </w:rPr>
        <w:t xml:space="preserve"> los migrantes que viajan en situación ilegal hacia Estados Unidos, principalmente centroamericanos provenientes de Guatemala, Honduras y El Salvador. La ruta occidente era hasta 2010 poco conocida mediáticamente y poco transitada por migrantes, es una ruta que duplica las rutas ferroviarias del centro y del golfo ya que cuenta con una longitud de 4137 Km desde la ciudad de Irapuato Guanajuato hasta la última estación de Mexicali, Baja California.</w:t>
      </w:r>
    </w:p>
    <w:p w:rsidR="00920CE7" w:rsidRPr="00E41F4C" w:rsidRDefault="00920CE7" w:rsidP="00920CE7">
      <w:pPr>
        <w:spacing w:before="100" w:beforeAutospacing="1" w:after="100" w:afterAutospacing="1" w:line="360" w:lineRule="auto"/>
        <w:jc w:val="both"/>
        <w:rPr>
          <w:rFonts w:ascii="Times New Roman" w:hAnsi="Times New Roman" w:cs="Times New Roman"/>
        </w:rPr>
      </w:pPr>
      <w:r w:rsidRPr="00E41F4C">
        <w:rPr>
          <w:rFonts w:ascii="Times New Roman" w:hAnsi="Times New Roman" w:cs="Times New Roman"/>
        </w:rPr>
        <w:t xml:space="preserve">Según el registro de información de FM4 paso libre esta ruta es la opción que ofrece mayores garantías para los migrantes, la mayoría la utilizan por mayor seguridad y más por las grandes tragedias ocurridas en los otros corredores ferroviarios a pesar de que es más larga y en el </w:t>
      </w:r>
      <w:r w:rsidRPr="00E41F4C">
        <w:rPr>
          <w:rFonts w:ascii="Times New Roman" w:hAnsi="Times New Roman" w:cs="Times New Roman"/>
        </w:rPr>
        <w:lastRenderedPageBreak/>
        <w:t>tránsito cuentan con menores ayudas humanitarias, pero a cambio significa mayores posibilidades de llegar a su destino con vida.</w:t>
      </w:r>
    </w:p>
    <w:p w:rsidR="00920CE7" w:rsidRPr="00E41F4C" w:rsidRDefault="00920CE7" w:rsidP="00920CE7">
      <w:pPr>
        <w:spacing w:before="100" w:beforeAutospacing="1" w:after="100" w:afterAutospacing="1" w:line="360" w:lineRule="auto"/>
        <w:jc w:val="both"/>
        <w:rPr>
          <w:rFonts w:ascii="Times New Roman" w:hAnsi="Times New Roman" w:cs="Times New Roman"/>
        </w:rPr>
      </w:pPr>
      <w:r w:rsidRPr="00E41F4C">
        <w:rPr>
          <w:rFonts w:ascii="Times New Roman" w:hAnsi="Times New Roman" w:cs="Times New Roman"/>
        </w:rPr>
        <w:t>De</w:t>
      </w:r>
      <w:r w:rsidR="00081660" w:rsidRPr="00E41F4C">
        <w:rPr>
          <w:rFonts w:ascii="Times New Roman" w:hAnsi="Times New Roman" w:cs="Times New Roman"/>
        </w:rPr>
        <w:t xml:space="preserve"> </w:t>
      </w:r>
      <w:r w:rsidRPr="00E41F4C">
        <w:rPr>
          <w:rFonts w:ascii="Times New Roman" w:hAnsi="Times New Roman" w:cs="Times New Roman"/>
        </w:rPr>
        <w:t xml:space="preserve">acuerdo a los resultados de </w:t>
      </w:r>
      <w:r w:rsidR="00907B47" w:rsidRPr="00E41F4C">
        <w:rPr>
          <w:rFonts w:ascii="Times New Roman" w:hAnsi="Times New Roman" w:cs="Times New Roman"/>
        </w:rPr>
        <w:t>la muestra, se percibe</w:t>
      </w:r>
      <w:r w:rsidRPr="00E41F4C">
        <w:rPr>
          <w:rFonts w:ascii="Times New Roman" w:hAnsi="Times New Roman" w:cs="Times New Roman"/>
        </w:rPr>
        <w:t xml:space="preserve"> que para los migrantes la ciudad de Guadalajara ofrece un ambiente muy acogedo</w:t>
      </w:r>
      <w:r w:rsidR="00907B47" w:rsidRPr="00E41F4C">
        <w:rPr>
          <w:rFonts w:ascii="Times New Roman" w:hAnsi="Times New Roman" w:cs="Times New Roman"/>
        </w:rPr>
        <w:t>r a comparación de otros estados de la República Mexicana</w:t>
      </w:r>
      <w:r w:rsidRPr="00E41F4C">
        <w:rPr>
          <w:rFonts w:ascii="Times New Roman" w:hAnsi="Times New Roman" w:cs="Times New Roman"/>
        </w:rPr>
        <w:t>,</w:t>
      </w:r>
      <w:r w:rsidR="00907B47" w:rsidRPr="00E41F4C">
        <w:rPr>
          <w:rFonts w:ascii="Times New Roman" w:hAnsi="Times New Roman" w:cs="Times New Roman"/>
        </w:rPr>
        <w:t xml:space="preserve"> </w:t>
      </w:r>
      <w:r w:rsidRPr="00E41F4C">
        <w:rPr>
          <w:rFonts w:ascii="Times New Roman" w:hAnsi="Times New Roman" w:cs="Times New Roman"/>
        </w:rPr>
        <w:t xml:space="preserve"> la policía no suele perseguirlos como en </w:t>
      </w:r>
      <w:r w:rsidR="00907B47" w:rsidRPr="00E41F4C">
        <w:rPr>
          <w:rFonts w:ascii="Times New Roman" w:hAnsi="Times New Roman" w:cs="Times New Roman"/>
        </w:rPr>
        <w:t>otros lugares</w:t>
      </w:r>
      <w:r w:rsidRPr="00E41F4C">
        <w:rPr>
          <w:rFonts w:ascii="Times New Roman" w:hAnsi="Times New Roman" w:cs="Times New Roman"/>
        </w:rPr>
        <w:t xml:space="preserve">, hay oportunidad de pedir ayuda en los alrededores del Centro Histórico, la Calzada Independencia, Chapultepec y las avenidas Niños Héroes, cerca de estas calles pasan las vías del tren y hacen casitas de cartón junto a las vías, cerca de donde se encuentra el comedor de FM4. </w:t>
      </w:r>
    </w:p>
    <w:p w:rsidR="003F5572" w:rsidRPr="00E41F4C" w:rsidRDefault="004D01DD" w:rsidP="00920CE7">
      <w:pPr>
        <w:spacing w:before="100" w:beforeAutospacing="1" w:after="100" w:afterAutospacing="1" w:line="360" w:lineRule="auto"/>
        <w:jc w:val="both"/>
        <w:rPr>
          <w:rFonts w:ascii="Times New Roman" w:hAnsi="Times New Roman" w:cs="Times New Roman"/>
        </w:rPr>
      </w:pPr>
      <w:r w:rsidRPr="00E41F4C">
        <w:rPr>
          <w:rFonts w:ascii="Times New Roman" w:hAnsi="Times New Roman" w:cs="Times New Roman"/>
        </w:rPr>
        <w:t>En el estudio realizado</w:t>
      </w:r>
      <w:r w:rsidR="00920CE7" w:rsidRPr="00E41F4C">
        <w:rPr>
          <w:rFonts w:ascii="Times New Roman" w:hAnsi="Times New Roman" w:cs="Times New Roman"/>
        </w:rPr>
        <w:t xml:space="preserve"> </w:t>
      </w:r>
      <w:r w:rsidRPr="00E41F4C">
        <w:rPr>
          <w:rFonts w:ascii="Times New Roman" w:hAnsi="Times New Roman" w:cs="Times New Roman"/>
        </w:rPr>
        <w:t xml:space="preserve">con los </w:t>
      </w:r>
      <w:r w:rsidR="00920CE7" w:rsidRPr="00E41F4C">
        <w:rPr>
          <w:rFonts w:ascii="Times New Roman" w:hAnsi="Times New Roman" w:cs="Times New Roman"/>
        </w:rPr>
        <w:t>migrantes</w:t>
      </w:r>
      <w:r w:rsidRPr="00E41F4C">
        <w:rPr>
          <w:rFonts w:ascii="Times New Roman" w:hAnsi="Times New Roman" w:cs="Times New Roman"/>
        </w:rPr>
        <w:t xml:space="preserve">, resultó </w:t>
      </w:r>
      <w:r w:rsidR="00920CE7" w:rsidRPr="00E41F4C">
        <w:rPr>
          <w:rFonts w:ascii="Times New Roman" w:hAnsi="Times New Roman" w:cs="Times New Roman"/>
        </w:rPr>
        <w:t>que el tiempo que tenían varados en la ciudad hasta el día de la entrevista e</w:t>
      </w:r>
      <w:r w:rsidR="003F5572" w:rsidRPr="00E41F4C">
        <w:rPr>
          <w:rFonts w:ascii="Times New Roman" w:hAnsi="Times New Roman" w:cs="Times New Roman"/>
        </w:rPr>
        <w:t>ra de una semana o menos 38</w:t>
      </w:r>
      <w:r w:rsidR="00920CE7" w:rsidRPr="00E41F4C">
        <w:rPr>
          <w:rFonts w:ascii="Times New Roman" w:hAnsi="Times New Roman" w:cs="Times New Roman"/>
        </w:rPr>
        <w:t xml:space="preserve">%, y </w:t>
      </w:r>
      <w:r w:rsidR="003F5572" w:rsidRPr="00E41F4C">
        <w:rPr>
          <w:rFonts w:ascii="Times New Roman" w:hAnsi="Times New Roman" w:cs="Times New Roman"/>
        </w:rPr>
        <w:t xml:space="preserve"> 54</w:t>
      </w:r>
      <w:r w:rsidR="00081660" w:rsidRPr="00E41F4C">
        <w:rPr>
          <w:rFonts w:ascii="Times New Roman" w:hAnsi="Times New Roman" w:cs="Times New Roman"/>
        </w:rPr>
        <w:t>% tení</w:t>
      </w:r>
      <w:r w:rsidR="003F5572" w:rsidRPr="00E41F4C">
        <w:rPr>
          <w:rFonts w:ascii="Times New Roman" w:hAnsi="Times New Roman" w:cs="Times New Roman"/>
        </w:rPr>
        <w:t xml:space="preserve">a de dos semanas a un mes y 8% más de un mes. </w:t>
      </w:r>
    </w:p>
    <w:p w:rsidR="003F5572" w:rsidRPr="00E41F4C" w:rsidRDefault="003F5572" w:rsidP="00920CE7">
      <w:pPr>
        <w:spacing w:before="100" w:beforeAutospacing="1" w:after="100" w:afterAutospacing="1" w:line="360" w:lineRule="auto"/>
        <w:jc w:val="both"/>
        <w:rPr>
          <w:rFonts w:ascii="Times New Roman" w:hAnsi="Times New Roman" w:cs="Times New Roman"/>
        </w:rPr>
      </w:pPr>
      <w:r w:rsidRPr="00E41F4C">
        <w:rPr>
          <w:rFonts w:ascii="Times New Roman" w:hAnsi="Times New Roman" w:cs="Times New Roman"/>
        </w:rPr>
        <w:t>Se les preguntó</w:t>
      </w:r>
      <w:r w:rsidR="00920CE7" w:rsidRPr="00E41F4C">
        <w:rPr>
          <w:rFonts w:ascii="Times New Roman" w:hAnsi="Times New Roman" w:cs="Times New Roman"/>
        </w:rPr>
        <w:t xml:space="preserve"> s</w:t>
      </w:r>
      <w:r w:rsidRPr="00E41F4C">
        <w:rPr>
          <w:rFonts w:ascii="Times New Roman" w:hAnsi="Times New Roman" w:cs="Times New Roman"/>
        </w:rPr>
        <w:t xml:space="preserve">i viajaban solos a acompañados 12% respondió que solos y 88% acompañados, de éstos, el 14% lo hacía acompañado de familiares y 74% </w:t>
      </w:r>
      <w:r w:rsidR="00920CE7" w:rsidRPr="00E41F4C">
        <w:rPr>
          <w:rFonts w:ascii="Times New Roman" w:hAnsi="Times New Roman" w:cs="Times New Roman"/>
        </w:rPr>
        <w:t>con amigos</w:t>
      </w:r>
      <w:r w:rsidRPr="00E41F4C">
        <w:rPr>
          <w:rFonts w:ascii="Times New Roman" w:hAnsi="Times New Roman" w:cs="Times New Roman"/>
        </w:rPr>
        <w:t>.</w:t>
      </w:r>
    </w:p>
    <w:p w:rsidR="00724DC5" w:rsidRPr="00E41F4C" w:rsidRDefault="003F5572" w:rsidP="00920CE7">
      <w:pPr>
        <w:spacing w:before="100" w:beforeAutospacing="1" w:after="100" w:afterAutospacing="1" w:line="360" w:lineRule="auto"/>
        <w:jc w:val="both"/>
        <w:rPr>
          <w:rFonts w:ascii="Times New Roman" w:hAnsi="Times New Roman" w:cs="Times New Roman"/>
        </w:rPr>
      </w:pPr>
      <w:r w:rsidRPr="00E41F4C">
        <w:rPr>
          <w:rFonts w:ascii="Times New Roman" w:hAnsi="Times New Roman" w:cs="Times New Roman"/>
        </w:rPr>
        <w:t>E</w:t>
      </w:r>
      <w:r w:rsidR="00920CE7" w:rsidRPr="00E41F4C">
        <w:rPr>
          <w:rFonts w:ascii="Times New Roman" w:hAnsi="Times New Roman" w:cs="Times New Roman"/>
        </w:rPr>
        <w:t>n relación a</w:t>
      </w:r>
      <w:r w:rsidR="00E81448" w:rsidRPr="00E41F4C">
        <w:rPr>
          <w:rFonts w:ascii="Times New Roman" w:hAnsi="Times New Roman" w:cs="Times New Roman"/>
        </w:rPr>
        <w:t xml:space="preserve">l trato recibido en la ciudad  </w:t>
      </w:r>
      <w:r w:rsidR="00724DC5" w:rsidRPr="00E41F4C">
        <w:rPr>
          <w:rFonts w:ascii="Times New Roman" w:hAnsi="Times New Roman" w:cs="Times New Roman"/>
        </w:rPr>
        <w:t>82</w:t>
      </w:r>
      <w:r w:rsidR="00920CE7" w:rsidRPr="00E41F4C">
        <w:rPr>
          <w:rFonts w:ascii="Times New Roman" w:hAnsi="Times New Roman" w:cs="Times New Roman"/>
        </w:rPr>
        <w:t>% dijo haber sido</w:t>
      </w:r>
      <w:r w:rsidR="00724DC5" w:rsidRPr="00E41F4C">
        <w:rPr>
          <w:rFonts w:ascii="Times New Roman" w:hAnsi="Times New Roman" w:cs="Times New Roman"/>
        </w:rPr>
        <w:t xml:space="preserve"> tratado bien a la fecha, el 12% regular y 6% mal.</w:t>
      </w:r>
    </w:p>
    <w:p w:rsidR="00E54B70" w:rsidRPr="00E41F4C" w:rsidRDefault="00E54B70" w:rsidP="00B47148">
      <w:pPr>
        <w:spacing w:line="360" w:lineRule="auto"/>
        <w:jc w:val="both"/>
        <w:rPr>
          <w:rFonts w:ascii="Times New Roman" w:hAnsi="Times New Roman" w:cs="Times New Roman"/>
          <w:b/>
          <w:bCs/>
          <w:color w:val="1F497D"/>
        </w:rPr>
      </w:pPr>
    </w:p>
    <w:p w:rsidR="003B2EA6" w:rsidRPr="00E41F4C" w:rsidRDefault="007449A9" w:rsidP="00B47148">
      <w:pPr>
        <w:spacing w:line="360" w:lineRule="auto"/>
        <w:jc w:val="both"/>
        <w:rPr>
          <w:rFonts w:ascii="Times New Roman" w:hAnsi="Times New Roman" w:cs="Times New Roman"/>
          <w:b/>
          <w:bCs/>
        </w:rPr>
      </w:pPr>
      <w:r w:rsidRPr="00E41F4C">
        <w:rPr>
          <w:rFonts w:ascii="Times New Roman" w:hAnsi="Times New Roman" w:cs="Times New Roman"/>
          <w:b/>
          <w:bCs/>
        </w:rPr>
        <w:t>FM4 Paso Libre–Dignidad y Justicia en el camino AC</w:t>
      </w:r>
    </w:p>
    <w:p w:rsidR="00E54B70" w:rsidRPr="00E41F4C" w:rsidRDefault="00E54B70" w:rsidP="009A2D61">
      <w:pPr>
        <w:jc w:val="center"/>
        <w:rPr>
          <w:rFonts w:ascii="Times New Roman" w:hAnsi="Times New Roman" w:cs="Times New Roman"/>
          <w:lang w:val="es-MX"/>
        </w:rPr>
      </w:pPr>
    </w:p>
    <w:p w:rsidR="004A51FB" w:rsidRPr="00E41F4C" w:rsidRDefault="004A51FB" w:rsidP="004A51FB">
      <w:pPr>
        <w:spacing w:line="360" w:lineRule="auto"/>
        <w:jc w:val="both"/>
        <w:rPr>
          <w:rFonts w:ascii="Times New Roman" w:hAnsi="Times New Roman" w:cs="Times New Roman"/>
        </w:rPr>
      </w:pPr>
      <w:r w:rsidRPr="00E41F4C">
        <w:rPr>
          <w:rFonts w:ascii="Times New Roman" w:hAnsi="Times New Roman" w:cs="Times New Roman"/>
        </w:rPr>
        <w:t xml:space="preserve">Es importante resaltar la existencia de diferentes </w:t>
      </w:r>
      <w:r w:rsidR="00EF5AA2" w:rsidRPr="00E41F4C">
        <w:rPr>
          <w:rFonts w:ascii="Times New Roman" w:hAnsi="Times New Roman" w:cs="Times New Roman"/>
        </w:rPr>
        <w:t>Organización no Gubernamental (ONG)</w:t>
      </w:r>
      <w:r w:rsidRPr="00E41F4C">
        <w:rPr>
          <w:rFonts w:ascii="Times New Roman" w:hAnsi="Times New Roman" w:cs="Times New Roman"/>
        </w:rPr>
        <w:t xml:space="preserve"> que ayudan a los migrantes en su trayecto a los Estados Unido</w:t>
      </w:r>
      <w:r w:rsidR="00B32A5B" w:rsidRPr="00E41F4C">
        <w:rPr>
          <w:rFonts w:ascii="Times New Roman" w:hAnsi="Times New Roman" w:cs="Times New Roman"/>
        </w:rPr>
        <w:t>s de Amé</w:t>
      </w:r>
      <w:r w:rsidRPr="00E41F4C">
        <w:rPr>
          <w:rFonts w:ascii="Times New Roman" w:hAnsi="Times New Roman" w:cs="Times New Roman"/>
        </w:rPr>
        <w:t xml:space="preserve">rica las cuales tratan de cubrir algunas de sus necesidades, en la zona metropolitana de Guadalajara, una muestra es la Organización FM4. Es una organización sin fines de lucro que se conforma de activistas, académicos, profesionistas y religiosos. Su misión es lograr un trato digno y justo que respete los derechos humanos de </w:t>
      </w:r>
      <w:r w:rsidR="00EF5AA2" w:rsidRPr="00E41F4C">
        <w:rPr>
          <w:rFonts w:ascii="Times New Roman" w:hAnsi="Times New Roman" w:cs="Times New Roman"/>
        </w:rPr>
        <w:t>los migrantes</w:t>
      </w:r>
      <w:r w:rsidRPr="00E41F4C">
        <w:rPr>
          <w:rFonts w:ascii="Times New Roman" w:hAnsi="Times New Roman" w:cs="Times New Roman"/>
        </w:rPr>
        <w:t xml:space="preserve"> por la zona Metropolitana de Guadalajara a través de ayuda humanitaria. </w:t>
      </w:r>
      <w:r w:rsidRPr="00E41F4C">
        <w:rPr>
          <w:rFonts w:ascii="Times New Roman" w:hAnsi="Times New Roman" w:cs="Times New Roman"/>
          <w:noProof/>
          <w:lang w:val="es-ES"/>
        </w:rPr>
        <w:t>(FM4, 2017)</w:t>
      </w:r>
      <w:r w:rsidR="00EF5AA2" w:rsidRPr="00E41F4C">
        <w:rPr>
          <w:rFonts w:ascii="Times New Roman" w:hAnsi="Times New Roman" w:cs="Times New Roman"/>
          <w:noProof/>
          <w:lang w:val="es-ES"/>
        </w:rPr>
        <w:t>.</w:t>
      </w:r>
    </w:p>
    <w:p w:rsidR="00B32A5B" w:rsidRPr="00E41F4C" w:rsidRDefault="00EF5AA2" w:rsidP="00B32A5B">
      <w:pPr>
        <w:spacing w:before="100" w:beforeAutospacing="1" w:after="100" w:afterAutospacing="1" w:line="360" w:lineRule="auto"/>
        <w:jc w:val="both"/>
        <w:rPr>
          <w:rFonts w:ascii="Times New Roman" w:hAnsi="Times New Roman" w:cs="Times New Roman"/>
        </w:rPr>
      </w:pPr>
      <w:r w:rsidRPr="00E41F4C">
        <w:rPr>
          <w:rFonts w:ascii="Times New Roman" w:hAnsi="Times New Roman" w:cs="Times New Roman"/>
        </w:rPr>
        <w:lastRenderedPageBreak/>
        <w:t>La totalidad de los migrantes encuestados manifestaron haber</w:t>
      </w:r>
      <w:r w:rsidR="00B32A5B" w:rsidRPr="00E41F4C">
        <w:rPr>
          <w:rFonts w:ascii="Times New Roman" w:hAnsi="Times New Roman" w:cs="Times New Roman"/>
        </w:rPr>
        <w:t xml:space="preserve"> recibido algún tipo de ayuda por alguna persona u ONG</w:t>
      </w:r>
      <w:r w:rsidRPr="00E41F4C">
        <w:rPr>
          <w:rFonts w:ascii="Times New Roman" w:hAnsi="Times New Roman" w:cs="Times New Roman"/>
        </w:rPr>
        <w:t xml:space="preserve">. </w:t>
      </w:r>
      <w:r w:rsidR="00B32A5B" w:rsidRPr="00E41F4C">
        <w:rPr>
          <w:rFonts w:ascii="Times New Roman" w:hAnsi="Times New Roman" w:cs="Times New Roman"/>
        </w:rPr>
        <w:t>En cuanto a qué tipo de ayuda han recibido se consideraron las siguientes: económica, alimentaria, hospedaje, trabajo, atención médica y asesoría jurídica. 74% manifestó  que todas las opciones anteriores, 10% atención médica, 8% económica, 6% alimentaria y 2% hospedaje.</w:t>
      </w:r>
    </w:p>
    <w:p w:rsidR="004A51FB" w:rsidRDefault="004A51FB" w:rsidP="004A51FB">
      <w:pPr>
        <w:spacing w:line="360" w:lineRule="auto"/>
        <w:jc w:val="both"/>
        <w:rPr>
          <w:rFonts w:ascii="Times New Roman" w:eastAsia=".SFNSText-Regular" w:hAnsi="Times New Roman" w:cs="Times New Roman"/>
          <w:spacing w:val="-2"/>
        </w:rPr>
      </w:pPr>
      <w:r w:rsidRPr="00E41F4C">
        <w:rPr>
          <w:rFonts w:ascii="Times New Roman" w:eastAsia=".SFNSText-Regular" w:hAnsi="Times New Roman" w:cs="Times New Roman"/>
          <w:spacing w:val="-2"/>
        </w:rPr>
        <w:t>Es claro, que a pesar de</w:t>
      </w:r>
      <w:r w:rsidR="00EF5AA2" w:rsidRPr="00E41F4C">
        <w:rPr>
          <w:rFonts w:ascii="Times New Roman" w:eastAsia=".SFNSText-Regular" w:hAnsi="Times New Roman" w:cs="Times New Roman"/>
          <w:spacing w:val="-2"/>
        </w:rPr>
        <w:t xml:space="preserve"> la</w:t>
      </w:r>
      <w:r w:rsidRPr="00E41F4C">
        <w:rPr>
          <w:rFonts w:ascii="Times New Roman" w:eastAsia=".SFNSText-Regular" w:hAnsi="Times New Roman" w:cs="Times New Roman"/>
          <w:spacing w:val="-2"/>
        </w:rPr>
        <w:t xml:space="preserve">s grandes dificultades y obstáculos, por mencionar algunos de seguridad, económicos, de salud y legales que se enfrentan los migrantes día a día en su trayecto hacia la  frontera, 78% de los encuestados no renuncian al sueño americano, sin embargo,  22% nos comparte la posibilidad de abandonar el sueño para convertirse en residentes tapatíos, todo esto se debe a la infinidad de problemas que se presentan cada vez de manera más común en sus trayectos. Es importante resaltar que aunque el porcentaje de las personas que renuncia a continuar con su sueño americano y que además contemplan la posibilidad de radicar </w:t>
      </w:r>
      <w:r w:rsidR="00EF5AA2" w:rsidRPr="00E41F4C">
        <w:rPr>
          <w:rFonts w:ascii="Times New Roman" w:eastAsia=".SFNSText-Regular" w:hAnsi="Times New Roman" w:cs="Times New Roman"/>
          <w:spacing w:val="-2"/>
        </w:rPr>
        <w:t>en nuestro</w:t>
      </w:r>
      <w:r w:rsidRPr="00E41F4C">
        <w:rPr>
          <w:rFonts w:ascii="Times New Roman" w:eastAsia=".SFNSText-Regular" w:hAnsi="Times New Roman" w:cs="Times New Roman"/>
          <w:color w:val="1F497D"/>
          <w:spacing w:val="-2"/>
        </w:rPr>
        <w:t xml:space="preserve"> </w:t>
      </w:r>
      <w:r w:rsidRPr="00E41F4C">
        <w:rPr>
          <w:rFonts w:ascii="Times New Roman" w:eastAsia=".SFNSText-Regular" w:hAnsi="Times New Roman" w:cs="Times New Roman"/>
          <w:spacing w:val="-2"/>
        </w:rPr>
        <w:t xml:space="preserve">Estado, 82% nos manifiesta que ha sido tratado de </w:t>
      </w:r>
      <w:r w:rsidR="007D1C6A" w:rsidRPr="00E41F4C">
        <w:rPr>
          <w:rFonts w:ascii="Times New Roman" w:eastAsia=".SFNSText-Regular" w:hAnsi="Times New Roman" w:cs="Times New Roman"/>
          <w:spacing w:val="-2"/>
        </w:rPr>
        <w:t xml:space="preserve">buena </w:t>
      </w:r>
      <w:r w:rsidRPr="00E41F4C">
        <w:rPr>
          <w:rFonts w:ascii="Times New Roman" w:eastAsia=".SFNSText-Regular" w:hAnsi="Times New Roman" w:cs="Times New Roman"/>
          <w:spacing w:val="-2"/>
        </w:rPr>
        <w:t>manera por los tapatíos</w:t>
      </w:r>
      <w:r w:rsidR="00D81030">
        <w:rPr>
          <w:rFonts w:ascii="Times New Roman" w:eastAsia=".SFNSText-Regular" w:hAnsi="Times New Roman" w:cs="Times New Roman"/>
          <w:spacing w:val="-2"/>
        </w:rPr>
        <w:t xml:space="preserve"> (</w:t>
      </w:r>
      <w:r w:rsidR="000845E9">
        <w:rPr>
          <w:rFonts w:ascii="Times New Roman" w:eastAsia=".SFNSText-Regular" w:hAnsi="Times New Roman" w:cs="Times New Roman"/>
          <w:spacing w:val="-2"/>
        </w:rPr>
        <w:t>Figura 6</w:t>
      </w:r>
      <w:r w:rsidR="00D81030">
        <w:rPr>
          <w:rFonts w:ascii="Times New Roman" w:eastAsia=".SFNSText-Regular" w:hAnsi="Times New Roman" w:cs="Times New Roman"/>
          <w:spacing w:val="-2"/>
        </w:rPr>
        <w:t>)</w:t>
      </w:r>
      <w:r w:rsidRPr="00E41F4C">
        <w:rPr>
          <w:rFonts w:ascii="Times New Roman" w:eastAsia=".SFNSText-Regular" w:hAnsi="Times New Roman" w:cs="Times New Roman"/>
          <w:spacing w:val="-2"/>
        </w:rPr>
        <w:t>.</w:t>
      </w:r>
    </w:p>
    <w:p w:rsidR="00E818BD" w:rsidRDefault="00E818BD" w:rsidP="00E818BD">
      <w:pPr>
        <w:spacing w:line="360" w:lineRule="auto"/>
        <w:jc w:val="center"/>
        <w:rPr>
          <w:rFonts w:ascii="Times New Roman" w:eastAsia=".SFNSText-Regular" w:hAnsi="Times New Roman" w:cs="Times New Roman"/>
          <w:b/>
          <w:spacing w:val="-2"/>
          <w:sz w:val="20"/>
          <w:szCs w:val="20"/>
        </w:rPr>
      </w:pPr>
    </w:p>
    <w:p w:rsidR="00E41F4C" w:rsidRPr="00BA6749" w:rsidRDefault="000845E9" w:rsidP="00B733AD">
      <w:pPr>
        <w:jc w:val="center"/>
        <w:rPr>
          <w:rFonts w:ascii="Times New Roman" w:eastAsia=".SFNSText-Regular" w:hAnsi="Times New Roman" w:cs="Times New Roman"/>
          <w:spacing w:val="-2"/>
          <w:szCs w:val="20"/>
        </w:rPr>
      </w:pPr>
      <w:r w:rsidRPr="00BA6749">
        <w:rPr>
          <w:rFonts w:ascii="Times New Roman" w:eastAsia=".SFNSText-Regular" w:hAnsi="Times New Roman" w:cs="Times New Roman"/>
          <w:b/>
          <w:spacing w:val="-2"/>
          <w:szCs w:val="20"/>
        </w:rPr>
        <w:t>Figura 6</w:t>
      </w:r>
      <w:r w:rsidR="00BA6749" w:rsidRPr="00BA6749">
        <w:rPr>
          <w:rFonts w:ascii="Times New Roman" w:eastAsia=".SFNSText-Regular" w:hAnsi="Times New Roman" w:cs="Times New Roman"/>
          <w:b/>
          <w:spacing w:val="-2"/>
          <w:szCs w:val="20"/>
        </w:rPr>
        <w:t>.</w:t>
      </w:r>
      <w:r w:rsidR="00BA6749" w:rsidRPr="00BA6749">
        <w:rPr>
          <w:rFonts w:ascii="Times New Roman" w:eastAsia=".SFNSText-Regular" w:hAnsi="Times New Roman" w:cs="Times New Roman"/>
          <w:spacing w:val="-2"/>
          <w:szCs w:val="20"/>
        </w:rPr>
        <w:t xml:space="preserve"> </w:t>
      </w:r>
      <w:r w:rsidR="00E818BD" w:rsidRPr="00BA6749">
        <w:rPr>
          <w:rFonts w:ascii="Times New Roman" w:eastAsia=".SFNSText-Regular" w:hAnsi="Times New Roman" w:cs="Times New Roman"/>
          <w:spacing w:val="-2"/>
          <w:szCs w:val="20"/>
        </w:rPr>
        <w:t>Trato a los migrantes por los ciudadanos en Guadalajara</w:t>
      </w:r>
    </w:p>
    <w:p w:rsidR="004A51FB" w:rsidRPr="00E41F4C" w:rsidRDefault="00265046" w:rsidP="008279B6">
      <w:pPr>
        <w:spacing w:line="360" w:lineRule="auto"/>
        <w:jc w:val="center"/>
        <w:rPr>
          <w:rFonts w:ascii="Times New Roman" w:hAnsi="Times New Roman" w:cs="Times New Roman"/>
        </w:rPr>
      </w:pPr>
      <w:r w:rsidRPr="00E41F4C">
        <w:rPr>
          <w:rFonts w:ascii="Times New Roman" w:hAnsi="Times New Roman" w:cs="Times New Roman"/>
          <w:noProof/>
          <w:lang w:val="es-MX" w:eastAsia="es-MX"/>
        </w:rPr>
        <w:drawing>
          <wp:inline distT="0" distB="0" distL="0" distR="0">
            <wp:extent cx="4076700" cy="2447925"/>
            <wp:effectExtent l="0" t="0" r="0" b="0"/>
            <wp:docPr id="6" name="Objeto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B733AD" w:rsidRPr="00BA6749" w:rsidRDefault="00BA6749" w:rsidP="00B733AD">
      <w:pPr>
        <w:jc w:val="center"/>
        <w:rPr>
          <w:rFonts w:ascii="Times New Roman" w:eastAsia=".SFNSText-Regular" w:hAnsi="Times New Roman" w:cs="Times New Roman"/>
          <w:color w:val="000000"/>
          <w:spacing w:val="-2"/>
          <w:szCs w:val="20"/>
        </w:rPr>
      </w:pPr>
      <w:r w:rsidRPr="00BA6749">
        <w:rPr>
          <w:rFonts w:ascii="Times New Roman" w:eastAsia=".SFNSText-Regular" w:hAnsi="Times New Roman" w:cs="Times New Roman"/>
          <w:color w:val="000000"/>
          <w:spacing w:val="-2"/>
          <w:szCs w:val="20"/>
        </w:rPr>
        <w:t xml:space="preserve">Fuente: Elaboración propia a partir de respuestas de cuestionarios aplicados a migrantes. </w:t>
      </w:r>
      <w:r w:rsidR="00B733AD" w:rsidRPr="00BA6749">
        <w:rPr>
          <w:rFonts w:ascii="Times New Roman" w:eastAsia=".SFNSText-Regular" w:hAnsi="Times New Roman" w:cs="Times New Roman"/>
          <w:color w:val="000000"/>
          <w:spacing w:val="-2"/>
          <w:szCs w:val="20"/>
        </w:rPr>
        <w:t>(Hernández &amp; Corona, 2018)</w:t>
      </w:r>
    </w:p>
    <w:p w:rsidR="00E818BD" w:rsidRPr="00E818BD" w:rsidRDefault="00E818BD" w:rsidP="00E818BD">
      <w:pPr>
        <w:spacing w:line="360" w:lineRule="auto"/>
        <w:jc w:val="center"/>
        <w:rPr>
          <w:rFonts w:ascii="Times New Roman" w:eastAsia=".SFNSText-Regular" w:hAnsi="Times New Roman" w:cs="Times New Roman"/>
          <w:color w:val="000000"/>
          <w:spacing w:val="-2"/>
          <w:sz w:val="20"/>
          <w:szCs w:val="20"/>
        </w:rPr>
      </w:pPr>
    </w:p>
    <w:p w:rsidR="00E41F4C" w:rsidRPr="00E41F4C" w:rsidRDefault="00E41F4C" w:rsidP="008279B6">
      <w:pPr>
        <w:spacing w:line="360" w:lineRule="auto"/>
        <w:jc w:val="center"/>
        <w:rPr>
          <w:rFonts w:ascii="Times New Roman" w:eastAsia=".SFNSText-Regular" w:hAnsi="Times New Roman" w:cs="Times New Roman"/>
          <w:color w:val="1F497D"/>
          <w:spacing w:val="-2"/>
        </w:rPr>
      </w:pPr>
    </w:p>
    <w:p w:rsidR="004819E5" w:rsidRDefault="004819E5" w:rsidP="004A51FB">
      <w:pPr>
        <w:spacing w:line="360" w:lineRule="auto"/>
        <w:jc w:val="both"/>
        <w:rPr>
          <w:rFonts w:ascii="Times New Roman" w:hAnsi="Times New Roman" w:cs="Times New Roman"/>
          <w:b/>
          <w:bCs/>
          <w:i/>
          <w:lang w:val="es-ES"/>
        </w:rPr>
      </w:pPr>
    </w:p>
    <w:p w:rsidR="004819E5" w:rsidRDefault="004819E5" w:rsidP="004A51FB">
      <w:pPr>
        <w:spacing w:line="360" w:lineRule="auto"/>
        <w:jc w:val="both"/>
        <w:rPr>
          <w:rFonts w:ascii="Times New Roman" w:hAnsi="Times New Roman" w:cs="Times New Roman"/>
          <w:b/>
          <w:bCs/>
          <w:i/>
          <w:lang w:val="es-ES"/>
        </w:rPr>
      </w:pPr>
    </w:p>
    <w:p w:rsidR="004A51FB" w:rsidRPr="00057B61" w:rsidRDefault="004A51FB" w:rsidP="004A51FB">
      <w:pPr>
        <w:spacing w:line="360" w:lineRule="auto"/>
        <w:jc w:val="both"/>
        <w:rPr>
          <w:rFonts w:ascii="Arial" w:eastAsia="Times New Roman" w:hAnsi="Arial"/>
          <w:b/>
          <w:bCs/>
          <w:lang w:val="es-MX" w:eastAsia="en-US"/>
        </w:rPr>
      </w:pPr>
      <w:r w:rsidRPr="00057B61">
        <w:rPr>
          <w:rFonts w:ascii="Arial" w:eastAsia="Times New Roman" w:hAnsi="Arial"/>
          <w:b/>
          <w:bCs/>
          <w:lang w:val="es-MX" w:eastAsia="en-US"/>
        </w:rPr>
        <w:t xml:space="preserve">Resultados </w:t>
      </w:r>
    </w:p>
    <w:p w:rsidR="00DE6E28" w:rsidRPr="00E41F4C" w:rsidRDefault="00DE6E28" w:rsidP="004A51FB">
      <w:pPr>
        <w:spacing w:line="360" w:lineRule="auto"/>
        <w:jc w:val="both"/>
        <w:rPr>
          <w:rFonts w:ascii="Times New Roman" w:eastAsia=".SFNSText-Regular" w:hAnsi="Times New Roman" w:cs="Times New Roman"/>
          <w:spacing w:val="-2"/>
        </w:rPr>
      </w:pPr>
    </w:p>
    <w:p w:rsidR="004A51FB" w:rsidRDefault="004A51FB" w:rsidP="004A51FB">
      <w:pPr>
        <w:spacing w:line="360" w:lineRule="auto"/>
        <w:jc w:val="both"/>
        <w:rPr>
          <w:rFonts w:ascii="Times New Roman" w:eastAsia=".SFNSText-Regular" w:hAnsi="Times New Roman" w:cs="Times New Roman"/>
          <w:spacing w:val="-2"/>
        </w:rPr>
      </w:pPr>
      <w:r w:rsidRPr="00E41F4C">
        <w:rPr>
          <w:rFonts w:ascii="Times New Roman" w:eastAsia=".SFNSText-Regular" w:hAnsi="Times New Roman" w:cs="Times New Roman"/>
          <w:spacing w:val="-2"/>
        </w:rPr>
        <w:t xml:space="preserve">Las razones por las cuales </w:t>
      </w:r>
      <w:r w:rsidR="00DE6E28" w:rsidRPr="00E41F4C">
        <w:rPr>
          <w:rFonts w:ascii="Times New Roman" w:eastAsia=".SFNSText-Regular" w:hAnsi="Times New Roman" w:cs="Times New Roman"/>
          <w:spacing w:val="-2"/>
        </w:rPr>
        <w:t xml:space="preserve">los encuetados </w:t>
      </w:r>
      <w:r w:rsidRPr="00E41F4C">
        <w:rPr>
          <w:rFonts w:ascii="Times New Roman" w:eastAsia=".SFNSText-Regular" w:hAnsi="Times New Roman" w:cs="Times New Roman"/>
          <w:spacing w:val="-2"/>
        </w:rPr>
        <w:t>decidieron salir de su país de origen fueron la</w:t>
      </w:r>
      <w:r w:rsidR="00DE6E28" w:rsidRPr="00E41F4C">
        <w:rPr>
          <w:rFonts w:ascii="Times New Roman" w:eastAsia=".SFNSText-Regular" w:hAnsi="Times New Roman" w:cs="Times New Roman"/>
          <w:spacing w:val="-2"/>
        </w:rPr>
        <w:t xml:space="preserve">s </w:t>
      </w:r>
      <w:r w:rsidRPr="00E41F4C">
        <w:rPr>
          <w:rFonts w:ascii="Times New Roman" w:eastAsia=".SFNSText-Regular" w:hAnsi="Times New Roman" w:cs="Times New Roman"/>
          <w:spacing w:val="-2"/>
        </w:rPr>
        <w:t>siguiente</w:t>
      </w:r>
      <w:r w:rsidR="00DE6E28" w:rsidRPr="00E41F4C">
        <w:rPr>
          <w:rFonts w:ascii="Times New Roman" w:eastAsia=".SFNSText-Regular" w:hAnsi="Times New Roman" w:cs="Times New Roman"/>
          <w:spacing w:val="-2"/>
        </w:rPr>
        <w:t xml:space="preserve">s: </w:t>
      </w:r>
      <w:r w:rsidR="00112742" w:rsidRPr="00E41F4C">
        <w:rPr>
          <w:rFonts w:ascii="Times New Roman" w:eastAsia=".SFNSText-Regular" w:hAnsi="Times New Roman" w:cs="Times New Roman"/>
          <w:spacing w:val="-2"/>
        </w:rPr>
        <w:t>40</w:t>
      </w:r>
      <w:r w:rsidRPr="00E41F4C">
        <w:rPr>
          <w:rFonts w:ascii="Times New Roman" w:eastAsia=".SFNSText-Regular" w:hAnsi="Times New Roman" w:cs="Times New Roman"/>
          <w:spacing w:val="-2"/>
        </w:rPr>
        <w:t xml:space="preserve">% señala que </w:t>
      </w:r>
      <w:r w:rsidR="00112742" w:rsidRPr="00E41F4C">
        <w:rPr>
          <w:rFonts w:ascii="Times New Roman" w:eastAsia=".SFNSText-Regular" w:hAnsi="Times New Roman" w:cs="Times New Roman"/>
          <w:spacing w:val="-2"/>
        </w:rPr>
        <w:t>por inseguridad, 32% a falta de empleo, 24% para mejorar su situación económica, 1</w:t>
      </w:r>
      <w:r w:rsidRPr="00E41F4C">
        <w:rPr>
          <w:rFonts w:ascii="Times New Roman" w:eastAsia=".SFNSText-Regular" w:hAnsi="Times New Roman" w:cs="Times New Roman"/>
          <w:spacing w:val="-2"/>
        </w:rPr>
        <w:t xml:space="preserve">% </w:t>
      </w:r>
      <w:r w:rsidR="00112742" w:rsidRPr="00E41F4C">
        <w:rPr>
          <w:rFonts w:ascii="Times New Roman" w:eastAsia=".SFNSText-Regular" w:hAnsi="Times New Roman" w:cs="Times New Roman"/>
          <w:spacing w:val="-2"/>
        </w:rPr>
        <w:t>evitar la desintegración familiar, 1</w:t>
      </w:r>
      <w:r w:rsidRPr="00E41F4C">
        <w:rPr>
          <w:rFonts w:ascii="Times New Roman" w:eastAsia=".SFNSText-Regular" w:hAnsi="Times New Roman" w:cs="Times New Roman"/>
          <w:spacing w:val="-2"/>
        </w:rPr>
        <w:t xml:space="preserve">% </w:t>
      </w:r>
      <w:r w:rsidR="00112742" w:rsidRPr="00E41F4C">
        <w:rPr>
          <w:rFonts w:ascii="Times New Roman" w:eastAsia=".SFNSText-Regular" w:hAnsi="Times New Roman" w:cs="Times New Roman"/>
          <w:spacing w:val="-2"/>
        </w:rPr>
        <w:t>otras</w:t>
      </w:r>
      <w:r w:rsidR="000845E9">
        <w:rPr>
          <w:rFonts w:ascii="Times New Roman" w:eastAsia=".SFNSText-Regular" w:hAnsi="Times New Roman" w:cs="Times New Roman"/>
          <w:spacing w:val="-2"/>
        </w:rPr>
        <w:t xml:space="preserve"> (Figura 7</w:t>
      </w:r>
      <w:r w:rsidR="00D81030">
        <w:rPr>
          <w:rFonts w:ascii="Times New Roman" w:eastAsia=".SFNSText-Regular" w:hAnsi="Times New Roman" w:cs="Times New Roman"/>
          <w:spacing w:val="-2"/>
        </w:rPr>
        <w:t>)</w:t>
      </w:r>
      <w:r w:rsidR="00112742" w:rsidRPr="00E41F4C">
        <w:rPr>
          <w:rFonts w:ascii="Times New Roman" w:eastAsia=".SFNSText-Regular" w:hAnsi="Times New Roman" w:cs="Times New Roman"/>
          <w:spacing w:val="-2"/>
        </w:rPr>
        <w:t>.</w:t>
      </w:r>
    </w:p>
    <w:p w:rsidR="00E818BD" w:rsidRDefault="00E818BD" w:rsidP="00E818BD">
      <w:pPr>
        <w:spacing w:line="360" w:lineRule="auto"/>
        <w:jc w:val="center"/>
        <w:rPr>
          <w:rFonts w:ascii="Times New Roman" w:eastAsia=".SFNSText-Regular" w:hAnsi="Times New Roman" w:cs="Times New Roman"/>
          <w:b/>
          <w:spacing w:val="-2"/>
          <w:sz w:val="20"/>
          <w:szCs w:val="20"/>
        </w:rPr>
      </w:pPr>
    </w:p>
    <w:p w:rsidR="004819E5" w:rsidRPr="00BA6749" w:rsidRDefault="000845E9" w:rsidP="00B733AD">
      <w:pPr>
        <w:jc w:val="center"/>
        <w:rPr>
          <w:rFonts w:ascii="Times New Roman" w:eastAsia=".SFNSText-Regular" w:hAnsi="Times New Roman" w:cs="Times New Roman"/>
          <w:b/>
          <w:spacing w:val="-2"/>
          <w:szCs w:val="20"/>
        </w:rPr>
      </w:pPr>
      <w:r w:rsidRPr="00BA6749">
        <w:rPr>
          <w:rFonts w:ascii="Times New Roman" w:eastAsia=".SFNSText-Regular" w:hAnsi="Times New Roman" w:cs="Times New Roman"/>
          <w:b/>
          <w:spacing w:val="-2"/>
          <w:szCs w:val="20"/>
        </w:rPr>
        <w:t>Figura 7</w:t>
      </w:r>
      <w:r w:rsidR="00BA6749" w:rsidRPr="00BA6749">
        <w:rPr>
          <w:rFonts w:ascii="Times New Roman" w:eastAsia=".SFNSText-Regular" w:hAnsi="Times New Roman" w:cs="Times New Roman"/>
          <w:b/>
          <w:spacing w:val="-2"/>
          <w:szCs w:val="20"/>
        </w:rPr>
        <w:t xml:space="preserve">. </w:t>
      </w:r>
      <w:r w:rsidR="00E818BD" w:rsidRPr="00BA6749">
        <w:rPr>
          <w:rFonts w:ascii="Times New Roman" w:eastAsia=".SFNSText-Regular" w:hAnsi="Times New Roman" w:cs="Times New Roman"/>
          <w:spacing w:val="-2"/>
          <w:szCs w:val="20"/>
        </w:rPr>
        <w:t>Principales causas por las que migran los centroamericanos</w:t>
      </w:r>
    </w:p>
    <w:p w:rsidR="002F63B0" w:rsidRPr="00E41F4C" w:rsidRDefault="00265046" w:rsidP="00070A40">
      <w:pPr>
        <w:spacing w:line="360" w:lineRule="auto"/>
        <w:jc w:val="center"/>
        <w:rPr>
          <w:rFonts w:ascii="Times New Roman" w:hAnsi="Times New Roman" w:cs="Times New Roman"/>
        </w:rPr>
      </w:pPr>
      <w:r w:rsidRPr="00E41F4C">
        <w:rPr>
          <w:rFonts w:ascii="Times New Roman" w:hAnsi="Times New Roman" w:cs="Times New Roman"/>
          <w:noProof/>
          <w:lang w:val="es-MX" w:eastAsia="es-MX"/>
        </w:rPr>
        <w:drawing>
          <wp:inline distT="0" distB="0" distL="0" distR="0">
            <wp:extent cx="4352925" cy="2495550"/>
            <wp:effectExtent l="0" t="0" r="0" b="0"/>
            <wp:docPr id="7" name="Objeto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B733AD" w:rsidRPr="00BA6749" w:rsidRDefault="00BA6749" w:rsidP="00B733AD">
      <w:pPr>
        <w:jc w:val="center"/>
        <w:rPr>
          <w:rFonts w:ascii="Times New Roman" w:eastAsia=".SFNSText-Regular" w:hAnsi="Times New Roman" w:cs="Times New Roman"/>
          <w:color w:val="000000"/>
          <w:spacing w:val="-2"/>
          <w:szCs w:val="20"/>
        </w:rPr>
      </w:pPr>
      <w:r w:rsidRPr="00BA6749">
        <w:rPr>
          <w:rFonts w:ascii="Times New Roman" w:eastAsia=".SFNSText-Regular" w:hAnsi="Times New Roman" w:cs="Times New Roman"/>
          <w:color w:val="000000"/>
          <w:spacing w:val="-2"/>
          <w:szCs w:val="20"/>
        </w:rPr>
        <w:t xml:space="preserve">Fuente: Elaboración propia a partir de respuestas de cuestionarios aplicados a migrantes. </w:t>
      </w:r>
      <w:r w:rsidR="00B733AD" w:rsidRPr="00BA6749">
        <w:rPr>
          <w:rFonts w:ascii="Times New Roman" w:eastAsia=".SFNSText-Regular" w:hAnsi="Times New Roman" w:cs="Times New Roman"/>
          <w:color w:val="000000"/>
          <w:spacing w:val="-2"/>
          <w:szCs w:val="20"/>
        </w:rPr>
        <w:t>(Hernández &amp; Corona, 2018)</w:t>
      </w:r>
    </w:p>
    <w:p w:rsidR="00E818BD" w:rsidRPr="00E818BD" w:rsidRDefault="00E818BD" w:rsidP="00E818BD">
      <w:pPr>
        <w:spacing w:line="360" w:lineRule="auto"/>
        <w:jc w:val="center"/>
        <w:rPr>
          <w:rFonts w:ascii="Times New Roman" w:eastAsia=".SFNSText-Regular" w:hAnsi="Times New Roman" w:cs="Times New Roman"/>
          <w:color w:val="000000"/>
          <w:spacing w:val="-2"/>
          <w:sz w:val="20"/>
          <w:szCs w:val="20"/>
        </w:rPr>
      </w:pPr>
    </w:p>
    <w:p w:rsidR="00E41F4C" w:rsidRPr="00E41F4C" w:rsidRDefault="00E41F4C" w:rsidP="00070A40">
      <w:pPr>
        <w:spacing w:line="360" w:lineRule="auto"/>
        <w:jc w:val="center"/>
        <w:rPr>
          <w:rFonts w:ascii="Times New Roman" w:eastAsia=".SFNSText-Regular" w:hAnsi="Times New Roman" w:cs="Times New Roman"/>
          <w:spacing w:val="-2"/>
        </w:rPr>
      </w:pPr>
    </w:p>
    <w:p w:rsidR="002F63B0" w:rsidRDefault="002F63B0" w:rsidP="00607B43">
      <w:pPr>
        <w:spacing w:line="360" w:lineRule="auto"/>
        <w:jc w:val="both"/>
        <w:rPr>
          <w:rFonts w:ascii="Times New Roman" w:eastAsia=".SFNSText-Regular" w:hAnsi="Times New Roman" w:cs="Times New Roman"/>
          <w:spacing w:val="-2"/>
        </w:rPr>
      </w:pPr>
      <w:r w:rsidRPr="00E41F4C">
        <w:rPr>
          <w:rFonts w:ascii="Times New Roman" w:eastAsia=".SFNSText-Regular" w:hAnsi="Times New Roman" w:cs="Times New Roman"/>
          <w:spacing w:val="-2"/>
        </w:rPr>
        <w:t>Cuando se les cuestionó sobre si era su primer</w:t>
      </w:r>
      <w:r w:rsidR="00684FCC" w:rsidRPr="00E41F4C">
        <w:rPr>
          <w:rFonts w:ascii="Times New Roman" w:eastAsia=".SFNSText-Regular" w:hAnsi="Times New Roman" w:cs="Times New Roman"/>
          <w:spacing w:val="-2"/>
        </w:rPr>
        <w:t>a</w:t>
      </w:r>
      <w:r w:rsidRPr="00E41F4C">
        <w:rPr>
          <w:rFonts w:ascii="Times New Roman" w:eastAsia=".SFNSText-Regular" w:hAnsi="Times New Roman" w:cs="Times New Roman"/>
          <w:spacing w:val="-2"/>
        </w:rPr>
        <w:t xml:space="preserve"> vez que realizaban esta travesía, 68% respondió que no, de los cuales 38% lo intentaba por segunda vez, 35% una tercera 27% más de tres vece</w:t>
      </w:r>
      <w:r w:rsidR="008554AA" w:rsidRPr="00E41F4C">
        <w:rPr>
          <w:rFonts w:ascii="Times New Roman" w:eastAsia=".SFNSText-Regular" w:hAnsi="Times New Roman" w:cs="Times New Roman"/>
          <w:spacing w:val="-2"/>
        </w:rPr>
        <w:t xml:space="preserve">s, mientras </w:t>
      </w:r>
      <w:r w:rsidRPr="00E41F4C">
        <w:rPr>
          <w:rFonts w:ascii="Times New Roman" w:eastAsia=".SFNSText-Regular" w:hAnsi="Times New Roman" w:cs="Times New Roman"/>
          <w:spacing w:val="-2"/>
        </w:rPr>
        <w:t>32% sí lo hacía por primera vez.</w:t>
      </w:r>
      <w:r w:rsidR="00684FCC" w:rsidRPr="00E41F4C">
        <w:rPr>
          <w:rFonts w:ascii="Times New Roman" w:eastAsia=".SFNSText-Regular" w:hAnsi="Times New Roman" w:cs="Times New Roman"/>
          <w:spacing w:val="-2"/>
        </w:rPr>
        <w:t xml:space="preserve"> De los que manifestaron no ser su primera vez, 82% ya habían tenido la experiencia de la deportación</w:t>
      </w:r>
      <w:r w:rsidR="000845E9">
        <w:rPr>
          <w:rFonts w:ascii="Times New Roman" w:eastAsia=".SFNSText-Regular" w:hAnsi="Times New Roman" w:cs="Times New Roman"/>
          <w:spacing w:val="-2"/>
        </w:rPr>
        <w:t xml:space="preserve"> (Figura 8</w:t>
      </w:r>
      <w:r w:rsidR="00D81030">
        <w:rPr>
          <w:rFonts w:ascii="Times New Roman" w:eastAsia=".SFNSText-Regular" w:hAnsi="Times New Roman" w:cs="Times New Roman"/>
          <w:spacing w:val="-2"/>
        </w:rPr>
        <w:t>)</w:t>
      </w:r>
      <w:r w:rsidR="00684FCC" w:rsidRPr="00E41F4C">
        <w:rPr>
          <w:rFonts w:ascii="Times New Roman" w:eastAsia=".SFNSText-Regular" w:hAnsi="Times New Roman" w:cs="Times New Roman"/>
          <w:spacing w:val="-2"/>
        </w:rPr>
        <w:t>.</w:t>
      </w:r>
    </w:p>
    <w:p w:rsidR="00E818BD" w:rsidRPr="00E41F4C" w:rsidRDefault="00E818BD" w:rsidP="00607B43">
      <w:pPr>
        <w:spacing w:line="360" w:lineRule="auto"/>
        <w:jc w:val="both"/>
        <w:rPr>
          <w:rFonts w:ascii="Times New Roman" w:eastAsia=".SFNSText-Regular" w:hAnsi="Times New Roman" w:cs="Times New Roman"/>
          <w:spacing w:val="-2"/>
        </w:rPr>
      </w:pPr>
    </w:p>
    <w:p w:rsidR="002D3BC7" w:rsidRDefault="002D3BC7" w:rsidP="00E818BD">
      <w:pPr>
        <w:spacing w:line="360" w:lineRule="auto"/>
        <w:jc w:val="center"/>
        <w:rPr>
          <w:rFonts w:ascii="Times New Roman" w:eastAsia=".SFNSText-Regular" w:hAnsi="Times New Roman" w:cs="Times New Roman"/>
          <w:b/>
          <w:spacing w:val="-2"/>
          <w:sz w:val="20"/>
          <w:szCs w:val="20"/>
        </w:rPr>
      </w:pPr>
    </w:p>
    <w:p w:rsidR="002D3BC7" w:rsidRDefault="002D3BC7" w:rsidP="00E818BD">
      <w:pPr>
        <w:spacing w:line="360" w:lineRule="auto"/>
        <w:jc w:val="center"/>
        <w:rPr>
          <w:rFonts w:ascii="Times New Roman" w:eastAsia=".SFNSText-Regular" w:hAnsi="Times New Roman" w:cs="Times New Roman"/>
          <w:b/>
          <w:spacing w:val="-2"/>
          <w:sz w:val="20"/>
          <w:szCs w:val="20"/>
        </w:rPr>
      </w:pPr>
    </w:p>
    <w:p w:rsidR="002D3BC7" w:rsidRDefault="002D3BC7" w:rsidP="00E818BD">
      <w:pPr>
        <w:spacing w:line="360" w:lineRule="auto"/>
        <w:jc w:val="center"/>
        <w:rPr>
          <w:rFonts w:ascii="Times New Roman" w:eastAsia=".SFNSText-Regular" w:hAnsi="Times New Roman" w:cs="Times New Roman"/>
          <w:b/>
          <w:spacing w:val="-2"/>
          <w:sz w:val="20"/>
          <w:szCs w:val="20"/>
        </w:rPr>
      </w:pPr>
    </w:p>
    <w:p w:rsidR="002D3BC7" w:rsidRDefault="002D3BC7" w:rsidP="00E818BD">
      <w:pPr>
        <w:spacing w:line="360" w:lineRule="auto"/>
        <w:jc w:val="center"/>
        <w:rPr>
          <w:rFonts w:ascii="Times New Roman" w:eastAsia=".SFNSText-Regular" w:hAnsi="Times New Roman" w:cs="Times New Roman"/>
          <w:b/>
          <w:spacing w:val="-2"/>
          <w:sz w:val="20"/>
          <w:szCs w:val="20"/>
        </w:rPr>
      </w:pPr>
    </w:p>
    <w:p w:rsidR="002D3BC7" w:rsidRDefault="002D3BC7" w:rsidP="00E818BD">
      <w:pPr>
        <w:spacing w:line="360" w:lineRule="auto"/>
        <w:jc w:val="center"/>
        <w:rPr>
          <w:rFonts w:ascii="Times New Roman" w:eastAsia=".SFNSText-Regular" w:hAnsi="Times New Roman" w:cs="Times New Roman"/>
          <w:b/>
          <w:spacing w:val="-2"/>
          <w:sz w:val="20"/>
          <w:szCs w:val="20"/>
        </w:rPr>
      </w:pPr>
    </w:p>
    <w:p w:rsidR="002D3BC7" w:rsidRDefault="002D3BC7" w:rsidP="00E818BD">
      <w:pPr>
        <w:spacing w:line="360" w:lineRule="auto"/>
        <w:jc w:val="center"/>
        <w:rPr>
          <w:rFonts w:ascii="Times New Roman" w:eastAsia=".SFNSText-Regular" w:hAnsi="Times New Roman" w:cs="Times New Roman"/>
          <w:b/>
          <w:spacing w:val="-2"/>
          <w:sz w:val="20"/>
          <w:szCs w:val="20"/>
        </w:rPr>
      </w:pPr>
    </w:p>
    <w:p w:rsidR="004A51FB" w:rsidRPr="00BA6749" w:rsidRDefault="000845E9" w:rsidP="00B733AD">
      <w:pPr>
        <w:jc w:val="center"/>
        <w:rPr>
          <w:rFonts w:ascii="Times New Roman" w:eastAsia=".SFNSText-Regular" w:hAnsi="Times New Roman" w:cs="Times New Roman"/>
          <w:spacing w:val="-2"/>
          <w:szCs w:val="20"/>
        </w:rPr>
      </w:pPr>
      <w:r w:rsidRPr="00BA6749">
        <w:rPr>
          <w:rFonts w:ascii="Times New Roman" w:eastAsia=".SFNSText-Regular" w:hAnsi="Times New Roman" w:cs="Times New Roman"/>
          <w:b/>
          <w:spacing w:val="-2"/>
          <w:szCs w:val="20"/>
        </w:rPr>
        <w:lastRenderedPageBreak/>
        <w:t>Figura 8</w:t>
      </w:r>
      <w:r w:rsidR="00BA6749" w:rsidRPr="00BA6749">
        <w:rPr>
          <w:rFonts w:ascii="Times New Roman" w:eastAsia=".SFNSText-Regular" w:hAnsi="Times New Roman" w:cs="Times New Roman"/>
          <w:b/>
          <w:spacing w:val="-2"/>
          <w:szCs w:val="20"/>
        </w:rPr>
        <w:t xml:space="preserve">. </w:t>
      </w:r>
      <w:r w:rsidR="00E818BD" w:rsidRPr="00BA6749">
        <w:rPr>
          <w:rFonts w:ascii="Times New Roman" w:eastAsia=".SFNSText-Regular" w:hAnsi="Times New Roman" w:cs="Times New Roman"/>
          <w:spacing w:val="-2"/>
          <w:szCs w:val="20"/>
        </w:rPr>
        <w:t>Experiencias de los migrantes</w:t>
      </w:r>
    </w:p>
    <w:p w:rsidR="004819E5" w:rsidRDefault="00265046" w:rsidP="004819E5">
      <w:pPr>
        <w:spacing w:line="360" w:lineRule="auto"/>
        <w:jc w:val="center"/>
        <w:rPr>
          <w:rFonts w:ascii="Times New Roman" w:hAnsi="Times New Roman" w:cs="Times New Roman"/>
        </w:rPr>
      </w:pPr>
      <w:r w:rsidRPr="00E41F4C">
        <w:rPr>
          <w:rFonts w:ascii="Times New Roman" w:hAnsi="Times New Roman" w:cs="Times New Roman"/>
          <w:noProof/>
          <w:lang w:val="es-MX" w:eastAsia="es-MX"/>
        </w:rPr>
        <w:drawing>
          <wp:inline distT="0" distB="0" distL="0" distR="0">
            <wp:extent cx="4181475" cy="2486025"/>
            <wp:effectExtent l="0" t="0" r="0" b="0"/>
            <wp:docPr id="8" name="Objeto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B733AD" w:rsidRPr="00BA6749" w:rsidRDefault="00BA6749" w:rsidP="00B733AD">
      <w:pPr>
        <w:jc w:val="center"/>
        <w:rPr>
          <w:rFonts w:ascii="Times New Roman" w:eastAsia=".SFNSText-Regular" w:hAnsi="Times New Roman" w:cs="Times New Roman"/>
          <w:color w:val="000000"/>
          <w:spacing w:val="-2"/>
          <w:szCs w:val="20"/>
        </w:rPr>
      </w:pPr>
      <w:r w:rsidRPr="00BA6749">
        <w:rPr>
          <w:rFonts w:ascii="Times New Roman" w:eastAsia=".SFNSText-Regular" w:hAnsi="Times New Roman" w:cs="Times New Roman"/>
          <w:color w:val="000000"/>
          <w:spacing w:val="-2"/>
          <w:szCs w:val="20"/>
        </w:rPr>
        <w:t xml:space="preserve">Fuente: Elaboración propia a partir de respuestas de cuestionarios aplicados a migrantes. </w:t>
      </w:r>
      <w:r w:rsidR="00B733AD" w:rsidRPr="00BA6749">
        <w:rPr>
          <w:rFonts w:ascii="Times New Roman" w:eastAsia=".SFNSText-Regular" w:hAnsi="Times New Roman" w:cs="Times New Roman"/>
          <w:color w:val="000000"/>
          <w:spacing w:val="-2"/>
          <w:szCs w:val="20"/>
        </w:rPr>
        <w:t>(Hernández &amp; Corona, 2018)</w:t>
      </w:r>
    </w:p>
    <w:p w:rsidR="00E818BD" w:rsidRPr="00E818BD" w:rsidRDefault="00E818BD" w:rsidP="00E818BD">
      <w:pPr>
        <w:spacing w:line="360" w:lineRule="auto"/>
        <w:jc w:val="center"/>
        <w:rPr>
          <w:rFonts w:ascii="Times New Roman" w:eastAsia=".SFNSText-Regular" w:hAnsi="Times New Roman" w:cs="Times New Roman"/>
          <w:color w:val="000000"/>
          <w:spacing w:val="-2"/>
          <w:sz w:val="20"/>
          <w:szCs w:val="20"/>
        </w:rPr>
      </w:pPr>
    </w:p>
    <w:p w:rsidR="00E818BD" w:rsidRDefault="00E818BD" w:rsidP="004819E5">
      <w:pPr>
        <w:spacing w:line="360" w:lineRule="auto"/>
        <w:jc w:val="both"/>
        <w:rPr>
          <w:rFonts w:ascii="Times New Roman" w:eastAsia=".SFNSText-Regular" w:hAnsi="Times New Roman" w:cs="Times New Roman"/>
          <w:spacing w:val="-2"/>
        </w:rPr>
      </w:pPr>
    </w:p>
    <w:p w:rsidR="004A51FB" w:rsidRDefault="004A51FB" w:rsidP="004819E5">
      <w:pPr>
        <w:spacing w:line="360" w:lineRule="auto"/>
        <w:jc w:val="both"/>
        <w:rPr>
          <w:rFonts w:ascii="Times New Roman" w:eastAsia=".SFNSText-Regular" w:hAnsi="Times New Roman" w:cs="Times New Roman"/>
          <w:spacing w:val="-2"/>
        </w:rPr>
      </w:pPr>
      <w:r w:rsidRPr="00E41F4C">
        <w:rPr>
          <w:rFonts w:ascii="Times New Roman" w:eastAsia=".SFNSText-Regular" w:hAnsi="Times New Roman" w:cs="Times New Roman"/>
          <w:spacing w:val="-2"/>
        </w:rPr>
        <w:t>Un dato satisfactorio obtenido es que 86% de los migrantes entrevistados están satisfechos por el trato que han recibido por parte de la ciudadanía tapatía, 14% han decidido residir en la ciudad debido a las buenas atenciones de la gente y posibles oportunidades de trabajo, 8% lo están considerando y mientras 78% siguen en pie a cumplir “el sueño americano”</w:t>
      </w:r>
      <w:r w:rsidR="000845E9">
        <w:rPr>
          <w:rFonts w:ascii="Times New Roman" w:eastAsia=".SFNSText-Regular" w:hAnsi="Times New Roman" w:cs="Times New Roman"/>
          <w:spacing w:val="-2"/>
        </w:rPr>
        <w:t xml:space="preserve"> (Figura 9</w:t>
      </w:r>
      <w:r w:rsidR="00592E8D">
        <w:rPr>
          <w:rFonts w:ascii="Times New Roman" w:eastAsia=".SFNSText-Regular" w:hAnsi="Times New Roman" w:cs="Times New Roman"/>
          <w:spacing w:val="-2"/>
        </w:rPr>
        <w:t>)</w:t>
      </w:r>
      <w:r w:rsidRPr="00E41F4C">
        <w:rPr>
          <w:rFonts w:ascii="Times New Roman" w:eastAsia=".SFNSText-Regular" w:hAnsi="Times New Roman" w:cs="Times New Roman"/>
          <w:spacing w:val="-2"/>
        </w:rPr>
        <w:t xml:space="preserve">. </w:t>
      </w:r>
    </w:p>
    <w:p w:rsidR="00BA6749" w:rsidRDefault="00BA6749" w:rsidP="004819E5">
      <w:pPr>
        <w:spacing w:line="360" w:lineRule="auto"/>
        <w:jc w:val="both"/>
        <w:rPr>
          <w:rFonts w:ascii="Times New Roman" w:eastAsia=".SFNSText-Regular" w:hAnsi="Times New Roman" w:cs="Times New Roman"/>
          <w:spacing w:val="-2"/>
        </w:rPr>
      </w:pPr>
    </w:p>
    <w:p w:rsidR="00BA6749" w:rsidRDefault="00BA6749" w:rsidP="004819E5">
      <w:pPr>
        <w:spacing w:line="360" w:lineRule="auto"/>
        <w:jc w:val="both"/>
        <w:rPr>
          <w:rFonts w:ascii="Times New Roman" w:eastAsia=".SFNSText-Regular" w:hAnsi="Times New Roman" w:cs="Times New Roman"/>
          <w:spacing w:val="-2"/>
        </w:rPr>
      </w:pPr>
    </w:p>
    <w:p w:rsidR="00BA6749" w:rsidRDefault="00BA6749" w:rsidP="004819E5">
      <w:pPr>
        <w:spacing w:line="360" w:lineRule="auto"/>
        <w:jc w:val="both"/>
        <w:rPr>
          <w:rFonts w:ascii="Times New Roman" w:eastAsia=".SFNSText-Regular" w:hAnsi="Times New Roman" w:cs="Times New Roman"/>
          <w:spacing w:val="-2"/>
        </w:rPr>
      </w:pPr>
    </w:p>
    <w:p w:rsidR="00BA6749" w:rsidRDefault="00BA6749" w:rsidP="004819E5">
      <w:pPr>
        <w:spacing w:line="360" w:lineRule="auto"/>
        <w:jc w:val="both"/>
        <w:rPr>
          <w:rFonts w:ascii="Times New Roman" w:eastAsia=".SFNSText-Regular" w:hAnsi="Times New Roman" w:cs="Times New Roman"/>
          <w:spacing w:val="-2"/>
        </w:rPr>
      </w:pPr>
    </w:p>
    <w:p w:rsidR="00BA6749" w:rsidRDefault="00BA6749" w:rsidP="004819E5">
      <w:pPr>
        <w:spacing w:line="360" w:lineRule="auto"/>
        <w:jc w:val="both"/>
        <w:rPr>
          <w:rFonts w:ascii="Times New Roman" w:eastAsia=".SFNSText-Regular" w:hAnsi="Times New Roman" w:cs="Times New Roman"/>
          <w:spacing w:val="-2"/>
        </w:rPr>
      </w:pPr>
    </w:p>
    <w:p w:rsidR="00BA6749" w:rsidRDefault="00BA6749" w:rsidP="004819E5">
      <w:pPr>
        <w:spacing w:line="360" w:lineRule="auto"/>
        <w:jc w:val="both"/>
        <w:rPr>
          <w:rFonts w:ascii="Times New Roman" w:eastAsia=".SFNSText-Regular" w:hAnsi="Times New Roman" w:cs="Times New Roman"/>
          <w:spacing w:val="-2"/>
        </w:rPr>
      </w:pPr>
    </w:p>
    <w:p w:rsidR="00BA6749" w:rsidRDefault="00BA6749" w:rsidP="004819E5">
      <w:pPr>
        <w:spacing w:line="360" w:lineRule="auto"/>
        <w:jc w:val="both"/>
        <w:rPr>
          <w:rFonts w:ascii="Times New Roman" w:eastAsia=".SFNSText-Regular" w:hAnsi="Times New Roman" w:cs="Times New Roman"/>
          <w:spacing w:val="-2"/>
        </w:rPr>
      </w:pPr>
    </w:p>
    <w:p w:rsidR="00BA6749" w:rsidRDefault="00BA6749" w:rsidP="004819E5">
      <w:pPr>
        <w:spacing w:line="360" w:lineRule="auto"/>
        <w:jc w:val="both"/>
        <w:rPr>
          <w:rFonts w:ascii="Times New Roman" w:eastAsia=".SFNSText-Regular" w:hAnsi="Times New Roman" w:cs="Times New Roman"/>
          <w:spacing w:val="-2"/>
        </w:rPr>
      </w:pPr>
    </w:p>
    <w:p w:rsidR="00BA6749" w:rsidRDefault="00BA6749" w:rsidP="004819E5">
      <w:pPr>
        <w:spacing w:line="360" w:lineRule="auto"/>
        <w:jc w:val="both"/>
        <w:rPr>
          <w:rFonts w:ascii="Times New Roman" w:eastAsia=".SFNSText-Regular" w:hAnsi="Times New Roman" w:cs="Times New Roman"/>
          <w:spacing w:val="-2"/>
        </w:rPr>
      </w:pPr>
    </w:p>
    <w:p w:rsidR="00BA6749" w:rsidRDefault="00BA6749" w:rsidP="004819E5">
      <w:pPr>
        <w:spacing w:line="360" w:lineRule="auto"/>
        <w:jc w:val="both"/>
        <w:rPr>
          <w:rFonts w:ascii="Times New Roman" w:eastAsia=".SFNSText-Regular" w:hAnsi="Times New Roman" w:cs="Times New Roman"/>
          <w:spacing w:val="-2"/>
        </w:rPr>
      </w:pPr>
    </w:p>
    <w:p w:rsidR="00BA6749" w:rsidRDefault="00BA6749" w:rsidP="004819E5">
      <w:pPr>
        <w:spacing w:line="360" w:lineRule="auto"/>
        <w:jc w:val="both"/>
        <w:rPr>
          <w:rFonts w:ascii="Times New Roman" w:eastAsia=".SFNSText-Regular" w:hAnsi="Times New Roman" w:cs="Times New Roman"/>
          <w:spacing w:val="-2"/>
        </w:rPr>
      </w:pPr>
    </w:p>
    <w:p w:rsidR="00BA6749" w:rsidRDefault="00BA6749" w:rsidP="004819E5">
      <w:pPr>
        <w:spacing w:line="360" w:lineRule="auto"/>
        <w:jc w:val="both"/>
        <w:rPr>
          <w:rFonts w:ascii="Times New Roman" w:eastAsia=".SFNSText-Regular" w:hAnsi="Times New Roman" w:cs="Times New Roman"/>
          <w:spacing w:val="-2"/>
        </w:rPr>
      </w:pPr>
    </w:p>
    <w:p w:rsidR="00E818BD" w:rsidRPr="004819E5" w:rsidRDefault="00E818BD" w:rsidP="004819E5">
      <w:pPr>
        <w:spacing w:line="360" w:lineRule="auto"/>
        <w:jc w:val="both"/>
        <w:rPr>
          <w:rFonts w:ascii="Times New Roman" w:hAnsi="Times New Roman" w:cs="Times New Roman"/>
        </w:rPr>
      </w:pPr>
    </w:p>
    <w:p w:rsidR="004A51FB" w:rsidRPr="00BA6749" w:rsidRDefault="000845E9" w:rsidP="00B733AD">
      <w:pPr>
        <w:jc w:val="center"/>
        <w:rPr>
          <w:rFonts w:ascii="Times New Roman" w:eastAsia=".SFNSText-Regular" w:hAnsi="Times New Roman" w:cs="Times New Roman"/>
          <w:spacing w:val="-2"/>
          <w:szCs w:val="20"/>
        </w:rPr>
      </w:pPr>
      <w:r w:rsidRPr="00BA6749">
        <w:rPr>
          <w:rFonts w:ascii="Times New Roman" w:eastAsia=".SFNSText-Regular" w:hAnsi="Times New Roman" w:cs="Times New Roman"/>
          <w:b/>
          <w:spacing w:val="-2"/>
          <w:szCs w:val="20"/>
        </w:rPr>
        <w:lastRenderedPageBreak/>
        <w:t>Figura 9</w:t>
      </w:r>
      <w:r w:rsidR="00BA6749" w:rsidRPr="00BA6749">
        <w:rPr>
          <w:rFonts w:ascii="Times New Roman" w:eastAsia=".SFNSText-Regular" w:hAnsi="Times New Roman" w:cs="Times New Roman"/>
          <w:b/>
          <w:spacing w:val="-2"/>
          <w:szCs w:val="20"/>
        </w:rPr>
        <w:t xml:space="preserve">. </w:t>
      </w:r>
      <w:r w:rsidR="00E818BD" w:rsidRPr="00BA6749">
        <w:rPr>
          <w:rFonts w:ascii="Times New Roman" w:eastAsia=".SFNSText-Regular" w:hAnsi="Times New Roman" w:cs="Times New Roman"/>
          <w:spacing w:val="-2"/>
          <w:szCs w:val="20"/>
        </w:rPr>
        <w:t>Respuesta de los migrantes a la pregunta, ¿se quedaría en Guadalajara?</w:t>
      </w:r>
    </w:p>
    <w:p w:rsidR="00627B35" w:rsidRDefault="00265046" w:rsidP="00627B35">
      <w:pPr>
        <w:spacing w:line="360" w:lineRule="auto"/>
        <w:jc w:val="center"/>
        <w:rPr>
          <w:rFonts w:ascii="Times New Roman" w:eastAsia=".SFNSText-Regular" w:hAnsi="Times New Roman" w:cs="Times New Roman"/>
          <w:color w:val="1F497D"/>
          <w:spacing w:val="-2"/>
        </w:rPr>
      </w:pPr>
      <w:r w:rsidRPr="00E41F4C">
        <w:rPr>
          <w:rFonts w:ascii="Times New Roman" w:hAnsi="Times New Roman" w:cs="Times New Roman"/>
          <w:noProof/>
          <w:lang w:val="es-MX" w:eastAsia="es-MX"/>
        </w:rPr>
        <w:drawing>
          <wp:inline distT="0" distB="0" distL="0" distR="0">
            <wp:extent cx="4448175" cy="2628900"/>
            <wp:effectExtent l="0" t="0" r="0" b="0"/>
            <wp:docPr id="9" name="Objeto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B733AD" w:rsidRPr="00BA6749" w:rsidRDefault="00BA6749" w:rsidP="00B733AD">
      <w:pPr>
        <w:jc w:val="center"/>
        <w:rPr>
          <w:rFonts w:ascii="Times New Roman" w:eastAsia=".SFNSText-Regular" w:hAnsi="Times New Roman" w:cs="Times New Roman"/>
          <w:color w:val="000000"/>
          <w:spacing w:val="-2"/>
          <w:szCs w:val="20"/>
        </w:rPr>
      </w:pPr>
      <w:r w:rsidRPr="00BA6749">
        <w:rPr>
          <w:rFonts w:ascii="Times New Roman" w:eastAsia=".SFNSText-Regular" w:hAnsi="Times New Roman" w:cs="Times New Roman"/>
          <w:color w:val="000000"/>
          <w:spacing w:val="-2"/>
          <w:szCs w:val="20"/>
        </w:rPr>
        <w:t xml:space="preserve">Fuente: Elaboración propia a partir de respuestas de cuestionarios aplicados a migrantes. </w:t>
      </w:r>
      <w:r w:rsidR="00B733AD" w:rsidRPr="00BA6749">
        <w:rPr>
          <w:rFonts w:ascii="Times New Roman" w:eastAsia=".SFNSText-Regular" w:hAnsi="Times New Roman" w:cs="Times New Roman"/>
          <w:color w:val="000000"/>
          <w:spacing w:val="-2"/>
          <w:szCs w:val="20"/>
        </w:rPr>
        <w:t>(Hernández &amp; Corona, 2018)</w:t>
      </w:r>
    </w:p>
    <w:p w:rsidR="00E818BD" w:rsidRPr="00BA6749" w:rsidRDefault="00E818BD" w:rsidP="00E818BD">
      <w:pPr>
        <w:spacing w:line="360" w:lineRule="auto"/>
        <w:jc w:val="center"/>
        <w:rPr>
          <w:rFonts w:ascii="Times New Roman" w:eastAsia=".SFNSText-Regular" w:hAnsi="Times New Roman" w:cs="Times New Roman"/>
          <w:color w:val="000000"/>
          <w:spacing w:val="-2"/>
          <w:szCs w:val="20"/>
        </w:rPr>
      </w:pPr>
    </w:p>
    <w:p w:rsidR="004A51FB" w:rsidRDefault="004A51FB" w:rsidP="004A51FB">
      <w:pPr>
        <w:spacing w:line="360" w:lineRule="auto"/>
        <w:jc w:val="both"/>
        <w:rPr>
          <w:rFonts w:ascii="Times New Roman" w:eastAsia=".SFNSText-Regular" w:hAnsi="Times New Roman" w:cs="Times New Roman"/>
          <w:spacing w:val="-2"/>
        </w:rPr>
      </w:pPr>
      <w:r w:rsidRPr="00E41F4C">
        <w:rPr>
          <w:rFonts w:ascii="Times New Roman" w:eastAsia=".SFNSText-Regular" w:hAnsi="Times New Roman" w:cs="Times New Roman"/>
          <w:spacing w:val="-2"/>
        </w:rPr>
        <w:t xml:space="preserve">En cuanto a las dificultades a las cuales se han enfrentado en su trayecto a la frontera 42% menciona </w:t>
      </w:r>
      <w:proofErr w:type="gramStart"/>
      <w:r w:rsidRPr="00E41F4C">
        <w:rPr>
          <w:rFonts w:ascii="Times New Roman" w:eastAsia=".SFNSText-Regular" w:hAnsi="Times New Roman" w:cs="Times New Roman"/>
          <w:spacing w:val="-2"/>
        </w:rPr>
        <w:t>que</w:t>
      </w:r>
      <w:proofErr w:type="gramEnd"/>
      <w:r w:rsidRPr="00E41F4C">
        <w:rPr>
          <w:rFonts w:ascii="Times New Roman" w:eastAsia=".SFNSText-Regular" w:hAnsi="Times New Roman" w:cs="Times New Roman"/>
          <w:spacing w:val="-2"/>
        </w:rPr>
        <w:t xml:space="preserve"> de seguridad, 40% dificultades económicas, 10% problemas de salud y 8% legales, además de haber sido presa de extorciones en un 82% por autoridades en su mayoría en un 68% federales, 8% por autoridades estatales, 16% munic</w:t>
      </w:r>
      <w:r w:rsidR="00846C9D" w:rsidRPr="00E41F4C">
        <w:rPr>
          <w:rFonts w:ascii="Times New Roman" w:eastAsia=".SFNSText-Regular" w:hAnsi="Times New Roman" w:cs="Times New Roman"/>
          <w:spacing w:val="-2"/>
        </w:rPr>
        <w:t>i</w:t>
      </w:r>
      <w:r w:rsidRPr="00E41F4C">
        <w:rPr>
          <w:rFonts w:ascii="Times New Roman" w:eastAsia=".SFNSText-Regular" w:hAnsi="Times New Roman" w:cs="Times New Roman"/>
          <w:spacing w:val="-2"/>
        </w:rPr>
        <w:t>pales y en un menor porcentaje por autoridades migratorias</w:t>
      </w:r>
      <w:r w:rsidR="000845E9">
        <w:rPr>
          <w:rFonts w:ascii="Times New Roman" w:eastAsia=".SFNSText-Regular" w:hAnsi="Times New Roman" w:cs="Times New Roman"/>
          <w:spacing w:val="-2"/>
        </w:rPr>
        <w:t xml:space="preserve"> (Figura 10</w:t>
      </w:r>
      <w:r w:rsidR="00592E8D">
        <w:rPr>
          <w:rFonts w:ascii="Times New Roman" w:eastAsia=".SFNSText-Regular" w:hAnsi="Times New Roman" w:cs="Times New Roman"/>
          <w:spacing w:val="-2"/>
        </w:rPr>
        <w:t>)</w:t>
      </w:r>
      <w:r w:rsidRPr="00E41F4C">
        <w:rPr>
          <w:rFonts w:ascii="Times New Roman" w:eastAsia=".SFNSText-Regular" w:hAnsi="Times New Roman" w:cs="Times New Roman"/>
          <w:spacing w:val="-2"/>
        </w:rPr>
        <w:t>.</w:t>
      </w:r>
    </w:p>
    <w:p w:rsidR="00E818BD" w:rsidRPr="00E41F4C" w:rsidRDefault="00E818BD" w:rsidP="00B733AD">
      <w:pPr>
        <w:jc w:val="both"/>
        <w:rPr>
          <w:rFonts w:ascii="Times New Roman" w:eastAsia=".SFNSText-Regular" w:hAnsi="Times New Roman" w:cs="Times New Roman"/>
          <w:spacing w:val="-2"/>
        </w:rPr>
      </w:pPr>
    </w:p>
    <w:p w:rsidR="004A51FB" w:rsidRPr="00BA6749" w:rsidRDefault="000845E9" w:rsidP="00B733AD">
      <w:pPr>
        <w:jc w:val="center"/>
        <w:rPr>
          <w:rFonts w:ascii="Times New Roman" w:eastAsia="Times New Roman" w:hAnsi="Times New Roman" w:cs="Times New Roman"/>
          <w:szCs w:val="20"/>
          <w:lang w:eastAsia="es-ES"/>
        </w:rPr>
      </w:pPr>
      <w:r w:rsidRPr="00BA6749">
        <w:rPr>
          <w:rFonts w:ascii="Times New Roman" w:eastAsia="Times New Roman" w:hAnsi="Times New Roman" w:cs="Times New Roman"/>
          <w:b/>
          <w:szCs w:val="20"/>
          <w:lang w:eastAsia="es-ES"/>
        </w:rPr>
        <w:t>Figura 10</w:t>
      </w:r>
      <w:r w:rsidR="00BA6749" w:rsidRPr="00BA6749">
        <w:rPr>
          <w:rFonts w:ascii="Times New Roman" w:eastAsia="Times New Roman" w:hAnsi="Times New Roman" w:cs="Times New Roman"/>
          <w:b/>
          <w:szCs w:val="20"/>
          <w:lang w:eastAsia="es-ES"/>
        </w:rPr>
        <w:t xml:space="preserve">. </w:t>
      </w:r>
      <w:r w:rsidR="00E818BD" w:rsidRPr="00BA6749">
        <w:rPr>
          <w:rFonts w:ascii="Times New Roman" w:eastAsia="Times New Roman" w:hAnsi="Times New Roman" w:cs="Times New Roman"/>
          <w:szCs w:val="20"/>
          <w:lang w:eastAsia="es-ES"/>
        </w:rPr>
        <w:t>Identificación de dificultades por las que pasan los migrantes</w:t>
      </w:r>
    </w:p>
    <w:p w:rsidR="00AC4181" w:rsidRDefault="00265046" w:rsidP="00AC4181">
      <w:pPr>
        <w:spacing w:line="360" w:lineRule="auto"/>
        <w:jc w:val="center"/>
        <w:rPr>
          <w:rFonts w:ascii="Times New Roman" w:eastAsia="Times New Roman" w:hAnsi="Times New Roman" w:cs="Times New Roman"/>
          <w:color w:val="1F497D"/>
          <w:lang w:eastAsia="es-ES"/>
        </w:rPr>
      </w:pPr>
      <w:r w:rsidRPr="005767FD">
        <w:rPr>
          <w:noProof/>
          <w:lang w:val="es-MX" w:eastAsia="es-MX"/>
        </w:rPr>
        <w:drawing>
          <wp:inline distT="0" distB="0" distL="0" distR="0">
            <wp:extent cx="3590925" cy="2314575"/>
            <wp:effectExtent l="0" t="0" r="0" b="0"/>
            <wp:docPr id="10" name="Objeto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B733AD" w:rsidRPr="00BA6749" w:rsidRDefault="00BA6749" w:rsidP="00B733AD">
      <w:pPr>
        <w:jc w:val="center"/>
        <w:rPr>
          <w:rFonts w:ascii="Times New Roman" w:eastAsia=".SFNSText-Regular" w:hAnsi="Times New Roman" w:cs="Times New Roman"/>
          <w:color w:val="000000"/>
          <w:spacing w:val="-2"/>
          <w:szCs w:val="20"/>
        </w:rPr>
      </w:pPr>
      <w:r w:rsidRPr="00BA6749">
        <w:rPr>
          <w:rFonts w:ascii="Times New Roman" w:eastAsia=".SFNSText-Regular" w:hAnsi="Times New Roman" w:cs="Times New Roman"/>
          <w:color w:val="000000"/>
          <w:spacing w:val="-2"/>
          <w:szCs w:val="20"/>
        </w:rPr>
        <w:t xml:space="preserve">Fuente: Elaboración propia a partir de respuestas de cuestionarios aplicados a migrantes. </w:t>
      </w:r>
      <w:r w:rsidR="00B733AD" w:rsidRPr="00BA6749">
        <w:rPr>
          <w:rFonts w:ascii="Times New Roman" w:eastAsia=".SFNSText-Regular" w:hAnsi="Times New Roman" w:cs="Times New Roman"/>
          <w:color w:val="000000"/>
          <w:spacing w:val="-2"/>
          <w:szCs w:val="20"/>
        </w:rPr>
        <w:t>(Hernández &amp; Corona, 2018)</w:t>
      </w:r>
    </w:p>
    <w:p w:rsidR="004A51FB" w:rsidRPr="00BA6749" w:rsidRDefault="004A51FB" w:rsidP="00BA6749">
      <w:pPr>
        <w:spacing w:line="360" w:lineRule="auto"/>
        <w:rPr>
          <w:rFonts w:ascii="Arial" w:eastAsia="Times New Roman" w:hAnsi="Arial"/>
          <w:b/>
          <w:bCs/>
          <w:lang w:val="es-MX" w:eastAsia="en-US"/>
        </w:rPr>
      </w:pPr>
      <w:r w:rsidRPr="00BA6749">
        <w:rPr>
          <w:rFonts w:ascii="Arial" w:eastAsia="Times New Roman" w:hAnsi="Arial"/>
          <w:b/>
          <w:bCs/>
          <w:lang w:val="es-MX" w:eastAsia="en-US"/>
        </w:rPr>
        <w:lastRenderedPageBreak/>
        <w:t>Conclusiones</w:t>
      </w:r>
    </w:p>
    <w:p w:rsidR="004A51FB" w:rsidRPr="00E41F4C" w:rsidRDefault="004A51FB" w:rsidP="004A51FB">
      <w:pPr>
        <w:spacing w:line="360" w:lineRule="auto"/>
        <w:jc w:val="both"/>
        <w:rPr>
          <w:rFonts w:ascii="Times New Roman" w:eastAsia="Times New Roman" w:hAnsi="Times New Roman" w:cs="Times New Roman"/>
          <w:lang w:eastAsia="es-ES"/>
        </w:rPr>
      </w:pPr>
      <w:r w:rsidRPr="00E41F4C">
        <w:rPr>
          <w:rFonts w:ascii="Times New Roman" w:eastAsia="Times New Roman" w:hAnsi="Times New Roman" w:cs="Times New Roman"/>
          <w:lang w:eastAsia="es-ES"/>
        </w:rPr>
        <w:t xml:space="preserve">El grupo de migrantes en cuestión es una población que viaja en condiciones precarias y limitadas, poniéndose en situaciones muy vulnerables. </w:t>
      </w:r>
      <w:r w:rsidR="00EE7185" w:rsidRPr="00E41F4C">
        <w:rPr>
          <w:rFonts w:ascii="Times New Roman" w:eastAsia="Times New Roman" w:hAnsi="Times New Roman" w:cs="Times New Roman"/>
          <w:lang w:eastAsia="es-ES"/>
        </w:rPr>
        <w:t xml:space="preserve">Se podría </w:t>
      </w:r>
      <w:r w:rsidRPr="00E41F4C">
        <w:rPr>
          <w:rFonts w:ascii="Times New Roman" w:eastAsia="Times New Roman" w:hAnsi="Times New Roman" w:cs="Times New Roman"/>
          <w:lang w:eastAsia="es-ES"/>
        </w:rPr>
        <w:t>considerar un patrón común en</w:t>
      </w:r>
      <w:r w:rsidR="00EE7185" w:rsidRPr="00E41F4C">
        <w:rPr>
          <w:rFonts w:ascii="Times New Roman" w:eastAsia="Times New Roman" w:hAnsi="Times New Roman" w:cs="Times New Roman"/>
          <w:lang w:eastAsia="es-ES"/>
        </w:rPr>
        <w:t>tre</w:t>
      </w:r>
      <w:r w:rsidRPr="00E41F4C">
        <w:rPr>
          <w:rFonts w:ascii="Times New Roman" w:eastAsia="Times New Roman" w:hAnsi="Times New Roman" w:cs="Times New Roman"/>
          <w:lang w:eastAsia="es-ES"/>
        </w:rPr>
        <w:t xml:space="preserve"> los migrantes en cuestión</w:t>
      </w:r>
      <w:r w:rsidR="00EE7185" w:rsidRPr="00E41F4C">
        <w:rPr>
          <w:rFonts w:ascii="Times New Roman" w:eastAsia="Times New Roman" w:hAnsi="Times New Roman" w:cs="Times New Roman"/>
          <w:lang w:eastAsia="es-ES"/>
        </w:rPr>
        <w:t>,</w:t>
      </w:r>
      <w:r w:rsidRPr="00E41F4C">
        <w:rPr>
          <w:rFonts w:ascii="Times New Roman" w:eastAsia="Times New Roman" w:hAnsi="Times New Roman" w:cs="Times New Roman"/>
          <w:lang w:eastAsia="es-ES"/>
        </w:rPr>
        <w:t xml:space="preserve"> cada uno de ellos va en mira de encontrar una mejor calidad de vida, tanto económico, estabilidad emocional, etc.</w:t>
      </w:r>
    </w:p>
    <w:p w:rsidR="004A51FB" w:rsidRPr="00E41F4C" w:rsidRDefault="004A51FB" w:rsidP="004A51FB">
      <w:pPr>
        <w:spacing w:line="360" w:lineRule="auto"/>
        <w:jc w:val="both"/>
        <w:rPr>
          <w:rFonts w:ascii="Times New Roman" w:eastAsia="Times New Roman" w:hAnsi="Times New Roman" w:cs="Times New Roman"/>
          <w:color w:val="1F497D"/>
          <w:lang w:eastAsia="es-ES"/>
        </w:rPr>
      </w:pPr>
    </w:p>
    <w:p w:rsidR="004A51FB" w:rsidRDefault="004A51FB" w:rsidP="004A51FB">
      <w:pPr>
        <w:spacing w:line="360" w:lineRule="auto"/>
        <w:jc w:val="both"/>
        <w:rPr>
          <w:rFonts w:ascii="Times New Roman" w:eastAsia="Times New Roman" w:hAnsi="Times New Roman" w:cs="Times New Roman"/>
          <w:lang w:eastAsia="es-ES"/>
        </w:rPr>
      </w:pPr>
      <w:r w:rsidRPr="00E41F4C">
        <w:rPr>
          <w:rFonts w:ascii="Times New Roman" w:eastAsia="Times New Roman" w:hAnsi="Times New Roman" w:cs="Times New Roman"/>
          <w:lang w:eastAsia="es-ES"/>
        </w:rPr>
        <w:t xml:space="preserve">Es </w:t>
      </w:r>
      <w:r w:rsidR="00911EE5" w:rsidRPr="00E41F4C">
        <w:rPr>
          <w:rFonts w:ascii="Times New Roman" w:eastAsia="Times New Roman" w:hAnsi="Times New Roman" w:cs="Times New Roman"/>
          <w:lang w:eastAsia="es-ES"/>
        </w:rPr>
        <w:t>manifiesto</w:t>
      </w:r>
      <w:r w:rsidRPr="00E41F4C">
        <w:rPr>
          <w:rFonts w:ascii="Times New Roman" w:eastAsia="Times New Roman" w:hAnsi="Times New Roman" w:cs="Times New Roman"/>
          <w:lang w:eastAsia="es-ES"/>
        </w:rPr>
        <w:t xml:space="preserve"> por parte de los migrantes que su trayecto hacia los Estados Unidos de América se encuentra rodeados de riesgos, ya que durante este pueden ser sujetos de delitos como robos, violaciones sexuales, extorciones, entre otros, por parte de grupos delincuenciales o bien de las propias autoridades las cuales deberían de estar preocupadas por resguardar su integridad como personas</w:t>
      </w:r>
      <w:r w:rsidR="000845E9">
        <w:rPr>
          <w:rFonts w:ascii="Times New Roman" w:eastAsia="Times New Roman" w:hAnsi="Times New Roman" w:cs="Times New Roman"/>
          <w:lang w:eastAsia="es-ES"/>
        </w:rPr>
        <w:t xml:space="preserve"> (Figura 11</w:t>
      </w:r>
      <w:r w:rsidR="00592E8D">
        <w:rPr>
          <w:rFonts w:ascii="Times New Roman" w:eastAsia="Times New Roman" w:hAnsi="Times New Roman" w:cs="Times New Roman"/>
          <w:lang w:eastAsia="es-ES"/>
        </w:rPr>
        <w:t>)</w:t>
      </w:r>
      <w:r w:rsidRPr="00E41F4C">
        <w:rPr>
          <w:rFonts w:ascii="Times New Roman" w:eastAsia="Times New Roman" w:hAnsi="Times New Roman" w:cs="Times New Roman"/>
          <w:lang w:eastAsia="es-ES"/>
        </w:rPr>
        <w:t>.</w:t>
      </w:r>
    </w:p>
    <w:p w:rsidR="00E818BD" w:rsidRDefault="00E818BD" w:rsidP="004A51FB">
      <w:pPr>
        <w:spacing w:line="360" w:lineRule="auto"/>
        <w:jc w:val="both"/>
        <w:rPr>
          <w:rFonts w:ascii="Times New Roman" w:eastAsia="Times New Roman" w:hAnsi="Times New Roman" w:cs="Times New Roman"/>
          <w:lang w:eastAsia="es-ES"/>
        </w:rPr>
      </w:pPr>
    </w:p>
    <w:p w:rsidR="00E41F4C" w:rsidRPr="00BA6749" w:rsidRDefault="000845E9" w:rsidP="00B733AD">
      <w:pPr>
        <w:jc w:val="center"/>
        <w:rPr>
          <w:rFonts w:ascii="Times New Roman" w:eastAsia="Times New Roman" w:hAnsi="Times New Roman" w:cs="Times New Roman"/>
          <w:b/>
          <w:szCs w:val="20"/>
          <w:lang w:eastAsia="es-ES"/>
        </w:rPr>
      </w:pPr>
      <w:r w:rsidRPr="00BA6749">
        <w:rPr>
          <w:rFonts w:ascii="Times New Roman" w:eastAsia="Times New Roman" w:hAnsi="Times New Roman" w:cs="Times New Roman"/>
          <w:b/>
          <w:szCs w:val="20"/>
          <w:lang w:eastAsia="es-ES"/>
        </w:rPr>
        <w:t>Figura 11</w:t>
      </w:r>
      <w:r w:rsidR="00BA6749" w:rsidRPr="00BA6749">
        <w:rPr>
          <w:rFonts w:ascii="Times New Roman" w:eastAsia="Times New Roman" w:hAnsi="Times New Roman" w:cs="Times New Roman"/>
          <w:b/>
          <w:szCs w:val="20"/>
          <w:lang w:eastAsia="es-ES"/>
        </w:rPr>
        <w:t xml:space="preserve">. </w:t>
      </w:r>
      <w:r w:rsidR="00E818BD" w:rsidRPr="00BA6749">
        <w:rPr>
          <w:rFonts w:ascii="Times New Roman" w:eastAsia="Times New Roman" w:hAnsi="Times New Roman" w:cs="Times New Roman"/>
          <w:szCs w:val="20"/>
          <w:lang w:eastAsia="es-ES"/>
        </w:rPr>
        <w:t>Principales delitos de los que son víctimas los migrantes en tránsito</w:t>
      </w:r>
    </w:p>
    <w:p w:rsidR="00373DE3" w:rsidRPr="00E41F4C" w:rsidRDefault="00265046" w:rsidP="00373DE3">
      <w:pPr>
        <w:spacing w:line="360" w:lineRule="auto"/>
        <w:jc w:val="center"/>
        <w:rPr>
          <w:rFonts w:ascii="Times New Roman" w:eastAsia="Times New Roman" w:hAnsi="Times New Roman" w:cs="Times New Roman"/>
          <w:lang w:eastAsia="es-ES"/>
        </w:rPr>
      </w:pPr>
      <w:r w:rsidRPr="00E41F4C">
        <w:rPr>
          <w:rFonts w:ascii="Times New Roman" w:hAnsi="Times New Roman" w:cs="Times New Roman"/>
          <w:noProof/>
          <w:lang w:val="es-MX" w:eastAsia="es-MX"/>
        </w:rPr>
        <w:drawing>
          <wp:inline distT="0" distB="0" distL="0" distR="0">
            <wp:extent cx="4210050" cy="2771775"/>
            <wp:effectExtent l="0" t="0" r="0" b="0"/>
            <wp:docPr id="11" name="Objeto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B733AD" w:rsidRPr="00BA6749" w:rsidRDefault="00BA6749" w:rsidP="00B733AD">
      <w:pPr>
        <w:jc w:val="center"/>
        <w:rPr>
          <w:rFonts w:ascii="Times New Roman" w:eastAsia=".SFNSText-Regular" w:hAnsi="Times New Roman" w:cs="Times New Roman"/>
          <w:color w:val="000000"/>
          <w:spacing w:val="-2"/>
          <w:szCs w:val="20"/>
        </w:rPr>
      </w:pPr>
      <w:r w:rsidRPr="00BA6749">
        <w:rPr>
          <w:rFonts w:ascii="Times New Roman" w:eastAsia=".SFNSText-Regular" w:hAnsi="Times New Roman" w:cs="Times New Roman"/>
          <w:color w:val="000000"/>
          <w:spacing w:val="-2"/>
          <w:szCs w:val="20"/>
        </w:rPr>
        <w:t xml:space="preserve">Fuente: Elaboración propia a partir de respuestas de cuestionarios aplicados a migrantes. </w:t>
      </w:r>
      <w:r w:rsidR="00B733AD" w:rsidRPr="00BA6749">
        <w:rPr>
          <w:rFonts w:ascii="Times New Roman" w:eastAsia=".SFNSText-Regular" w:hAnsi="Times New Roman" w:cs="Times New Roman"/>
          <w:color w:val="000000"/>
          <w:spacing w:val="-2"/>
          <w:szCs w:val="20"/>
        </w:rPr>
        <w:t>(Hernández &amp; Corona, 2018)</w:t>
      </w:r>
    </w:p>
    <w:p w:rsidR="00E818BD" w:rsidRPr="00E818BD" w:rsidRDefault="00E818BD" w:rsidP="00E818BD">
      <w:pPr>
        <w:spacing w:line="360" w:lineRule="auto"/>
        <w:jc w:val="center"/>
        <w:rPr>
          <w:rFonts w:ascii="Times New Roman" w:eastAsia=".SFNSText-Regular" w:hAnsi="Times New Roman" w:cs="Times New Roman"/>
          <w:color w:val="000000"/>
          <w:spacing w:val="-2"/>
          <w:sz w:val="20"/>
          <w:szCs w:val="20"/>
        </w:rPr>
      </w:pPr>
    </w:p>
    <w:p w:rsidR="00846C9D" w:rsidRPr="00E818BD" w:rsidRDefault="004A51FB" w:rsidP="00E818BD">
      <w:pPr>
        <w:spacing w:line="360" w:lineRule="auto"/>
        <w:jc w:val="both"/>
        <w:rPr>
          <w:rFonts w:ascii="Times New Roman" w:eastAsia="Times New Roman" w:hAnsi="Times New Roman" w:cs="Times New Roman"/>
          <w:lang w:eastAsia="es-ES"/>
        </w:rPr>
      </w:pPr>
      <w:r w:rsidRPr="00E41F4C">
        <w:rPr>
          <w:rFonts w:ascii="Times New Roman" w:eastAsia="Times New Roman" w:hAnsi="Times New Roman" w:cs="Times New Roman"/>
          <w:lang w:eastAsia="es-ES"/>
        </w:rPr>
        <w:t>El instinto de sobrevivencia los obliga a buscar estrategias o bien los hacen cambiar sus planes, aunque en un porcentaje muy bajo 14% opta por la ciudad de Guadalajara como el lugar para establecerse y concluir su sueño americano transformándolo y realizándolo en su sueño tapatío, esto debido a la grata experiencia que han tenido con las personas en el trato brindado.</w:t>
      </w:r>
    </w:p>
    <w:p w:rsidR="00E41F4C" w:rsidRPr="00E41F4C" w:rsidRDefault="00E41F4C" w:rsidP="003D1AC0">
      <w:pPr>
        <w:spacing w:line="360" w:lineRule="auto"/>
        <w:jc w:val="center"/>
        <w:rPr>
          <w:rFonts w:ascii="Times New Roman" w:eastAsia=".SFNSText-Regular" w:hAnsi="Times New Roman" w:cs="Times New Roman"/>
          <w:color w:val="1F497D"/>
          <w:spacing w:val="-2"/>
        </w:rPr>
      </w:pPr>
    </w:p>
    <w:p w:rsidR="00846C9D" w:rsidRPr="00E41F4C" w:rsidRDefault="00846C9D" w:rsidP="00846C9D">
      <w:pPr>
        <w:spacing w:line="360" w:lineRule="auto"/>
        <w:jc w:val="both"/>
        <w:rPr>
          <w:rFonts w:ascii="Times New Roman" w:eastAsia=".SFNSText-Regular" w:hAnsi="Times New Roman" w:cs="Times New Roman"/>
          <w:spacing w:val="-2"/>
        </w:rPr>
      </w:pPr>
      <w:r w:rsidRPr="00E41F4C">
        <w:rPr>
          <w:rFonts w:ascii="Times New Roman" w:eastAsia=".SFNSText-Regular" w:hAnsi="Times New Roman" w:cs="Times New Roman"/>
          <w:spacing w:val="-2"/>
        </w:rPr>
        <w:t>No obstante los resultados, tanto en Jalisco, como en el país en general, los sectores: público,   privado y social, debieran converger para sumar esfuerzos en brindar mejor calidad en el trato a los migrantes, informarlos y apoyarlos para que tomen mejores decisiones que no pongan en riesgo su integridad física y emocional. Pues finalmente somos sólo un trayecto en su camino, que no tendríamos que contribuir a hacer más amarga su experiencia, incluso de la que se puede vivir en los propios Estados Unidos de América.</w:t>
      </w:r>
    </w:p>
    <w:p w:rsidR="004A51FB" w:rsidRPr="00E41F4C" w:rsidRDefault="004A51FB" w:rsidP="004A51FB">
      <w:pPr>
        <w:spacing w:line="360" w:lineRule="auto"/>
        <w:jc w:val="both"/>
        <w:rPr>
          <w:rFonts w:ascii="Times New Roman" w:eastAsia="Times New Roman" w:hAnsi="Times New Roman" w:cs="Times New Roman"/>
          <w:color w:val="1F497D"/>
          <w:lang w:eastAsia="es-ES"/>
        </w:rPr>
      </w:pPr>
    </w:p>
    <w:p w:rsidR="00B47148" w:rsidRPr="00057B61" w:rsidRDefault="00057B61" w:rsidP="00057B61">
      <w:pPr>
        <w:spacing w:line="360" w:lineRule="auto"/>
        <w:jc w:val="both"/>
        <w:rPr>
          <w:rFonts w:ascii="Arial" w:eastAsia="Times New Roman" w:hAnsi="Arial"/>
          <w:b/>
          <w:bCs/>
          <w:lang w:val="es-MX" w:eastAsia="en-US"/>
        </w:rPr>
      </w:pPr>
      <w:r>
        <w:rPr>
          <w:rFonts w:ascii="Arial" w:eastAsia="Times New Roman" w:hAnsi="Arial"/>
          <w:b/>
          <w:bCs/>
          <w:lang w:val="es-MX" w:eastAsia="en-US"/>
        </w:rPr>
        <w:t>Referencias</w:t>
      </w:r>
    </w:p>
    <w:p w:rsidR="00B47148" w:rsidRPr="00E41F4C" w:rsidRDefault="00B47148" w:rsidP="00BC0B35">
      <w:pPr>
        <w:jc w:val="both"/>
        <w:rPr>
          <w:rFonts w:ascii="Times New Roman" w:hAnsi="Times New Roman" w:cs="Times New Roman"/>
          <w:lang w:val="es-ES"/>
        </w:rPr>
      </w:pPr>
    </w:p>
    <w:p w:rsidR="007449A9" w:rsidRPr="00E41F4C" w:rsidRDefault="007449A9" w:rsidP="00057B61">
      <w:pPr>
        <w:spacing w:line="360" w:lineRule="auto"/>
        <w:ind w:left="709" w:hanging="709"/>
        <w:jc w:val="both"/>
        <w:rPr>
          <w:rFonts w:ascii="Times New Roman" w:hAnsi="Times New Roman" w:cs="Times New Roman"/>
          <w:color w:val="000000"/>
        </w:rPr>
      </w:pPr>
      <w:r w:rsidRPr="00E41F4C">
        <w:rPr>
          <w:rFonts w:ascii="Times New Roman" w:hAnsi="Times New Roman" w:cs="Times New Roman"/>
          <w:color w:val="000000"/>
        </w:rPr>
        <w:t xml:space="preserve">Arias, Patricia., y </w:t>
      </w:r>
      <w:proofErr w:type="spellStart"/>
      <w:r w:rsidRPr="00E41F4C">
        <w:rPr>
          <w:rFonts w:ascii="Times New Roman" w:hAnsi="Times New Roman" w:cs="Times New Roman"/>
          <w:color w:val="000000"/>
        </w:rPr>
        <w:t>Woo</w:t>
      </w:r>
      <w:proofErr w:type="spellEnd"/>
      <w:r w:rsidRPr="00E41F4C">
        <w:rPr>
          <w:rFonts w:ascii="Times New Roman" w:hAnsi="Times New Roman" w:cs="Times New Roman"/>
          <w:color w:val="000000"/>
        </w:rPr>
        <w:t xml:space="preserve">, Ofelia. (2004).  Migración de la Zona Metropolitana de Guadalajara  hacia Estados Unidos. </w:t>
      </w:r>
      <w:r w:rsidRPr="00E41F4C">
        <w:rPr>
          <w:rFonts w:ascii="Times New Roman" w:hAnsi="Times New Roman" w:cs="Times New Roman"/>
          <w:i/>
          <w:color w:val="000000"/>
        </w:rPr>
        <w:t>Revista Papeles de Población</w:t>
      </w:r>
      <w:r w:rsidRPr="00E41F4C">
        <w:rPr>
          <w:rFonts w:ascii="Times New Roman" w:hAnsi="Times New Roman" w:cs="Times New Roman"/>
          <w:color w:val="000000"/>
        </w:rPr>
        <w:t xml:space="preserve">.  </w:t>
      </w:r>
      <w:r w:rsidRPr="00E41F4C">
        <w:rPr>
          <w:rFonts w:ascii="Times New Roman" w:hAnsi="Times New Roman" w:cs="Times New Roman"/>
          <w:i/>
          <w:color w:val="000000"/>
        </w:rPr>
        <w:t>10</w:t>
      </w:r>
      <w:r w:rsidRPr="00E41F4C">
        <w:rPr>
          <w:rFonts w:ascii="Times New Roman" w:hAnsi="Times New Roman" w:cs="Times New Roman"/>
          <w:color w:val="000000"/>
        </w:rPr>
        <w:t xml:space="preserve">, (42), 37-72. </w:t>
      </w:r>
    </w:p>
    <w:p w:rsidR="00533F77" w:rsidRPr="00057B61" w:rsidRDefault="00533F77" w:rsidP="00057B61">
      <w:pPr>
        <w:spacing w:after="200" w:line="360" w:lineRule="auto"/>
        <w:ind w:left="709" w:hanging="709"/>
        <w:contextualSpacing/>
        <w:jc w:val="both"/>
        <w:rPr>
          <w:rFonts w:ascii="Times New Roman" w:hAnsi="Times New Roman" w:cs="Times New Roman"/>
          <w:color w:val="000000"/>
        </w:rPr>
      </w:pPr>
      <w:r w:rsidRPr="00057B61">
        <w:rPr>
          <w:rFonts w:ascii="Times New Roman" w:hAnsi="Times New Roman" w:cs="Times New Roman"/>
          <w:color w:val="000000"/>
        </w:rPr>
        <w:t xml:space="preserve">Arnau, J. (1995). Diseños experimentales caso único. En M.T. Anguera, M.T., J. Arnau, M. Ato, R. Martínez, J. Pascual &amp; G. Vallejo. </w:t>
      </w:r>
      <w:r w:rsidRPr="00057B61">
        <w:rPr>
          <w:rFonts w:ascii="Times New Roman" w:hAnsi="Times New Roman" w:cs="Times New Roman"/>
          <w:i/>
          <w:color w:val="000000"/>
        </w:rPr>
        <w:t>Métodos de investigación en Psicología</w:t>
      </w:r>
      <w:r w:rsidRPr="00057B61">
        <w:rPr>
          <w:rFonts w:ascii="Times New Roman" w:hAnsi="Times New Roman" w:cs="Times New Roman"/>
          <w:color w:val="000000"/>
        </w:rPr>
        <w:t>. Madrid: Síntesis. (pp. 179-194).</w:t>
      </w:r>
    </w:p>
    <w:p w:rsidR="00EC3002" w:rsidRPr="00E41F4C" w:rsidRDefault="00EC3002" w:rsidP="00057B61">
      <w:pPr>
        <w:spacing w:line="360" w:lineRule="auto"/>
        <w:ind w:left="709" w:hanging="709"/>
        <w:jc w:val="both"/>
        <w:rPr>
          <w:rFonts w:ascii="Times New Roman" w:hAnsi="Times New Roman" w:cs="Times New Roman"/>
          <w:color w:val="000000"/>
        </w:rPr>
      </w:pPr>
      <w:r w:rsidRPr="00E41F4C">
        <w:rPr>
          <w:rFonts w:ascii="Times New Roman" w:hAnsi="Times New Roman" w:cs="Times New Roman"/>
          <w:color w:val="000000"/>
        </w:rPr>
        <w:t xml:space="preserve">Blog de Tim Frank, disponible en </w:t>
      </w:r>
      <w:hyperlink r:id="rId22" w:history="1">
        <w:r w:rsidRPr="00E41F4C">
          <w:rPr>
            <w:rFonts w:ascii="Times New Roman" w:hAnsi="Times New Roman" w:cs="Times New Roman"/>
            <w:color w:val="000000"/>
          </w:rPr>
          <w:t>http://newspagedesigner.org/photo/mapa-la-bestia?context=user</w:t>
        </w:r>
      </w:hyperlink>
      <w:r w:rsidRPr="00E41F4C">
        <w:rPr>
          <w:rFonts w:ascii="Times New Roman" w:hAnsi="Times New Roman" w:cs="Times New Roman"/>
          <w:color w:val="000000"/>
        </w:rPr>
        <w:t>, recuperado el día 15 de junio de 2017.</w:t>
      </w:r>
    </w:p>
    <w:p w:rsidR="00533F77" w:rsidRPr="00057B61" w:rsidRDefault="00533F77" w:rsidP="00057B61">
      <w:pPr>
        <w:spacing w:after="200" w:line="360" w:lineRule="auto"/>
        <w:ind w:left="709" w:hanging="709"/>
        <w:contextualSpacing/>
        <w:jc w:val="both"/>
        <w:rPr>
          <w:rFonts w:ascii="Times New Roman" w:hAnsi="Times New Roman" w:cs="Times New Roman"/>
          <w:color w:val="000000"/>
        </w:rPr>
      </w:pPr>
      <w:r w:rsidRPr="00057B61">
        <w:rPr>
          <w:rFonts w:ascii="Times New Roman" w:hAnsi="Times New Roman" w:cs="Times New Roman"/>
          <w:color w:val="000000"/>
        </w:rPr>
        <w:t xml:space="preserve">Casas Anguita J., J.R. Repullo Labrador &amp; J. Donado Campos. (2003). </w:t>
      </w:r>
      <w:r w:rsidRPr="00057B61">
        <w:rPr>
          <w:rFonts w:ascii="Times New Roman" w:hAnsi="Times New Roman" w:cs="Times New Roman"/>
          <w:i/>
          <w:color w:val="000000"/>
        </w:rPr>
        <w:t>La encuesta como técnica de investigación</w:t>
      </w:r>
      <w:r w:rsidRPr="00057B61">
        <w:rPr>
          <w:rFonts w:ascii="Times New Roman" w:hAnsi="Times New Roman" w:cs="Times New Roman"/>
          <w:color w:val="000000"/>
        </w:rPr>
        <w:t xml:space="preserve">. Elaboración de cuestionarios y tratamiento estadístico de los datos (I) Atención Primaria; 31(8):527-38, recuperado a partir de  </w:t>
      </w:r>
      <w:hyperlink r:id="rId23">
        <w:r w:rsidRPr="00057B61">
          <w:rPr>
            <w:rStyle w:val="Hipervnculo"/>
            <w:rFonts w:ascii="Times New Roman" w:hAnsi="Times New Roman" w:cs="Times New Roman"/>
            <w:color w:val="000000"/>
            <w:lang w:val="es-ES"/>
          </w:rPr>
          <w:t>http://www.elsevier.es/es-revista-atencion-primaria-27-pdf-13047738-S300</w:t>
        </w:r>
      </w:hyperlink>
      <w:r w:rsidRPr="00057B61">
        <w:rPr>
          <w:rFonts w:ascii="Times New Roman" w:hAnsi="Times New Roman" w:cs="Times New Roman"/>
          <w:color w:val="000000"/>
        </w:rPr>
        <w:t xml:space="preserve">, 01 de septiembre de 2017. </w:t>
      </w:r>
    </w:p>
    <w:p w:rsidR="00C67135" w:rsidRPr="00E41F4C" w:rsidRDefault="00C67135" w:rsidP="00057B61">
      <w:pPr>
        <w:spacing w:line="360" w:lineRule="auto"/>
        <w:ind w:left="709" w:hanging="709"/>
        <w:jc w:val="both"/>
        <w:rPr>
          <w:rFonts w:ascii="Times New Roman" w:hAnsi="Times New Roman" w:cs="Times New Roman"/>
          <w:color w:val="000000"/>
        </w:rPr>
      </w:pPr>
      <w:r w:rsidRPr="00E41F4C">
        <w:rPr>
          <w:rFonts w:ascii="Times New Roman" w:hAnsi="Times New Roman" w:cs="Times New Roman"/>
          <w:color w:val="000000"/>
        </w:rPr>
        <w:t xml:space="preserve">Cobo, S. (2008).  ¿Cómo entender la movilidad ocupacional de los migrantes de retorno? Una propuesta de marco explicativo para el caso mexicano. </w:t>
      </w:r>
      <w:r w:rsidRPr="00E41F4C">
        <w:rPr>
          <w:rFonts w:ascii="Times New Roman" w:hAnsi="Times New Roman" w:cs="Times New Roman"/>
          <w:i/>
          <w:color w:val="000000"/>
        </w:rPr>
        <w:t>Estudios Demográficos y Urbanos</w:t>
      </w:r>
      <w:r w:rsidRPr="00E41F4C">
        <w:rPr>
          <w:rFonts w:ascii="Times New Roman" w:hAnsi="Times New Roman" w:cs="Times New Roman"/>
          <w:color w:val="000000"/>
        </w:rPr>
        <w:t xml:space="preserve"> [en </w:t>
      </w:r>
      <w:r w:rsidR="003B23C2" w:rsidRPr="00E41F4C">
        <w:rPr>
          <w:rFonts w:ascii="Times New Roman" w:hAnsi="Times New Roman" w:cs="Times New Roman"/>
          <w:color w:val="000000"/>
        </w:rPr>
        <w:t>línea</w:t>
      </w:r>
      <w:r w:rsidRPr="00E41F4C">
        <w:rPr>
          <w:rFonts w:ascii="Times New Roman" w:hAnsi="Times New Roman" w:cs="Times New Roman"/>
          <w:color w:val="000000"/>
        </w:rPr>
        <w:t>] Consultado en: http://www.uacm.kirj.redalyc.reda</w:t>
      </w:r>
      <w:r w:rsidR="003B23C2" w:rsidRPr="00E41F4C">
        <w:rPr>
          <w:rFonts w:ascii="Times New Roman" w:hAnsi="Times New Roman" w:cs="Times New Roman"/>
          <w:color w:val="000000"/>
        </w:rPr>
        <w:t>lyc.org/articulo.oa?id=31223107</w:t>
      </w:r>
      <w:r w:rsidRPr="00E41F4C">
        <w:rPr>
          <w:rFonts w:ascii="Times New Roman" w:hAnsi="Times New Roman" w:cs="Times New Roman"/>
          <w:color w:val="000000"/>
        </w:rPr>
        <w:t xml:space="preserve"> </w:t>
      </w:r>
      <w:r w:rsidR="003B23C2" w:rsidRPr="00E41F4C">
        <w:rPr>
          <w:rFonts w:ascii="Times New Roman" w:hAnsi="Times New Roman" w:cs="Times New Roman"/>
          <w:color w:val="000000"/>
        </w:rPr>
        <w:t>[10 de Octubre del 2017].</w:t>
      </w:r>
    </w:p>
    <w:p w:rsidR="00BC0B35" w:rsidRPr="00E41F4C" w:rsidRDefault="003B23C2" w:rsidP="00057B61">
      <w:pPr>
        <w:spacing w:line="360" w:lineRule="auto"/>
        <w:ind w:left="709" w:hanging="709"/>
        <w:jc w:val="both"/>
        <w:rPr>
          <w:rFonts w:ascii="Times New Roman" w:hAnsi="Times New Roman" w:cs="Times New Roman"/>
          <w:color w:val="000000"/>
          <w:lang w:val="es-ES"/>
        </w:rPr>
      </w:pPr>
      <w:r w:rsidRPr="00E41F4C">
        <w:rPr>
          <w:rFonts w:ascii="Times New Roman" w:hAnsi="Times New Roman" w:cs="Times New Roman"/>
          <w:color w:val="000000"/>
        </w:rPr>
        <w:t xml:space="preserve">FM4 Paso Libre–Dignidad y Justicia en el camino AC. [FM4] </w:t>
      </w:r>
      <w:r w:rsidR="00BC0B35" w:rsidRPr="00E41F4C">
        <w:rPr>
          <w:rFonts w:ascii="Times New Roman" w:hAnsi="Times New Roman" w:cs="Times New Roman"/>
          <w:color w:val="000000"/>
        </w:rPr>
        <w:t xml:space="preserve"> (2017). </w:t>
      </w:r>
      <w:r w:rsidR="00BC0B35" w:rsidRPr="00E41F4C">
        <w:rPr>
          <w:rFonts w:ascii="Times New Roman" w:hAnsi="Times New Roman" w:cs="Times New Roman"/>
          <w:i/>
          <w:iCs/>
          <w:color w:val="000000"/>
        </w:rPr>
        <w:t>Apoyo a migrantes</w:t>
      </w:r>
      <w:r w:rsidR="00BC0B35" w:rsidRPr="00E41F4C">
        <w:rPr>
          <w:rFonts w:ascii="Times New Roman" w:hAnsi="Times New Roman" w:cs="Times New Roman"/>
          <w:color w:val="000000"/>
        </w:rPr>
        <w:t>. Guadalajara</w:t>
      </w:r>
      <w:r w:rsidR="00D04E91" w:rsidRPr="00E41F4C">
        <w:rPr>
          <w:rFonts w:ascii="Times New Roman" w:hAnsi="Times New Roman" w:cs="Times New Roman"/>
          <w:color w:val="000000"/>
        </w:rPr>
        <w:t>.</w:t>
      </w:r>
      <w:r w:rsidR="00287FBB" w:rsidRPr="00E41F4C">
        <w:rPr>
          <w:rFonts w:ascii="Times New Roman" w:hAnsi="Times New Roman" w:cs="Times New Roman"/>
          <w:color w:val="000000"/>
        </w:rPr>
        <w:t xml:space="preserve"> [en línea].</w:t>
      </w:r>
      <w:r w:rsidRPr="00E41F4C">
        <w:rPr>
          <w:rFonts w:ascii="Times New Roman" w:hAnsi="Times New Roman" w:cs="Times New Roman"/>
          <w:color w:val="000000"/>
        </w:rPr>
        <w:t xml:space="preserve"> Consultado en: </w:t>
      </w:r>
      <w:r w:rsidR="00BC0B35" w:rsidRPr="00E41F4C">
        <w:rPr>
          <w:rFonts w:ascii="Times New Roman" w:hAnsi="Times New Roman" w:cs="Times New Roman"/>
          <w:color w:val="000000"/>
        </w:rPr>
        <w:t xml:space="preserve"> </w:t>
      </w:r>
      <w:hyperlink r:id="rId24" w:history="1">
        <w:r w:rsidR="00BC0B35" w:rsidRPr="00E41F4C">
          <w:rPr>
            <w:rFonts w:ascii="Times New Roman" w:hAnsi="Times New Roman" w:cs="Times New Roman"/>
          </w:rPr>
          <w:t>http://www.fm4pasolibre.org/</w:t>
        </w:r>
      </w:hyperlink>
      <w:r w:rsidRPr="00E41F4C">
        <w:rPr>
          <w:rStyle w:val="Hipervnculo"/>
          <w:rFonts w:ascii="Times New Roman" w:hAnsi="Times New Roman" w:cs="Times New Roman"/>
          <w:color w:val="000000"/>
          <w:u w:val="none"/>
          <w:lang w:val="es-ES"/>
        </w:rPr>
        <w:t xml:space="preserve"> [15 de Octubre del 2017].</w:t>
      </w:r>
    </w:p>
    <w:p w:rsidR="00BC0B35" w:rsidRPr="00E41F4C" w:rsidRDefault="00BC0B35" w:rsidP="00057B61">
      <w:pPr>
        <w:spacing w:line="360" w:lineRule="auto"/>
        <w:ind w:left="709" w:hanging="709"/>
        <w:jc w:val="both"/>
        <w:rPr>
          <w:rFonts w:ascii="Times New Roman" w:hAnsi="Times New Roman" w:cs="Times New Roman"/>
          <w:color w:val="000000"/>
          <w:lang w:val="es-ES"/>
        </w:rPr>
      </w:pPr>
    </w:p>
    <w:p w:rsidR="00BC0B35" w:rsidRPr="00E41F4C" w:rsidRDefault="00BC0B35" w:rsidP="00057B61">
      <w:pPr>
        <w:spacing w:line="360" w:lineRule="auto"/>
        <w:ind w:left="709" w:hanging="709"/>
        <w:jc w:val="both"/>
        <w:rPr>
          <w:rStyle w:val="Hipervnculo"/>
          <w:rFonts w:ascii="Times New Roman" w:hAnsi="Times New Roman" w:cs="Times New Roman"/>
          <w:color w:val="000000"/>
          <w:u w:val="none"/>
        </w:rPr>
      </w:pPr>
      <w:r w:rsidRPr="00E41F4C">
        <w:rPr>
          <w:rFonts w:ascii="Times New Roman" w:hAnsi="Times New Roman" w:cs="Times New Roman"/>
          <w:color w:val="000000"/>
        </w:rPr>
        <w:lastRenderedPageBreak/>
        <w:t xml:space="preserve">Frontera Norte (2001) </w:t>
      </w:r>
      <w:r w:rsidRPr="00E41F4C">
        <w:rPr>
          <w:rFonts w:ascii="Times New Roman" w:hAnsi="Times New Roman" w:cs="Times New Roman"/>
          <w:i/>
          <w:iCs/>
          <w:color w:val="000000"/>
        </w:rPr>
        <w:t>La migración centroamericana en la frontera México</w:t>
      </w:r>
      <w:r w:rsidRPr="00E41F4C">
        <w:rPr>
          <w:rFonts w:ascii="Times New Roman" w:hAnsi="Times New Roman" w:cs="Times New Roman"/>
          <w:color w:val="000000"/>
        </w:rPr>
        <w:t>. Guadalajara</w:t>
      </w:r>
      <w:r w:rsidR="003B23C2" w:rsidRPr="00E41F4C">
        <w:rPr>
          <w:rFonts w:ascii="Times New Roman" w:hAnsi="Times New Roman" w:cs="Times New Roman"/>
          <w:color w:val="000000"/>
        </w:rPr>
        <w:t xml:space="preserve">. </w:t>
      </w:r>
      <w:r w:rsidR="00287FBB" w:rsidRPr="00E41F4C">
        <w:rPr>
          <w:rFonts w:ascii="Times New Roman" w:hAnsi="Times New Roman" w:cs="Times New Roman"/>
          <w:color w:val="000000"/>
        </w:rPr>
        <w:t xml:space="preserve">[En línea]. </w:t>
      </w:r>
      <w:r w:rsidR="003B23C2" w:rsidRPr="00E41F4C">
        <w:rPr>
          <w:rFonts w:ascii="Times New Roman" w:hAnsi="Times New Roman" w:cs="Times New Roman"/>
          <w:color w:val="000000"/>
        </w:rPr>
        <w:t>Consultado en:</w:t>
      </w:r>
      <w:r w:rsidRPr="00E41F4C">
        <w:rPr>
          <w:rFonts w:ascii="Times New Roman" w:hAnsi="Times New Roman" w:cs="Times New Roman"/>
          <w:color w:val="000000"/>
        </w:rPr>
        <w:t xml:space="preserve"> </w:t>
      </w:r>
      <w:hyperlink r:id="rId25" w:history="1">
        <w:r w:rsidR="003B23C2" w:rsidRPr="00E41F4C">
          <w:rPr>
            <w:rStyle w:val="Hipervnculo"/>
            <w:rFonts w:ascii="Times New Roman" w:hAnsi="Times New Roman" w:cs="Times New Roman"/>
            <w:color w:val="000000"/>
            <w:u w:val="none"/>
          </w:rPr>
          <w:t>http://www.redalyc.org/pdf/136/13602501.pdf [12</w:t>
        </w:r>
      </w:hyperlink>
      <w:r w:rsidR="003B23C2" w:rsidRPr="00E41F4C">
        <w:rPr>
          <w:rStyle w:val="Hipervnculo"/>
          <w:rFonts w:ascii="Times New Roman" w:hAnsi="Times New Roman" w:cs="Times New Roman"/>
          <w:color w:val="000000"/>
          <w:u w:val="none"/>
        </w:rPr>
        <w:t xml:space="preserve"> de Octubre del 2017]</w:t>
      </w:r>
      <w:r w:rsidR="003E160F" w:rsidRPr="00E41F4C">
        <w:rPr>
          <w:rStyle w:val="Hipervnculo"/>
          <w:rFonts w:ascii="Times New Roman" w:hAnsi="Times New Roman" w:cs="Times New Roman"/>
          <w:color w:val="000000"/>
          <w:u w:val="none"/>
        </w:rPr>
        <w:t>.</w:t>
      </w:r>
    </w:p>
    <w:p w:rsidR="00BC0B35" w:rsidRPr="00E41F4C" w:rsidRDefault="00BC0B35" w:rsidP="00057B61">
      <w:pPr>
        <w:spacing w:line="360" w:lineRule="auto"/>
        <w:ind w:left="709" w:hanging="709"/>
        <w:jc w:val="both"/>
        <w:rPr>
          <w:rStyle w:val="Hipervnculo"/>
          <w:rFonts w:ascii="Times New Roman" w:hAnsi="Times New Roman" w:cs="Times New Roman"/>
          <w:color w:val="000000"/>
          <w:lang w:val="es-ES"/>
        </w:rPr>
      </w:pPr>
      <w:r w:rsidRPr="00E41F4C">
        <w:rPr>
          <w:rFonts w:ascii="Times New Roman" w:hAnsi="Times New Roman" w:cs="Times New Roman"/>
          <w:color w:val="000000"/>
        </w:rPr>
        <w:t>Carrasco</w:t>
      </w:r>
      <w:r w:rsidR="00287FBB" w:rsidRPr="00E41F4C">
        <w:rPr>
          <w:rFonts w:ascii="Times New Roman" w:hAnsi="Times New Roman" w:cs="Times New Roman"/>
          <w:color w:val="000000"/>
        </w:rPr>
        <w:t>, G.</w:t>
      </w:r>
      <w:r w:rsidRPr="00E41F4C">
        <w:rPr>
          <w:rFonts w:ascii="Times New Roman" w:hAnsi="Times New Roman" w:cs="Times New Roman"/>
          <w:color w:val="000000"/>
        </w:rPr>
        <w:t xml:space="preserve"> (2013) </w:t>
      </w:r>
      <w:r w:rsidRPr="00E41F4C">
        <w:rPr>
          <w:rFonts w:ascii="Times New Roman" w:hAnsi="Times New Roman" w:cs="Times New Roman"/>
          <w:i/>
          <w:iCs/>
          <w:color w:val="000000"/>
        </w:rPr>
        <w:t>La migración centroamericana por México hacia los Estados Unidos.</w:t>
      </w:r>
      <w:r w:rsidRPr="00E41F4C">
        <w:rPr>
          <w:rFonts w:ascii="Times New Roman" w:hAnsi="Times New Roman" w:cs="Times New Roman"/>
          <w:color w:val="000000"/>
        </w:rPr>
        <w:t xml:space="preserve"> Guadalajara</w:t>
      </w:r>
      <w:r w:rsidR="00287FBB" w:rsidRPr="00E41F4C">
        <w:rPr>
          <w:rFonts w:ascii="Times New Roman" w:hAnsi="Times New Roman" w:cs="Times New Roman"/>
          <w:color w:val="000000"/>
        </w:rPr>
        <w:t>. [en línea]. Consultado en:</w:t>
      </w:r>
      <w:r w:rsidRPr="00E41F4C">
        <w:rPr>
          <w:rFonts w:ascii="Times New Roman" w:hAnsi="Times New Roman" w:cs="Times New Roman"/>
          <w:color w:val="000000"/>
        </w:rPr>
        <w:t xml:space="preserve"> </w:t>
      </w:r>
      <w:hyperlink r:id="rId26" w:history="1">
        <w:r w:rsidRPr="00E41F4C">
          <w:rPr>
            <w:rStyle w:val="Hipervnculo"/>
            <w:rFonts w:ascii="Times New Roman" w:hAnsi="Times New Roman" w:cs="Times New Roman"/>
            <w:color w:val="000000"/>
            <w:lang w:val="es-ES"/>
          </w:rPr>
          <w:t>http://www.corteidh.or.cr/tablas/r32330.pdf</w:t>
        </w:r>
      </w:hyperlink>
      <w:r w:rsidRPr="00E41F4C">
        <w:rPr>
          <w:rStyle w:val="Hipervnculo"/>
          <w:rFonts w:ascii="Times New Roman" w:hAnsi="Times New Roman" w:cs="Times New Roman"/>
          <w:color w:val="000000"/>
          <w:lang w:val="es-ES"/>
        </w:rPr>
        <w:t xml:space="preserve"> </w:t>
      </w:r>
      <w:r w:rsidR="00287FBB" w:rsidRPr="00E41F4C">
        <w:rPr>
          <w:rStyle w:val="Hipervnculo"/>
          <w:rFonts w:ascii="Times New Roman" w:hAnsi="Times New Roman" w:cs="Times New Roman"/>
          <w:color w:val="000000"/>
          <w:lang w:val="es-ES"/>
        </w:rPr>
        <w:t xml:space="preserve"> </w:t>
      </w:r>
      <w:r w:rsidR="00287FBB" w:rsidRPr="00E41F4C">
        <w:rPr>
          <w:rStyle w:val="Hipervnculo"/>
          <w:rFonts w:ascii="Times New Roman" w:hAnsi="Times New Roman" w:cs="Times New Roman"/>
          <w:color w:val="000000"/>
          <w:u w:val="none"/>
          <w:lang w:val="es-ES"/>
        </w:rPr>
        <w:t>[12 de Octubre del 2017]</w:t>
      </w:r>
      <w:r w:rsidR="003E160F" w:rsidRPr="00E41F4C">
        <w:rPr>
          <w:rStyle w:val="Hipervnculo"/>
          <w:rFonts w:ascii="Times New Roman" w:hAnsi="Times New Roman" w:cs="Times New Roman"/>
          <w:color w:val="000000"/>
          <w:u w:val="none"/>
          <w:lang w:val="es-ES"/>
        </w:rPr>
        <w:t>.</w:t>
      </w:r>
    </w:p>
    <w:p w:rsidR="00BC0B35" w:rsidRPr="00E41F4C" w:rsidRDefault="00BC0B35" w:rsidP="00057B61">
      <w:pPr>
        <w:spacing w:line="360" w:lineRule="auto"/>
        <w:ind w:left="709" w:hanging="709"/>
        <w:jc w:val="both"/>
        <w:rPr>
          <w:rFonts w:ascii="Times New Roman" w:hAnsi="Times New Roman" w:cs="Times New Roman"/>
          <w:color w:val="000000"/>
        </w:rPr>
      </w:pPr>
    </w:p>
    <w:p w:rsidR="00035FAC" w:rsidRPr="00E41F4C" w:rsidRDefault="00035FAC" w:rsidP="00057B61">
      <w:pPr>
        <w:spacing w:line="360" w:lineRule="auto"/>
        <w:ind w:left="709" w:hanging="709"/>
        <w:jc w:val="both"/>
        <w:rPr>
          <w:rFonts w:ascii="Times New Roman" w:hAnsi="Times New Roman" w:cs="Times New Roman"/>
          <w:color w:val="000000"/>
        </w:rPr>
      </w:pPr>
      <w:r w:rsidRPr="00E41F4C">
        <w:rPr>
          <w:rFonts w:ascii="Times New Roman" w:hAnsi="Times New Roman" w:cs="Times New Roman"/>
          <w:color w:val="000000"/>
        </w:rPr>
        <w:t>Instituto de Estudios y Divulgación Sobre Migración, A.C.</w:t>
      </w:r>
      <w:r w:rsidR="002A5421" w:rsidRPr="00E41F4C">
        <w:rPr>
          <w:rFonts w:ascii="Times New Roman" w:hAnsi="Times New Roman" w:cs="Times New Roman"/>
          <w:color w:val="000000"/>
        </w:rPr>
        <w:t xml:space="preserve"> [INEDIM], </w:t>
      </w:r>
      <w:r w:rsidRPr="00E41F4C">
        <w:rPr>
          <w:rFonts w:ascii="Times New Roman" w:hAnsi="Times New Roman" w:cs="Times New Roman"/>
          <w:color w:val="000000"/>
        </w:rPr>
        <w:t>(2017)</w:t>
      </w:r>
      <w:r w:rsidR="00A459DB" w:rsidRPr="00E41F4C">
        <w:rPr>
          <w:rFonts w:ascii="Times New Roman" w:hAnsi="Times New Roman" w:cs="Times New Roman"/>
          <w:color w:val="000000"/>
        </w:rPr>
        <w:t>.</w:t>
      </w:r>
      <w:r w:rsidRPr="00E41F4C">
        <w:rPr>
          <w:rFonts w:ascii="Times New Roman" w:hAnsi="Times New Roman" w:cs="Times New Roman"/>
          <w:color w:val="000000"/>
        </w:rPr>
        <w:t xml:space="preserve"> </w:t>
      </w:r>
      <w:r w:rsidRPr="00E41F4C">
        <w:rPr>
          <w:rFonts w:ascii="Times New Roman" w:hAnsi="Times New Roman" w:cs="Times New Roman"/>
          <w:i/>
          <w:color w:val="000000"/>
        </w:rPr>
        <w:t>Estadísticas.</w:t>
      </w:r>
      <w:r w:rsidR="002A5421" w:rsidRPr="00E41F4C">
        <w:rPr>
          <w:rFonts w:ascii="Times New Roman" w:hAnsi="Times New Roman" w:cs="Times New Roman"/>
          <w:color w:val="000000"/>
        </w:rPr>
        <w:t xml:space="preserve"> </w:t>
      </w:r>
      <w:r w:rsidRPr="00E41F4C">
        <w:rPr>
          <w:rFonts w:ascii="Times New Roman" w:hAnsi="Times New Roman" w:cs="Times New Roman"/>
          <w:color w:val="000000"/>
        </w:rPr>
        <w:t>Guadalajara</w:t>
      </w:r>
      <w:r w:rsidR="002A5421" w:rsidRPr="00E41F4C">
        <w:rPr>
          <w:rFonts w:ascii="Times New Roman" w:hAnsi="Times New Roman" w:cs="Times New Roman"/>
          <w:color w:val="000000"/>
        </w:rPr>
        <w:t>.</w:t>
      </w:r>
      <w:r w:rsidR="00EB2421" w:rsidRPr="00E41F4C">
        <w:rPr>
          <w:rFonts w:ascii="Times New Roman" w:hAnsi="Times New Roman" w:cs="Times New Roman"/>
          <w:color w:val="000000"/>
        </w:rPr>
        <w:t xml:space="preserve"> [en línea]</w:t>
      </w:r>
      <w:r w:rsidR="002A5421" w:rsidRPr="00E41F4C">
        <w:rPr>
          <w:rFonts w:ascii="Times New Roman" w:hAnsi="Times New Roman" w:cs="Times New Roman"/>
          <w:color w:val="000000"/>
        </w:rPr>
        <w:t xml:space="preserve"> </w:t>
      </w:r>
      <w:r w:rsidR="00287FBB" w:rsidRPr="00E41F4C">
        <w:rPr>
          <w:rFonts w:ascii="Times New Roman" w:hAnsi="Times New Roman" w:cs="Times New Roman"/>
          <w:color w:val="000000"/>
        </w:rPr>
        <w:t xml:space="preserve">Consultado en: </w:t>
      </w:r>
      <w:r w:rsidR="002A5421" w:rsidRPr="00E41F4C">
        <w:rPr>
          <w:rFonts w:ascii="Times New Roman" w:hAnsi="Times New Roman" w:cs="Times New Roman"/>
          <w:color w:val="000000"/>
        </w:rPr>
        <w:t xml:space="preserve"> </w:t>
      </w:r>
      <w:hyperlink r:id="rId27" w:history="1">
        <w:r w:rsidRPr="00E41F4C">
          <w:rPr>
            <w:rStyle w:val="Hipervnculo"/>
            <w:rFonts w:ascii="Times New Roman" w:hAnsi="Times New Roman" w:cs="Times New Roman"/>
            <w:color w:val="000000"/>
          </w:rPr>
          <w:t>https://www.estudiosdemigracion.org/2017/04/13/estadisticas-2/</w:t>
        </w:r>
      </w:hyperlink>
      <w:r w:rsidR="00287FBB" w:rsidRPr="00E41F4C">
        <w:rPr>
          <w:rFonts w:ascii="Times New Roman" w:hAnsi="Times New Roman" w:cs="Times New Roman"/>
          <w:color w:val="000000"/>
        </w:rPr>
        <w:t xml:space="preserve"> [13 de </w:t>
      </w:r>
      <w:proofErr w:type="gramStart"/>
      <w:r w:rsidR="00287FBB" w:rsidRPr="00E41F4C">
        <w:rPr>
          <w:rFonts w:ascii="Times New Roman" w:hAnsi="Times New Roman" w:cs="Times New Roman"/>
          <w:color w:val="000000"/>
        </w:rPr>
        <w:t>Octubre</w:t>
      </w:r>
      <w:proofErr w:type="gramEnd"/>
      <w:r w:rsidR="00287FBB" w:rsidRPr="00E41F4C">
        <w:rPr>
          <w:rFonts w:ascii="Times New Roman" w:hAnsi="Times New Roman" w:cs="Times New Roman"/>
          <w:color w:val="000000"/>
        </w:rPr>
        <w:t xml:space="preserve"> de 2017]</w:t>
      </w:r>
      <w:r w:rsidR="003E160F" w:rsidRPr="00E41F4C">
        <w:rPr>
          <w:rFonts w:ascii="Times New Roman" w:hAnsi="Times New Roman" w:cs="Times New Roman"/>
          <w:color w:val="000000"/>
        </w:rPr>
        <w:t>.</w:t>
      </w:r>
    </w:p>
    <w:p w:rsidR="00A459DB" w:rsidRPr="00E41F4C" w:rsidRDefault="00A459DB" w:rsidP="00057B61">
      <w:pPr>
        <w:spacing w:line="360" w:lineRule="auto"/>
        <w:ind w:left="709" w:hanging="709"/>
        <w:jc w:val="both"/>
        <w:rPr>
          <w:rFonts w:ascii="Times New Roman" w:hAnsi="Times New Roman" w:cs="Times New Roman"/>
          <w:color w:val="000000"/>
        </w:rPr>
      </w:pPr>
      <w:r w:rsidRPr="00E41F4C">
        <w:rPr>
          <w:rFonts w:ascii="Times New Roman" w:hAnsi="Times New Roman" w:cs="Times New Roman"/>
          <w:color w:val="000000"/>
        </w:rPr>
        <w:t xml:space="preserve">Instituto Tecnológico Autónomo de México [ITAM], (2014). </w:t>
      </w:r>
      <w:r w:rsidR="00D7352C" w:rsidRPr="00E41F4C">
        <w:rPr>
          <w:rFonts w:ascii="Times New Roman" w:hAnsi="Times New Roman" w:cs="Times New Roman"/>
          <w:i/>
          <w:color w:val="000000"/>
        </w:rPr>
        <w:t xml:space="preserve">Los procesos migratorios en México y Centroamérica: diagnóstico y propuestas regionales. </w:t>
      </w:r>
      <w:r w:rsidR="00D7352C" w:rsidRPr="00E41F4C">
        <w:rPr>
          <w:rFonts w:ascii="Times New Roman" w:hAnsi="Times New Roman" w:cs="Times New Roman"/>
          <w:color w:val="000000"/>
        </w:rPr>
        <w:t xml:space="preserve">México Distrito Federal. [en línea] Consultado en: </w:t>
      </w:r>
      <w:proofErr w:type="gramStart"/>
      <w:r w:rsidR="00D7352C" w:rsidRPr="00E41F4C">
        <w:rPr>
          <w:rFonts w:ascii="Times New Roman" w:hAnsi="Times New Roman" w:cs="Times New Roman"/>
          <w:color w:val="000000"/>
        </w:rPr>
        <w:t>https://www.comillas.edu/images/OBIMID/itam.pdf  [</w:t>
      </w:r>
      <w:proofErr w:type="gramEnd"/>
      <w:r w:rsidR="00D7352C" w:rsidRPr="00E41F4C">
        <w:rPr>
          <w:rFonts w:ascii="Times New Roman" w:hAnsi="Times New Roman" w:cs="Times New Roman"/>
          <w:color w:val="000000"/>
        </w:rPr>
        <w:t>16 de Noviembre del 2017].</w:t>
      </w:r>
    </w:p>
    <w:p w:rsidR="00035FAC" w:rsidRPr="00E41F4C" w:rsidRDefault="00035FAC" w:rsidP="00057B61">
      <w:pPr>
        <w:spacing w:line="360" w:lineRule="auto"/>
        <w:ind w:left="709" w:hanging="709"/>
        <w:jc w:val="both"/>
        <w:rPr>
          <w:rFonts w:ascii="Times New Roman" w:hAnsi="Times New Roman" w:cs="Times New Roman"/>
          <w:color w:val="000000"/>
        </w:rPr>
      </w:pPr>
      <w:proofErr w:type="spellStart"/>
      <w:r w:rsidRPr="00E41F4C">
        <w:rPr>
          <w:rFonts w:ascii="Times New Roman" w:hAnsi="Times New Roman" w:cs="Times New Roman"/>
          <w:color w:val="000000"/>
        </w:rPr>
        <w:t>Ndioro</w:t>
      </w:r>
      <w:proofErr w:type="spellEnd"/>
      <w:r w:rsidRPr="00E41F4C">
        <w:rPr>
          <w:rFonts w:ascii="Times New Roman" w:hAnsi="Times New Roman" w:cs="Times New Roman"/>
          <w:color w:val="000000"/>
        </w:rPr>
        <w:t xml:space="preserve">, </w:t>
      </w:r>
      <w:proofErr w:type="spellStart"/>
      <w:r w:rsidRPr="00E41F4C">
        <w:rPr>
          <w:rFonts w:ascii="Times New Roman" w:hAnsi="Times New Roman" w:cs="Times New Roman"/>
          <w:color w:val="000000"/>
        </w:rPr>
        <w:t>Ndiaye</w:t>
      </w:r>
      <w:proofErr w:type="spellEnd"/>
      <w:r w:rsidRPr="00E41F4C">
        <w:rPr>
          <w:rFonts w:ascii="Times New Roman" w:hAnsi="Times New Roman" w:cs="Times New Roman"/>
          <w:color w:val="000000"/>
        </w:rPr>
        <w:t>. Mujeres, migración y desarrollo. Conferencia presentada en el Congreso Internacional de los derechos humanos de las mujeres migrantes. Ciudad de México 24 y 25 de abril 2006.</w:t>
      </w:r>
    </w:p>
    <w:p w:rsidR="00BC0B35" w:rsidRPr="00E41F4C" w:rsidRDefault="00BC0B35" w:rsidP="00057B61">
      <w:pPr>
        <w:spacing w:line="360" w:lineRule="auto"/>
        <w:ind w:left="709" w:hanging="709"/>
        <w:jc w:val="both"/>
        <w:rPr>
          <w:rStyle w:val="Hipervnculo"/>
          <w:rFonts w:ascii="Times New Roman" w:eastAsia="Times New Roman" w:hAnsi="Times New Roman" w:cs="Times New Roman"/>
          <w:color w:val="000000"/>
          <w:u w:val="none"/>
          <w:shd w:val="clear" w:color="auto" w:fill="FFFFFF"/>
        </w:rPr>
      </w:pPr>
      <w:r w:rsidRPr="00E41F4C">
        <w:rPr>
          <w:rFonts w:ascii="Times New Roman" w:eastAsia="Times New Roman" w:hAnsi="Times New Roman" w:cs="Times New Roman"/>
          <w:color w:val="000000"/>
          <w:shd w:val="clear" w:color="auto" w:fill="FFFFFF"/>
        </w:rPr>
        <w:t>Red de Documentación de las Organizaciones Defensoras de Migrantes</w:t>
      </w:r>
      <w:r w:rsidR="004D0B4A" w:rsidRPr="00E41F4C">
        <w:rPr>
          <w:rFonts w:ascii="Times New Roman" w:eastAsia="Times New Roman" w:hAnsi="Times New Roman" w:cs="Times New Roman"/>
          <w:color w:val="000000"/>
          <w:shd w:val="clear" w:color="auto" w:fill="FFFFFF"/>
        </w:rPr>
        <w:t xml:space="preserve"> (REDODEM). </w:t>
      </w:r>
      <w:r w:rsidRPr="00E41F4C">
        <w:rPr>
          <w:rFonts w:ascii="Times New Roman" w:eastAsia="Times New Roman" w:hAnsi="Times New Roman" w:cs="Times New Roman"/>
          <w:color w:val="000000"/>
          <w:shd w:val="clear" w:color="auto" w:fill="FFFFFF"/>
        </w:rPr>
        <w:t>(2015). </w:t>
      </w:r>
      <w:r w:rsidRPr="00E41F4C">
        <w:rPr>
          <w:rFonts w:ascii="Times New Roman" w:eastAsia="Times New Roman" w:hAnsi="Times New Roman" w:cs="Times New Roman"/>
          <w:i/>
          <w:iCs/>
          <w:color w:val="000000"/>
        </w:rPr>
        <w:t>Migración en tránsito por México.</w:t>
      </w:r>
      <w:r w:rsidRPr="00E41F4C">
        <w:rPr>
          <w:rFonts w:ascii="Times New Roman" w:eastAsia="Times New Roman" w:hAnsi="Times New Roman" w:cs="Times New Roman"/>
          <w:color w:val="000000"/>
          <w:shd w:val="clear" w:color="auto" w:fill="FFFFFF"/>
        </w:rPr>
        <w:t> Guadalajara</w:t>
      </w:r>
      <w:r w:rsidR="004D0B4A" w:rsidRPr="00E41F4C">
        <w:rPr>
          <w:rFonts w:ascii="Times New Roman" w:eastAsia="Times New Roman" w:hAnsi="Times New Roman" w:cs="Times New Roman"/>
          <w:color w:val="000000"/>
          <w:shd w:val="clear" w:color="auto" w:fill="FFFFFF"/>
        </w:rPr>
        <w:t xml:space="preserve"> [en línea] Consultado en: </w:t>
      </w:r>
      <w:r w:rsidRPr="00E41F4C">
        <w:rPr>
          <w:rFonts w:ascii="Times New Roman" w:hAnsi="Times New Roman" w:cs="Times New Roman"/>
          <w:color w:val="000000"/>
        </w:rPr>
        <w:t xml:space="preserve"> </w:t>
      </w:r>
      <w:hyperlink r:id="rId28" w:history="1">
        <w:r w:rsidR="004D0B4A" w:rsidRPr="00E41F4C">
          <w:rPr>
            <w:rStyle w:val="Hipervnculo"/>
            <w:rFonts w:ascii="Times New Roman" w:eastAsia="Times New Roman" w:hAnsi="Times New Roman" w:cs="Times New Roman"/>
            <w:color w:val="000000"/>
            <w:u w:val="none"/>
            <w:shd w:val="clear" w:color="auto" w:fill="FFFFFF"/>
          </w:rPr>
          <w:t>https://www.entreculturas.org/sites/default/files/informe_redodem.pdf (14</w:t>
        </w:r>
      </w:hyperlink>
      <w:r w:rsidR="004D0B4A" w:rsidRPr="00E41F4C">
        <w:rPr>
          <w:rStyle w:val="Hipervnculo"/>
          <w:rFonts w:ascii="Times New Roman" w:eastAsia="Times New Roman" w:hAnsi="Times New Roman" w:cs="Times New Roman"/>
          <w:color w:val="000000"/>
          <w:u w:val="none"/>
          <w:shd w:val="clear" w:color="auto" w:fill="FFFFFF"/>
        </w:rPr>
        <w:t xml:space="preserve"> de Octubre de 2017)</w:t>
      </w:r>
      <w:r w:rsidR="00A459DB" w:rsidRPr="00E41F4C">
        <w:rPr>
          <w:rStyle w:val="Hipervnculo"/>
          <w:rFonts w:ascii="Times New Roman" w:eastAsia="Times New Roman" w:hAnsi="Times New Roman" w:cs="Times New Roman"/>
          <w:color w:val="000000"/>
          <w:u w:val="none"/>
          <w:shd w:val="clear" w:color="auto" w:fill="FFFFFF"/>
        </w:rPr>
        <w:t>.</w:t>
      </w:r>
    </w:p>
    <w:p w:rsidR="003E160F" w:rsidRPr="00E41F4C" w:rsidRDefault="003E160F" w:rsidP="00057B61">
      <w:pPr>
        <w:spacing w:line="360" w:lineRule="auto"/>
        <w:ind w:left="709" w:hanging="709"/>
        <w:jc w:val="both"/>
        <w:rPr>
          <w:rFonts w:ascii="Times New Roman" w:eastAsia="Times New Roman" w:hAnsi="Times New Roman" w:cs="Times New Roman"/>
          <w:color w:val="000000"/>
          <w:shd w:val="clear" w:color="auto" w:fill="FFFFFF"/>
        </w:rPr>
      </w:pPr>
      <w:r w:rsidRPr="00E41F4C">
        <w:rPr>
          <w:rFonts w:ascii="Times New Roman" w:eastAsia="Times New Roman" w:hAnsi="Times New Roman" w:cs="Times New Roman"/>
          <w:color w:val="000000"/>
          <w:shd w:val="clear" w:color="auto" w:fill="FFFFFF"/>
        </w:rPr>
        <w:t xml:space="preserve">Rocha, E. R., Escalona, P., Gutierrez, F. (2011). Diagnostico “Migración centroamericana en su paso por la zona metropolitana de Guadalajara”. [en línea] Consultado en: </w:t>
      </w:r>
      <w:proofErr w:type="gramStart"/>
      <w:r w:rsidRPr="00E41F4C">
        <w:rPr>
          <w:rFonts w:ascii="Times New Roman" w:eastAsia="Times New Roman" w:hAnsi="Times New Roman" w:cs="Times New Roman"/>
          <w:color w:val="000000"/>
          <w:shd w:val="clear" w:color="auto" w:fill="FFFFFF"/>
        </w:rPr>
        <w:t>http://investigacionpolitica.iteso.mx/wp-content/uploads/2013/09/Dx-Migraci%C3%B3n-en-Tr%C3%A1nsito-ZMG-2010-ITESO-FM4.pdf  [</w:t>
      </w:r>
      <w:proofErr w:type="gramEnd"/>
      <w:r w:rsidRPr="00E41F4C">
        <w:rPr>
          <w:rFonts w:ascii="Times New Roman" w:eastAsia="Times New Roman" w:hAnsi="Times New Roman" w:cs="Times New Roman"/>
          <w:color w:val="000000"/>
          <w:shd w:val="clear" w:color="auto" w:fill="FFFFFF"/>
        </w:rPr>
        <w:t>13 de Octubre del 2017].</w:t>
      </w:r>
    </w:p>
    <w:p w:rsidR="00B47148" w:rsidRPr="00E41F4C" w:rsidRDefault="00B47148" w:rsidP="00057B61">
      <w:pPr>
        <w:spacing w:line="360" w:lineRule="auto"/>
        <w:ind w:left="709" w:hanging="709"/>
        <w:jc w:val="both"/>
        <w:rPr>
          <w:rStyle w:val="Hipervnculo"/>
          <w:rFonts w:ascii="Times New Roman" w:hAnsi="Times New Roman" w:cs="Times New Roman"/>
          <w:color w:val="000000"/>
        </w:rPr>
      </w:pPr>
    </w:p>
    <w:p w:rsidR="00035FAC" w:rsidRPr="00E41F4C" w:rsidRDefault="00035FAC" w:rsidP="00057B61">
      <w:pPr>
        <w:spacing w:line="360" w:lineRule="auto"/>
        <w:ind w:left="709" w:hanging="709"/>
        <w:jc w:val="both"/>
        <w:rPr>
          <w:rFonts w:ascii="Times New Roman" w:hAnsi="Times New Roman" w:cs="Times New Roman"/>
          <w:color w:val="000000"/>
          <w:lang w:val="es-ES"/>
        </w:rPr>
      </w:pPr>
      <w:r w:rsidRPr="00E41F4C">
        <w:rPr>
          <w:rFonts w:ascii="Times New Roman" w:hAnsi="Times New Roman" w:cs="Times New Roman"/>
          <w:color w:val="000000"/>
          <w:lang w:val="es-ES"/>
        </w:rPr>
        <w:lastRenderedPageBreak/>
        <w:t>Ruiz, C</w:t>
      </w:r>
      <w:r w:rsidR="00A459DB" w:rsidRPr="00E41F4C">
        <w:rPr>
          <w:rFonts w:ascii="Times New Roman" w:hAnsi="Times New Roman" w:cs="Times New Roman"/>
          <w:color w:val="000000"/>
          <w:lang w:val="es-ES"/>
        </w:rPr>
        <w:t>.</w:t>
      </w:r>
      <w:r w:rsidRPr="00E41F4C">
        <w:rPr>
          <w:rFonts w:ascii="Times New Roman" w:hAnsi="Times New Roman" w:cs="Times New Roman"/>
          <w:color w:val="000000"/>
          <w:lang w:val="es-ES"/>
        </w:rPr>
        <w:t xml:space="preserve"> (1985). Eficiencia y equidad en las ciudades de México, en Mario M. Carrillo Huerta y Francisco J. Meléndez Hernández (</w:t>
      </w:r>
      <w:proofErr w:type="spellStart"/>
      <w:r w:rsidRPr="00E41F4C">
        <w:rPr>
          <w:rFonts w:ascii="Times New Roman" w:hAnsi="Times New Roman" w:cs="Times New Roman"/>
          <w:color w:val="000000"/>
          <w:lang w:val="es-ES"/>
        </w:rPr>
        <w:t>comps</w:t>
      </w:r>
      <w:proofErr w:type="spellEnd"/>
      <w:r w:rsidRPr="00E41F4C">
        <w:rPr>
          <w:rFonts w:ascii="Times New Roman" w:hAnsi="Times New Roman" w:cs="Times New Roman"/>
          <w:color w:val="000000"/>
          <w:lang w:val="es-ES"/>
        </w:rPr>
        <w:t>.), Lecturas sobre desarrollo regional mexicano I, Puebla, El Colegio de Puebla.</w:t>
      </w:r>
    </w:p>
    <w:p w:rsidR="00CF5CCC" w:rsidRPr="004E072D" w:rsidRDefault="005A19DE" w:rsidP="00057B61">
      <w:pPr>
        <w:spacing w:line="360" w:lineRule="auto"/>
        <w:ind w:left="709" w:hanging="709"/>
        <w:jc w:val="both"/>
        <w:rPr>
          <w:rStyle w:val="Hipervnculo"/>
          <w:rFonts w:ascii="Times New Roman" w:hAnsi="Times New Roman" w:cs="Times New Roman"/>
          <w:color w:val="000000"/>
          <w:lang w:val="es-ES"/>
        </w:rPr>
      </w:pPr>
      <w:r w:rsidRPr="00E41F4C">
        <w:rPr>
          <w:rFonts w:ascii="Times New Roman" w:hAnsi="Times New Roman" w:cs="Times New Roman"/>
          <w:color w:val="000000"/>
          <w:lang w:val="es-ES"/>
        </w:rPr>
        <w:t>Servicio Jesuita a Refugiados México</w:t>
      </w:r>
      <w:r w:rsidR="006B10F2" w:rsidRPr="00E41F4C">
        <w:rPr>
          <w:rFonts w:ascii="Times New Roman" w:hAnsi="Times New Roman" w:cs="Times New Roman"/>
          <w:color w:val="000000"/>
          <w:lang w:val="es-ES"/>
        </w:rPr>
        <w:t xml:space="preserve"> </w:t>
      </w:r>
      <w:r w:rsidRPr="00E41F4C">
        <w:rPr>
          <w:rFonts w:ascii="Times New Roman" w:hAnsi="Times New Roman" w:cs="Times New Roman"/>
          <w:color w:val="000000"/>
          <w:lang w:val="es-ES"/>
        </w:rPr>
        <w:t>(</w:t>
      </w:r>
      <w:r w:rsidR="009D066B" w:rsidRPr="00E41F4C">
        <w:rPr>
          <w:rFonts w:ascii="Times New Roman" w:hAnsi="Times New Roman" w:cs="Times New Roman"/>
          <w:color w:val="000000"/>
          <w:lang w:val="es-ES"/>
        </w:rPr>
        <w:t xml:space="preserve">2014) </w:t>
      </w:r>
      <w:r w:rsidR="009D066B" w:rsidRPr="00E41F4C">
        <w:rPr>
          <w:rFonts w:ascii="Times New Roman" w:hAnsi="Times New Roman" w:cs="Times New Roman"/>
          <w:i/>
          <w:iCs/>
          <w:color w:val="000000"/>
          <w:lang w:val="es-ES"/>
        </w:rPr>
        <w:t>Migrantes</w:t>
      </w:r>
      <w:r w:rsidRPr="00E41F4C">
        <w:rPr>
          <w:rFonts w:ascii="Times New Roman" w:hAnsi="Times New Roman" w:cs="Times New Roman"/>
          <w:i/>
          <w:iCs/>
          <w:color w:val="000000"/>
          <w:lang w:val="es-ES"/>
        </w:rPr>
        <w:t xml:space="preserve"> invisibles, violencia </w:t>
      </w:r>
      <w:r w:rsidR="009D066B" w:rsidRPr="00E41F4C">
        <w:rPr>
          <w:rFonts w:ascii="Times New Roman" w:hAnsi="Times New Roman" w:cs="Times New Roman"/>
          <w:i/>
          <w:iCs/>
          <w:color w:val="000000"/>
          <w:lang w:val="es-ES"/>
        </w:rPr>
        <w:t>tangible.</w:t>
      </w:r>
      <w:r w:rsidR="009D066B" w:rsidRPr="00E41F4C">
        <w:rPr>
          <w:rFonts w:ascii="Times New Roman" w:hAnsi="Times New Roman" w:cs="Times New Roman"/>
          <w:color w:val="000000"/>
          <w:lang w:val="es-ES"/>
        </w:rPr>
        <w:t xml:space="preserve"> Guadalajara</w:t>
      </w:r>
      <w:r w:rsidR="00A459DB" w:rsidRPr="00E41F4C">
        <w:rPr>
          <w:rFonts w:ascii="Times New Roman" w:hAnsi="Times New Roman" w:cs="Times New Roman"/>
          <w:color w:val="000000"/>
          <w:lang w:val="es-ES"/>
        </w:rPr>
        <w:t xml:space="preserve"> [en línea] Consultado en: </w:t>
      </w:r>
      <w:hyperlink r:id="rId29" w:history="1">
        <w:r w:rsidR="00B47148" w:rsidRPr="00E41F4C">
          <w:rPr>
            <w:rStyle w:val="Hipervnculo"/>
            <w:rFonts w:ascii="Times New Roman" w:hAnsi="Times New Roman" w:cs="Times New Roman"/>
            <w:color w:val="000000"/>
            <w:lang w:val="es-ES"/>
          </w:rPr>
          <w:t>http://www.sjmmexico.org.mx/migrantes-invisibles-violencia-tangible-presentacion-del-informe-2014-redodem/</w:t>
        </w:r>
      </w:hyperlink>
      <w:r w:rsidR="00A459DB" w:rsidRPr="00E41F4C">
        <w:rPr>
          <w:rStyle w:val="Hipervnculo"/>
          <w:rFonts w:ascii="Times New Roman" w:hAnsi="Times New Roman" w:cs="Times New Roman"/>
          <w:color w:val="000000"/>
          <w:lang w:val="es-ES"/>
        </w:rPr>
        <w:t xml:space="preserve"> </w:t>
      </w:r>
      <w:r w:rsidR="00A459DB" w:rsidRPr="00E41F4C">
        <w:rPr>
          <w:rStyle w:val="Hipervnculo"/>
          <w:rFonts w:ascii="Times New Roman" w:hAnsi="Times New Roman" w:cs="Times New Roman"/>
          <w:color w:val="000000"/>
          <w:u w:val="none"/>
          <w:lang w:val="es-ES"/>
        </w:rPr>
        <w:t xml:space="preserve"> </w:t>
      </w:r>
      <w:r w:rsidR="00A459DB" w:rsidRPr="00E41F4C">
        <w:rPr>
          <w:rStyle w:val="Hipervnculo"/>
          <w:rFonts w:ascii="Times New Roman" w:hAnsi="Times New Roman" w:cs="Times New Roman"/>
          <w:color w:val="000000"/>
          <w:lang w:val="es-ES"/>
        </w:rPr>
        <w:t>[</w:t>
      </w:r>
      <w:r w:rsidR="00A459DB" w:rsidRPr="00E41F4C">
        <w:rPr>
          <w:rStyle w:val="Hipervnculo"/>
          <w:rFonts w:ascii="Times New Roman" w:hAnsi="Times New Roman" w:cs="Times New Roman"/>
          <w:color w:val="000000"/>
          <w:u w:val="none"/>
          <w:lang w:val="es-ES"/>
        </w:rPr>
        <w:t>14 de Octubre de 2017].</w:t>
      </w:r>
    </w:p>
    <w:p w:rsidR="004E072D" w:rsidRDefault="004E072D" w:rsidP="00057B61">
      <w:pPr>
        <w:spacing w:line="360" w:lineRule="auto"/>
        <w:ind w:left="709" w:hanging="709"/>
        <w:jc w:val="both"/>
        <w:rPr>
          <w:rStyle w:val="Hipervnculo"/>
          <w:rFonts w:ascii="Times New Roman" w:hAnsi="Times New Roman" w:cs="Times New Roman"/>
          <w:color w:val="000000"/>
          <w:lang w:val="es-ES"/>
        </w:rPr>
      </w:pPr>
      <w:r w:rsidRPr="00D108C7">
        <w:rPr>
          <w:rStyle w:val="Hipervnculo"/>
          <w:rFonts w:ascii="Times New Roman" w:hAnsi="Times New Roman" w:cs="Times New Roman"/>
          <w:color w:val="000000"/>
          <w:u w:val="none"/>
          <w:lang w:val="es-ES"/>
        </w:rPr>
        <w:t>Vanguardia 2017</w:t>
      </w:r>
      <w:r>
        <w:rPr>
          <w:rStyle w:val="Hipervnculo"/>
          <w:rFonts w:ascii="Times New Roman" w:hAnsi="Times New Roman" w:cs="Times New Roman"/>
          <w:color w:val="000000"/>
          <w:u w:val="none"/>
          <w:lang w:val="es-ES"/>
        </w:rPr>
        <w:t xml:space="preserve">, Blog de noticias, consultado el 24 de noviembre de 2017, disponible en: </w:t>
      </w:r>
      <w:hyperlink r:id="rId30" w:history="1">
        <w:r w:rsidRPr="00162E3D">
          <w:rPr>
            <w:rStyle w:val="Hipervnculo"/>
            <w:rFonts w:ascii="Times New Roman" w:hAnsi="Times New Roman" w:cs="Times New Roman"/>
            <w:color w:val="000000"/>
            <w:lang w:val="es-ES"/>
          </w:rPr>
          <w:t>https://www.vanguardia.com.mx/articulo/se-cumplen-siete-anos-de-la-matanza-de-san-fernando-tamaulipas</w:t>
        </w:r>
      </w:hyperlink>
    </w:p>
    <w:p w:rsidR="003B23C2" w:rsidRPr="00E41F4C" w:rsidRDefault="003B23C2" w:rsidP="00057B61">
      <w:pPr>
        <w:spacing w:line="360" w:lineRule="auto"/>
        <w:ind w:left="709" w:hanging="709"/>
        <w:jc w:val="both"/>
        <w:rPr>
          <w:rStyle w:val="Hipervnculo"/>
          <w:rFonts w:ascii="Times New Roman" w:hAnsi="Times New Roman" w:cs="Times New Roman"/>
          <w:color w:val="000000"/>
          <w:u w:val="none"/>
          <w:lang w:val="es-ES"/>
        </w:rPr>
      </w:pPr>
      <w:r w:rsidRPr="00E41F4C">
        <w:rPr>
          <w:rStyle w:val="Hipervnculo"/>
          <w:rFonts w:ascii="Times New Roman" w:hAnsi="Times New Roman" w:cs="Times New Roman"/>
          <w:color w:val="000000"/>
          <w:u w:val="none"/>
          <w:lang w:val="es-ES"/>
        </w:rPr>
        <w:t>Villela, B A. (2012)</w:t>
      </w:r>
      <w:r w:rsidR="00287FBB" w:rsidRPr="00E41F4C">
        <w:rPr>
          <w:rStyle w:val="Hipervnculo"/>
          <w:rFonts w:ascii="Times New Roman" w:hAnsi="Times New Roman" w:cs="Times New Roman"/>
          <w:color w:val="000000"/>
          <w:u w:val="none"/>
          <w:lang w:val="es-ES"/>
        </w:rPr>
        <w:t>.</w:t>
      </w:r>
      <w:r w:rsidRPr="00E41F4C">
        <w:rPr>
          <w:rStyle w:val="Hipervnculo"/>
          <w:rFonts w:ascii="Times New Roman" w:hAnsi="Times New Roman" w:cs="Times New Roman"/>
          <w:color w:val="000000"/>
          <w:u w:val="none"/>
          <w:lang w:val="es-ES"/>
        </w:rPr>
        <w:t xml:space="preserve"> </w:t>
      </w:r>
      <w:r w:rsidRPr="00E41F4C">
        <w:rPr>
          <w:rStyle w:val="Hipervnculo"/>
          <w:rFonts w:ascii="Times New Roman" w:hAnsi="Times New Roman" w:cs="Times New Roman"/>
          <w:i/>
          <w:color w:val="000000"/>
          <w:u w:val="none"/>
          <w:lang w:val="es-ES"/>
        </w:rPr>
        <w:t>La inmigración centroamericana hacia los Estados Unidos de Norte América.</w:t>
      </w:r>
      <w:r w:rsidRPr="00E41F4C">
        <w:rPr>
          <w:rStyle w:val="Hipervnculo"/>
          <w:rFonts w:ascii="Times New Roman" w:hAnsi="Times New Roman" w:cs="Times New Roman"/>
          <w:color w:val="000000"/>
          <w:u w:val="none"/>
          <w:lang w:val="es-ES"/>
        </w:rPr>
        <w:t xml:space="preserve"> [en línea]. Consultado en:  </w:t>
      </w:r>
      <w:proofErr w:type="gramStart"/>
      <w:r w:rsidRPr="00E41F4C">
        <w:rPr>
          <w:rStyle w:val="Hipervnculo"/>
          <w:rFonts w:ascii="Times New Roman" w:hAnsi="Times New Roman" w:cs="Times New Roman"/>
          <w:color w:val="000000"/>
          <w:u w:val="none"/>
          <w:lang w:val="es-ES"/>
        </w:rPr>
        <w:t>http://ca2020.fiu.edu/Workshops/Salvador_Workshop/Bernardo_A_Villela.htm  [</w:t>
      </w:r>
      <w:proofErr w:type="gramEnd"/>
      <w:r w:rsidRPr="00E41F4C">
        <w:rPr>
          <w:rStyle w:val="Hipervnculo"/>
          <w:rFonts w:ascii="Times New Roman" w:hAnsi="Times New Roman" w:cs="Times New Roman"/>
          <w:color w:val="000000"/>
          <w:u w:val="none"/>
          <w:lang w:val="es-ES"/>
        </w:rPr>
        <w:t>10 de Octubre del 2017]</w:t>
      </w:r>
    </w:p>
    <w:p w:rsidR="00B47148" w:rsidRPr="00E41F4C" w:rsidRDefault="00CF5CCC" w:rsidP="00057B61">
      <w:pPr>
        <w:spacing w:line="360" w:lineRule="auto"/>
        <w:ind w:left="709" w:hanging="709"/>
        <w:jc w:val="both"/>
        <w:rPr>
          <w:rFonts w:ascii="Times New Roman" w:hAnsi="Times New Roman" w:cs="Times New Roman"/>
          <w:color w:val="000000"/>
        </w:rPr>
      </w:pPr>
      <w:proofErr w:type="spellStart"/>
      <w:r w:rsidRPr="00E41F4C">
        <w:rPr>
          <w:rFonts w:ascii="Times New Roman" w:hAnsi="Times New Roman" w:cs="Times New Roman"/>
          <w:color w:val="000000"/>
        </w:rPr>
        <w:t>Woo</w:t>
      </w:r>
      <w:proofErr w:type="spellEnd"/>
      <w:r w:rsidRPr="00E41F4C">
        <w:rPr>
          <w:rFonts w:ascii="Times New Roman" w:hAnsi="Times New Roman" w:cs="Times New Roman"/>
          <w:color w:val="000000"/>
        </w:rPr>
        <w:t xml:space="preserve">, O, </w:t>
      </w:r>
      <w:r w:rsidR="00CB13C1" w:rsidRPr="00E41F4C">
        <w:rPr>
          <w:rFonts w:ascii="Times New Roman" w:hAnsi="Times New Roman" w:cs="Times New Roman"/>
          <w:color w:val="000000"/>
        </w:rPr>
        <w:t>(</w:t>
      </w:r>
      <w:r w:rsidRPr="00E41F4C">
        <w:rPr>
          <w:rFonts w:ascii="Times New Roman" w:hAnsi="Times New Roman" w:cs="Times New Roman"/>
          <w:color w:val="000000"/>
        </w:rPr>
        <w:t>2001</w:t>
      </w:r>
      <w:r w:rsidR="00CB13C1" w:rsidRPr="00E41F4C">
        <w:rPr>
          <w:rFonts w:ascii="Times New Roman" w:hAnsi="Times New Roman" w:cs="Times New Roman"/>
          <w:color w:val="000000"/>
        </w:rPr>
        <w:t>)</w:t>
      </w:r>
      <w:r w:rsidRPr="00E41F4C">
        <w:rPr>
          <w:rFonts w:ascii="Times New Roman" w:hAnsi="Times New Roman" w:cs="Times New Roman"/>
          <w:color w:val="000000"/>
        </w:rPr>
        <w:t>, Las mujeres también nos vamos al Norte, Universidad de Guadalajara, Guadalajara.</w:t>
      </w:r>
      <w:r w:rsidR="004D0B4A" w:rsidRPr="00E41F4C">
        <w:rPr>
          <w:rFonts w:ascii="Times New Roman" w:hAnsi="Times New Roman" w:cs="Times New Roman"/>
          <w:color w:val="000000"/>
        </w:rPr>
        <w:t xml:space="preserve"> </w:t>
      </w:r>
      <w:r w:rsidR="004D0B4A" w:rsidRPr="00E41F4C">
        <w:rPr>
          <w:rFonts w:ascii="Times New Roman" w:hAnsi="Times New Roman" w:cs="Times New Roman"/>
          <w:i/>
          <w:color w:val="000000"/>
        </w:rPr>
        <w:t xml:space="preserve">Espiral, Estudios sobre Estado y Sociedad. 15, </w:t>
      </w:r>
      <w:r w:rsidR="004D0B4A" w:rsidRPr="00E41F4C">
        <w:rPr>
          <w:rFonts w:ascii="Times New Roman" w:hAnsi="Times New Roman" w:cs="Times New Roman"/>
          <w:color w:val="000000"/>
        </w:rPr>
        <w:t>(24) 143pp.</w:t>
      </w:r>
    </w:p>
    <w:p w:rsidR="00CF5CCC" w:rsidRPr="00E41F4C" w:rsidRDefault="00CB13C1" w:rsidP="00057B61">
      <w:pPr>
        <w:spacing w:line="360" w:lineRule="auto"/>
        <w:jc w:val="both"/>
        <w:rPr>
          <w:rFonts w:ascii="Times New Roman" w:hAnsi="Times New Roman" w:cs="Times New Roman"/>
          <w:color w:val="000000"/>
        </w:rPr>
      </w:pPr>
      <w:proofErr w:type="spellStart"/>
      <w:r w:rsidRPr="00E41F4C">
        <w:rPr>
          <w:rFonts w:ascii="Times New Roman" w:hAnsi="Times New Roman" w:cs="Times New Roman"/>
          <w:color w:val="000000"/>
        </w:rPr>
        <w:t>Woo</w:t>
      </w:r>
      <w:proofErr w:type="spellEnd"/>
      <w:r w:rsidRPr="00E41F4C">
        <w:rPr>
          <w:rFonts w:ascii="Times New Roman" w:hAnsi="Times New Roman" w:cs="Times New Roman"/>
          <w:color w:val="000000"/>
        </w:rPr>
        <w:t xml:space="preserve">, O. (2007). La Migración de las Mujeres ¿Un </w:t>
      </w:r>
      <w:r w:rsidR="00533F77" w:rsidRPr="00E41F4C">
        <w:rPr>
          <w:rFonts w:ascii="Times New Roman" w:hAnsi="Times New Roman" w:cs="Times New Roman"/>
          <w:color w:val="000000"/>
        </w:rPr>
        <w:t>proyecto individual o familiar?</w:t>
      </w:r>
      <w:r w:rsidRPr="00E41F4C">
        <w:rPr>
          <w:rFonts w:ascii="Times New Roman" w:hAnsi="Times New Roman" w:cs="Times New Roman"/>
          <w:color w:val="000000"/>
        </w:rPr>
        <w:t xml:space="preserve"> </w:t>
      </w:r>
      <w:r w:rsidRPr="00E41F4C">
        <w:rPr>
          <w:rFonts w:ascii="Times New Roman" w:hAnsi="Times New Roman" w:cs="Times New Roman"/>
          <w:i/>
          <w:color w:val="000000"/>
        </w:rPr>
        <w:t xml:space="preserve">Revista Interdisciplinar da </w:t>
      </w:r>
      <w:proofErr w:type="spellStart"/>
      <w:r w:rsidRPr="00E41F4C">
        <w:rPr>
          <w:rFonts w:ascii="Times New Roman" w:hAnsi="Times New Roman" w:cs="Times New Roman"/>
          <w:i/>
          <w:color w:val="000000"/>
        </w:rPr>
        <w:t>Mobilidade</w:t>
      </w:r>
      <w:proofErr w:type="spellEnd"/>
      <w:r w:rsidRPr="00E41F4C">
        <w:rPr>
          <w:rFonts w:ascii="Times New Roman" w:hAnsi="Times New Roman" w:cs="Times New Roman"/>
          <w:i/>
          <w:color w:val="000000"/>
        </w:rPr>
        <w:t xml:space="preserve"> Humana. 15</w:t>
      </w:r>
      <w:r w:rsidRPr="00E41F4C">
        <w:rPr>
          <w:rFonts w:ascii="Times New Roman" w:hAnsi="Times New Roman" w:cs="Times New Roman"/>
          <w:color w:val="000000"/>
        </w:rPr>
        <w:t>, (29), 23-45.</w:t>
      </w:r>
    </w:p>
    <w:p w:rsidR="00514F86" w:rsidRPr="00E41F4C" w:rsidRDefault="00514F86" w:rsidP="00BD4696">
      <w:pPr>
        <w:pStyle w:val="Prrafodelista"/>
        <w:rPr>
          <w:rFonts w:ascii="Times New Roman" w:hAnsi="Times New Roman" w:cs="Times New Roman"/>
          <w:color w:val="000000"/>
        </w:rPr>
      </w:pPr>
    </w:p>
    <w:p w:rsidR="00514F86" w:rsidRPr="00E41F4C" w:rsidRDefault="00514F86" w:rsidP="00533F77">
      <w:pPr>
        <w:pStyle w:val="Prrafodelista"/>
        <w:ind w:left="0"/>
        <w:rPr>
          <w:rFonts w:ascii="Times New Roman" w:hAnsi="Times New Roman" w:cs="Times New Roman"/>
          <w:color w:val="000000"/>
        </w:rPr>
      </w:pPr>
    </w:p>
    <w:p w:rsidR="00514F86" w:rsidRDefault="00514F86" w:rsidP="00BD4696">
      <w:pPr>
        <w:ind w:left="720"/>
        <w:rPr>
          <w:rFonts w:ascii="Times New Roman" w:hAnsi="Times New Roman" w:cs="Times New Roman"/>
          <w:color w:val="000000"/>
        </w:rPr>
      </w:pPr>
    </w:p>
    <w:p w:rsidR="00D1536F" w:rsidRDefault="00D1536F" w:rsidP="00BD4696">
      <w:pPr>
        <w:ind w:left="720"/>
        <w:rPr>
          <w:rFonts w:ascii="Times New Roman" w:hAnsi="Times New Roman" w:cs="Times New Roman"/>
          <w:color w:val="000000"/>
        </w:rPr>
      </w:pPr>
    </w:p>
    <w:p w:rsidR="00D1536F" w:rsidRDefault="00D1536F" w:rsidP="00BD4696">
      <w:pPr>
        <w:ind w:left="720"/>
        <w:rPr>
          <w:rFonts w:ascii="Times New Roman" w:hAnsi="Times New Roman" w:cs="Times New Roman"/>
          <w:color w:val="000000"/>
        </w:rPr>
      </w:pPr>
    </w:p>
    <w:p w:rsidR="00D1536F" w:rsidRDefault="00D1536F" w:rsidP="00BD4696">
      <w:pPr>
        <w:ind w:left="720"/>
        <w:rPr>
          <w:rFonts w:ascii="Times New Roman" w:hAnsi="Times New Roman" w:cs="Times New Roman"/>
          <w:color w:val="000000"/>
        </w:rPr>
      </w:pPr>
    </w:p>
    <w:p w:rsidR="00D1536F" w:rsidRDefault="00D1536F" w:rsidP="00BD4696">
      <w:pPr>
        <w:ind w:left="720"/>
        <w:rPr>
          <w:rFonts w:ascii="Times New Roman" w:hAnsi="Times New Roman" w:cs="Times New Roman"/>
          <w:color w:val="000000"/>
        </w:rPr>
      </w:pPr>
    </w:p>
    <w:p w:rsidR="00D1536F" w:rsidRDefault="00D1536F" w:rsidP="00BD4696">
      <w:pPr>
        <w:ind w:left="720"/>
        <w:rPr>
          <w:rFonts w:ascii="Times New Roman" w:hAnsi="Times New Roman" w:cs="Times New Roman"/>
          <w:color w:val="000000"/>
        </w:rPr>
      </w:pPr>
    </w:p>
    <w:p w:rsidR="00D1536F" w:rsidRDefault="00D1536F" w:rsidP="00BD4696">
      <w:pPr>
        <w:ind w:left="720"/>
        <w:rPr>
          <w:rFonts w:ascii="Times New Roman" w:hAnsi="Times New Roman" w:cs="Times New Roman"/>
          <w:color w:val="000000"/>
        </w:rPr>
      </w:pPr>
    </w:p>
    <w:p w:rsidR="00D1536F" w:rsidRDefault="00D1536F" w:rsidP="00BD4696">
      <w:pPr>
        <w:ind w:left="720"/>
        <w:rPr>
          <w:rFonts w:ascii="Times New Roman" w:hAnsi="Times New Roman" w:cs="Times New Roman"/>
          <w:color w:val="000000"/>
        </w:rPr>
      </w:pPr>
    </w:p>
    <w:p w:rsidR="00D1536F" w:rsidRDefault="00D1536F" w:rsidP="00BD4696">
      <w:pPr>
        <w:ind w:left="720"/>
        <w:rPr>
          <w:rFonts w:ascii="Times New Roman" w:hAnsi="Times New Roman" w:cs="Times New Roman"/>
          <w:color w:val="000000"/>
        </w:rPr>
      </w:pPr>
    </w:p>
    <w:p w:rsidR="00D1536F" w:rsidRDefault="00D1536F" w:rsidP="00BD4696">
      <w:pPr>
        <w:ind w:left="720"/>
        <w:rPr>
          <w:rFonts w:ascii="Times New Roman" w:hAnsi="Times New Roman" w:cs="Times New Roman"/>
          <w:color w:val="000000"/>
        </w:rPr>
      </w:pPr>
    </w:p>
    <w:p w:rsidR="00D1536F" w:rsidRDefault="00D1536F" w:rsidP="00BD4696">
      <w:pPr>
        <w:ind w:left="720"/>
        <w:rPr>
          <w:rFonts w:ascii="Times New Roman" w:hAnsi="Times New Roman" w:cs="Times New Roman"/>
          <w:color w:val="000000"/>
        </w:rPr>
      </w:pPr>
    </w:p>
    <w:p w:rsidR="00D1536F" w:rsidRDefault="00D1536F" w:rsidP="00BD4696">
      <w:pPr>
        <w:ind w:left="720"/>
        <w:rPr>
          <w:rFonts w:ascii="Times New Roman" w:hAnsi="Times New Roman" w:cs="Times New Roman"/>
          <w:color w:val="000000"/>
        </w:rPr>
      </w:pPr>
    </w:p>
    <w:p w:rsidR="00D1536F" w:rsidRDefault="00D1536F" w:rsidP="00BD4696">
      <w:pPr>
        <w:ind w:left="720"/>
        <w:rPr>
          <w:rFonts w:ascii="Times New Roman" w:hAnsi="Times New Roman" w:cs="Times New Roman"/>
          <w:color w:val="000000"/>
        </w:rPr>
      </w:pPr>
    </w:p>
    <w:p w:rsidR="00D1536F" w:rsidRDefault="00D1536F" w:rsidP="00BD4696">
      <w:pPr>
        <w:ind w:left="720"/>
        <w:rPr>
          <w:rFonts w:ascii="Times New Roman" w:hAnsi="Times New Roman" w:cs="Times New Roman"/>
          <w:color w:val="000000"/>
        </w:rPr>
      </w:pPr>
    </w:p>
    <w:p w:rsidR="00D1536F" w:rsidRDefault="00D1536F" w:rsidP="00BD4696">
      <w:pPr>
        <w:ind w:left="720"/>
        <w:rPr>
          <w:rFonts w:ascii="Times New Roman" w:hAnsi="Times New Roman" w:cs="Times New Roman"/>
          <w:color w:val="000000"/>
        </w:rPr>
      </w:pPr>
    </w:p>
    <w:p w:rsidR="00D1536F" w:rsidRDefault="00D1536F" w:rsidP="00BD4696">
      <w:pPr>
        <w:ind w:left="720"/>
        <w:rPr>
          <w:rFonts w:ascii="Times New Roman" w:hAnsi="Times New Roman" w:cs="Times New Roman"/>
          <w:color w:val="000000"/>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D1536F" w:rsidRPr="0012751C" w:rsidTr="009F25D7">
        <w:tc>
          <w:tcPr>
            <w:tcW w:w="3045" w:type="dxa"/>
            <w:shd w:val="clear" w:color="auto" w:fill="auto"/>
            <w:tcMar>
              <w:top w:w="100" w:type="dxa"/>
              <w:left w:w="100" w:type="dxa"/>
              <w:bottom w:w="100" w:type="dxa"/>
              <w:right w:w="100" w:type="dxa"/>
            </w:tcMar>
          </w:tcPr>
          <w:p w:rsidR="00D1536F" w:rsidRPr="0048642A" w:rsidRDefault="00D1536F" w:rsidP="009F25D7">
            <w:pPr>
              <w:pStyle w:val="Ttulo3"/>
              <w:widowControl w:val="0"/>
              <w:spacing w:before="0" w:line="240" w:lineRule="auto"/>
              <w:ind w:left="0"/>
              <w:rPr>
                <w:sz w:val="20"/>
                <w:szCs w:val="20"/>
                <w:lang w:val="es-MX"/>
              </w:rPr>
            </w:pPr>
            <w:r>
              <w:rPr>
                <w:sz w:val="20"/>
                <w:szCs w:val="20"/>
                <w:lang w:val="es-MX"/>
              </w:rPr>
              <w:lastRenderedPageBreak/>
              <w:t>Rol de Contribución</w:t>
            </w:r>
          </w:p>
        </w:tc>
        <w:tc>
          <w:tcPr>
            <w:tcW w:w="6315" w:type="dxa"/>
            <w:shd w:val="clear" w:color="auto" w:fill="auto"/>
            <w:tcMar>
              <w:top w:w="100" w:type="dxa"/>
              <w:left w:w="100" w:type="dxa"/>
              <w:bottom w:w="100" w:type="dxa"/>
              <w:right w:w="100" w:type="dxa"/>
            </w:tcMar>
          </w:tcPr>
          <w:p w:rsidR="00D1536F" w:rsidRPr="0048642A" w:rsidRDefault="00D1536F" w:rsidP="009F25D7">
            <w:pPr>
              <w:pStyle w:val="Ttulo3"/>
              <w:widowControl w:val="0"/>
              <w:spacing w:before="0" w:line="240" w:lineRule="auto"/>
              <w:ind w:left="0"/>
              <w:rPr>
                <w:sz w:val="20"/>
                <w:szCs w:val="20"/>
                <w:lang w:val="es-MX"/>
              </w:rPr>
            </w:pPr>
            <w:bookmarkStart w:id="1" w:name="_btsjgdfgjwkr" w:colFirst="0" w:colLast="0"/>
            <w:bookmarkEnd w:id="1"/>
            <w:r>
              <w:rPr>
                <w:sz w:val="20"/>
                <w:szCs w:val="20"/>
                <w:lang w:val="es-MX"/>
              </w:rPr>
              <w:t>Autor(es)</w:t>
            </w:r>
          </w:p>
        </w:tc>
      </w:tr>
      <w:tr w:rsidR="00D1536F" w:rsidRPr="0012751C" w:rsidTr="009F25D7">
        <w:tc>
          <w:tcPr>
            <w:tcW w:w="3045" w:type="dxa"/>
            <w:shd w:val="clear" w:color="auto" w:fill="auto"/>
            <w:tcMar>
              <w:top w:w="100" w:type="dxa"/>
              <w:left w:w="100" w:type="dxa"/>
              <w:bottom w:w="100" w:type="dxa"/>
              <w:right w:w="100" w:type="dxa"/>
            </w:tcMar>
          </w:tcPr>
          <w:p w:rsidR="00D1536F" w:rsidRPr="0048642A" w:rsidRDefault="00D1536F" w:rsidP="009F25D7">
            <w:pPr>
              <w:widowControl w:val="0"/>
              <w:rPr>
                <w:b/>
                <w:sz w:val="18"/>
                <w:szCs w:val="18"/>
                <w:lang w:val="es-MX"/>
              </w:rPr>
            </w:pPr>
            <w:r w:rsidRPr="0048642A">
              <w:rPr>
                <w:b/>
                <w:sz w:val="18"/>
                <w:szCs w:val="18"/>
                <w:lang w:val="es-MX"/>
              </w:rPr>
              <w:t>Conceptualización</w:t>
            </w:r>
          </w:p>
        </w:tc>
        <w:tc>
          <w:tcPr>
            <w:tcW w:w="6315" w:type="dxa"/>
            <w:shd w:val="clear" w:color="auto" w:fill="auto"/>
            <w:tcMar>
              <w:top w:w="100" w:type="dxa"/>
              <w:left w:w="100" w:type="dxa"/>
              <w:bottom w:w="100" w:type="dxa"/>
              <w:right w:w="100" w:type="dxa"/>
            </w:tcMar>
          </w:tcPr>
          <w:p w:rsidR="00D1536F" w:rsidRPr="0048642A" w:rsidRDefault="00D1536F" w:rsidP="009F25D7">
            <w:pPr>
              <w:widowControl w:val="0"/>
              <w:rPr>
                <w:sz w:val="18"/>
                <w:szCs w:val="18"/>
                <w:lang w:val="es-MX"/>
              </w:rPr>
            </w:pPr>
            <w:r w:rsidRPr="0012751C">
              <w:rPr>
                <w:b/>
                <w:sz w:val="18"/>
                <w:szCs w:val="18"/>
                <w:lang w:val="es-MX"/>
              </w:rPr>
              <w:t>Hilda Verónica</w:t>
            </w:r>
            <w:r>
              <w:rPr>
                <w:b/>
                <w:sz w:val="18"/>
                <w:szCs w:val="18"/>
                <w:lang w:val="es-MX"/>
              </w:rPr>
              <w:t xml:space="preserve"> </w:t>
            </w:r>
            <w:r w:rsidRPr="0012751C">
              <w:rPr>
                <w:b/>
                <w:sz w:val="18"/>
                <w:szCs w:val="18"/>
                <w:lang w:val="es-MX"/>
              </w:rPr>
              <w:t>Arreola Díaz</w:t>
            </w:r>
          </w:p>
        </w:tc>
      </w:tr>
      <w:tr w:rsidR="00D1536F" w:rsidRPr="0012751C" w:rsidTr="009F25D7">
        <w:tc>
          <w:tcPr>
            <w:tcW w:w="3045" w:type="dxa"/>
            <w:shd w:val="clear" w:color="auto" w:fill="auto"/>
            <w:tcMar>
              <w:top w:w="100" w:type="dxa"/>
              <w:left w:w="100" w:type="dxa"/>
              <w:bottom w:w="100" w:type="dxa"/>
              <w:right w:w="100" w:type="dxa"/>
            </w:tcMar>
          </w:tcPr>
          <w:p w:rsidR="00D1536F" w:rsidRPr="0048642A" w:rsidRDefault="00D1536F" w:rsidP="009F25D7">
            <w:pPr>
              <w:widowControl w:val="0"/>
              <w:rPr>
                <w:b/>
                <w:sz w:val="18"/>
                <w:szCs w:val="18"/>
                <w:lang w:val="es-MX"/>
              </w:rPr>
            </w:pPr>
            <w:r w:rsidRPr="0048642A">
              <w:rPr>
                <w:b/>
                <w:sz w:val="18"/>
                <w:szCs w:val="18"/>
                <w:lang w:val="es-MX"/>
              </w:rPr>
              <w:t>Metodología</w:t>
            </w:r>
          </w:p>
        </w:tc>
        <w:tc>
          <w:tcPr>
            <w:tcW w:w="6315" w:type="dxa"/>
            <w:shd w:val="clear" w:color="auto" w:fill="auto"/>
            <w:tcMar>
              <w:top w:w="100" w:type="dxa"/>
              <w:left w:w="100" w:type="dxa"/>
              <w:bottom w:w="100" w:type="dxa"/>
              <w:right w:w="100" w:type="dxa"/>
            </w:tcMar>
          </w:tcPr>
          <w:p w:rsidR="00D1536F" w:rsidRPr="0048642A" w:rsidRDefault="00D1536F" w:rsidP="009F25D7">
            <w:pPr>
              <w:widowControl w:val="0"/>
              <w:rPr>
                <w:sz w:val="18"/>
                <w:szCs w:val="18"/>
                <w:lang w:val="es-MX"/>
              </w:rPr>
            </w:pPr>
            <w:r w:rsidRPr="0012751C">
              <w:rPr>
                <w:b/>
                <w:sz w:val="18"/>
                <w:szCs w:val="18"/>
                <w:lang w:val="es-MX"/>
              </w:rPr>
              <w:t>Adriana Hernández González</w:t>
            </w:r>
          </w:p>
        </w:tc>
      </w:tr>
      <w:tr w:rsidR="00D1536F" w:rsidRPr="0012751C" w:rsidTr="009F25D7">
        <w:tc>
          <w:tcPr>
            <w:tcW w:w="3045" w:type="dxa"/>
            <w:shd w:val="clear" w:color="auto" w:fill="auto"/>
            <w:tcMar>
              <w:top w:w="100" w:type="dxa"/>
              <w:left w:w="100" w:type="dxa"/>
              <w:bottom w:w="100" w:type="dxa"/>
              <w:right w:w="100" w:type="dxa"/>
            </w:tcMar>
          </w:tcPr>
          <w:p w:rsidR="00D1536F" w:rsidRPr="0048642A" w:rsidRDefault="00D1536F" w:rsidP="009F25D7">
            <w:pPr>
              <w:widowControl w:val="0"/>
              <w:rPr>
                <w:b/>
                <w:sz w:val="18"/>
                <w:szCs w:val="18"/>
                <w:lang w:val="es-MX"/>
              </w:rPr>
            </w:pPr>
            <w:r w:rsidRPr="0048642A">
              <w:rPr>
                <w:b/>
                <w:sz w:val="18"/>
                <w:szCs w:val="18"/>
                <w:lang w:val="es-MX"/>
              </w:rPr>
              <w:t>Software</w:t>
            </w:r>
          </w:p>
        </w:tc>
        <w:tc>
          <w:tcPr>
            <w:tcW w:w="6315" w:type="dxa"/>
            <w:shd w:val="clear" w:color="auto" w:fill="auto"/>
            <w:tcMar>
              <w:top w:w="100" w:type="dxa"/>
              <w:left w:w="100" w:type="dxa"/>
              <w:bottom w:w="100" w:type="dxa"/>
              <w:right w:w="100" w:type="dxa"/>
            </w:tcMar>
          </w:tcPr>
          <w:p w:rsidR="00D1536F" w:rsidRPr="0048642A" w:rsidRDefault="00D1536F" w:rsidP="009F25D7">
            <w:pPr>
              <w:widowControl w:val="0"/>
              <w:rPr>
                <w:sz w:val="18"/>
                <w:szCs w:val="18"/>
                <w:lang w:val="es-MX"/>
              </w:rPr>
            </w:pPr>
            <w:r w:rsidRPr="0012751C">
              <w:rPr>
                <w:b/>
                <w:sz w:val="18"/>
                <w:szCs w:val="18"/>
                <w:lang w:val="es-MX"/>
              </w:rPr>
              <w:t>No aplica</w:t>
            </w:r>
          </w:p>
        </w:tc>
      </w:tr>
      <w:tr w:rsidR="00D1536F" w:rsidRPr="0012751C" w:rsidTr="009F25D7">
        <w:tc>
          <w:tcPr>
            <w:tcW w:w="3045" w:type="dxa"/>
            <w:shd w:val="clear" w:color="auto" w:fill="auto"/>
            <w:tcMar>
              <w:top w:w="100" w:type="dxa"/>
              <w:left w:w="100" w:type="dxa"/>
              <w:bottom w:w="100" w:type="dxa"/>
              <w:right w:w="100" w:type="dxa"/>
            </w:tcMar>
          </w:tcPr>
          <w:p w:rsidR="00D1536F" w:rsidRPr="0048642A" w:rsidRDefault="00D1536F" w:rsidP="009F25D7">
            <w:pPr>
              <w:widowControl w:val="0"/>
              <w:rPr>
                <w:b/>
                <w:sz w:val="18"/>
                <w:szCs w:val="18"/>
                <w:lang w:val="es-MX"/>
              </w:rPr>
            </w:pPr>
            <w:r w:rsidRPr="0048642A">
              <w:rPr>
                <w:b/>
                <w:sz w:val="18"/>
                <w:szCs w:val="18"/>
                <w:lang w:val="es-MX"/>
              </w:rPr>
              <w:t>Validación</w:t>
            </w:r>
          </w:p>
        </w:tc>
        <w:tc>
          <w:tcPr>
            <w:tcW w:w="6315" w:type="dxa"/>
            <w:shd w:val="clear" w:color="auto" w:fill="auto"/>
            <w:tcMar>
              <w:top w:w="100" w:type="dxa"/>
              <w:left w:w="100" w:type="dxa"/>
              <w:bottom w:w="100" w:type="dxa"/>
              <w:right w:w="100" w:type="dxa"/>
            </w:tcMar>
          </w:tcPr>
          <w:p w:rsidR="00D1536F" w:rsidRPr="0048642A" w:rsidRDefault="00D1536F" w:rsidP="009F25D7">
            <w:pPr>
              <w:widowControl w:val="0"/>
              <w:rPr>
                <w:sz w:val="18"/>
                <w:szCs w:val="18"/>
                <w:lang w:val="es-MX"/>
              </w:rPr>
            </w:pPr>
            <w:r w:rsidRPr="0012751C">
              <w:rPr>
                <w:b/>
                <w:sz w:val="18"/>
                <w:szCs w:val="18"/>
                <w:lang w:val="es-MX"/>
              </w:rPr>
              <w:t>Cristina Corona Flores</w:t>
            </w:r>
          </w:p>
        </w:tc>
      </w:tr>
      <w:tr w:rsidR="00D1536F" w:rsidRPr="0012751C" w:rsidTr="009F25D7">
        <w:tc>
          <w:tcPr>
            <w:tcW w:w="3045" w:type="dxa"/>
            <w:shd w:val="clear" w:color="auto" w:fill="auto"/>
            <w:tcMar>
              <w:top w:w="100" w:type="dxa"/>
              <w:left w:w="100" w:type="dxa"/>
              <w:bottom w:w="100" w:type="dxa"/>
              <w:right w:w="100" w:type="dxa"/>
            </w:tcMar>
          </w:tcPr>
          <w:p w:rsidR="00D1536F" w:rsidRPr="0048642A" w:rsidRDefault="00D1536F" w:rsidP="009F25D7">
            <w:pPr>
              <w:widowControl w:val="0"/>
              <w:rPr>
                <w:b/>
                <w:sz w:val="18"/>
                <w:szCs w:val="18"/>
                <w:lang w:val="es-MX"/>
              </w:rPr>
            </w:pPr>
            <w:r>
              <w:rPr>
                <w:b/>
                <w:sz w:val="18"/>
                <w:szCs w:val="18"/>
                <w:lang w:val="es-MX"/>
              </w:rPr>
              <w:t>Análisis Formal</w:t>
            </w:r>
          </w:p>
        </w:tc>
        <w:tc>
          <w:tcPr>
            <w:tcW w:w="6315" w:type="dxa"/>
            <w:shd w:val="clear" w:color="auto" w:fill="auto"/>
            <w:tcMar>
              <w:top w:w="100" w:type="dxa"/>
              <w:left w:w="100" w:type="dxa"/>
              <w:bottom w:w="100" w:type="dxa"/>
              <w:right w:w="100" w:type="dxa"/>
            </w:tcMar>
          </w:tcPr>
          <w:p w:rsidR="00D1536F" w:rsidRPr="0048642A" w:rsidRDefault="00D1536F" w:rsidP="009F25D7">
            <w:pPr>
              <w:widowControl w:val="0"/>
              <w:rPr>
                <w:sz w:val="18"/>
                <w:szCs w:val="18"/>
                <w:lang w:val="es-MX"/>
              </w:rPr>
            </w:pPr>
            <w:r w:rsidRPr="00821B61">
              <w:rPr>
                <w:b/>
                <w:sz w:val="18"/>
                <w:szCs w:val="18"/>
                <w:lang w:val="es-MX"/>
              </w:rPr>
              <w:t>Adriana Hernández González</w:t>
            </w:r>
            <w:r>
              <w:rPr>
                <w:sz w:val="18"/>
                <w:szCs w:val="18"/>
                <w:lang w:val="es-MX"/>
              </w:rPr>
              <w:t xml:space="preserve">, </w:t>
            </w:r>
            <w:r w:rsidRPr="0012751C">
              <w:rPr>
                <w:b/>
                <w:sz w:val="18"/>
                <w:szCs w:val="18"/>
                <w:lang w:val="es-MX"/>
              </w:rPr>
              <w:t>Cristina Corona Flores</w:t>
            </w:r>
            <w:r>
              <w:rPr>
                <w:b/>
                <w:sz w:val="18"/>
                <w:szCs w:val="18"/>
                <w:lang w:val="es-MX"/>
              </w:rPr>
              <w:t xml:space="preserve"> e Hilda Verónica Arreola Díaz. Igual.</w:t>
            </w:r>
          </w:p>
        </w:tc>
      </w:tr>
      <w:tr w:rsidR="00D1536F" w:rsidRPr="0012751C" w:rsidTr="009F25D7">
        <w:tc>
          <w:tcPr>
            <w:tcW w:w="3045" w:type="dxa"/>
            <w:shd w:val="clear" w:color="auto" w:fill="auto"/>
            <w:tcMar>
              <w:top w:w="100" w:type="dxa"/>
              <w:left w:w="100" w:type="dxa"/>
              <w:bottom w:w="100" w:type="dxa"/>
              <w:right w:w="100" w:type="dxa"/>
            </w:tcMar>
          </w:tcPr>
          <w:p w:rsidR="00D1536F" w:rsidRPr="0048642A" w:rsidRDefault="00D1536F" w:rsidP="009F25D7">
            <w:pPr>
              <w:widowControl w:val="0"/>
              <w:rPr>
                <w:b/>
                <w:sz w:val="18"/>
                <w:szCs w:val="18"/>
                <w:lang w:val="es-MX"/>
              </w:rPr>
            </w:pPr>
            <w:r>
              <w:rPr>
                <w:b/>
                <w:sz w:val="18"/>
                <w:szCs w:val="18"/>
                <w:lang w:val="es-MX"/>
              </w:rPr>
              <w:t>Investigac</w:t>
            </w:r>
            <w:r w:rsidRPr="0048642A">
              <w:rPr>
                <w:b/>
                <w:sz w:val="18"/>
                <w:szCs w:val="18"/>
                <w:lang w:val="es-MX"/>
              </w:rPr>
              <w:t>ión</w:t>
            </w:r>
          </w:p>
        </w:tc>
        <w:tc>
          <w:tcPr>
            <w:tcW w:w="6315" w:type="dxa"/>
            <w:shd w:val="clear" w:color="auto" w:fill="auto"/>
            <w:tcMar>
              <w:top w:w="100" w:type="dxa"/>
              <w:left w:w="100" w:type="dxa"/>
              <w:bottom w:w="100" w:type="dxa"/>
              <w:right w:w="100" w:type="dxa"/>
            </w:tcMar>
          </w:tcPr>
          <w:p w:rsidR="00D1536F" w:rsidRPr="0048642A" w:rsidRDefault="00D1536F" w:rsidP="009F25D7">
            <w:pPr>
              <w:widowControl w:val="0"/>
              <w:rPr>
                <w:sz w:val="18"/>
                <w:szCs w:val="18"/>
                <w:lang w:val="es-MX"/>
              </w:rPr>
            </w:pPr>
            <w:r w:rsidRPr="00821B61">
              <w:rPr>
                <w:b/>
                <w:sz w:val="18"/>
                <w:szCs w:val="18"/>
                <w:lang w:val="es-MX"/>
              </w:rPr>
              <w:t>Adriana Hernández González</w:t>
            </w:r>
            <w:r>
              <w:rPr>
                <w:sz w:val="18"/>
                <w:szCs w:val="18"/>
                <w:lang w:val="es-MX"/>
              </w:rPr>
              <w:t xml:space="preserve">, </w:t>
            </w:r>
            <w:r w:rsidRPr="0012751C">
              <w:rPr>
                <w:b/>
                <w:sz w:val="18"/>
                <w:szCs w:val="18"/>
                <w:lang w:val="es-MX"/>
              </w:rPr>
              <w:t>Cristina Corona Flores</w:t>
            </w:r>
            <w:r>
              <w:rPr>
                <w:b/>
                <w:sz w:val="18"/>
                <w:szCs w:val="18"/>
                <w:lang w:val="es-MX"/>
              </w:rPr>
              <w:t xml:space="preserve"> e Hilda Verónica Arreola Díaz. Igual.</w:t>
            </w:r>
          </w:p>
        </w:tc>
      </w:tr>
      <w:tr w:rsidR="00D1536F" w:rsidRPr="0012751C" w:rsidTr="009F25D7">
        <w:tc>
          <w:tcPr>
            <w:tcW w:w="3045" w:type="dxa"/>
            <w:shd w:val="clear" w:color="auto" w:fill="auto"/>
            <w:tcMar>
              <w:top w:w="100" w:type="dxa"/>
              <w:left w:w="100" w:type="dxa"/>
              <w:bottom w:w="100" w:type="dxa"/>
              <w:right w:w="100" w:type="dxa"/>
            </w:tcMar>
          </w:tcPr>
          <w:p w:rsidR="00D1536F" w:rsidRPr="0048642A" w:rsidRDefault="00D1536F" w:rsidP="009F25D7">
            <w:pPr>
              <w:widowControl w:val="0"/>
              <w:rPr>
                <w:b/>
                <w:sz w:val="18"/>
                <w:szCs w:val="18"/>
                <w:lang w:val="es-MX"/>
              </w:rPr>
            </w:pPr>
            <w:r>
              <w:rPr>
                <w:b/>
                <w:sz w:val="18"/>
                <w:szCs w:val="18"/>
                <w:lang w:val="es-MX"/>
              </w:rPr>
              <w:t>Recursos</w:t>
            </w:r>
          </w:p>
        </w:tc>
        <w:tc>
          <w:tcPr>
            <w:tcW w:w="6315" w:type="dxa"/>
            <w:shd w:val="clear" w:color="auto" w:fill="auto"/>
            <w:tcMar>
              <w:top w:w="100" w:type="dxa"/>
              <w:left w:w="100" w:type="dxa"/>
              <w:bottom w:w="100" w:type="dxa"/>
              <w:right w:w="100" w:type="dxa"/>
            </w:tcMar>
          </w:tcPr>
          <w:p w:rsidR="00D1536F" w:rsidRPr="0048642A" w:rsidRDefault="00D1536F" w:rsidP="009F25D7">
            <w:pPr>
              <w:widowControl w:val="0"/>
              <w:rPr>
                <w:sz w:val="18"/>
                <w:szCs w:val="18"/>
                <w:lang w:val="es-MX"/>
              </w:rPr>
            </w:pPr>
            <w:r w:rsidRPr="0012751C">
              <w:rPr>
                <w:b/>
                <w:sz w:val="18"/>
                <w:szCs w:val="18"/>
                <w:lang w:val="es-MX"/>
              </w:rPr>
              <w:t>No aplica</w:t>
            </w:r>
          </w:p>
        </w:tc>
      </w:tr>
      <w:tr w:rsidR="00D1536F" w:rsidRPr="0012751C" w:rsidTr="009F25D7">
        <w:tc>
          <w:tcPr>
            <w:tcW w:w="3045" w:type="dxa"/>
            <w:shd w:val="clear" w:color="auto" w:fill="auto"/>
            <w:tcMar>
              <w:top w:w="100" w:type="dxa"/>
              <w:left w:w="100" w:type="dxa"/>
              <w:bottom w:w="100" w:type="dxa"/>
              <w:right w:w="100" w:type="dxa"/>
            </w:tcMar>
          </w:tcPr>
          <w:p w:rsidR="00D1536F" w:rsidRPr="0048642A" w:rsidRDefault="00D1536F" w:rsidP="009F25D7">
            <w:pPr>
              <w:widowControl w:val="0"/>
              <w:rPr>
                <w:b/>
                <w:sz w:val="18"/>
                <w:szCs w:val="18"/>
                <w:lang w:val="es-MX"/>
              </w:rPr>
            </w:pPr>
            <w:r w:rsidRPr="008B6945">
              <w:rPr>
                <w:b/>
                <w:sz w:val="18"/>
                <w:szCs w:val="18"/>
                <w:lang w:val="es-MX"/>
              </w:rPr>
              <w:t>Curación de datos</w:t>
            </w:r>
          </w:p>
        </w:tc>
        <w:tc>
          <w:tcPr>
            <w:tcW w:w="6315" w:type="dxa"/>
            <w:shd w:val="clear" w:color="auto" w:fill="auto"/>
            <w:tcMar>
              <w:top w:w="100" w:type="dxa"/>
              <w:left w:w="100" w:type="dxa"/>
              <w:bottom w:w="100" w:type="dxa"/>
              <w:right w:w="100" w:type="dxa"/>
            </w:tcMar>
          </w:tcPr>
          <w:p w:rsidR="00D1536F" w:rsidRPr="0048642A" w:rsidRDefault="00D1536F" w:rsidP="009F25D7">
            <w:pPr>
              <w:widowControl w:val="0"/>
              <w:rPr>
                <w:sz w:val="18"/>
                <w:szCs w:val="18"/>
                <w:lang w:val="es-MX"/>
              </w:rPr>
            </w:pPr>
            <w:r w:rsidRPr="0012751C">
              <w:rPr>
                <w:b/>
                <w:sz w:val="18"/>
                <w:szCs w:val="18"/>
                <w:lang w:val="es-MX"/>
              </w:rPr>
              <w:t>Adriana Hernández González e Hilda Verónica Arreola Díaz.</w:t>
            </w:r>
            <w:r>
              <w:rPr>
                <w:b/>
                <w:sz w:val="18"/>
                <w:szCs w:val="18"/>
                <w:lang w:val="es-MX"/>
              </w:rPr>
              <w:t xml:space="preserve"> Igual, con apoyo de la paquetería de office.</w:t>
            </w:r>
          </w:p>
        </w:tc>
      </w:tr>
      <w:tr w:rsidR="00D1536F" w:rsidRPr="0012751C" w:rsidTr="009F25D7">
        <w:tc>
          <w:tcPr>
            <w:tcW w:w="3045" w:type="dxa"/>
            <w:shd w:val="clear" w:color="auto" w:fill="auto"/>
            <w:tcMar>
              <w:top w:w="100" w:type="dxa"/>
              <w:left w:w="100" w:type="dxa"/>
              <w:bottom w:w="100" w:type="dxa"/>
              <w:right w:w="100" w:type="dxa"/>
            </w:tcMar>
          </w:tcPr>
          <w:p w:rsidR="00D1536F" w:rsidRPr="0048642A" w:rsidRDefault="00D1536F" w:rsidP="009F25D7">
            <w:pPr>
              <w:widowControl w:val="0"/>
              <w:rPr>
                <w:b/>
                <w:sz w:val="18"/>
                <w:szCs w:val="18"/>
                <w:lang w:val="es-MX"/>
              </w:rPr>
            </w:pPr>
            <w:r w:rsidRPr="008B6945">
              <w:rPr>
                <w:b/>
                <w:sz w:val="18"/>
                <w:szCs w:val="18"/>
                <w:lang w:val="es-MX"/>
              </w:rPr>
              <w:t>Escritura - Preparación del borrador original</w:t>
            </w:r>
          </w:p>
        </w:tc>
        <w:tc>
          <w:tcPr>
            <w:tcW w:w="6315" w:type="dxa"/>
            <w:shd w:val="clear" w:color="auto" w:fill="auto"/>
            <w:tcMar>
              <w:top w:w="100" w:type="dxa"/>
              <w:left w:w="100" w:type="dxa"/>
              <w:bottom w:w="100" w:type="dxa"/>
              <w:right w:w="100" w:type="dxa"/>
            </w:tcMar>
          </w:tcPr>
          <w:p w:rsidR="00D1536F" w:rsidRPr="0048642A" w:rsidRDefault="00D1536F" w:rsidP="009F25D7">
            <w:pPr>
              <w:widowControl w:val="0"/>
              <w:rPr>
                <w:sz w:val="18"/>
                <w:szCs w:val="18"/>
                <w:lang w:val="es-MX"/>
              </w:rPr>
            </w:pPr>
            <w:r w:rsidRPr="00821B61">
              <w:rPr>
                <w:b/>
                <w:sz w:val="18"/>
                <w:szCs w:val="18"/>
                <w:lang w:val="es-MX"/>
              </w:rPr>
              <w:t>Adriana Hernández González</w:t>
            </w:r>
            <w:r>
              <w:rPr>
                <w:sz w:val="18"/>
                <w:szCs w:val="18"/>
                <w:lang w:val="es-MX"/>
              </w:rPr>
              <w:t xml:space="preserve">, </w:t>
            </w:r>
            <w:r w:rsidRPr="0012751C">
              <w:rPr>
                <w:b/>
                <w:sz w:val="18"/>
                <w:szCs w:val="18"/>
                <w:lang w:val="es-MX"/>
              </w:rPr>
              <w:t>Cristina Corona Flores</w:t>
            </w:r>
            <w:r>
              <w:rPr>
                <w:b/>
                <w:sz w:val="18"/>
                <w:szCs w:val="18"/>
                <w:lang w:val="es-MX"/>
              </w:rPr>
              <w:t xml:space="preserve"> e Hilda Verónica Arreola Díaz. Igual.</w:t>
            </w:r>
          </w:p>
        </w:tc>
      </w:tr>
      <w:tr w:rsidR="00D1536F" w:rsidRPr="0012751C" w:rsidTr="009F25D7">
        <w:tc>
          <w:tcPr>
            <w:tcW w:w="3045" w:type="dxa"/>
            <w:shd w:val="clear" w:color="auto" w:fill="auto"/>
            <w:tcMar>
              <w:top w:w="100" w:type="dxa"/>
              <w:left w:w="100" w:type="dxa"/>
              <w:bottom w:w="100" w:type="dxa"/>
              <w:right w:w="100" w:type="dxa"/>
            </w:tcMar>
          </w:tcPr>
          <w:p w:rsidR="00D1536F" w:rsidRPr="0048642A" w:rsidRDefault="00D1536F" w:rsidP="009F25D7">
            <w:pPr>
              <w:widowControl w:val="0"/>
              <w:rPr>
                <w:b/>
                <w:sz w:val="18"/>
                <w:szCs w:val="18"/>
                <w:lang w:val="es-MX"/>
              </w:rPr>
            </w:pPr>
            <w:r w:rsidRPr="008B6945">
              <w:rPr>
                <w:b/>
                <w:sz w:val="18"/>
                <w:szCs w:val="18"/>
                <w:lang w:val="es-MX"/>
              </w:rPr>
              <w:t>Escritura - Revisión y edición</w:t>
            </w:r>
          </w:p>
        </w:tc>
        <w:tc>
          <w:tcPr>
            <w:tcW w:w="6315" w:type="dxa"/>
            <w:shd w:val="clear" w:color="auto" w:fill="auto"/>
            <w:tcMar>
              <w:top w:w="100" w:type="dxa"/>
              <w:left w:w="100" w:type="dxa"/>
              <w:bottom w:w="100" w:type="dxa"/>
              <w:right w:w="100" w:type="dxa"/>
            </w:tcMar>
          </w:tcPr>
          <w:p w:rsidR="00D1536F" w:rsidRPr="0048642A" w:rsidRDefault="00D1536F" w:rsidP="009F25D7">
            <w:pPr>
              <w:widowControl w:val="0"/>
              <w:rPr>
                <w:sz w:val="18"/>
                <w:szCs w:val="18"/>
                <w:lang w:val="es-MX"/>
              </w:rPr>
            </w:pPr>
            <w:r w:rsidRPr="00821B61">
              <w:rPr>
                <w:b/>
                <w:sz w:val="18"/>
                <w:szCs w:val="18"/>
                <w:lang w:val="es-MX"/>
              </w:rPr>
              <w:t>Adriana Hernández González</w:t>
            </w:r>
            <w:r>
              <w:rPr>
                <w:sz w:val="18"/>
                <w:szCs w:val="18"/>
                <w:lang w:val="es-MX"/>
              </w:rPr>
              <w:t xml:space="preserve">, </w:t>
            </w:r>
            <w:r w:rsidRPr="0012751C">
              <w:rPr>
                <w:b/>
                <w:sz w:val="18"/>
                <w:szCs w:val="18"/>
                <w:lang w:val="es-MX"/>
              </w:rPr>
              <w:t>Cristina Corona Flores</w:t>
            </w:r>
            <w:r>
              <w:rPr>
                <w:b/>
                <w:sz w:val="18"/>
                <w:szCs w:val="18"/>
                <w:lang w:val="es-MX"/>
              </w:rPr>
              <w:t xml:space="preserve"> e Hilda Verónica Arreola Díaz. Igual.</w:t>
            </w:r>
          </w:p>
        </w:tc>
      </w:tr>
      <w:tr w:rsidR="00D1536F" w:rsidRPr="0012751C" w:rsidTr="009F25D7">
        <w:tc>
          <w:tcPr>
            <w:tcW w:w="3045" w:type="dxa"/>
            <w:shd w:val="clear" w:color="auto" w:fill="auto"/>
            <w:tcMar>
              <w:top w:w="100" w:type="dxa"/>
              <w:left w:w="100" w:type="dxa"/>
              <w:bottom w:w="100" w:type="dxa"/>
              <w:right w:w="100" w:type="dxa"/>
            </w:tcMar>
          </w:tcPr>
          <w:p w:rsidR="00D1536F" w:rsidRPr="0048642A" w:rsidRDefault="00D1536F" w:rsidP="009F25D7">
            <w:pPr>
              <w:widowControl w:val="0"/>
              <w:rPr>
                <w:b/>
                <w:sz w:val="18"/>
                <w:szCs w:val="18"/>
                <w:lang w:val="es-MX"/>
              </w:rPr>
            </w:pPr>
            <w:r w:rsidRPr="008B6945">
              <w:rPr>
                <w:b/>
                <w:sz w:val="18"/>
                <w:szCs w:val="18"/>
                <w:lang w:val="es-MX"/>
              </w:rPr>
              <w:t>Visualización</w:t>
            </w:r>
          </w:p>
        </w:tc>
        <w:tc>
          <w:tcPr>
            <w:tcW w:w="6315" w:type="dxa"/>
            <w:shd w:val="clear" w:color="auto" w:fill="auto"/>
            <w:tcMar>
              <w:top w:w="100" w:type="dxa"/>
              <w:left w:w="100" w:type="dxa"/>
              <w:bottom w:w="100" w:type="dxa"/>
              <w:right w:w="100" w:type="dxa"/>
            </w:tcMar>
          </w:tcPr>
          <w:p w:rsidR="00D1536F" w:rsidRPr="0048642A" w:rsidRDefault="00D1536F" w:rsidP="009F25D7">
            <w:pPr>
              <w:widowControl w:val="0"/>
              <w:rPr>
                <w:sz w:val="18"/>
                <w:szCs w:val="18"/>
                <w:lang w:val="es-MX"/>
              </w:rPr>
            </w:pPr>
            <w:r w:rsidRPr="0012751C">
              <w:rPr>
                <w:b/>
                <w:sz w:val="18"/>
                <w:szCs w:val="18"/>
                <w:lang w:val="es-MX"/>
              </w:rPr>
              <w:t>Adriana Hernández González y Cristina Corona Flores</w:t>
            </w:r>
            <w:r>
              <w:rPr>
                <w:b/>
                <w:sz w:val="18"/>
                <w:szCs w:val="18"/>
                <w:lang w:val="es-MX"/>
              </w:rPr>
              <w:t>, igual</w:t>
            </w:r>
          </w:p>
        </w:tc>
      </w:tr>
      <w:tr w:rsidR="00D1536F" w:rsidRPr="0012751C" w:rsidTr="009F25D7">
        <w:tc>
          <w:tcPr>
            <w:tcW w:w="3045" w:type="dxa"/>
            <w:shd w:val="clear" w:color="auto" w:fill="auto"/>
            <w:tcMar>
              <w:top w:w="100" w:type="dxa"/>
              <w:left w:w="100" w:type="dxa"/>
              <w:bottom w:w="100" w:type="dxa"/>
              <w:right w:w="100" w:type="dxa"/>
            </w:tcMar>
          </w:tcPr>
          <w:p w:rsidR="00D1536F" w:rsidRPr="0048642A" w:rsidRDefault="00D1536F" w:rsidP="009F25D7">
            <w:pPr>
              <w:widowControl w:val="0"/>
              <w:rPr>
                <w:b/>
                <w:sz w:val="18"/>
                <w:szCs w:val="18"/>
                <w:lang w:val="es-MX"/>
              </w:rPr>
            </w:pPr>
            <w:r w:rsidRPr="0048642A">
              <w:rPr>
                <w:b/>
                <w:sz w:val="18"/>
                <w:szCs w:val="18"/>
                <w:lang w:val="es-MX"/>
              </w:rPr>
              <w:t>Supervisión</w:t>
            </w:r>
          </w:p>
        </w:tc>
        <w:tc>
          <w:tcPr>
            <w:tcW w:w="6315" w:type="dxa"/>
            <w:shd w:val="clear" w:color="auto" w:fill="auto"/>
            <w:tcMar>
              <w:top w:w="100" w:type="dxa"/>
              <w:left w:w="100" w:type="dxa"/>
              <w:bottom w:w="100" w:type="dxa"/>
              <w:right w:w="100" w:type="dxa"/>
            </w:tcMar>
          </w:tcPr>
          <w:p w:rsidR="00D1536F" w:rsidRPr="0048642A" w:rsidRDefault="00D1536F" w:rsidP="009F25D7">
            <w:pPr>
              <w:widowControl w:val="0"/>
              <w:rPr>
                <w:sz w:val="18"/>
                <w:szCs w:val="18"/>
                <w:lang w:val="es-MX"/>
              </w:rPr>
            </w:pPr>
            <w:r w:rsidRPr="0012751C">
              <w:rPr>
                <w:b/>
                <w:sz w:val="18"/>
                <w:szCs w:val="18"/>
                <w:lang w:val="es-MX"/>
              </w:rPr>
              <w:t>Adriana Hernández González</w:t>
            </w:r>
            <w:r>
              <w:rPr>
                <w:b/>
                <w:sz w:val="18"/>
                <w:szCs w:val="18"/>
                <w:lang w:val="es-MX"/>
              </w:rPr>
              <w:t xml:space="preserve"> (principal)</w:t>
            </w:r>
            <w:r w:rsidRPr="0012751C">
              <w:rPr>
                <w:b/>
                <w:sz w:val="18"/>
                <w:szCs w:val="18"/>
                <w:lang w:val="es-MX"/>
              </w:rPr>
              <w:t xml:space="preserve"> </w:t>
            </w:r>
            <w:proofErr w:type="gramStart"/>
            <w:r w:rsidRPr="0012751C">
              <w:rPr>
                <w:b/>
                <w:sz w:val="18"/>
                <w:szCs w:val="18"/>
                <w:lang w:val="es-MX"/>
              </w:rPr>
              <w:t>y  Cristina</w:t>
            </w:r>
            <w:proofErr w:type="gramEnd"/>
            <w:r w:rsidRPr="0012751C">
              <w:rPr>
                <w:b/>
                <w:sz w:val="18"/>
                <w:szCs w:val="18"/>
                <w:lang w:val="es-MX"/>
              </w:rPr>
              <w:t xml:space="preserve"> Corona Flores</w:t>
            </w:r>
            <w:r>
              <w:rPr>
                <w:b/>
                <w:sz w:val="18"/>
                <w:szCs w:val="18"/>
                <w:lang w:val="es-MX"/>
              </w:rPr>
              <w:t xml:space="preserve"> (apoya)</w:t>
            </w:r>
          </w:p>
        </w:tc>
      </w:tr>
      <w:tr w:rsidR="00D1536F" w:rsidRPr="0012751C" w:rsidTr="009F25D7">
        <w:tc>
          <w:tcPr>
            <w:tcW w:w="3045" w:type="dxa"/>
            <w:shd w:val="clear" w:color="auto" w:fill="auto"/>
            <w:tcMar>
              <w:top w:w="100" w:type="dxa"/>
              <w:left w:w="100" w:type="dxa"/>
              <w:bottom w:w="100" w:type="dxa"/>
              <w:right w:w="100" w:type="dxa"/>
            </w:tcMar>
          </w:tcPr>
          <w:p w:rsidR="00D1536F" w:rsidRPr="0048642A" w:rsidRDefault="00D1536F" w:rsidP="009F25D7">
            <w:pPr>
              <w:widowControl w:val="0"/>
              <w:rPr>
                <w:b/>
                <w:sz w:val="18"/>
                <w:szCs w:val="18"/>
                <w:lang w:val="es-MX"/>
              </w:rPr>
            </w:pPr>
            <w:r w:rsidRPr="008B6945">
              <w:rPr>
                <w:b/>
                <w:sz w:val="18"/>
                <w:szCs w:val="18"/>
                <w:lang w:val="es-MX"/>
              </w:rPr>
              <w:t>Administración de Proyectos</w:t>
            </w:r>
          </w:p>
        </w:tc>
        <w:tc>
          <w:tcPr>
            <w:tcW w:w="6315" w:type="dxa"/>
            <w:shd w:val="clear" w:color="auto" w:fill="auto"/>
            <w:tcMar>
              <w:top w:w="100" w:type="dxa"/>
              <w:left w:w="100" w:type="dxa"/>
              <w:bottom w:w="100" w:type="dxa"/>
              <w:right w:w="100" w:type="dxa"/>
            </w:tcMar>
          </w:tcPr>
          <w:p w:rsidR="00D1536F" w:rsidRPr="0048642A" w:rsidRDefault="00D1536F" w:rsidP="009F25D7">
            <w:pPr>
              <w:widowControl w:val="0"/>
              <w:rPr>
                <w:sz w:val="18"/>
                <w:szCs w:val="18"/>
                <w:lang w:val="es-MX"/>
              </w:rPr>
            </w:pPr>
            <w:r w:rsidRPr="00821B61">
              <w:rPr>
                <w:b/>
                <w:sz w:val="18"/>
                <w:szCs w:val="18"/>
                <w:lang w:val="es-MX"/>
              </w:rPr>
              <w:t xml:space="preserve">Adriana Hernández González (principal) </w:t>
            </w:r>
            <w:proofErr w:type="gramStart"/>
            <w:r w:rsidRPr="00821B61">
              <w:rPr>
                <w:b/>
                <w:sz w:val="18"/>
                <w:szCs w:val="18"/>
                <w:lang w:val="es-MX"/>
              </w:rPr>
              <w:t>y  Cristina</w:t>
            </w:r>
            <w:proofErr w:type="gramEnd"/>
            <w:r w:rsidRPr="00821B61">
              <w:rPr>
                <w:b/>
                <w:sz w:val="18"/>
                <w:szCs w:val="18"/>
                <w:lang w:val="es-MX"/>
              </w:rPr>
              <w:t xml:space="preserve"> Corona Flores (apoya)</w:t>
            </w:r>
          </w:p>
        </w:tc>
      </w:tr>
      <w:tr w:rsidR="00D1536F" w:rsidRPr="0012751C" w:rsidTr="009F25D7">
        <w:tc>
          <w:tcPr>
            <w:tcW w:w="3045" w:type="dxa"/>
            <w:shd w:val="clear" w:color="auto" w:fill="auto"/>
            <w:tcMar>
              <w:top w:w="100" w:type="dxa"/>
              <w:left w:w="100" w:type="dxa"/>
              <w:bottom w:w="100" w:type="dxa"/>
              <w:right w:w="100" w:type="dxa"/>
            </w:tcMar>
          </w:tcPr>
          <w:p w:rsidR="00D1536F" w:rsidRPr="0048642A" w:rsidRDefault="00D1536F" w:rsidP="009F25D7">
            <w:pPr>
              <w:widowControl w:val="0"/>
              <w:rPr>
                <w:b/>
                <w:sz w:val="18"/>
                <w:szCs w:val="18"/>
                <w:lang w:val="es-MX"/>
              </w:rPr>
            </w:pPr>
            <w:r w:rsidRPr="008B6945">
              <w:rPr>
                <w:b/>
                <w:sz w:val="18"/>
                <w:szCs w:val="18"/>
                <w:lang w:val="es-MX"/>
              </w:rPr>
              <w:t>Adquisición de fondos</w:t>
            </w:r>
          </w:p>
        </w:tc>
        <w:tc>
          <w:tcPr>
            <w:tcW w:w="6315" w:type="dxa"/>
            <w:shd w:val="clear" w:color="auto" w:fill="auto"/>
            <w:tcMar>
              <w:top w:w="100" w:type="dxa"/>
              <w:left w:w="100" w:type="dxa"/>
              <w:bottom w:w="100" w:type="dxa"/>
              <w:right w:w="100" w:type="dxa"/>
            </w:tcMar>
          </w:tcPr>
          <w:p w:rsidR="00D1536F" w:rsidRPr="0048642A" w:rsidRDefault="00D1536F" w:rsidP="009F25D7">
            <w:pPr>
              <w:widowControl w:val="0"/>
              <w:rPr>
                <w:sz w:val="18"/>
                <w:szCs w:val="18"/>
                <w:lang w:val="es-MX"/>
              </w:rPr>
            </w:pPr>
            <w:r w:rsidRPr="0012751C">
              <w:rPr>
                <w:b/>
                <w:sz w:val="18"/>
                <w:szCs w:val="18"/>
                <w:lang w:val="es-MX"/>
              </w:rPr>
              <w:t>Adriana Hernández González, Cristina Corona Flores e Hilda Verónica Arreola Díaz</w:t>
            </w:r>
            <w:r>
              <w:rPr>
                <w:b/>
                <w:sz w:val="18"/>
                <w:szCs w:val="18"/>
                <w:lang w:val="es-MX"/>
              </w:rPr>
              <w:t>, igual.</w:t>
            </w:r>
          </w:p>
        </w:tc>
      </w:tr>
    </w:tbl>
    <w:p w:rsidR="00D1536F" w:rsidRPr="00E41F4C" w:rsidRDefault="00D1536F" w:rsidP="00BD4696">
      <w:pPr>
        <w:ind w:left="720"/>
        <w:rPr>
          <w:rFonts w:ascii="Times New Roman" w:hAnsi="Times New Roman" w:cs="Times New Roman"/>
          <w:color w:val="000000"/>
        </w:rPr>
      </w:pPr>
    </w:p>
    <w:sectPr w:rsidR="00D1536F" w:rsidRPr="00E41F4C" w:rsidSect="00057B61">
      <w:headerReference w:type="default" r:id="rId31"/>
      <w:footerReference w:type="default" r:id="rId32"/>
      <w:pgSz w:w="12240" w:h="15840"/>
      <w:pgMar w:top="1843" w:right="1701" w:bottom="1417" w:left="1701" w:header="708" w:footer="708" w:gutter="0"/>
      <w:cols w:space="708"/>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6909" w:rsidRDefault="00486909" w:rsidP="00F56342">
      <w:r>
        <w:separator/>
      </w:r>
    </w:p>
  </w:endnote>
  <w:endnote w:type="continuationSeparator" w:id="0">
    <w:p w:rsidR="00486909" w:rsidRDefault="00486909" w:rsidP="00F56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Open Sans">
    <w:altName w:val="Times New Roman"/>
    <w:charset w:val="00"/>
    <w:family w:val="auto"/>
    <w:pitch w:val="default"/>
  </w:font>
  <w:font w:name="Lucida Grande">
    <w:charset w:val="00"/>
    <w:family w:val="auto"/>
    <w:pitch w:val="variable"/>
    <w:sig w:usb0="00000000" w:usb1="5000A1FF" w:usb2="00000000" w:usb3="00000000" w:csb0="000001BF" w:csb1="00000000"/>
  </w:font>
  <w:font w:name=".SFNSText-Regular">
    <w:charset w:val="88"/>
    <w:family w:val="auto"/>
    <w:pitch w:val="variable"/>
    <w:sig w:usb0="2000028F" w:usb1="0A080003" w:usb2="00000010" w:usb3="00000000" w:csb0="001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6BD0" w:rsidRDefault="00057B61" w:rsidP="00057B61">
    <w:pPr>
      <w:pStyle w:val="Piedepgina"/>
      <w:jc w:val="center"/>
    </w:pPr>
    <w:r w:rsidRPr="00B56702">
      <w:rPr>
        <w:rFonts w:cs="Calibri"/>
        <w:b/>
        <w:bCs/>
        <w:sz w:val="22"/>
      </w:rPr>
      <w:t>Vol. 7, Núm. 13                   Enero – Junio 2018                           DOI:</w:t>
    </w:r>
    <w:r w:rsidR="00087EC6">
      <w:rPr>
        <w:rFonts w:cs="Calibri"/>
        <w:b/>
        <w:bCs/>
        <w:sz w:val="22"/>
      </w:rPr>
      <w:t xml:space="preserve"> </w:t>
    </w:r>
    <w:hyperlink r:id="rId1" w:history="1">
      <w:r w:rsidR="00087EC6" w:rsidRPr="00087EC6">
        <w:rPr>
          <w:rFonts w:cs="Calibri"/>
          <w:b/>
          <w:bCs/>
          <w:sz w:val="22"/>
        </w:rPr>
        <w:t>10.23913/</w:t>
      </w:r>
      <w:proofErr w:type="gramStart"/>
      <w:r w:rsidR="00087EC6" w:rsidRPr="00087EC6">
        <w:rPr>
          <w:rFonts w:cs="Calibri"/>
          <w:b/>
          <w:bCs/>
          <w:sz w:val="22"/>
        </w:rPr>
        <w:t>ricsh.v</w:t>
      </w:r>
      <w:proofErr w:type="gramEnd"/>
      <w:r w:rsidR="00087EC6" w:rsidRPr="00087EC6">
        <w:rPr>
          <w:rFonts w:cs="Calibri"/>
          <w:b/>
          <w:bCs/>
          <w:sz w:val="22"/>
        </w:rPr>
        <w:t>7i13.147</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6909" w:rsidRDefault="00486909" w:rsidP="00F56342">
      <w:r>
        <w:separator/>
      </w:r>
    </w:p>
  </w:footnote>
  <w:footnote w:type="continuationSeparator" w:id="0">
    <w:p w:rsidR="00486909" w:rsidRDefault="00486909" w:rsidP="00F56342">
      <w:r>
        <w:continuationSeparator/>
      </w:r>
    </w:p>
  </w:footnote>
  <w:footnote w:id="1">
    <w:p w:rsidR="006B6BD0" w:rsidRPr="00EC5FA3" w:rsidRDefault="006B6BD0" w:rsidP="00920CE7">
      <w:pPr>
        <w:jc w:val="both"/>
        <w:rPr>
          <w:rFonts w:ascii="Times New Roman" w:eastAsia="Times New Roman" w:hAnsi="Times New Roman" w:cs="Times New Roman"/>
          <w:sz w:val="16"/>
          <w:szCs w:val="16"/>
          <w:lang w:eastAsia="es-ES"/>
        </w:rPr>
      </w:pPr>
      <w:r>
        <w:rPr>
          <w:rStyle w:val="Refdenotaalpie"/>
        </w:rPr>
        <w:footnoteRef/>
      </w:r>
      <w:r>
        <w:t xml:space="preserve"> </w:t>
      </w:r>
      <w:r w:rsidRPr="00EC5FA3">
        <w:rPr>
          <w:rFonts w:ascii="Times New Roman" w:eastAsia="Times New Roman" w:hAnsi="Times New Roman" w:cs="Times New Roman"/>
          <w:sz w:val="16"/>
          <w:szCs w:val="16"/>
          <w:lang w:eastAsia="es-ES"/>
        </w:rPr>
        <w:t>FM4, en su reporte Migración en tránsito por la zona metropolitana de Guadalajara (2013) afirma que, de acuerdo con la atención de migrantes en su comedor, el flujo por la zona metropolitana ha aumentado en los últimos años. “Tomando en cuenta las cifras de 140 mil eventos de migración de tránsito indocumentado por México a partir de 2010 (INM, 2012) o la de 400 mil que estimamos organismos de la sociedad civil, podríamos suponer que es un escaso porcentaje de migrantes el que usa esta ruta ferroviaria. No obstante, nuestras cifras muestran una alta que podría evidenciar el aumento del flujo migratorio de casi 400% de 2010 a 2011, el 150% de 2011 a 2012 y la tendencia parece continuar para 2013” (2013, p.30).</w:t>
      </w:r>
    </w:p>
    <w:p w:rsidR="006B6BD0" w:rsidRPr="00EC5FA3" w:rsidRDefault="006B6BD0" w:rsidP="00920CE7">
      <w:pPr>
        <w:pStyle w:val="Textonotapie"/>
        <w:rPr>
          <w:rFonts w:ascii="Times New Roman" w:hAnsi="Times New Roman" w:cs="Times New Roman"/>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7B61" w:rsidRDefault="00057B61" w:rsidP="00057B61">
    <w:pPr>
      <w:pStyle w:val="Encabezado"/>
      <w:jc w:val="center"/>
    </w:pPr>
    <w:r>
      <w:rPr>
        <w:noProof/>
        <w:lang w:val="es-MX" w:eastAsia="es-MX"/>
      </w:rPr>
      <w:drawing>
        <wp:inline distT="0" distB="0" distL="0" distR="0" wp14:anchorId="48EDFB1B" wp14:editId="6CC70955">
          <wp:extent cx="5514975" cy="571500"/>
          <wp:effectExtent l="0" t="0" r="9525"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14975" cy="571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C17BD"/>
    <w:multiLevelType w:val="hybridMultilevel"/>
    <w:tmpl w:val="B5FC1138"/>
    <w:lvl w:ilvl="0" w:tplc="FFFFFFFF">
      <w:start w:val="1"/>
      <w:numFmt w:val="decimal"/>
      <w:lvlText w:val="%1."/>
      <w:lvlJc w:val="left"/>
      <w:pPr>
        <w:ind w:left="720" w:hanging="360"/>
      </w:pPr>
    </w:lvl>
    <w:lvl w:ilvl="1" w:tplc="AF7A56A0">
      <w:start w:val="1"/>
      <w:numFmt w:val="lowerLetter"/>
      <w:lvlText w:val="%2."/>
      <w:lvlJc w:val="left"/>
      <w:pPr>
        <w:ind w:left="1440" w:hanging="360"/>
      </w:pPr>
    </w:lvl>
    <w:lvl w:ilvl="2" w:tplc="894CAC5E">
      <w:start w:val="1"/>
      <w:numFmt w:val="lowerRoman"/>
      <w:lvlText w:val="%3."/>
      <w:lvlJc w:val="right"/>
      <w:pPr>
        <w:ind w:left="2160" w:hanging="180"/>
      </w:pPr>
    </w:lvl>
    <w:lvl w:ilvl="3" w:tplc="2B60671E">
      <w:start w:val="1"/>
      <w:numFmt w:val="decimal"/>
      <w:lvlText w:val="%4."/>
      <w:lvlJc w:val="left"/>
      <w:pPr>
        <w:ind w:left="2880" w:hanging="360"/>
      </w:pPr>
    </w:lvl>
    <w:lvl w:ilvl="4" w:tplc="63089F3C">
      <w:start w:val="1"/>
      <w:numFmt w:val="lowerLetter"/>
      <w:lvlText w:val="%5."/>
      <w:lvlJc w:val="left"/>
      <w:pPr>
        <w:ind w:left="3600" w:hanging="360"/>
      </w:pPr>
    </w:lvl>
    <w:lvl w:ilvl="5" w:tplc="28D040BA">
      <w:start w:val="1"/>
      <w:numFmt w:val="lowerRoman"/>
      <w:lvlText w:val="%6."/>
      <w:lvlJc w:val="right"/>
      <w:pPr>
        <w:ind w:left="4320" w:hanging="180"/>
      </w:pPr>
    </w:lvl>
    <w:lvl w:ilvl="6" w:tplc="7D942120">
      <w:start w:val="1"/>
      <w:numFmt w:val="decimal"/>
      <w:lvlText w:val="%7."/>
      <w:lvlJc w:val="left"/>
      <w:pPr>
        <w:ind w:left="5040" w:hanging="360"/>
      </w:pPr>
    </w:lvl>
    <w:lvl w:ilvl="7" w:tplc="184C8F52">
      <w:start w:val="1"/>
      <w:numFmt w:val="lowerLetter"/>
      <w:lvlText w:val="%8."/>
      <w:lvlJc w:val="left"/>
      <w:pPr>
        <w:ind w:left="5760" w:hanging="360"/>
      </w:pPr>
    </w:lvl>
    <w:lvl w:ilvl="8" w:tplc="AFD06176">
      <w:start w:val="1"/>
      <w:numFmt w:val="lowerRoman"/>
      <w:lvlText w:val="%9."/>
      <w:lvlJc w:val="right"/>
      <w:pPr>
        <w:ind w:left="6480" w:hanging="180"/>
      </w:pPr>
    </w:lvl>
  </w:abstractNum>
  <w:abstractNum w:abstractNumId="1" w15:restartNumberingAfterBreak="0">
    <w:nsid w:val="0F491D1A"/>
    <w:multiLevelType w:val="hybridMultilevel"/>
    <w:tmpl w:val="6B46C248"/>
    <w:lvl w:ilvl="0" w:tplc="DD56C05C">
      <w:start w:val="1"/>
      <w:numFmt w:val="bullet"/>
      <w:lvlText w:val=""/>
      <w:lvlJc w:val="left"/>
      <w:pPr>
        <w:ind w:left="720" w:hanging="360"/>
      </w:pPr>
      <w:rPr>
        <w:rFonts w:ascii="Symbol" w:hAnsi="Symbol" w:hint="default"/>
      </w:rPr>
    </w:lvl>
    <w:lvl w:ilvl="1" w:tplc="400A4016">
      <w:start w:val="1"/>
      <w:numFmt w:val="bullet"/>
      <w:lvlText w:val="o"/>
      <w:lvlJc w:val="left"/>
      <w:pPr>
        <w:ind w:left="1440" w:hanging="360"/>
      </w:pPr>
      <w:rPr>
        <w:rFonts w:ascii="Courier New" w:hAnsi="Courier New" w:hint="default"/>
      </w:rPr>
    </w:lvl>
    <w:lvl w:ilvl="2" w:tplc="DA6E4EEC">
      <w:start w:val="1"/>
      <w:numFmt w:val="bullet"/>
      <w:lvlText w:val=""/>
      <w:lvlJc w:val="left"/>
      <w:pPr>
        <w:ind w:left="2160" w:hanging="360"/>
      </w:pPr>
      <w:rPr>
        <w:rFonts w:ascii="Wingdings" w:hAnsi="Wingdings" w:hint="default"/>
      </w:rPr>
    </w:lvl>
    <w:lvl w:ilvl="3" w:tplc="0EEE4278">
      <w:start w:val="1"/>
      <w:numFmt w:val="bullet"/>
      <w:lvlText w:val=""/>
      <w:lvlJc w:val="left"/>
      <w:pPr>
        <w:ind w:left="2880" w:hanging="360"/>
      </w:pPr>
      <w:rPr>
        <w:rFonts w:ascii="Symbol" w:hAnsi="Symbol" w:hint="default"/>
      </w:rPr>
    </w:lvl>
    <w:lvl w:ilvl="4" w:tplc="48D0A19E">
      <w:start w:val="1"/>
      <w:numFmt w:val="bullet"/>
      <w:lvlText w:val="o"/>
      <w:lvlJc w:val="left"/>
      <w:pPr>
        <w:ind w:left="3600" w:hanging="360"/>
      </w:pPr>
      <w:rPr>
        <w:rFonts w:ascii="Courier New" w:hAnsi="Courier New" w:hint="default"/>
      </w:rPr>
    </w:lvl>
    <w:lvl w:ilvl="5" w:tplc="D69802A2">
      <w:start w:val="1"/>
      <w:numFmt w:val="bullet"/>
      <w:lvlText w:val=""/>
      <w:lvlJc w:val="left"/>
      <w:pPr>
        <w:ind w:left="4320" w:hanging="360"/>
      </w:pPr>
      <w:rPr>
        <w:rFonts w:ascii="Wingdings" w:hAnsi="Wingdings" w:hint="default"/>
      </w:rPr>
    </w:lvl>
    <w:lvl w:ilvl="6" w:tplc="79309EB6">
      <w:start w:val="1"/>
      <w:numFmt w:val="bullet"/>
      <w:lvlText w:val=""/>
      <w:lvlJc w:val="left"/>
      <w:pPr>
        <w:ind w:left="5040" w:hanging="360"/>
      </w:pPr>
      <w:rPr>
        <w:rFonts w:ascii="Symbol" w:hAnsi="Symbol" w:hint="default"/>
      </w:rPr>
    </w:lvl>
    <w:lvl w:ilvl="7" w:tplc="26304E56">
      <w:start w:val="1"/>
      <w:numFmt w:val="bullet"/>
      <w:lvlText w:val="o"/>
      <w:lvlJc w:val="left"/>
      <w:pPr>
        <w:ind w:left="5760" w:hanging="360"/>
      </w:pPr>
      <w:rPr>
        <w:rFonts w:ascii="Courier New" w:hAnsi="Courier New" w:hint="default"/>
      </w:rPr>
    </w:lvl>
    <w:lvl w:ilvl="8" w:tplc="D0D2B9F6">
      <w:start w:val="1"/>
      <w:numFmt w:val="bullet"/>
      <w:lvlText w:val=""/>
      <w:lvlJc w:val="left"/>
      <w:pPr>
        <w:ind w:left="6480" w:hanging="360"/>
      </w:pPr>
      <w:rPr>
        <w:rFonts w:ascii="Wingdings" w:hAnsi="Wingdings" w:hint="default"/>
      </w:rPr>
    </w:lvl>
  </w:abstractNum>
  <w:abstractNum w:abstractNumId="2" w15:restartNumberingAfterBreak="0">
    <w:nsid w:val="2BE22BFA"/>
    <w:multiLevelType w:val="hybridMultilevel"/>
    <w:tmpl w:val="7E9CBF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1EF0D5D"/>
    <w:multiLevelType w:val="hybridMultilevel"/>
    <w:tmpl w:val="D09EF1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DFA26D1"/>
    <w:multiLevelType w:val="hybridMultilevel"/>
    <w:tmpl w:val="BF325BC4"/>
    <w:lvl w:ilvl="0" w:tplc="C05C38B6">
      <w:start w:val="1"/>
      <w:numFmt w:val="decimal"/>
      <w:lvlText w:val="%1."/>
      <w:lvlJc w:val="left"/>
      <w:pPr>
        <w:ind w:left="720" w:hanging="360"/>
      </w:pPr>
    </w:lvl>
    <w:lvl w:ilvl="1" w:tplc="27A43F3C">
      <w:start w:val="1"/>
      <w:numFmt w:val="lowerLetter"/>
      <w:lvlText w:val="%2."/>
      <w:lvlJc w:val="left"/>
      <w:pPr>
        <w:ind w:left="1440" w:hanging="360"/>
      </w:pPr>
    </w:lvl>
    <w:lvl w:ilvl="2" w:tplc="5106C358">
      <w:start w:val="1"/>
      <w:numFmt w:val="lowerRoman"/>
      <w:lvlText w:val="%3."/>
      <w:lvlJc w:val="right"/>
      <w:pPr>
        <w:ind w:left="2160" w:hanging="180"/>
      </w:pPr>
    </w:lvl>
    <w:lvl w:ilvl="3" w:tplc="BBC2ADC6">
      <w:start w:val="1"/>
      <w:numFmt w:val="decimal"/>
      <w:lvlText w:val="%4."/>
      <w:lvlJc w:val="left"/>
      <w:pPr>
        <w:ind w:left="2880" w:hanging="360"/>
      </w:pPr>
    </w:lvl>
    <w:lvl w:ilvl="4" w:tplc="F1CA9BFE">
      <w:start w:val="1"/>
      <w:numFmt w:val="lowerLetter"/>
      <w:lvlText w:val="%5."/>
      <w:lvlJc w:val="left"/>
      <w:pPr>
        <w:ind w:left="3600" w:hanging="360"/>
      </w:pPr>
    </w:lvl>
    <w:lvl w:ilvl="5" w:tplc="E56AA358">
      <w:start w:val="1"/>
      <w:numFmt w:val="lowerRoman"/>
      <w:lvlText w:val="%6."/>
      <w:lvlJc w:val="right"/>
      <w:pPr>
        <w:ind w:left="4320" w:hanging="180"/>
      </w:pPr>
    </w:lvl>
    <w:lvl w:ilvl="6" w:tplc="D84EB4A2">
      <w:start w:val="1"/>
      <w:numFmt w:val="decimal"/>
      <w:lvlText w:val="%7."/>
      <w:lvlJc w:val="left"/>
      <w:pPr>
        <w:ind w:left="5040" w:hanging="360"/>
      </w:pPr>
    </w:lvl>
    <w:lvl w:ilvl="7" w:tplc="61A0B526">
      <w:start w:val="1"/>
      <w:numFmt w:val="lowerLetter"/>
      <w:lvlText w:val="%8."/>
      <w:lvlJc w:val="left"/>
      <w:pPr>
        <w:ind w:left="5760" w:hanging="360"/>
      </w:pPr>
    </w:lvl>
    <w:lvl w:ilvl="8" w:tplc="EA44C90C">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08"/>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520"/>
    <w:rsid w:val="00013477"/>
    <w:rsid w:val="00015980"/>
    <w:rsid w:val="00021152"/>
    <w:rsid w:val="00021C66"/>
    <w:rsid w:val="00022178"/>
    <w:rsid w:val="00030CA7"/>
    <w:rsid w:val="00035FAC"/>
    <w:rsid w:val="00036FFD"/>
    <w:rsid w:val="00041667"/>
    <w:rsid w:val="000429CA"/>
    <w:rsid w:val="000440B8"/>
    <w:rsid w:val="00044AD8"/>
    <w:rsid w:val="00050C96"/>
    <w:rsid w:val="00052DD5"/>
    <w:rsid w:val="0005345E"/>
    <w:rsid w:val="00054B05"/>
    <w:rsid w:val="00057B61"/>
    <w:rsid w:val="000601DD"/>
    <w:rsid w:val="00061C90"/>
    <w:rsid w:val="00070A40"/>
    <w:rsid w:val="00081660"/>
    <w:rsid w:val="000845E9"/>
    <w:rsid w:val="000867BB"/>
    <w:rsid w:val="00087B34"/>
    <w:rsid w:val="00087EC6"/>
    <w:rsid w:val="00091C9A"/>
    <w:rsid w:val="000A69FA"/>
    <w:rsid w:val="000B3BF9"/>
    <w:rsid w:val="000B414F"/>
    <w:rsid w:val="000D50B5"/>
    <w:rsid w:val="000D6DEA"/>
    <w:rsid w:val="000D7644"/>
    <w:rsid w:val="000E2087"/>
    <w:rsid w:val="000F19F2"/>
    <w:rsid w:val="000F2C57"/>
    <w:rsid w:val="000F6547"/>
    <w:rsid w:val="0010003E"/>
    <w:rsid w:val="00102904"/>
    <w:rsid w:val="0010343E"/>
    <w:rsid w:val="00106B7E"/>
    <w:rsid w:val="00111DA3"/>
    <w:rsid w:val="00112742"/>
    <w:rsid w:val="00117987"/>
    <w:rsid w:val="0012141F"/>
    <w:rsid w:val="00122BFE"/>
    <w:rsid w:val="00127CBA"/>
    <w:rsid w:val="00140711"/>
    <w:rsid w:val="00143F61"/>
    <w:rsid w:val="00147746"/>
    <w:rsid w:val="00151186"/>
    <w:rsid w:val="00162E3D"/>
    <w:rsid w:val="001640AF"/>
    <w:rsid w:val="0017361C"/>
    <w:rsid w:val="00182AC6"/>
    <w:rsid w:val="00192D45"/>
    <w:rsid w:val="00195019"/>
    <w:rsid w:val="00195FBA"/>
    <w:rsid w:val="0019703C"/>
    <w:rsid w:val="001A76D5"/>
    <w:rsid w:val="001B6B8F"/>
    <w:rsid w:val="001B7F93"/>
    <w:rsid w:val="001C790B"/>
    <w:rsid w:val="001C7D99"/>
    <w:rsid w:val="001E68C9"/>
    <w:rsid w:val="0020132D"/>
    <w:rsid w:val="00201553"/>
    <w:rsid w:val="00205B59"/>
    <w:rsid w:val="00206225"/>
    <w:rsid w:val="002072CA"/>
    <w:rsid w:val="00215978"/>
    <w:rsid w:val="002307D0"/>
    <w:rsid w:val="00235CDC"/>
    <w:rsid w:val="00240D88"/>
    <w:rsid w:val="00241140"/>
    <w:rsid w:val="002423F7"/>
    <w:rsid w:val="0024389F"/>
    <w:rsid w:val="00251965"/>
    <w:rsid w:val="00260835"/>
    <w:rsid w:val="0026438C"/>
    <w:rsid w:val="002646EE"/>
    <w:rsid w:val="00265046"/>
    <w:rsid w:val="002744FA"/>
    <w:rsid w:val="00283221"/>
    <w:rsid w:val="00287FBB"/>
    <w:rsid w:val="0029186D"/>
    <w:rsid w:val="00291E26"/>
    <w:rsid w:val="00292E3C"/>
    <w:rsid w:val="002A4D06"/>
    <w:rsid w:val="002A5421"/>
    <w:rsid w:val="002B15CD"/>
    <w:rsid w:val="002C6720"/>
    <w:rsid w:val="002D28FA"/>
    <w:rsid w:val="002D3BC7"/>
    <w:rsid w:val="002F1952"/>
    <w:rsid w:val="002F432C"/>
    <w:rsid w:val="002F63B0"/>
    <w:rsid w:val="00300684"/>
    <w:rsid w:val="003027B8"/>
    <w:rsid w:val="00304F93"/>
    <w:rsid w:val="00311DA3"/>
    <w:rsid w:val="00314A3C"/>
    <w:rsid w:val="0031780A"/>
    <w:rsid w:val="00321819"/>
    <w:rsid w:val="00325A95"/>
    <w:rsid w:val="0032661E"/>
    <w:rsid w:val="00327F02"/>
    <w:rsid w:val="00327F69"/>
    <w:rsid w:val="00332600"/>
    <w:rsid w:val="0033305C"/>
    <w:rsid w:val="00341360"/>
    <w:rsid w:val="003627BB"/>
    <w:rsid w:val="00364384"/>
    <w:rsid w:val="003706C8"/>
    <w:rsid w:val="00372950"/>
    <w:rsid w:val="00373DE3"/>
    <w:rsid w:val="00377F95"/>
    <w:rsid w:val="0038143B"/>
    <w:rsid w:val="003827C9"/>
    <w:rsid w:val="00392B61"/>
    <w:rsid w:val="00394134"/>
    <w:rsid w:val="00396829"/>
    <w:rsid w:val="003A5510"/>
    <w:rsid w:val="003A6BB2"/>
    <w:rsid w:val="003B23C2"/>
    <w:rsid w:val="003B2EA6"/>
    <w:rsid w:val="003D1AC0"/>
    <w:rsid w:val="003D7C93"/>
    <w:rsid w:val="003E160F"/>
    <w:rsid w:val="003E450A"/>
    <w:rsid w:val="003E4F08"/>
    <w:rsid w:val="003E685E"/>
    <w:rsid w:val="003E7B0C"/>
    <w:rsid w:val="003F30F7"/>
    <w:rsid w:val="003F5572"/>
    <w:rsid w:val="00403D11"/>
    <w:rsid w:val="0040547C"/>
    <w:rsid w:val="00410DC2"/>
    <w:rsid w:val="00413426"/>
    <w:rsid w:val="004166C4"/>
    <w:rsid w:val="00417C5E"/>
    <w:rsid w:val="00444681"/>
    <w:rsid w:val="0044622E"/>
    <w:rsid w:val="00454468"/>
    <w:rsid w:val="00457996"/>
    <w:rsid w:val="00465511"/>
    <w:rsid w:val="004717E8"/>
    <w:rsid w:val="00473CA0"/>
    <w:rsid w:val="004819E5"/>
    <w:rsid w:val="004820E9"/>
    <w:rsid w:val="004855E2"/>
    <w:rsid w:val="00486909"/>
    <w:rsid w:val="00492712"/>
    <w:rsid w:val="004A0E49"/>
    <w:rsid w:val="004A4778"/>
    <w:rsid w:val="004A51FB"/>
    <w:rsid w:val="004B5324"/>
    <w:rsid w:val="004C0598"/>
    <w:rsid w:val="004D01DD"/>
    <w:rsid w:val="004D0B4A"/>
    <w:rsid w:val="004D2891"/>
    <w:rsid w:val="004D4EB4"/>
    <w:rsid w:val="004E072D"/>
    <w:rsid w:val="004E3BCC"/>
    <w:rsid w:val="004F4B35"/>
    <w:rsid w:val="005008FE"/>
    <w:rsid w:val="005029BF"/>
    <w:rsid w:val="00514F86"/>
    <w:rsid w:val="00524963"/>
    <w:rsid w:val="00533F77"/>
    <w:rsid w:val="0053455C"/>
    <w:rsid w:val="005350D1"/>
    <w:rsid w:val="00536D13"/>
    <w:rsid w:val="00543126"/>
    <w:rsid w:val="00543A3C"/>
    <w:rsid w:val="00553B9D"/>
    <w:rsid w:val="0055731A"/>
    <w:rsid w:val="005620D2"/>
    <w:rsid w:val="00564159"/>
    <w:rsid w:val="00580BA9"/>
    <w:rsid w:val="00592E8D"/>
    <w:rsid w:val="005A08EA"/>
    <w:rsid w:val="005A19DE"/>
    <w:rsid w:val="005A68CA"/>
    <w:rsid w:val="005B54F5"/>
    <w:rsid w:val="005D09AE"/>
    <w:rsid w:val="005D191D"/>
    <w:rsid w:val="005E45D1"/>
    <w:rsid w:val="005F0BC0"/>
    <w:rsid w:val="0060357F"/>
    <w:rsid w:val="00606618"/>
    <w:rsid w:val="00606EDC"/>
    <w:rsid w:val="00607B43"/>
    <w:rsid w:val="0062152F"/>
    <w:rsid w:val="00622FC5"/>
    <w:rsid w:val="006262E8"/>
    <w:rsid w:val="00627B35"/>
    <w:rsid w:val="00637E39"/>
    <w:rsid w:val="00653BE2"/>
    <w:rsid w:val="006644E9"/>
    <w:rsid w:val="0066740D"/>
    <w:rsid w:val="0068126F"/>
    <w:rsid w:val="006842D1"/>
    <w:rsid w:val="00684F0E"/>
    <w:rsid w:val="00684FCC"/>
    <w:rsid w:val="006859E9"/>
    <w:rsid w:val="006879D1"/>
    <w:rsid w:val="00687CB3"/>
    <w:rsid w:val="00691AE4"/>
    <w:rsid w:val="006932BB"/>
    <w:rsid w:val="00694018"/>
    <w:rsid w:val="006A633B"/>
    <w:rsid w:val="006B10F2"/>
    <w:rsid w:val="006B3AB7"/>
    <w:rsid w:val="006B667F"/>
    <w:rsid w:val="006B6BD0"/>
    <w:rsid w:val="006E0FC6"/>
    <w:rsid w:val="006F1832"/>
    <w:rsid w:val="006F5D30"/>
    <w:rsid w:val="0070104C"/>
    <w:rsid w:val="0070484B"/>
    <w:rsid w:val="007122CF"/>
    <w:rsid w:val="00715AC6"/>
    <w:rsid w:val="00724DC5"/>
    <w:rsid w:val="00731486"/>
    <w:rsid w:val="00732864"/>
    <w:rsid w:val="00736A73"/>
    <w:rsid w:val="0074266F"/>
    <w:rsid w:val="007449A9"/>
    <w:rsid w:val="00747CB7"/>
    <w:rsid w:val="00753FEB"/>
    <w:rsid w:val="0076305F"/>
    <w:rsid w:val="00763528"/>
    <w:rsid w:val="00763DCE"/>
    <w:rsid w:val="0077055F"/>
    <w:rsid w:val="00777099"/>
    <w:rsid w:val="007819CF"/>
    <w:rsid w:val="00783596"/>
    <w:rsid w:val="007926EA"/>
    <w:rsid w:val="00792BCB"/>
    <w:rsid w:val="007938CD"/>
    <w:rsid w:val="00797A83"/>
    <w:rsid w:val="007C0B00"/>
    <w:rsid w:val="007C3653"/>
    <w:rsid w:val="007D1C6A"/>
    <w:rsid w:val="007D2472"/>
    <w:rsid w:val="007E3700"/>
    <w:rsid w:val="007F11EE"/>
    <w:rsid w:val="007F12E7"/>
    <w:rsid w:val="007F25D6"/>
    <w:rsid w:val="00817D48"/>
    <w:rsid w:val="008279B6"/>
    <w:rsid w:val="00831063"/>
    <w:rsid w:val="00833B6F"/>
    <w:rsid w:val="008417DA"/>
    <w:rsid w:val="00843B56"/>
    <w:rsid w:val="008445F3"/>
    <w:rsid w:val="00846C9D"/>
    <w:rsid w:val="008554AA"/>
    <w:rsid w:val="00861B7B"/>
    <w:rsid w:val="0089470A"/>
    <w:rsid w:val="008A72D4"/>
    <w:rsid w:val="008B1ABF"/>
    <w:rsid w:val="008B1CAA"/>
    <w:rsid w:val="008B5FD7"/>
    <w:rsid w:val="008B7FC6"/>
    <w:rsid w:val="008C1CB1"/>
    <w:rsid w:val="008D5D95"/>
    <w:rsid w:val="008E06E5"/>
    <w:rsid w:val="008F20FF"/>
    <w:rsid w:val="00906CEC"/>
    <w:rsid w:val="00907472"/>
    <w:rsid w:val="00907B47"/>
    <w:rsid w:val="00911880"/>
    <w:rsid w:val="00911EE5"/>
    <w:rsid w:val="00920CE7"/>
    <w:rsid w:val="00934FCE"/>
    <w:rsid w:val="0095147A"/>
    <w:rsid w:val="00951FBC"/>
    <w:rsid w:val="0095222D"/>
    <w:rsid w:val="00964B3F"/>
    <w:rsid w:val="00966700"/>
    <w:rsid w:val="00970FB8"/>
    <w:rsid w:val="009716E7"/>
    <w:rsid w:val="00982DD0"/>
    <w:rsid w:val="00997CE1"/>
    <w:rsid w:val="009A003B"/>
    <w:rsid w:val="009A123E"/>
    <w:rsid w:val="009A2D61"/>
    <w:rsid w:val="009C2200"/>
    <w:rsid w:val="009D066B"/>
    <w:rsid w:val="009E2074"/>
    <w:rsid w:val="009E2FAE"/>
    <w:rsid w:val="009F6007"/>
    <w:rsid w:val="00A02061"/>
    <w:rsid w:val="00A042E2"/>
    <w:rsid w:val="00A0511A"/>
    <w:rsid w:val="00A05C24"/>
    <w:rsid w:val="00A108A4"/>
    <w:rsid w:val="00A10A4C"/>
    <w:rsid w:val="00A117C3"/>
    <w:rsid w:val="00A1507D"/>
    <w:rsid w:val="00A40BC6"/>
    <w:rsid w:val="00A4178E"/>
    <w:rsid w:val="00A44D76"/>
    <w:rsid w:val="00A459DB"/>
    <w:rsid w:val="00A50335"/>
    <w:rsid w:val="00A56908"/>
    <w:rsid w:val="00A57914"/>
    <w:rsid w:val="00A57F75"/>
    <w:rsid w:val="00A62DE8"/>
    <w:rsid w:val="00AA2DEB"/>
    <w:rsid w:val="00AA3F67"/>
    <w:rsid w:val="00AA6C61"/>
    <w:rsid w:val="00AA7B9F"/>
    <w:rsid w:val="00AA7D3B"/>
    <w:rsid w:val="00AB164F"/>
    <w:rsid w:val="00AB596B"/>
    <w:rsid w:val="00AC221B"/>
    <w:rsid w:val="00AC4181"/>
    <w:rsid w:val="00AD06A9"/>
    <w:rsid w:val="00AD201D"/>
    <w:rsid w:val="00AD2941"/>
    <w:rsid w:val="00AE17BB"/>
    <w:rsid w:val="00AE1845"/>
    <w:rsid w:val="00AE46CA"/>
    <w:rsid w:val="00AE609B"/>
    <w:rsid w:val="00B01039"/>
    <w:rsid w:val="00B02C8B"/>
    <w:rsid w:val="00B05C2B"/>
    <w:rsid w:val="00B11C4F"/>
    <w:rsid w:val="00B23E3F"/>
    <w:rsid w:val="00B262EA"/>
    <w:rsid w:val="00B32A5B"/>
    <w:rsid w:val="00B406A2"/>
    <w:rsid w:val="00B4136E"/>
    <w:rsid w:val="00B46F9D"/>
    <w:rsid w:val="00B47148"/>
    <w:rsid w:val="00B47CDD"/>
    <w:rsid w:val="00B514AB"/>
    <w:rsid w:val="00B51AE9"/>
    <w:rsid w:val="00B52A90"/>
    <w:rsid w:val="00B568DC"/>
    <w:rsid w:val="00B60953"/>
    <w:rsid w:val="00B63F67"/>
    <w:rsid w:val="00B646DD"/>
    <w:rsid w:val="00B66DBD"/>
    <w:rsid w:val="00B67E4A"/>
    <w:rsid w:val="00B7127D"/>
    <w:rsid w:val="00B733AD"/>
    <w:rsid w:val="00B75D5D"/>
    <w:rsid w:val="00B77FBA"/>
    <w:rsid w:val="00B805AC"/>
    <w:rsid w:val="00B9459E"/>
    <w:rsid w:val="00BA3AEF"/>
    <w:rsid w:val="00BA64CA"/>
    <w:rsid w:val="00BA6749"/>
    <w:rsid w:val="00BA7582"/>
    <w:rsid w:val="00BB4EBA"/>
    <w:rsid w:val="00BC0B35"/>
    <w:rsid w:val="00BC306C"/>
    <w:rsid w:val="00BD1101"/>
    <w:rsid w:val="00BD27A4"/>
    <w:rsid w:val="00BD389B"/>
    <w:rsid w:val="00BD4696"/>
    <w:rsid w:val="00BD6711"/>
    <w:rsid w:val="00BD7092"/>
    <w:rsid w:val="00BE2EDD"/>
    <w:rsid w:val="00BE3455"/>
    <w:rsid w:val="00BF52FC"/>
    <w:rsid w:val="00BF64C3"/>
    <w:rsid w:val="00BF7F74"/>
    <w:rsid w:val="00C030F5"/>
    <w:rsid w:val="00C0636F"/>
    <w:rsid w:val="00C0739D"/>
    <w:rsid w:val="00C1076F"/>
    <w:rsid w:val="00C10B23"/>
    <w:rsid w:val="00C14F9D"/>
    <w:rsid w:val="00C15C0C"/>
    <w:rsid w:val="00C2664D"/>
    <w:rsid w:val="00C314AA"/>
    <w:rsid w:val="00C55010"/>
    <w:rsid w:val="00C67135"/>
    <w:rsid w:val="00C76F4F"/>
    <w:rsid w:val="00C8021C"/>
    <w:rsid w:val="00C833D9"/>
    <w:rsid w:val="00C87EFE"/>
    <w:rsid w:val="00C91D83"/>
    <w:rsid w:val="00C9609D"/>
    <w:rsid w:val="00C96144"/>
    <w:rsid w:val="00CA6521"/>
    <w:rsid w:val="00CA7908"/>
    <w:rsid w:val="00CB13C1"/>
    <w:rsid w:val="00CB1FE5"/>
    <w:rsid w:val="00CD0CA5"/>
    <w:rsid w:val="00CE7D59"/>
    <w:rsid w:val="00CF0C24"/>
    <w:rsid w:val="00CF5CCC"/>
    <w:rsid w:val="00D04E91"/>
    <w:rsid w:val="00D06BC8"/>
    <w:rsid w:val="00D0719F"/>
    <w:rsid w:val="00D1536F"/>
    <w:rsid w:val="00D227D1"/>
    <w:rsid w:val="00D31EED"/>
    <w:rsid w:val="00D37600"/>
    <w:rsid w:val="00D43F01"/>
    <w:rsid w:val="00D46427"/>
    <w:rsid w:val="00D471D7"/>
    <w:rsid w:val="00D5116E"/>
    <w:rsid w:val="00D528D9"/>
    <w:rsid w:val="00D55327"/>
    <w:rsid w:val="00D5708E"/>
    <w:rsid w:val="00D579AD"/>
    <w:rsid w:val="00D67129"/>
    <w:rsid w:val="00D71FBB"/>
    <w:rsid w:val="00D7352C"/>
    <w:rsid w:val="00D81030"/>
    <w:rsid w:val="00D83A08"/>
    <w:rsid w:val="00D91652"/>
    <w:rsid w:val="00D96D70"/>
    <w:rsid w:val="00DA5520"/>
    <w:rsid w:val="00DA5CB6"/>
    <w:rsid w:val="00DA687B"/>
    <w:rsid w:val="00DB7719"/>
    <w:rsid w:val="00DC18AD"/>
    <w:rsid w:val="00DC3CBE"/>
    <w:rsid w:val="00DC4A1E"/>
    <w:rsid w:val="00DD19F0"/>
    <w:rsid w:val="00DE15C3"/>
    <w:rsid w:val="00DE6E28"/>
    <w:rsid w:val="00DF6241"/>
    <w:rsid w:val="00E03A60"/>
    <w:rsid w:val="00E05C9D"/>
    <w:rsid w:val="00E115CF"/>
    <w:rsid w:val="00E16A74"/>
    <w:rsid w:val="00E23862"/>
    <w:rsid w:val="00E402C6"/>
    <w:rsid w:val="00E40FB6"/>
    <w:rsid w:val="00E41F4C"/>
    <w:rsid w:val="00E45F26"/>
    <w:rsid w:val="00E46854"/>
    <w:rsid w:val="00E51C88"/>
    <w:rsid w:val="00E531BC"/>
    <w:rsid w:val="00E54B70"/>
    <w:rsid w:val="00E5676A"/>
    <w:rsid w:val="00E7133C"/>
    <w:rsid w:val="00E81448"/>
    <w:rsid w:val="00E818BD"/>
    <w:rsid w:val="00E93C47"/>
    <w:rsid w:val="00EA2719"/>
    <w:rsid w:val="00EA4ACA"/>
    <w:rsid w:val="00EA5930"/>
    <w:rsid w:val="00EB2421"/>
    <w:rsid w:val="00EB30BE"/>
    <w:rsid w:val="00EB3CAD"/>
    <w:rsid w:val="00EC3002"/>
    <w:rsid w:val="00EC5FA3"/>
    <w:rsid w:val="00ED0E7F"/>
    <w:rsid w:val="00EE0F21"/>
    <w:rsid w:val="00EE120A"/>
    <w:rsid w:val="00EE2EF3"/>
    <w:rsid w:val="00EE6090"/>
    <w:rsid w:val="00EE7185"/>
    <w:rsid w:val="00EF225B"/>
    <w:rsid w:val="00EF2713"/>
    <w:rsid w:val="00EF5820"/>
    <w:rsid w:val="00EF5AA2"/>
    <w:rsid w:val="00F02E95"/>
    <w:rsid w:val="00F06D92"/>
    <w:rsid w:val="00F0764F"/>
    <w:rsid w:val="00F11D62"/>
    <w:rsid w:val="00F32C78"/>
    <w:rsid w:val="00F335D4"/>
    <w:rsid w:val="00F36947"/>
    <w:rsid w:val="00F36AA3"/>
    <w:rsid w:val="00F42277"/>
    <w:rsid w:val="00F42C05"/>
    <w:rsid w:val="00F56342"/>
    <w:rsid w:val="00F57A8D"/>
    <w:rsid w:val="00F67BB0"/>
    <w:rsid w:val="00F93891"/>
    <w:rsid w:val="00FA237B"/>
    <w:rsid w:val="00FA4CB8"/>
    <w:rsid w:val="00FA5F61"/>
    <w:rsid w:val="00FB2B46"/>
    <w:rsid w:val="00FB5456"/>
    <w:rsid w:val="00FC09C2"/>
    <w:rsid w:val="00FE710B"/>
    <w:rsid w:val="00FE7ED1"/>
    <w:rsid w:val="00FF158E"/>
    <w:rsid w:val="00FF1B81"/>
    <w:rsid w:val="00FF2D65"/>
    <w:rsid w:val="00FF63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8AC599"/>
  <w14:defaultImageDpi w14:val="32767"/>
  <w15:chartTrackingRefBased/>
  <w15:docId w15:val="{78872D7B-A426-428A-85B2-17DB3417F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DengXian" w:hAnsi="Calibri" w:cs="Arial"/>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s-ES_tradnl" w:eastAsia="zh-CN"/>
    </w:rPr>
  </w:style>
  <w:style w:type="paragraph" w:styleId="Ttulo3">
    <w:name w:val="heading 3"/>
    <w:basedOn w:val="Normal"/>
    <w:next w:val="Normal"/>
    <w:link w:val="Ttulo3Car"/>
    <w:rsid w:val="00D1536F"/>
    <w:pPr>
      <w:pBdr>
        <w:top w:val="nil"/>
        <w:left w:val="nil"/>
        <w:bottom w:val="nil"/>
        <w:right w:val="nil"/>
        <w:between w:val="nil"/>
      </w:pBdr>
      <w:spacing w:before="200" w:line="360" w:lineRule="auto"/>
      <w:ind w:left="-15"/>
      <w:outlineLvl w:val="2"/>
    </w:pPr>
    <w:rPr>
      <w:rFonts w:ascii="Open Sans" w:eastAsia="Open Sans" w:hAnsi="Open Sans" w:cs="Open Sans"/>
      <w:b/>
      <w:color w:val="8C7252"/>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BA3AEF"/>
    <w:pPr>
      <w:spacing w:before="100" w:beforeAutospacing="1" w:after="100" w:afterAutospacing="1"/>
    </w:pPr>
    <w:rPr>
      <w:rFonts w:ascii="Times New Roman" w:hAnsi="Times New Roman" w:cs="Times New Roman"/>
    </w:rPr>
  </w:style>
  <w:style w:type="paragraph" w:styleId="Textonotaalfinal">
    <w:name w:val="endnote text"/>
    <w:basedOn w:val="Normal"/>
    <w:link w:val="TextonotaalfinalCar"/>
    <w:uiPriority w:val="99"/>
    <w:unhideWhenUsed/>
    <w:rsid w:val="00F56342"/>
  </w:style>
  <w:style w:type="character" w:customStyle="1" w:styleId="TextonotaalfinalCar">
    <w:name w:val="Texto nota al final Car"/>
    <w:basedOn w:val="Fuentedeprrafopredeter"/>
    <w:link w:val="Textonotaalfinal"/>
    <w:uiPriority w:val="99"/>
    <w:rsid w:val="00F56342"/>
  </w:style>
  <w:style w:type="character" w:styleId="Refdenotaalfinal">
    <w:name w:val="endnote reference"/>
    <w:uiPriority w:val="99"/>
    <w:unhideWhenUsed/>
    <w:rsid w:val="00F56342"/>
    <w:rPr>
      <w:vertAlign w:val="superscript"/>
    </w:rPr>
  </w:style>
  <w:style w:type="character" w:styleId="Textoennegrita">
    <w:name w:val="Strong"/>
    <w:uiPriority w:val="22"/>
    <w:qFormat/>
    <w:rsid w:val="007C3653"/>
    <w:rPr>
      <w:b/>
      <w:bCs/>
    </w:rPr>
  </w:style>
  <w:style w:type="character" w:styleId="Hipervnculo">
    <w:name w:val="Hyperlink"/>
    <w:uiPriority w:val="99"/>
    <w:unhideWhenUsed/>
    <w:rsid w:val="00473CA0"/>
    <w:rPr>
      <w:color w:val="0563C1"/>
      <w:u w:val="single"/>
    </w:rPr>
  </w:style>
  <w:style w:type="character" w:customStyle="1" w:styleId="apple-converted-space">
    <w:name w:val="apple-converted-space"/>
    <w:basedOn w:val="Fuentedeprrafopredeter"/>
    <w:rsid w:val="00731486"/>
  </w:style>
  <w:style w:type="character" w:styleId="nfasis">
    <w:name w:val="Emphasis"/>
    <w:uiPriority w:val="20"/>
    <w:qFormat/>
    <w:rsid w:val="006B667F"/>
    <w:rPr>
      <w:i/>
      <w:iCs/>
    </w:rPr>
  </w:style>
  <w:style w:type="character" w:styleId="Hipervnculovisitado">
    <w:name w:val="FollowedHyperlink"/>
    <w:uiPriority w:val="99"/>
    <w:semiHidden/>
    <w:unhideWhenUsed/>
    <w:rsid w:val="00AE609B"/>
    <w:rPr>
      <w:color w:val="954F72"/>
      <w:u w:val="single"/>
    </w:rPr>
  </w:style>
  <w:style w:type="paragraph" w:styleId="Textodeglobo">
    <w:name w:val="Balloon Text"/>
    <w:basedOn w:val="Normal"/>
    <w:link w:val="TextodegloboCar"/>
    <w:uiPriority w:val="99"/>
    <w:semiHidden/>
    <w:unhideWhenUsed/>
    <w:rsid w:val="00580BA9"/>
    <w:rPr>
      <w:rFonts w:ascii="Lucida Grande" w:hAnsi="Lucida Grande"/>
      <w:sz w:val="18"/>
      <w:szCs w:val="18"/>
    </w:rPr>
  </w:style>
  <w:style w:type="character" w:customStyle="1" w:styleId="TextodegloboCar">
    <w:name w:val="Texto de globo Car"/>
    <w:link w:val="Textodeglobo"/>
    <w:uiPriority w:val="99"/>
    <w:semiHidden/>
    <w:rsid w:val="00580BA9"/>
    <w:rPr>
      <w:rFonts w:ascii="Lucida Grande" w:hAnsi="Lucida Grande"/>
      <w:sz w:val="18"/>
      <w:szCs w:val="18"/>
    </w:rPr>
  </w:style>
  <w:style w:type="paragraph" w:styleId="Textonotapie">
    <w:name w:val="footnote text"/>
    <w:basedOn w:val="Normal"/>
    <w:link w:val="TextonotapieCar"/>
    <w:uiPriority w:val="99"/>
    <w:unhideWhenUsed/>
    <w:rsid w:val="00C030F5"/>
  </w:style>
  <w:style w:type="character" w:customStyle="1" w:styleId="TextonotapieCar">
    <w:name w:val="Texto nota pie Car"/>
    <w:basedOn w:val="Fuentedeprrafopredeter"/>
    <w:link w:val="Textonotapie"/>
    <w:uiPriority w:val="99"/>
    <w:rsid w:val="00C030F5"/>
  </w:style>
  <w:style w:type="character" w:styleId="Refdenotaalpie">
    <w:name w:val="footnote reference"/>
    <w:uiPriority w:val="99"/>
    <w:unhideWhenUsed/>
    <w:rsid w:val="00C030F5"/>
    <w:rPr>
      <w:vertAlign w:val="superscript"/>
    </w:rPr>
  </w:style>
  <w:style w:type="paragraph" w:styleId="Encabezado">
    <w:name w:val="header"/>
    <w:basedOn w:val="Normal"/>
    <w:link w:val="EncabezadoCar"/>
    <w:uiPriority w:val="99"/>
    <w:unhideWhenUsed/>
    <w:rsid w:val="009A2D61"/>
    <w:pPr>
      <w:tabs>
        <w:tab w:val="center" w:pos="4419"/>
        <w:tab w:val="right" w:pos="8838"/>
      </w:tabs>
    </w:pPr>
  </w:style>
  <w:style w:type="character" w:customStyle="1" w:styleId="EncabezadoCar">
    <w:name w:val="Encabezado Car"/>
    <w:link w:val="Encabezado"/>
    <w:uiPriority w:val="99"/>
    <w:rsid w:val="009A2D61"/>
    <w:rPr>
      <w:sz w:val="24"/>
      <w:szCs w:val="24"/>
      <w:lang w:val="es-ES_tradnl" w:eastAsia="zh-CN"/>
    </w:rPr>
  </w:style>
  <w:style w:type="paragraph" w:styleId="Piedepgina">
    <w:name w:val="footer"/>
    <w:basedOn w:val="Normal"/>
    <w:link w:val="PiedepginaCar"/>
    <w:uiPriority w:val="99"/>
    <w:unhideWhenUsed/>
    <w:rsid w:val="009A2D61"/>
    <w:pPr>
      <w:tabs>
        <w:tab w:val="center" w:pos="4419"/>
        <w:tab w:val="right" w:pos="8838"/>
      </w:tabs>
    </w:pPr>
  </w:style>
  <w:style w:type="character" w:customStyle="1" w:styleId="PiedepginaCar">
    <w:name w:val="Pie de página Car"/>
    <w:link w:val="Piedepgina"/>
    <w:uiPriority w:val="99"/>
    <w:rsid w:val="009A2D61"/>
    <w:rPr>
      <w:sz w:val="24"/>
      <w:szCs w:val="24"/>
      <w:lang w:val="es-ES_tradnl" w:eastAsia="zh-CN"/>
    </w:rPr>
  </w:style>
  <w:style w:type="paragraph" w:customStyle="1" w:styleId="Listavistosa-nfasis11">
    <w:name w:val="Lista vistosa - Énfasis 11"/>
    <w:basedOn w:val="Normal"/>
    <w:uiPriority w:val="72"/>
    <w:qFormat/>
    <w:rsid w:val="00035FAC"/>
    <w:pPr>
      <w:ind w:left="708"/>
    </w:pPr>
  </w:style>
  <w:style w:type="paragraph" w:styleId="Prrafodelista">
    <w:name w:val="List Paragraph"/>
    <w:basedOn w:val="Normal"/>
    <w:uiPriority w:val="34"/>
    <w:qFormat/>
    <w:rsid w:val="003B23C2"/>
    <w:pPr>
      <w:ind w:left="708"/>
    </w:pPr>
  </w:style>
  <w:style w:type="paragraph" w:customStyle="1" w:styleId="textbox">
    <w:name w:val="textbox"/>
    <w:basedOn w:val="Normal"/>
    <w:rsid w:val="00514F86"/>
    <w:pPr>
      <w:spacing w:before="100" w:beforeAutospacing="1" w:after="100" w:afterAutospacing="1"/>
    </w:pPr>
    <w:rPr>
      <w:rFonts w:ascii="Times New Roman" w:eastAsia="Times New Roman" w:hAnsi="Times New Roman" w:cs="Times New Roman"/>
      <w:lang w:val="es-MX" w:eastAsia="es-MX"/>
    </w:rPr>
  </w:style>
  <w:style w:type="paragraph" w:styleId="Revisin">
    <w:name w:val="Revision"/>
    <w:hidden/>
    <w:uiPriority w:val="62"/>
    <w:rsid w:val="00BD4696"/>
    <w:rPr>
      <w:sz w:val="24"/>
      <w:szCs w:val="24"/>
      <w:lang w:val="es-ES_tradnl" w:eastAsia="zh-CN"/>
    </w:rPr>
  </w:style>
  <w:style w:type="character" w:customStyle="1" w:styleId="Ttulo3Car">
    <w:name w:val="Título 3 Car"/>
    <w:basedOn w:val="Fuentedeprrafopredeter"/>
    <w:link w:val="Ttulo3"/>
    <w:rsid w:val="00D1536F"/>
    <w:rPr>
      <w:rFonts w:ascii="Open Sans" w:eastAsia="Open Sans" w:hAnsi="Open Sans" w:cs="Open Sans"/>
      <w:b/>
      <w:color w:val="8C7252"/>
      <w:sz w:val="24"/>
      <w:szCs w:val="24"/>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95870">
      <w:bodyDiv w:val="1"/>
      <w:marLeft w:val="0"/>
      <w:marRight w:val="0"/>
      <w:marTop w:val="0"/>
      <w:marBottom w:val="0"/>
      <w:divBdr>
        <w:top w:val="none" w:sz="0" w:space="0" w:color="auto"/>
        <w:left w:val="none" w:sz="0" w:space="0" w:color="auto"/>
        <w:bottom w:val="none" w:sz="0" w:space="0" w:color="auto"/>
        <w:right w:val="none" w:sz="0" w:space="0" w:color="auto"/>
      </w:divBdr>
    </w:div>
    <w:div w:id="44959713">
      <w:bodyDiv w:val="1"/>
      <w:marLeft w:val="0"/>
      <w:marRight w:val="0"/>
      <w:marTop w:val="0"/>
      <w:marBottom w:val="0"/>
      <w:divBdr>
        <w:top w:val="none" w:sz="0" w:space="0" w:color="auto"/>
        <w:left w:val="none" w:sz="0" w:space="0" w:color="auto"/>
        <w:bottom w:val="none" w:sz="0" w:space="0" w:color="auto"/>
        <w:right w:val="none" w:sz="0" w:space="0" w:color="auto"/>
      </w:divBdr>
      <w:divsChild>
        <w:div w:id="24839428">
          <w:marLeft w:val="0"/>
          <w:marRight w:val="0"/>
          <w:marTop w:val="0"/>
          <w:marBottom w:val="0"/>
          <w:divBdr>
            <w:top w:val="none" w:sz="0" w:space="0" w:color="auto"/>
            <w:left w:val="none" w:sz="0" w:space="0" w:color="auto"/>
            <w:bottom w:val="none" w:sz="0" w:space="0" w:color="auto"/>
            <w:right w:val="none" w:sz="0" w:space="0" w:color="auto"/>
          </w:divBdr>
        </w:div>
        <w:div w:id="143276914">
          <w:marLeft w:val="0"/>
          <w:marRight w:val="0"/>
          <w:marTop w:val="0"/>
          <w:marBottom w:val="0"/>
          <w:divBdr>
            <w:top w:val="none" w:sz="0" w:space="0" w:color="auto"/>
            <w:left w:val="none" w:sz="0" w:space="0" w:color="auto"/>
            <w:bottom w:val="none" w:sz="0" w:space="0" w:color="auto"/>
            <w:right w:val="none" w:sz="0" w:space="0" w:color="auto"/>
          </w:divBdr>
        </w:div>
        <w:div w:id="563566758">
          <w:marLeft w:val="0"/>
          <w:marRight w:val="0"/>
          <w:marTop w:val="0"/>
          <w:marBottom w:val="0"/>
          <w:divBdr>
            <w:top w:val="none" w:sz="0" w:space="0" w:color="auto"/>
            <w:left w:val="none" w:sz="0" w:space="0" w:color="auto"/>
            <w:bottom w:val="none" w:sz="0" w:space="0" w:color="auto"/>
            <w:right w:val="none" w:sz="0" w:space="0" w:color="auto"/>
          </w:divBdr>
        </w:div>
      </w:divsChild>
    </w:div>
    <w:div w:id="94449926">
      <w:bodyDiv w:val="1"/>
      <w:marLeft w:val="0"/>
      <w:marRight w:val="0"/>
      <w:marTop w:val="0"/>
      <w:marBottom w:val="0"/>
      <w:divBdr>
        <w:top w:val="none" w:sz="0" w:space="0" w:color="auto"/>
        <w:left w:val="none" w:sz="0" w:space="0" w:color="auto"/>
        <w:bottom w:val="none" w:sz="0" w:space="0" w:color="auto"/>
        <w:right w:val="none" w:sz="0" w:space="0" w:color="auto"/>
      </w:divBdr>
    </w:div>
    <w:div w:id="142427042">
      <w:bodyDiv w:val="1"/>
      <w:marLeft w:val="0"/>
      <w:marRight w:val="0"/>
      <w:marTop w:val="0"/>
      <w:marBottom w:val="0"/>
      <w:divBdr>
        <w:top w:val="none" w:sz="0" w:space="0" w:color="auto"/>
        <w:left w:val="none" w:sz="0" w:space="0" w:color="auto"/>
        <w:bottom w:val="none" w:sz="0" w:space="0" w:color="auto"/>
        <w:right w:val="none" w:sz="0" w:space="0" w:color="auto"/>
      </w:divBdr>
    </w:div>
    <w:div w:id="144204218">
      <w:bodyDiv w:val="1"/>
      <w:marLeft w:val="0"/>
      <w:marRight w:val="0"/>
      <w:marTop w:val="0"/>
      <w:marBottom w:val="0"/>
      <w:divBdr>
        <w:top w:val="none" w:sz="0" w:space="0" w:color="auto"/>
        <w:left w:val="none" w:sz="0" w:space="0" w:color="auto"/>
        <w:bottom w:val="none" w:sz="0" w:space="0" w:color="auto"/>
        <w:right w:val="none" w:sz="0" w:space="0" w:color="auto"/>
      </w:divBdr>
    </w:div>
    <w:div w:id="159318875">
      <w:bodyDiv w:val="1"/>
      <w:marLeft w:val="0"/>
      <w:marRight w:val="0"/>
      <w:marTop w:val="0"/>
      <w:marBottom w:val="0"/>
      <w:divBdr>
        <w:top w:val="none" w:sz="0" w:space="0" w:color="auto"/>
        <w:left w:val="none" w:sz="0" w:space="0" w:color="auto"/>
        <w:bottom w:val="none" w:sz="0" w:space="0" w:color="auto"/>
        <w:right w:val="none" w:sz="0" w:space="0" w:color="auto"/>
      </w:divBdr>
    </w:div>
    <w:div w:id="164831031">
      <w:bodyDiv w:val="1"/>
      <w:marLeft w:val="0"/>
      <w:marRight w:val="0"/>
      <w:marTop w:val="0"/>
      <w:marBottom w:val="0"/>
      <w:divBdr>
        <w:top w:val="none" w:sz="0" w:space="0" w:color="auto"/>
        <w:left w:val="none" w:sz="0" w:space="0" w:color="auto"/>
        <w:bottom w:val="none" w:sz="0" w:space="0" w:color="auto"/>
        <w:right w:val="none" w:sz="0" w:space="0" w:color="auto"/>
      </w:divBdr>
    </w:div>
    <w:div w:id="285622716">
      <w:bodyDiv w:val="1"/>
      <w:marLeft w:val="0"/>
      <w:marRight w:val="0"/>
      <w:marTop w:val="0"/>
      <w:marBottom w:val="0"/>
      <w:divBdr>
        <w:top w:val="none" w:sz="0" w:space="0" w:color="auto"/>
        <w:left w:val="none" w:sz="0" w:space="0" w:color="auto"/>
        <w:bottom w:val="none" w:sz="0" w:space="0" w:color="auto"/>
        <w:right w:val="none" w:sz="0" w:space="0" w:color="auto"/>
      </w:divBdr>
    </w:div>
    <w:div w:id="325133904">
      <w:bodyDiv w:val="1"/>
      <w:marLeft w:val="0"/>
      <w:marRight w:val="0"/>
      <w:marTop w:val="0"/>
      <w:marBottom w:val="0"/>
      <w:divBdr>
        <w:top w:val="none" w:sz="0" w:space="0" w:color="auto"/>
        <w:left w:val="none" w:sz="0" w:space="0" w:color="auto"/>
        <w:bottom w:val="none" w:sz="0" w:space="0" w:color="auto"/>
        <w:right w:val="none" w:sz="0" w:space="0" w:color="auto"/>
      </w:divBdr>
      <w:divsChild>
        <w:div w:id="1361279405">
          <w:marLeft w:val="0"/>
          <w:marRight w:val="0"/>
          <w:marTop w:val="0"/>
          <w:marBottom w:val="0"/>
          <w:divBdr>
            <w:top w:val="none" w:sz="0" w:space="0" w:color="auto"/>
            <w:left w:val="none" w:sz="0" w:space="0" w:color="auto"/>
            <w:bottom w:val="none" w:sz="0" w:space="0" w:color="auto"/>
            <w:right w:val="none" w:sz="0" w:space="0" w:color="auto"/>
          </w:divBdr>
          <w:divsChild>
            <w:div w:id="789786673">
              <w:marLeft w:val="0"/>
              <w:marRight w:val="0"/>
              <w:marTop w:val="0"/>
              <w:marBottom w:val="0"/>
              <w:divBdr>
                <w:top w:val="none" w:sz="0" w:space="0" w:color="auto"/>
                <w:left w:val="none" w:sz="0" w:space="0" w:color="auto"/>
                <w:bottom w:val="none" w:sz="0" w:space="0" w:color="auto"/>
                <w:right w:val="none" w:sz="0" w:space="0" w:color="auto"/>
              </w:divBdr>
              <w:divsChild>
                <w:div w:id="153495583">
                  <w:marLeft w:val="0"/>
                  <w:marRight w:val="0"/>
                  <w:marTop w:val="0"/>
                  <w:marBottom w:val="0"/>
                  <w:divBdr>
                    <w:top w:val="none" w:sz="0" w:space="0" w:color="auto"/>
                    <w:left w:val="none" w:sz="0" w:space="0" w:color="auto"/>
                    <w:bottom w:val="none" w:sz="0" w:space="0" w:color="auto"/>
                    <w:right w:val="none" w:sz="0" w:space="0" w:color="auto"/>
                  </w:divBdr>
                  <w:divsChild>
                    <w:div w:id="1601327920">
                      <w:marLeft w:val="0"/>
                      <w:marRight w:val="0"/>
                      <w:marTop w:val="45"/>
                      <w:marBottom w:val="0"/>
                      <w:divBdr>
                        <w:top w:val="none" w:sz="0" w:space="0" w:color="auto"/>
                        <w:left w:val="none" w:sz="0" w:space="0" w:color="auto"/>
                        <w:bottom w:val="none" w:sz="0" w:space="0" w:color="auto"/>
                        <w:right w:val="none" w:sz="0" w:space="0" w:color="auto"/>
                      </w:divBdr>
                      <w:divsChild>
                        <w:div w:id="449587255">
                          <w:marLeft w:val="0"/>
                          <w:marRight w:val="0"/>
                          <w:marTop w:val="0"/>
                          <w:marBottom w:val="0"/>
                          <w:divBdr>
                            <w:top w:val="none" w:sz="0" w:space="0" w:color="auto"/>
                            <w:left w:val="none" w:sz="0" w:space="0" w:color="auto"/>
                            <w:bottom w:val="none" w:sz="0" w:space="0" w:color="auto"/>
                            <w:right w:val="none" w:sz="0" w:space="0" w:color="auto"/>
                          </w:divBdr>
                          <w:divsChild>
                            <w:div w:id="56901083">
                              <w:marLeft w:val="2070"/>
                              <w:marRight w:val="3960"/>
                              <w:marTop w:val="0"/>
                              <w:marBottom w:val="0"/>
                              <w:divBdr>
                                <w:top w:val="none" w:sz="0" w:space="0" w:color="auto"/>
                                <w:left w:val="none" w:sz="0" w:space="0" w:color="auto"/>
                                <w:bottom w:val="none" w:sz="0" w:space="0" w:color="auto"/>
                                <w:right w:val="none" w:sz="0" w:space="0" w:color="auto"/>
                              </w:divBdr>
                              <w:divsChild>
                                <w:div w:id="1728993790">
                                  <w:marLeft w:val="0"/>
                                  <w:marRight w:val="0"/>
                                  <w:marTop w:val="0"/>
                                  <w:marBottom w:val="0"/>
                                  <w:divBdr>
                                    <w:top w:val="none" w:sz="0" w:space="0" w:color="auto"/>
                                    <w:left w:val="none" w:sz="0" w:space="0" w:color="auto"/>
                                    <w:bottom w:val="none" w:sz="0" w:space="0" w:color="auto"/>
                                    <w:right w:val="none" w:sz="0" w:space="0" w:color="auto"/>
                                  </w:divBdr>
                                  <w:divsChild>
                                    <w:div w:id="1627156067">
                                      <w:marLeft w:val="0"/>
                                      <w:marRight w:val="0"/>
                                      <w:marTop w:val="0"/>
                                      <w:marBottom w:val="0"/>
                                      <w:divBdr>
                                        <w:top w:val="none" w:sz="0" w:space="0" w:color="auto"/>
                                        <w:left w:val="none" w:sz="0" w:space="0" w:color="auto"/>
                                        <w:bottom w:val="none" w:sz="0" w:space="0" w:color="auto"/>
                                        <w:right w:val="none" w:sz="0" w:space="0" w:color="auto"/>
                                      </w:divBdr>
                                      <w:divsChild>
                                        <w:div w:id="959216291">
                                          <w:marLeft w:val="0"/>
                                          <w:marRight w:val="0"/>
                                          <w:marTop w:val="0"/>
                                          <w:marBottom w:val="0"/>
                                          <w:divBdr>
                                            <w:top w:val="none" w:sz="0" w:space="0" w:color="auto"/>
                                            <w:left w:val="none" w:sz="0" w:space="0" w:color="auto"/>
                                            <w:bottom w:val="none" w:sz="0" w:space="0" w:color="auto"/>
                                            <w:right w:val="none" w:sz="0" w:space="0" w:color="auto"/>
                                          </w:divBdr>
                                          <w:divsChild>
                                            <w:div w:id="1046488121">
                                              <w:marLeft w:val="0"/>
                                              <w:marRight w:val="0"/>
                                              <w:marTop w:val="90"/>
                                              <w:marBottom w:val="0"/>
                                              <w:divBdr>
                                                <w:top w:val="none" w:sz="0" w:space="0" w:color="auto"/>
                                                <w:left w:val="none" w:sz="0" w:space="0" w:color="auto"/>
                                                <w:bottom w:val="none" w:sz="0" w:space="0" w:color="auto"/>
                                                <w:right w:val="none" w:sz="0" w:space="0" w:color="auto"/>
                                              </w:divBdr>
                                              <w:divsChild>
                                                <w:div w:id="346449849">
                                                  <w:marLeft w:val="0"/>
                                                  <w:marRight w:val="0"/>
                                                  <w:marTop w:val="0"/>
                                                  <w:marBottom w:val="0"/>
                                                  <w:divBdr>
                                                    <w:top w:val="none" w:sz="0" w:space="0" w:color="auto"/>
                                                    <w:left w:val="none" w:sz="0" w:space="0" w:color="auto"/>
                                                    <w:bottom w:val="none" w:sz="0" w:space="0" w:color="auto"/>
                                                    <w:right w:val="none" w:sz="0" w:space="0" w:color="auto"/>
                                                  </w:divBdr>
                                                  <w:divsChild>
                                                    <w:div w:id="808208640">
                                                      <w:marLeft w:val="0"/>
                                                      <w:marRight w:val="0"/>
                                                      <w:marTop w:val="0"/>
                                                      <w:marBottom w:val="0"/>
                                                      <w:divBdr>
                                                        <w:top w:val="none" w:sz="0" w:space="0" w:color="auto"/>
                                                        <w:left w:val="none" w:sz="0" w:space="0" w:color="auto"/>
                                                        <w:bottom w:val="none" w:sz="0" w:space="0" w:color="auto"/>
                                                        <w:right w:val="none" w:sz="0" w:space="0" w:color="auto"/>
                                                      </w:divBdr>
                                                      <w:divsChild>
                                                        <w:div w:id="1168980016">
                                                          <w:marLeft w:val="0"/>
                                                          <w:marRight w:val="0"/>
                                                          <w:marTop w:val="0"/>
                                                          <w:marBottom w:val="390"/>
                                                          <w:divBdr>
                                                            <w:top w:val="none" w:sz="0" w:space="0" w:color="auto"/>
                                                            <w:left w:val="none" w:sz="0" w:space="0" w:color="auto"/>
                                                            <w:bottom w:val="none" w:sz="0" w:space="0" w:color="auto"/>
                                                            <w:right w:val="none" w:sz="0" w:space="0" w:color="auto"/>
                                                          </w:divBdr>
                                                          <w:divsChild>
                                                            <w:div w:id="408886996">
                                                              <w:marLeft w:val="0"/>
                                                              <w:marRight w:val="0"/>
                                                              <w:marTop w:val="0"/>
                                                              <w:marBottom w:val="0"/>
                                                              <w:divBdr>
                                                                <w:top w:val="none" w:sz="0" w:space="0" w:color="auto"/>
                                                                <w:left w:val="none" w:sz="0" w:space="0" w:color="auto"/>
                                                                <w:bottom w:val="none" w:sz="0" w:space="0" w:color="auto"/>
                                                                <w:right w:val="none" w:sz="0" w:space="0" w:color="auto"/>
                                                              </w:divBdr>
                                                              <w:divsChild>
                                                                <w:div w:id="438187603">
                                                                  <w:marLeft w:val="0"/>
                                                                  <w:marRight w:val="0"/>
                                                                  <w:marTop w:val="0"/>
                                                                  <w:marBottom w:val="0"/>
                                                                  <w:divBdr>
                                                                    <w:top w:val="none" w:sz="0" w:space="0" w:color="auto"/>
                                                                    <w:left w:val="none" w:sz="0" w:space="0" w:color="auto"/>
                                                                    <w:bottom w:val="none" w:sz="0" w:space="0" w:color="auto"/>
                                                                    <w:right w:val="none" w:sz="0" w:space="0" w:color="auto"/>
                                                                  </w:divBdr>
                                                                  <w:divsChild>
                                                                    <w:div w:id="629677025">
                                                                      <w:marLeft w:val="0"/>
                                                                      <w:marRight w:val="0"/>
                                                                      <w:marTop w:val="0"/>
                                                                      <w:marBottom w:val="0"/>
                                                                      <w:divBdr>
                                                                        <w:top w:val="none" w:sz="0" w:space="0" w:color="auto"/>
                                                                        <w:left w:val="none" w:sz="0" w:space="0" w:color="auto"/>
                                                                        <w:bottom w:val="none" w:sz="0" w:space="0" w:color="auto"/>
                                                                        <w:right w:val="none" w:sz="0" w:space="0" w:color="auto"/>
                                                                      </w:divBdr>
                                                                      <w:divsChild>
                                                                        <w:div w:id="624510865">
                                                                          <w:marLeft w:val="0"/>
                                                                          <w:marRight w:val="0"/>
                                                                          <w:marTop w:val="0"/>
                                                                          <w:marBottom w:val="0"/>
                                                                          <w:divBdr>
                                                                            <w:top w:val="none" w:sz="0" w:space="0" w:color="auto"/>
                                                                            <w:left w:val="none" w:sz="0" w:space="0" w:color="auto"/>
                                                                            <w:bottom w:val="none" w:sz="0" w:space="0" w:color="auto"/>
                                                                            <w:right w:val="none" w:sz="0" w:space="0" w:color="auto"/>
                                                                          </w:divBdr>
                                                                          <w:divsChild>
                                                                            <w:div w:id="1107042454">
                                                                              <w:marLeft w:val="0"/>
                                                                              <w:marRight w:val="0"/>
                                                                              <w:marTop w:val="0"/>
                                                                              <w:marBottom w:val="0"/>
                                                                              <w:divBdr>
                                                                                <w:top w:val="none" w:sz="0" w:space="0" w:color="auto"/>
                                                                                <w:left w:val="none" w:sz="0" w:space="0" w:color="auto"/>
                                                                                <w:bottom w:val="none" w:sz="0" w:space="0" w:color="auto"/>
                                                                                <w:right w:val="none" w:sz="0" w:space="0" w:color="auto"/>
                                                                              </w:divBdr>
                                                                              <w:divsChild>
                                                                                <w:div w:id="656422624">
                                                                                  <w:marLeft w:val="0"/>
                                                                                  <w:marRight w:val="0"/>
                                                                                  <w:marTop w:val="0"/>
                                                                                  <w:marBottom w:val="0"/>
                                                                                  <w:divBdr>
                                                                                    <w:top w:val="none" w:sz="0" w:space="0" w:color="auto"/>
                                                                                    <w:left w:val="none" w:sz="0" w:space="0" w:color="auto"/>
                                                                                    <w:bottom w:val="none" w:sz="0" w:space="0" w:color="auto"/>
                                                                                    <w:right w:val="none" w:sz="0" w:space="0" w:color="auto"/>
                                                                                  </w:divBdr>
                                                                                  <w:divsChild>
                                                                                    <w:div w:id="121530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1584386">
      <w:bodyDiv w:val="1"/>
      <w:marLeft w:val="0"/>
      <w:marRight w:val="0"/>
      <w:marTop w:val="0"/>
      <w:marBottom w:val="0"/>
      <w:divBdr>
        <w:top w:val="none" w:sz="0" w:space="0" w:color="auto"/>
        <w:left w:val="none" w:sz="0" w:space="0" w:color="auto"/>
        <w:bottom w:val="none" w:sz="0" w:space="0" w:color="auto"/>
        <w:right w:val="none" w:sz="0" w:space="0" w:color="auto"/>
      </w:divBdr>
      <w:divsChild>
        <w:div w:id="53890505">
          <w:marLeft w:val="0"/>
          <w:marRight w:val="0"/>
          <w:marTop w:val="0"/>
          <w:marBottom w:val="0"/>
          <w:divBdr>
            <w:top w:val="none" w:sz="0" w:space="0" w:color="auto"/>
            <w:left w:val="none" w:sz="0" w:space="0" w:color="auto"/>
            <w:bottom w:val="none" w:sz="0" w:space="0" w:color="auto"/>
            <w:right w:val="none" w:sz="0" w:space="0" w:color="auto"/>
          </w:divBdr>
        </w:div>
        <w:div w:id="148139203">
          <w:marLeft w:val="0"/>
          <w:marRight w:val="0"/>
          <w:marTop w:val="0"/>
          <w:marBottom w:val="0"/>
          <w:divBdr>
            <w:top w:val="none" w:sz="0" w:space="0" w:color="auto"/>
            <w:left w:val="none" w:sz="0" w:space="0" w:color="auto"/>
            <w:bottom w:val="none" w:sz="0" w:space="0" w:color="auto"/>
            <w:right w:val="none" w:sz="0" w:space="0" w:color="auto"/>
          </w:divBdr>
        </w:div>
        <w:div w:id="169955972">
          <w:marLeft w:val="0"/>
          <w:marRight w:val="0"/>
          <w:marTop w:val="0"/>
          <w:marBottom w:val="0"/>
          <w:divBdr>
            <w:top w:val="none" w:sz="0" w:space="0" w:color="auto"/>
            <w:left w:val="none" w:sz="0" w:space="0" w:color="auto"/>
            <w:bottom w:val="none" w:sz="0" w:space="0" w:color="auto"/>
            <w:right w:val="none" w:sz="0" w:space="0" w:color="auto"/>
          </w:divBdr>
        </w:div>
        <w:div w:id="182788403">
          <w:marLeft w:val="0"/>
          <w:marRight w:val="0"/>
          <w:marTop w:val="0"/>
          <w:marBottom w:val="0"/>
          <w:divBdr>
            <w:top w:val="none" w:sz="0" w:space="0" w:color="auto"/>
            <w:left w:val="none" w:sz="0" w:space="0" w:color="auto"/>
            <w:bottom w:val="none" w:sz="0" w:space="0" w:color="auto"/>
            <w:right w:val="none" w:sz="0" w:space="0" w:color="auto"/>
          </w:divBdr>
        </w:div>
        <w:div w:id="198901988">
          <w:marLeft w:val="0"/>
          <w:marRight w:val="0"/>
          <w:marTop w:val="0"/>
          <w:marBottom w:val="0"/>
          <w:divBdr>
            <w:top w:val="none" w:sz="0" w:space="0" w:color="auto"/>
            <w:left w:val="none" w:sz="0" w:space="0" w:color="auto"/>
            <w:bottom w:val="none" w:sz="0" w:space="0" w:color="auto"/>
            <w:right w:val="none" w:sz="0" w:space="0" w:color="auto"/>
          </w:divBdr>
        </w:div>
        <w:div w:id="252934990">
          <w:marLeft w:val="0"/>
          <w:marRight w:val="0"/>
          <w:marTop w:val="0"/>
          <w:marBottom w:val="0"/>
          <w:divBdr>
            <w:top w:val="none" w:sz="0" w:space="0" w:color="auto"/>
            <w:left w:val="none" w:sz="0" w:space="0" w:color="auto"/>
            <w:bottom w:val="none" w:sz="0" w:space="0" w:color="auto"/>
            <w:right w:val="none" w:sz="0" w:space="0" w:color="auto"/>
          </w:divBdr>
        </w:div>
        <w:div w:id="273556396">
          <w:marLeft w:val="0"/>
          <w:marRight w:val="0"/>
          <w:marTop w:val="0"/>
          <w:marBottom w:val="0"/>
          <w:divBdr>
            <w:top w:val="none" w:sz="0" w:space="0" w:color="auto"/>
            <w:left w:val="none" w:sz="0" w:space="0" w:color="auto"/>
            <w:bottom w:val="none" w:sz="0" w:space="0" w:color="auto"/>
            <w:right w:val="none" w:sz="0" w:space="0" w:color="auto"/>
          </w:divBdr>
        </w:div>
        <w:div w:id="297418670">
          <w:marLeft w:val="0"/>
          <w:marRight w:val="0"/>
          <w:marTop w:val="0"/>
          <w:marBottom w:val="0"/>
          <w:divBdr>
            <w:top w:val="none" w:sz="0" w:space="0" w:color="auto"/>
            <w:left w:val="none" w:sz="0" w:space="0" w:color="auto"/>
            <w:bottom w:val="none" w:sz="0" w:space="0" w:color="auto"/>
            <w:right w:val="none" w:sz="0" w:space="0" w:color="auto"/>
          </w:divBdr>
        </w:div>
        <w:div w:id="384791446">
          <w:marLeft w:val="0"/>
          <w:marRight w:val="0"/>
          <w:marTop w:val="0"/>
          <w:marBottom w:val="0"/>
          <w:divBdr>
            <w:top w:val="none" w:sz="0" w:space="0" w:color="auto"/>
            <w:left w:val="none" w:sz="0" w:space="0" w:color="auto"/>
            <w:bottom w:val="none" w:sz="0" w:space="0" w:color="auto"/>
            <w:right w:val="none" w:sz="0" w:space="0" w:color="auto"/>
          </w:divBdr>
        </w:div>
        <w:div w:id="407926562">
          <w:marLeft w:val="0"/>
          <w:marRight w:val="0"/>
          <w:marTop w:val="0"/>
          <w:marBottom w:val="0"/>
          <w:divBdr>
            <w:top w:val="none" w:sz="0" w:space="0" w:color="auto"/>
            <w:left w:val="none" w:sz="0" w:space="0" w:color="auto"/>
            <w:bottom w:val="none" w:sz="0" w:space="0" w:color="auto"/>
            <w:right w:val="none" w:sz="0" w:space="0" w:color="auto"/>
          </w:divBdr>
        </w:div>
        <w:div w:id="488063580">
          <w:marLeft w:val="0"/>
          <w:marRight w:val="0"/>
          <w:marTop w:val="0"/>
          <w:marBottom w:val="0"/>
          <w:divBdr>
            <w:top w:val="none" w:sz="0" w:space="0" w:color="auto"/>
            <w:left w:val="none" w:sz="0" w:space="0" w:color="auto"/>
            <w:bottom w:val="none" w:sz="0" w:space="0" w:color="auto"/>
            <w:right w:val="none" w:sz="0" w:space="0" w:color="auto"/>
          </w:divBdr>
        </w:div>
        <w:div w:id="555625529">
          <w:marLeft w:val="0"/>
          <w:marRight w:val="0"/>
          <w:marTop w:val="0"/>
          <w:marBottom w:val="0"/>
          <w:divBdr>
            <w:top w:val="none" w:sz="0" w:space="0" w:color="auto"/>
            <w:left w:val="none" w:sz="0" w:space="0" w:color="auto"/>
            <w:bottom w:val="none" w:sz="0" w:space="0" w:color="auto"/>
            <w:right w:val="none" w:sz="0" w:space="0" w:color="auto"/>
          </w:divBdr>
        </w:div>
        <w:div w:id="571500291">
          <w:marLeft w:val="0"/>
          <w:marRight w:val="0"/>
          <w:marTop w:val="0"/>
          <w:marBottom w:val="0"/>
          <w:divBdr>
            <w:top w:val="none" w:sz="0" w:space="0" w:color="auto"/>
            <w:left w:val="none" w:sz="0" w:space="0" w:color="auto"/>
            <w:bottom w:val="none" w:sz="0" w:space="0" w:color="auto"/>
            <w:right w:val="none" w:sz="0" w:space="0" w:color="auto"/>
          </w:divBdr>
        </w:div>
        <w:div w:id="662901598">
          <w:marLeft w:val="0"/>
          <w:marRight w:val="0"/>
          <w:marTop w:val="0"/>
          <w:marBottom w:val="0"/>
          <w:divBdr>
            <w:top w:val="none" w:sz="0" w:space="0" w:color="auto"/>
            <w:left w:val="none" w:sz="0" w:space="0" w:color="auto"/>
            <w:bottom w:val="none" w:sz="0" w:space="0" w:color="auto"/>
            <w:right w:val="none" w:sz="0" w:space="0" w:color="auto"/>
          </w:divBdr>
        </w:div>
        <w:div w:id="697200537">
          <w:marLeft w:val="0"/>
          <w:marRight w:val="0"/>
          <w:marTop w:val="0"/>
          <w:marBottom w:val="0"/>
          <w:divBdr>
            <w:top w:val="none" w:sz="0" w:space="0" w:color="auto"/>
            <w:left w:val="none" w:sz="0" w:space="0" w:color="auto"/>
            <w:bottom w:val="none" w:sz="0" w:space="0" w:color="auto"/>
            <w:right w:val="none" w:sz="0" w:space="0" w:color="auto"/>
          </w:divBdr>
        </w:div>
        <w:div w:id="735854483">
          <w:marLeft w:val="0"/>
          <w:marRight w:val="0"/>
          <w:marTop w:val="0"/>
          <w:marBottom w:val="0"/>
          <w:divBdr>
            <w:top w:val="none" w:sz="0" w:space="0" w:color="auto"/>
            <w:left w:val="none" w:sz="0" w:space="0" w:color="auto"/>
            <w:bottom w:val="none" w:sz="0" w:space="0" w:color="auto"/>
            <w:right w:val="none" w:sz="0" w:space="0" w:color="auto"/>
          </w:divBdr>
        </w:div>
        <w:div w:id="790439450">
          <w:marLeft w:val="0"/>
          <w:marRight w:val="0"/>
          <w:marTop w:val="0"/>
          <w:marBottom w:val="0"/>
          <w:divBdr>
            <w:top w:val="none" w:sz="0" w:space="0" w:color="auto"/>
            <w:left w:val="none" w:sz="0" w:space="0" w:color="auto"/>
            <w:bottom w:val="none" w:sz="0" w:space="0" w:color="auto"/>
            <w:right w:val="none" w:sz="0" w:space="0" w:color="auto"/>
          </w:divBdr>
        </w:div>
        <w:div w:id="798457320">
          <w:marLeft w:val="0"/>
          <w:marRight w:val="0"/>
          <w:marTop w:val="0"/>
          <w:marBottom w:val="0"/>
          <w:divBdr>
            <w:top w:val="none" w:sz="0" w:space="0" w:color="auto"/>
            <w:left w:val="none" w:sz="0" w:space="0" w:color="auto"/>
            <w:bottom w:val="none" w:sz="0" w:space="0" w:color="auto"/>
            <w:right w:val="none" w:sz="0" w:space="0" w:color="auto"/>
          </w:divBdr>
        </w:div>
        <w:div w:id="860163408">
          <w:marLeft w:val="0"/>
          <w:marRight w:val="0"/>
          <w:marTop w:val="0"/>
          <w:marBottom w:val="0"/>
          <w:divBdr>
            <w:top w:val="none" w:sz="0" w:space="0" w:color="auto"/>
            <w:left w:val="none" w:sz="0" w:space="0" w:color="auto"/>
            <w:bottom w:val="none" w:sz="0" w:space="0" w:color="auto"/>
            <w:right w:val="none" w:sz="0" w:space="0" w:color="auto"/>
          </w:divBdr>
        </w:div>
        <w:div w:id="873273737">
          <w:marLeft w:val="0"/>
          <w:marRight w:val="0"/>
          <w:marTop w:val="0"/>
          <w:marBottom w:val="0"/>
          <w:divBdr>
            <w:top w:val="none" w:sz="0" w:space="0" w:color="auto"/>
            <w:left w:val="none" w:sz="0" w:space="0" w:color="auto"/>
            <w:bottom w:val="none" w:sz="0" w:space="0" w:color="auto"/>
            <w:right w:val="none" w:sz="0" w:space="0" w:color="auto"/>
          </w:divBdr>
        </w:div>
        <w:div w:id="893156340">
          <w:marLeft w:val="0"/>
          <w:marRight w:val="0"/>
          <w:marTop w:val="0"/>
          <w:marBottom w:val="0"/>
          <w:divBdr>
            <w:top w:val="none" w:sz="0" w:space="0" w:color="auto"/>
            <w:left w:val="none" w:sz="0" w:space="0" w:color="auto"/>
            <w:bottom w:val="none" w:sz="0" w:space="0" w:color="auto"/>
            <w:right w:val="none" w:sz="0" w:space="0" w:color="auto"/>
          </w:divBdr>
        </w:div>
        <w:div w:id="956911235">
          <w:marLeft w:val="0"/>
          <w:marRight w:val="0"/>
          <w:marTop w:val="0"/>
          <w:marBottom w:val="0"/>
          <w:divBdr>
            <w:top w:val="none" w:sz="0" w:space="0" w:color="auto"/>
            <w:left w:val="none" w:sz="0" w:space="0" w:color="auto"/>
            <w:bottom w:val="none" w:sz="0" w:space="0" w:color="auto"/>
            <w:right w:val="none" w:sz="0" w:space="0" w:color="auto"/>
          </w:divBdr>
        </w:div>
        <w:div w:id="1028527209">
          <w:marLeft w:val="0"/>
          <w:marRight w:val="0"/>
          <w:marTop w:val="0"/>
          <w:marBottom w:val="0"/>
          <w:divBdr>
            <w:top w:val="none" w:sz="0" w:space="0" w:color="auto"/>
            <w:left w:val="none" w:sz="0" w:space="0" w:color="auto"/>
            <w:bottom w:val="none" w:sz="0" w:space="0" w:color="auto"/>
            <w:right w:val="none" w:sz="0" w:space="0" w:color="auto"/>
          </w:divBdr>
        </w:div>
        <w:div w:id="1042706732">
          <w:marLeft w:val="0"/>
          <w:marRight w:val="0"/>
          <w:marTop w:val="0"/>
          <w:marBottom w:val="0"/>
          <w:divBdr>
            <w:top w:val="none" w:sz="0" w:space="0" w:color="auto"/>
            <w:left w:val="none" w:sz="0" w:space="0" w:color="auto"/>
            <w:bottom w:val="none" w:sz="0" w:space="0" w:color="auto"/>
            <w:right w:val="none" w:sz="0" w:space="0" w:color="auto"/>
          </w:divBdr>
        </w:div>
        <w:div w:id="1149133652">
          <w:marLeft w:val="0"/>
          <w:marRight w:val="0"/>
          <w:marTop w:val="0"/>
          <w:marBottom w:val="0"/>
          <w:divBdr>
            <w:top w:val="none" w:sz="0" w:space="0" w:color="auto"/>
            <w:left w:val="none" w:sz="0" w:space="0" w:color="auto"/>
            <w:bottom w:val="none" w:sz="0" w:space="0" w:color="auto"/>
            <w:right w:val="none" w:sz="0" w:space="0" w:color="auto"/>
          </w:divBdr>
        </w:div>
        <w:div w:id="1273396658">
          <w:marLeft w:val="0"/>
          <w:marRight w:val="0"/>
          <w:marTop w:val="0"/>
          <w:marBottom w:val="0"/>
          <w:divBdr>
            <w:top w:val="none" w:sz="0" w:space="0" w:color="auto"/>
            <w:left w:val="none" w:sz="0" w:space="0" w:color="auto"/>
            <w:bottom w:val="none" w:sz="0" w:space="0" w:color="auto"/>
            <w:right w:val="none" w:sz="0" w:space="0" w:color="auto"/>
          </w:divBdr>
        </w:div>
        <w:div w:id="1287547182">
          <w:marLeft w:val="0"/>
          <w:marRight w:val="0"/>
          <w:marTop w:val="0"/>
          <w:marBottom w:val="0"/>
          <w:divBdr>
            <w:top w:val="none" w:sz="0" w:space="0" w:color="auto"/>
            <w:left w:val="none" w:sz="0" w:space="0" w:color="auto"/>
            <w:bottom w:val="none" w:sz="0" w:space="0" w:color="auto"/>
            <w:right w:val="none" w:sz="0" w:space="0" w:color="auto"/>
          </w:divBdr>
        </w:div>
        <w:div w:id="1326325331">
          <w:marLeft w:val="0"/>
          <w:marRight w:val="0"/>
          <w:marTop w:val="0"/>
          <w:marBottom w:val="0"/>
          <w:divBdr>
            <w:top w:val="none" w:sz="0" w:space="0" w:color="auto"/>
            <w:left w:val="none" w:sz="0" w:space="0" w:color="auto"/>
            <w:bottom w:val="none" w:sz="0" w:space="0" w:color="auto"/>
            <w:right w:val="none" w:sz="0" w:space="0" w:color="auto"/>
          </w:divBdr>
        </w:div>
        <w:div w:id="1342077182">
          <w:marLeft w:val="0"/>
          <w:marRight w:val="0"/>
          <w:marTop w:val="0"/>
          <w:marBottom w:val="0"/>
          <w:divBdr>
            <w:top w:val="none" w:sz="0" w:space="0" w:color="auto"/>
            <w:left w:val="none" w:sz="0" w:space="0" w:color="auto"/>
            <w:bottom w:val="none" w:sz="0" w:space="0" w:color="auto"/>
            <w:right w:val="none" w:sz="0" w:space="0" w:color="auto"/>
          </w:divBdr>
        </w:div>
        <w:div w:id="1513761953">
          <w:marLeft w:val="0"/>
          <w:marRight w:val="0"/>
          <w:marTop w:val="0"/>
          <w:marBottom w:val="0"/>
          <w:divBdr>
            <w:top w:val="none" w:sz="0" w:space="0" w:color="auto"/>
            <w:left w:val="none" w:sz="0" w:space="0" w:color="auto"/>
            <w:bottom w:val="none" w:sz="0" w:space="0" w:color="auto"/>
            <w:right w:val="none" w:sz="0" w:space="0" w:color="auto"/>
          </w:divBdr>
        </w:div>
        <w:div w:id="1539389864">
          <w:marLeft w:val="0"/>
          <w:marRight w:val="0"/>
          <w:marTop w:val="0"/>
          <w:marBottom w:val="0"/>
          <w:divBdr>
            <w:top w:val="none" w:sz="0" w:space="0" w:color="auto"/>
            <w:left w:val="none" w:sz="0" w:space="0" w:color="auto"/>
            <w:bottom w:val="none" w:sz="0" w:space="0" w:color="auto"/>
            <w:right w:val="none" w:sz="0" w:space="0" w:color="auto"/>
          </w:divBdr>
        </w:div>
        <w:div w:id="1545144157">
          <w:marLeft w:val="0"/>
          <w:marRight w:val="0"/>
          <w:marTop w:val="0"/>
          <w:marBottom w:val="0"/>
          <w:divBdr>
            <w:top w:val="none" w:sz="0" w:space="0" w:color="auto"/>
            <w:left w:val="none" w:sz="0" w:space="0" w:color="auto"/>
            <w:bottom w:val="none" w:sz="0" w:space="0" w:color="auto"/>
            <w:right w:val="none" w:sz="0" w:space="0" w:color="auto"/>
          </w:divBdr>
        </w:div>
        <w:div w:id="1580484951">
          <w:marLeft w:val="0"/>
          <w:marRight w:val="0"/>
          <w:marTop w:val="0"/>
          <w:marBottom w:val="0"/>
          <w:divBdr>
            <w:top w:val="none" w:sz="0" w:space="0" w:color="auto"/>
            <w:left w:val="none" w:sz="0" w:space="0" w:color="auto"/>
            <w:bottom w:val="none" w:sz="0" w:space="0" w:color="auto"/>
            <w:right w:val="none" w:sz="0" w:space="0" w:color="auto"/>
          </w:divBdr>
        </w:div>
        <w:div w:id="1895198422">
          <w:marLeft w:val="0"/>
          <w:marRight w:val="0"/>
          <w:marTop w:val="0"/>
          <w:marBottom w:val="0"/>
          <w:divBdr>
            <w:top w:val="none" w:sz="0" w:space="0" w:color="auto"/>
            <w:left w:val="none" w:sz="0" w:space="0" w:color="auto"/>
            <w:bottom w:val="none" w:sz="0" w:space="0" w:color="auto"/>
            <w:right w:val="none" w:sz="0" w:space="0" w:color="auto"/>
          </w:divBdr>
        </w:div>
        <w:div w:id="1917201189">
          <w:marLeft w:val="0"/>
          <w:marRight w:val="0"/>
          <w:marTop w:val="0"/>
          <w:marBottom w:val="0"/>
          <w:divBdr>
            <w:top w:val="none" w:sz="0" w:space="0" w:color="auto"/>
            <w:left w:val="none" w:sz="0" w:space="0" w:color="auto"/>
            <w:bottom w:val="none" w:sz="0" w:space="0" w:color="auto"/>
            <w:right w:val="none" w:sz="0" w:space="0" w:color="auto"/>
          </w:divBdr>
        </w:div>
        <w:div w:id="2113166799">
          <w:marLeft w:val="0"/>
          <w:marRight w:val="0"/>
          <w:marTop w:val="0"/>
          <w:marBottom w:val="0"/>
          <w:divBdr>
            <w:top w:val="none" w:sz="0" w:space="0" w:color="auto"/>
            <w:left w:val="none" w:sz="0" w:space="0" w:color="auto"/>
            <w:bottom w:val="none" w:sz="0" w:space="0" w:color="auto"/>
            <w:right w:val="none" w:sz="0" w:space="0" w:color="auto"/>
          </w:divBdr>
        </w:div>
        <w:div w:id="2130735703">
          <w:marLeft w:val="0"/>
          <w:marRight w:val="0"/>
          <w:marTop w:val="0"/>
          <w:marBottom w:val="0"/>
          <w:divBdr>
            <w:top w:val="none" w:sz="0" w:space="0" w:color="auto"/>
            <w:left w:val="none" w:sz="0" w:space="0" w:color="auto"/>
            <w:bottom w:val="none" w:sz="0" w:space="0" w:color="auto"/>
            <w:right w:val="none" w:sz="0" w:space="0" w:color="auto"/>
          </w:divBdr>
        </w:div>
      </w:divsChild>
    </w:div>
    <w:div w:id="446169639">
      <w:bodyDiv w:val="1"/>
      <w:marLeft w:val="0"/>
      <w:marRight w:val="0"/>
      <w:marTop w:val="0"/>
      <w:marBottom w:val="0"/>
      <w:divBdr>
        <w:top w:val="none" w:sz="0" w:space="0" w:color="auto"/>
        <w:left w:val="none" w:sz="0" w:space="0" w:color="auto"/>
        <w:bottom w:val="none" w:sz="0" w:space="0" w:color="auto"/>
        <w:right w:val="none" w:sz="0" w:space="0" w:color="auto"/>
      </w:divBdr>
    </w:div>
    <w:div w:id="458260427">
      <w:bodyDiv w:val="1"/>
      <w:marLeft w:val="0"/>
      <w:marRight w:val="0"/>
      <w:marTop w:val="0"/>
      <w:marBottom w:val="0"/>
      <w:divBdr>
        <w:top w:val="none" w:sz="0" w:space="0" w:color="auto"/>
        <w:left w:val="none" w:sz="0" w:space="0" w:color="auto"/>
        <w:bottom w:val="none" w:sz="0" w:space="0" w:color="auto"/>
        <w:right w:val="none" w:sz="0" w:space="0" w:color="auto"/>
      </w:divBdr>
    </w:div>
    <w:div w:id="484201158">
      <w:bodyDiv w:val="1"/>
      <w:marLeft w:val="0"/>
      <w:marRight w:val="0"/>
      <w:marTop w:val="0"/>
      <w:marBottom w:val="0"/>
      <w:divBdr>
        <w:top w:val="none" w:sz="0" w:space="0" w:color="auto"/>
        <w:left w:val="none" w:sz="0" w:space="0" w:color="auto"/>
        <w:bottom w:val="none" w:sz="0" w:space="0" w:color="auto"/>
        <w:right w:val="none" w:sz="0" w:space="0" w:color="auto"/>
      </w:divBdr>
    </w:div>
    <w:div w:id="494029386">
      <w:bodyDiv w:val="1"/>
      <w:marLeft w:val="0"/>
      <w:marRight w:val="0"/>
      <w:marTop w:val="0"/>
      <w:marBottom w:val="0"/>
      <w:divBdr>
        <w:top w:val="none" w:sz="0" w:space="0" w:color="auto"/>
        <w:left w:val="none" w:sz="0" w:space="0" w:color="auto"/>
        <w:bottom w:val="none" w:sz="0" w:space="0" w:color="auto"/>
        <w:right w:val="none" w:sz="0" w:space="0" w:color="auto"/>
      </w:divBdr>
    </w:div>
    <w:div w:id="503739631">
      <w:bodyDiv w:val="1"/>
      <w:marLeft w:val="0"/>
      <w:marRight w:val="0"/>
      <w:marTop w:val="0"/>
      <w:marBottom w:val="0"/>
      <w:divBdr>
        <w:top w:val="none" w:sz="0" w:space="0" w:color="auto"/>
        <w:left w:val="none" w:sz="0" w:space="0" w:color="auto"/>
        <w:bottom w:val="none" w:sz="0" w:space="0" w:color="auto"/>
        <w:right w:val="none" w:sz="0" w:space="0" w:color="auto"/>
      </w:divBdr>
      <w:divsChild>
        <w:div w:id="85663672">
          <w:marLeft w:val="0"/>
          <w:marRight w:val="0"/>
          <w:marTop w:val="0"/>
          <w:marBottom w:val="0"/>
          <w:divBdr>
            <w:top w:val="none" w:sz="0" w:space="0" w:color="auto"/>
            <w:left w:val="none" w:sz="0" w:space="0" w:color="auto"/>
            <w:bottom w:val="none" w:sz="0" w:space="0" w:color="auto"/>
            <w:right w:val="none" w:sz="0" w:space="0" w:color="auto"/>
          </w:divBdr>
        </w:div>
        <w:div w:id="592279537">
          <w:marLeft w:val="0"/>
          <w:marRight w:val="0"/>
          <w:marTop w:val="0"/>
          <w:marBottom w:val="0"/>
          <w:divBdr>
            <w:top w:val="none" w:sz="0" w:space="0" w:color="auto"/>
            <w:left w:val="none" w:sz="0" w:space="0" w:color="auto"/>
            <w:bottom w:val="none" w:sz="0" w:space="0" w:color="auto"/>
            <w:right w:val="none" w:sz="0" w:space="0" w:color="auto"/>
          </w:divBdr>
        </w:div>
        <w:div w:id="643781196">
          <w:marLeft w:val="0"/>
          <w:marRight w:val="0"/>
          <w:marTop w:val="0"/>
          <w:marBottom w:val="0"/>
          <w:divBdr>
            <w:top w:val="none" w:sz="0" w:space="0" w:color="auto"/>
            <w:left w:val="none" w:sz="0" w:space="0" w:color="auto"/>
            <w:bottom w:val="none" w:sz="0" w:space="0" w:color="auto"/>
            <w:right w:val="none" w:sz="0" w:space="0" w:color="auto"/>
          </w:divBdr>
        </w:div>
        <w:div w:id="1062364902">
          <w:marLeft w:val="0"/>
          <w:marRight w:val="0"/>
          <w:marTop w:val="0"/>
          <w:marBottom w:val="0"/>
          <w:divBdr>
            <w:top w:val="none" w:sz="0" w:space="0" w:color="auto"/>
            <w:left w:val="none" w:sz="0" w:space="0" w:color="auto"/>
            <w:bottom w:val="none" w:sz="0" w:space="0" w:color="auto"/>
            <w:right w:val="none" w:sz="0" w:space="0" w:color="auto"/>
          </w:divBdr>
        </w:div>
        <w:div w:id="1097406858">
          <w:marLeft w:val="0"/>
          <w:marRight w:val="0"/>
          <w:marTop w:val="0"/>
          <w:marBottom w:val="0"/>
          <w:divBdr>
            <w:top w:val="none" w:sz="0" w:space="0" w:color="auto"/>
            <w:left w:val="none" w:sz="0" w:space="0" w:color="auto"/>
            <w:bottom w:val="none" w:sz="0" w:space="0" w:color="auto"/>
            <w:right w:val="none" w:sz="0" w:space="0" w:color="auto"/>
          </w:divBdr>
        </w:div>
        <w:div w:id="1201094663">
          <w:marLeft w:val="0"/>
          <w:marRight w:val="0"/>
          <w:marTop w:val="0"/>
          <w:marBottom w:val="0"/>
          <w:divBdr>
            <w:top w:val="none" w:sz="0" w:space="0" w:color="auto"/>
            <w:left w:val="none" w:sz="0" w:space="0" w:color="auto"/>
            <w:bottom w:val="none" w:sz="0" w:space="0" w:color="auto"/>
            <w:right w:val="none" w:sz="0" w:space="0" w:color="auto"/>
          </w:divBdr>
        </w:div>
        <w:div w:id="1316835575">
          <w:marLeft w:val="0"/>
          <w:marRight w:val="0"/>
          <w:marTop w:val="0"/>
          <w:marBottom w:val="0"/>
          <w:divBdr>
            <w:top w:val="none" w:sz="0" w:space="0" w:color="auto"/>
            <w:left w:val="none" w:sz="0" w:space="0" w:color="auto"/>
            <w:bottom w:val="none" w:sz="0" w:space="0" w:color="auto"/>
            <w:right w:val="none" w:sz="0" w:space="0" w:color="auto"/>
          </w:divBdr>
        </w:div>
        <w:div w:id="1361200408">
          <w:marLeft w:val="0"/>
          <w:marRight w:val="0"/>
          <w:marTop w:val="0"/>
          <w:marBottom w:val="0"/>
          <w:divBdr>
            <w:top w:val="none" w:sz="0" w:space="0" w:color="auto"/>
            <w:left w:val="none" w:sz="0" w:space="0" w:color="auto"/>
            <w:bottom w:val="none" w:sz="0" w:space="0" w:color="auto"/>
            <w:right w:val="none" w:sz="0" w:space="0" w:color="auto"/>
          </w:divBdr>
        </w:div>
        <w:div w:id="1385716466">
          <w:marLeft w:val="0"/>
          <w:marRight w:val="0"/>
          <w:marTop w:val="0"/>
          <w:marBottom w:val="0"/>
          <w:divBdr>
            <w:top w:val="none" w:sz="0" w:space="0" w:color="auto"/>
            <w:left w:val="none" w:sz="0" w:space="0" w:color="auto"/>
            <w:bottom w:val="none" w:sz="0" w:space="0" w:color="auto"/>
            <w:right w:val="none" w:sz="0" w:space="0" w:color="auto"/>
          </w:divBdr>
        </w:div>
        <w:div w:id="1544826288">
          <w:marLeft w:val="0"/>
          <w:marRight w:val="0"/>
          <w:marTop w:val="0"/>
          <w:marBottom w:val="0"/>
          <w:divBdr>
            <w:top w:val="none" w:sz="0" w:space="0" w:color="auto"/>
            <w:left w:val="none" w:sz="0" w:space="0" w:color="auto"/>
            <w:bottom w:val="none" w:sz="0" w:space="0" w:color="auto"/>
            <w:right w:val="none" w:sz="0" w:space="0" w:color="auto"/>
          </w:divBdr>
        </w:div>
        <w:div w:id="1602255879">
          <w:marLeft w:val="0"/>
          <w:marRight w:val="0"/>
          <w:marTop w:val="0"/>
          <w:marBottom w:val="0"/>
          <w:divBdr>
            <w:top w:val="none" w:sz="0" w:space="0" w:color="auto"/>
            <w:left w:val="none" w:sz="0" w:space="0" w:color="auto"/>
            <w:bottom w:val="none" w:sz="0" w:space="0" w:color="auto"/>
            <w:right w:val="none" w:sz="0" w:space="0" w:color="auto"/>
          </w:divBdr>
        </w:div>
        <w:div w:id="1618608507">
          <w:marLeft w:val="0"/>
          <w:marRight w:val="0"/>
          <w:marTop w:val="0"/>
          <w:marBottom w:val="0"/>
          <w:divBdr>
            <w:top w:val="none" w:sz="0" w:space="0" w:color="auto"/>
            <w:left w:val="none" w:sz="0" w:space="0" w:color="auto"/>
            <w:bottom w:val="none" w:sz="0" w:space="0" w:color="auto"/>
            <w:right w:val="none" w:sz="0" w:space="0" w:color="auto"/>
          </w:divBdr>
        </w:div>
        <w:div w:id="2001691183">
          <w:marLeft w:val="0"/>
          <w:marRight w:val="0"/>
          <w:marTop w:val="0"/>
          <w:marBottom w:val="0"/>
          <w:divBdr>
            <w:top w:val="none" w:sz="0" w:space="0" w:color="auto"/>
            <w:left w:val="none" w:sz="0" w:space="0" w:color="auto"/>
            <w:bottom w:val="none" w:sz="0" w:space="0" w:color="auto"/>
            <w:right w:val="none" w:sz="0" w:space="0" w:color="auto"/>
          </w:divBdr>
        </w:div>
        <w:div w:id="2048866535">
          <w:marLeft w:val="0"/>
          <w:marRight w:val="0"/>
          <w:marTop w:val="0"/>
          <w:marBottom w:val="0"/>
          <w:divBdr>
            <w:top w:val="none" w:sz="0" w:space="0" w:color="auto"/>
            <w:left w:val="none" w:sz="0" w:space="0" w:color="auto"/>
            <w:bottom w:val="none" w:sz="0" w:space="0" w:color="auto"/>
            <w:right w:val="none" w:sz="0" w:space="0" w:color="auto"/>
          </w:divBdr>
        </w:div>
      </w:divsChild>
    </w:div>
    <w:div w:id="638653705">
      <w:bodyDiv w:val="1"/>
      <w:marLeft w:val="0"/>
      <w:marRight w:val="0"/>
      <w:marTop w:val="0"/>
      <w:marBottom w:val="0"/>
      <w:divBdr>
        <w:top w:val="none" w:sz="0" w:space="0" w:color="auto"/>
        <w:left w:val="none" w:sz="0" w:space="0" w:color="auto"/>
        <w:bottom w:val="none" w:sz="0" w:space="0" w:color="auto"/>
        <w:right w:val="none" w:sz="0" w:space="0" w:color="auto"/>
      </w:divBdr>
      <w:divsChild>
        <w:div w:id="1093277822">
          <w:marLeft w:val="0"/>
          <w:marRight w:val="0"/>
          <w:marTop w:val="0"/>
          <w:marBottom w:val="0"/>
          <w:divBdr>
            <w:top w:val="none" w:sz="0" w:space="0" w:color="auto"/>
            <w:left w:val="none" w:sz="0" w:space="0" w:color="auto"/>
            <w:bottom w:val="none" w:sz="0" w:space="0" w:color="auto"/>
            <w:right w:val="none" w:sz="0" w:space="0" w:color="auto"/>
          </w:divBdr>
          <w:divsChild>
            <w:div w:id="2071463431">
              <w:marLeft w:val="0"/>
              <w:marRight w:val="0"/>
              <w:marTop w:val="0"/>
              <w:marBottom w:val="150"/>
              <w:divBdr>
                <w:top w:val="none" w:sz="0" w:space="0" w:color="auto"/>
                <w:left w:val="none" w:sz="0" w:space="0" w:color="auto"/>
                <w:bottom w:val="none" w:sz="0" w:space="0" w:color="auto"/>
                <w:right w:val="none" w:sz="0" w:space="0" w:color="auto"/>
              </w:divBdr>
              <w:divsChild>
                <w:div w:id="549196923">
                  <w:marLeft w:val="0"/>
                  <w:marRight w:val="0"/>
                  <w:marTop w:val="0"/>
                  <w:marBottom w:val="0"/>
                  <w:divBdr>
                    <w:top w:val="none" w:sz="0" w:space="0" w:color="auto"/>
                    <w:left w:val="none" w:sz="0" w:space="0" w:color="auto"/>
                    <w:bottom w:val="none" w:sz="0" w:space="0" w:color="auto"/>
                    <w:right w:val="none" w:sz="0" w:space="0" w:color="auto"/>
                  </w:divBdr>
                </w:div>
                <w:div w:id="1218084863">
                  <w:marLeft w:val="0"/>
                  <w:marRight w:val="0"/>
                  <w:marTop w:val="0"/>
                  <w:marBottom w:val="0"/>
                  <w:divBdr>
                    <w:top w:val="none" w:sz="0" w:space="0" w:color="auto"/>
                    <w:left w:val="none" w:sz="0" w:space="0" w:color="auto"/>
                    <w:bottom w:val="none" w:sz="0" w:space="0" w:color="auto"/>
                    <w:right w:val="none" w:sz="0" w:space="0" w:color="auto"/>
                  </w:divBdr>
                </w:div>
                <w:div w:id="1402411936">
                  <w:marLeft w:val="0"/>
                  <w:marRight w:val="0"/>
                  <w:marTop w:val="0"/>
                  <w:marBottom w:val="0"/>
                  <w:divBdr>
                    <w:top w:val="none" w:sz="0" w:space="0" w:color="auto"/>
                    <w:left w:val="none" w:sz="0" w:space="0" w:color="auto"/>
                    <w:bottom w:val="none" w:sz="0" w:space="0" w:color="auto"/>
                    <w:right w:val="none" w:sz="0" w:space="0" w:color="auto"/>
                  </w:divBdr>
                </w:div>
                <w:div w:id="1684892659">
                  <w:marLeft w:val="0"/>
                  <w:marRight w:val="0"/>
                  <w:marTop w:val="0"/>
                  <w:marBottom w:val="0"/>
                  <w:divBdr>
                    <w:top w:val="none" w:sz="0" w:space="0" w:color="auto"/>
                    <w:left w:val="none" w:sz="0" w:space="0" w:color="auto"/>
                    <w:bottom w:val="none" w:sz="0" w:space="0" w:color="auto"/>
                    <w:right w:val="none" w:sz="0" w:space="0" w:color="auto"/>
                  </w:divBdr>
                </w:div>
                <w:div w:id="1928343476">
                  <w:marLeft w:val="0"/>
                  <w:marRight w:val="0"/>
                  <w:marTop w:val="0"/>
                  <w:marBottom w:val="0"/>
                  <w:divBdr>
                    <w:top w:val="none" w:sz="0" w:space="0" w:color="auto"/>
                    <w:left w:val="none" w:sz="0" w:space="0" w:color="auto"/>
                    <w:bottom w:val="none" w:sz="0" w:space="0" w:color="auto"/>
                    <w:right w:val="none" w:sz="0" w:space="0" w:color="auto"/>
                  </w:divBdr>
                </w:div>
                <w:div w:id="210313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627250">
      <w:bodyDiv w:val="1"/>
      <w:marLeft w:val="0"/>
      <w:marRight w:val="0"/>
      <w:marTop w:val="0"/>
      <w:marBottom w:val="0"/>
      <w:divBdr>
        <w:top w:val="none" w:sz="0" w:space="0" w:color="auto"/>
        <w:left w:val="none" w:sz="0" w:space="0" w:color="auto"/>
        <w:bottom w:val="none" w:sz="0" w:space="0" w:color="auto"/>
        <w:right w:val="none" w:sz="0" w:space="0" w:color="auto"/>
      </w:divBdr>
    </w:div>
    <w:div w:id="762534859">
      <w:bodyDiv w:val="1"/>
      <w:marLeft w:val="0"/>
      <w:marRight w:val="0"/>
      <w:marTop w:val="0"/>
      <w:marBottom w:val="0"/>
      <w:divBdr>
        <w:top w:val="none" w:sz="0" w:space="0" w:color="auto"/>
        <w:left w:val="none" w:sz="0" w:space="0" w:color="auto"/>
        <w:bottom w:val="none" w:sz="0" w:space="0" w:color="auto"/>
        <w:right w:val="none" w:sz="0" w:space="0" w:color="auto"/>
      </w:divBdr>
    </w:div>
    <w:div w:id="803235401">
      <w:bodyDiv w:val="1"/>
      <w:marLeft w:val="0"/>
      <w:marRight w:val="0"/>
      <w:marTop w:val="0"/>
      <w:marBottom w:val="0"/>
      <w:divBdr>
        <w:top w:val="none" w:sz="0" w:space="0" w:color="auto"/>
        <w:left w:val="none" w:sz="0" w:space="0" w:color="auto"/>
        <w:bottom w:val="none" w:sz="0" w:space="0" w:color="auto"/>
        <w:right w:val="none" w:sz="0" w:space="0" w:color="auto"/>
      </w:divBdr>
      <w:divsChild>
        <w:div w:id="17896716">
          <w:marLeft w:val="0"/>
          <w:marRight w:val="0"/>
          <w:marTop w:val="0"/>
          <w:marBottom w:val="0"/>
          <w:divBdr>
            <w:top w:val="none" w:sz="0" w:space="0" w:color="auto"/>
            <w:left w:val="none" w:sz="0" w:space="0" w:color="auto"/>
            <w:bottom w:val="none" w:sz="0" w:space="0" w:color="auto"/>
            <w:right w:val="none" w:sz="0" w:space="0" w:color="auto"/>
          </w:divBdr>
        </w:div>
        <w:div w:id="277297213">
          <w:marLeft w:val="0"/>
          <w:marRight w:val="0"/>
          <w:marTop w:val="0"/>
          <w:marBottom w:val="0"/>
          <w:divBdr>
            <w:top w:val="none" w:sz="0" w:space="0" w:color="auto"/>
            <w:left w:val="none" w:sz="0" w:space="0" w:color="auto"/>
            <w:bottom w:val="none" w:sz="0" w:space="0" w:color="auto"/>
            <w:right w:val="none" w:sz="0" w:space="0" w:color="auto"/>
          </w:divBdr>
        </w:div>
        <w:div w:id="309091849">
          <w:marLeft w:val="0"/>
          <w:marRight w:val="0"/>
          <w:marTop w:val="0"/>
          <w:marBottom w:val="0"/>
          <w:divBdr>
            <w:top w:val="none" w:sz="0" w:space="0" w:color="auto"/>
            <w:left w:val="none" w:sz="0" w:space="0" w:color="auto"/>
            <w:bottom w:val="none" w:sz="0" w:space="0" w:color="auto"/>
            <w:right w:val="none" w:sz="0" w:space="0" w:color="auto"/>
          </w:divBdr>
        </w:div>
        <w:div w:id="314993515">
          <w:marLeft w:val="0"/>
          <w:marRight w:val="0"/>
          <w:marTop w:val="0"/>
          <w:marBottom w:val="0"/>
          <w:divBdr>
            <w:top w:val="none" w:sz="0" w:space="0" w:color="auto"/>
            <w:left w:val="none" w:sz="0" w:space="0" w:color="auto"/>
            <w:bottom w:val="none" w:sz="0" w:space="0" w:color="auto"/>
            <w:right w:val="none" w:sz="0" w:space="0" w:color="auto"/>
          </w:divBdr>
        </w:div>
        <w:div w:id="334190474">
          <w:marLeft w:val="0"/>
          <w:marRight w:val="0"/>
          <w:marTop w:val="0"/>
          <w:marBottom w:val="0"/>
          <w:divBdr>
            <w:top w:val="none" w:sz="0" w:space="0" w:color="auto"/>
            <w:left w:val="none" w:sz="0" w:space="0" w:color="auto"/>
            <w:bottom w:val="none" w:sz="0" w:space="0" w:color="auto"/>
            <w:right w:val="none" w:sz="0" w:space="0" w:color="auto"/>
          </w:divBdr>
        </w:div>
        <w:div w:id="367295674">
          <w:marLeft w:val="0"/>
          <w:marRight w:val="0"/>
          <w:marTop w:val="0"/>
          <w:marBottom w:val="0"/>
          <w:divBdr>
            <w:top w:val="none" w:sz="0" w:space="0" w:color="auto"/>
            <w:left w:val="none" w:sz="0" w:space="0" w:color="auto"/>
            <w:bottom w:val="none" w:sz="0" w:space="0" w:color="auto"/>
            <w:right w:val="none" w:sz="0" w:space="0" w:color="auto"/>
          </w:divBdr>
        </w:div>
        <w:div w:id="426970726">
          <w:marLeft w:val="0"/>
          <w:marRight w:val="0"/>
          <w:marTop w:val="0"/>
          <w:marBottom w:val="0"/>
          <w:divBdr>
            <w:top w:val="none" w:sz="0" w:space="0" w:color="auto"/>
            <w:left w:val="none" w:sz="0" w:space="0" w:color="auto"/>
            <w:bottom w:val="none" w:sz="0" w:space="0" w:color="auto"/>
            <w:right w:val="none" w:sz="0" w:space="0" w:color="auto"/>
          </w:divBdr>
        </w:div>
        <w:div w:id="487017598">
          <w:marLeft w:val="0"/>
          <w:marRight w:val="0"/>
          <w:marTop w:val="0"/>
          <w:marBottom w:val="0"/>
          <w:divBdr>
            <w:top w:val="none" w:sz="0" w:space="0" w:color="auto"/>
            <w:left w:val="none" w:sz="0" w:space="0" w:color="auto"/>
            <w:bottom w:val="none" w:sz="0" w:space="0" w:color="auto"/>
            <w:right w:val="none" w:sz="0" w:space="0" w:color="auto"/>
          </w:divBdr>
        </w:div>
        <w:div w:id="554200446">
          <w:marLeft w:val="0"/>
          <w:marRight w:val="0"/>
          <w:marTop w:val="0"/>
          <w:marBottom w:val="0"/>
          <w:divBdr>
            <w:top w:val="none" w:sz="0" w:space="0" w:color="auto"/>
            <w:left w:val="none" w:sz="0" w:space="0" w:color="auto"/>
            <w:bottom w:val="none" w:sz="0" w:space="0" w:color="auto"/>
            <w:right w:val="none" w:sz="0" w:space="0" w:color="auto"/>
          </w:divBdr>
        </w:div>
        <w:div w:id="565066689">
          <w:marLeft w:val="0"/>
          <w:marRight w:val="0"/>
          <w:marTop w:val="0"/>
          <w:marBottom w:val="0"/>
          <w:divBdr>
            <w:top w:val="none" w:sz="0" w:space="0" w:color="auto"/>
            <w:left w:val="none" w:sz="0" w:space="0" w:color="auto"/>
            <w:bottom w:val="none" w:sz="0" w:space="0" w:color="auto"/>
            <w:right w:val="none" w:sz="0" w:space="0" w:color="auto"/>
          </w:divBdr>
        </w:div>
        <w:div w:id="606541272">
          <w:marLeft w:val="0"/>
          <w:marRight w:val="0"/>
          <w:marTop w:val="0"/>
          <w:marBottom w:val="0"/>
          <w:divBdr>
            <w:top w:val="none" w:sz="0" w:space="0" w:color="auto"/>
            <w:left w:val="none" w:sz="0" w:space="0" w:color="auto"/>
            <w:bottom w:val="none" w:sz="0" w:space="0" w:color="auto"/>
            <w:right w:val="none" w:sz="0" w:space="0" w:color="auto"/>
          </w:divBdr>
        </w:div>
        <w:div w:id="712315147">
          <w:marLeft w:val="0"/>
          <w:marRight w:val="0"/>
          <w:marTop w:val="0"/>
          <w:marBottom w:val="0"/>
          <w:divBdr>
            <w:top w:val="none" w:sz="0" w:space="0" w:color="auto"/>
            <w:left w:val="none" w:sz="0" w:space="0" w:color="auto"/>
            <w:bottom w:val="none" w:sz="0" w:space="0" w:color="auto"/>
            <w:right w:val="none" w:sz="0" w:space="0" w:color="auto"/>
          </w:divBdr>
        </w:div>
        <w:div w:id="715088510">
          <w:marLeft w:val="0"/>
          <w:marRight w:val="0"/>
          <w:marTop w:val="0"/>
          <w:marBottom w:val="0"/>
          <w:divBdr>
            <w:top w:val="none" w:sz="0" w:space="0" w:color="auto"/>
            <w:left w:val="none" w:sz="0" w:space="0" w:color="auto"/>
            <w:bottom w:val="none" w:sz="0" w:space="0" w:color="auto"/>
            <w:right w:val="none" w:sz="0" w:space="0" w:color="auto"/>
          </w:divBdr>
        </w:div>
        <w:div w:id="792868785">
          <w:marLeft w:val="0"/>
          <w:marRight w:val="0"/>
          <w:marTop w:val="0"/>
          <w:marBottom w:val="0"/>
          <w:divBdr>
            <w:top w:val="none" w:sz="0" w:space="0" w:color="auto"/>
            <w:left w:val="none" w:sz="0" w:space="0" w:color="auto"/>
            <w:bottom w:val="none" w:sz="0" w:space="0" w:color="auto"/>
            <w:right w:val="none" w:sz="0" w:space="0" w:color="auto"/>
          </w:divBdr>
        </w:div>
        <w:div w:id="964313062">
          <w:marLeft w:val="0"/>
          <w:marRight w:val="0"/>
          <w:marTop w:val="0"/>
          <w:marBottom w:val="0"/>
          <w:divBdr>
            <w:top w:val="none" w:sz="0" w:space="0" w:color="auto"/>
            <w:left w:val="none" w:sz="0" w:space="0" w:color="auto"/>
            <w:bottom w:val="none" w:sz="0" w:space="0" w:color="auto"/>
            <w:right w:val="none" w:sz="0" w:space="0" w:color="auto"/>
          </w:divBdr>
        </w:div>
        <w:div w:id="1088576292">
          <w:marLeft w:val="0"/>
          <w:marRight w:val="0"/>
          <w:marTop w:val="0"/>
          <w:marBottom w:val="0"/>
          <w:divBdr>
            <w:top w:val="none" w:sz="0" w:space="0" w:color="auto"/>
            <w:left w:val="none" w:sz="0" w:space="0" w:color="auto"/>
            <w:bottom w:val="none" w:sz="0" w:space="0" w:color="auto"/>
            <w:right w:val="none" w:sz="0" w:space="0" w:color="auto"/>
          </w:divBdr>
        </w:div>
        <w:div w:id="1329401668">
          <w:marLeft w:val="0"/>
          <w:marRight w:val="0"/>
          <w:marTop w:val="0"/>
          <w:marBottom w:val="0"/>
          <w:divBdr>
            <w:top w:val="none" w:sz="0" w:space="0" w:color="auto"/>
            <w:left w:val="none" w:sz="0" w:space="0" w:color="auto"/>
            <w:bottom w:val="none" w:sz="0" w:space="0" w:color="auto"/>
            <w:right w:val="none" w:sz="0" w:space="0" w:color="auto"/>
          </w:divBdr>
        </w:div>
        <w:div w:id="1644844519">
          <w:marLeft w:val="0"/>
          <w:marRight w:val="0"/>
          <w:marTop w:val="0"/>
          <w:marBottom w:val="0"/>
          <w:divBdr>
            <w:top w:val="none" w:sz="0" w:space="0" w:color="auto"/>
            <w:left w:val="none" w:sz="0" w:space="0" w:color="auto"/>
            <w:bottom w:val="none" w:sz="0" w:space="0" w:color="auto"/>
            <w:right w:val="none" w:sz="0" w:space="0" w:color="auto"/>
          </w:divBdr>
        </w:div>
        <w:div w:id="1661277124">
          <w:marLeft w:val="0"/>
          <w:marRight w:val="0"/>
          <w:marTop w:val="0"/>
          <w:marBottom w:val="0"/>
          <w:divBdr>
            <w:top w:val="none" w:sz="0" w:space="0" w:color="auto"/>
            <w:left w:val="none" w:sz="0" w:space="0" w:color="auto"/>
            <w:bottom w:val="none" w:sz="0" w:space="0" w:color="auto"/>
            <w:right w:val="none" w:sz="0" w:space="0" w:color="auto"/>
          </w:divBdr>
        </w:div>
        <w:div w:id="1713574264">
          <w:marLeft w:val="0"/>
          <w:marRight w:val="0"/>
          <w:marTop w:val="0"/>
          <w:marBottom w:val="0"/>
          <w:divBdr>
            <w:top w:val="none" w:sz="0" w:space="0" w:color="auto"/>
            <w:left w:val="none" w:sz="0" w:space="0" w:color="auto"/>
            <w:bottom w:val="none" w:sz="0" w:space="0" w:color="auto"/>
            <w:right w:val="none" w:sz="0" w:space="0" w:color="auto"/>
          </w:divBdr>
        </w:div>
        <w:div w:id="1856654511">
          <w:marLeft w:val="0"/>
          <w:marRight w:val="0"/>
          <w:marTop w:val="0"/>
          <w:marBottom w:val="0"/>
          <w:divBdr>
            <w:top w:val="none" w:sz="0" w:space="0" w:color="auto"/>
            <w:left w:val="none" w:sz="0" w:space="0" w:color="auto"/>
            <w:bottom w:val="none" w:sz="0" w:space="0" w:color="auto"/>
            <w:right w:val="none" w:sz="0" w:space="0" w:color="auto"/>
          </w:divBdr>
        </w:div>
        <w:div w:id="1897159957">
          <w:marLeft w:val="0"/>
          <w:marRight w:val="0"/>
          <w:marTop w:val="0"/>
          <w:marBottom w:val="0"/>
          <w:divBdr>
            <w:top w:val="none" w:sz="0" w:space="0" w:color="auto"/>
            <w:left w:val="none" w:sz="0" w:space="0" w:color="auto"/>
            <w:bottom w:val="none" w:sz="0" w:space="0" w:color="auto"/>
            <w:right w:val="none" w:sz="0" w:space="0" w:color="auto"/>
          </w:divBdr>
        </w:div>
        <w:div w:id="1927030968">
          <w:marLeft w:val="0"/>
          <w:marRight w:val="0"/>
          <w:marTop w:val="0"/>
          <w:marBottom w:val="0"/>
          <w:divBdr>
            <w:top w:val="none" w:sz="0" w:space="0" w:color="auto"/>
            <w:left w:val="none" w:sz="0" w:space="0" w:color="auto"/>
            <w:bottom w:val="none" w:sz="0" w:space="0" w:color="auto"/>
            <w:right w:val="none" w:sz="0" w:space="0" w:color="auto"/>
          </w:divBdr>
        </w:div>
      </w:divsChild>
    </w:div>
    <w:div w:id="905455057">
      <w:bodyDiv w:val="1"/>
      <w:marLeft w:val="0"/>
      <w:marRight w:val="0"/>
      <w:marTop w:val="0"/>
      <w:marBottom w:val="0"/>
      <w:divBdr>
        <w:top w:val="none" w:sz="0" w:space="0" w:color="auto"/>
        <w:left w:val="none" w:sz="0" w:space="0" w:color="auto"/>
        <w:bottom w:val="none" w:sz="0" w:space="0" w:color="auto"/>
        <w:right w:val="none" w:sz="0" w:space="0" w:color="auto"/>
      </w:divBdr>
      <w:divsChild>
        <w:div w:id="271671844">
          <w:marLeft w:val="0"/>
          <w:marRight w:val="0"/>
          <w:marTop w:val="0"/>
          <w:marBottom w:val="0"/>
          <w:divBdr>
            <w:top w:val="none" w:sz="0" w:space="0" w:color="auto"/>
            <w:left w:val="none" w:sz="0" w:space="0" w:color="auto"/>
            <w:bottom w:val="none" w:sz="0" w:space="0" w:color="auto"/>
            <w:right w:val="none" w:sz="0" w:space="0" w:color="auto"/>
          </w:divBdr>
        </w:div>
        <w:div w:id="299194376">
          <w:marLeft w:val="0"/>
          <w:marRight w:val="0"/>
          <w:marTop w:val="0"/>
          <w:marBottom w:val="0"/>
          <w:divBdr>
            <w:top w:val="none" w:sz="0" w:space="0" w:color="auto"/>
            <w:left w:val="none" w:sz="0" w:space="0" w:color="auto"/>
            <w:bottom w:val="none" w:sz="0" w:space="0" w:color="auto"/>
            <w:right w:val="none" w:sz="0" w:space="0" w:color="auto"/>
          </w:divBdr>
        </w:div>
        <w:div w:id="558899528">
          <w:marLeft w:val="0"/>
          <w:marRight w:val="0"/>
          <w:marTop w:val="0"/>
          <w:marBottom w:val="0"/>
          <w:divBdr>
            <w:top w:val="none" w:sz="0" w:space="0" w:color="auto"/>
            <w:left w:val="none" w:sz="0" w:space="0" w:color="auto"/>
            <w:bottom w:val="none" w:sz="0" w:space="0" w:color="auto"/>
            <w:right w:val="none" w:sz="0" w:space="0" w:color="auto"/>
          </w:divBdr>
        </w:div>
        <w:div w:id="739717125">
          <w:marLeft w:val="0"/>
          <w:marRight w:val="0"/>
          <w:marTop w:val="0"/>
          <w:marBottom w:val="0"/>
          <w:divBdr>
            <w:top w:val="none" w:sz="0" w:space="0" w:color="auto"/>
            <w:left w:val="none" w:sz="0" w:space="0" w:color="auto"/>
            <w:bottom w:val="none" w:sz="0" w:space="0" w:color="auto"/>
            <w:right w:val="none" w:sz="0" w:space="0" w:color="auto"/>
          </w:divBdr>
        </w:div>
        <w:div w:id="741757832">
          <w:marLeft w:val="0"/>
          <w:marRight w:val="0"/>
          <w:marTop w:val="0"/>
          <w:marBottom w:val="0"/>
          <w:divBdr>
            <w:top w:val="none" w:sz="0" w:space="0" w:color="auto"/>
            <w:left w:val="none" w:sz="0" w:space="0" w:color="auto"/>
            <w:bottom w:val="none" w:sz="0" w:space="0" w:color="auto"/>
            <w:right w:val="none" w:sz="0" w:space="0" w:color="auto"/>
          </w:divBdr>
        </w:div>
        <w:div w:id="1220097123">
          <w:marLeft w:val="0"/>
          <w:marRight w:val="0"/>
          <w:marTop w:val="0"/>
          <w:marBottom w:val="0"/>
          <w:divBdr>
            <w:top w:val="none" w:sz="0" w:space="0" w:color="auto"/>
            <w:left w:val="none" w:sz="0" w:space="0" w:color="auto"/>
            <w:bottom w:val="none" w:sz="0" w:space="0" w:color="auto"/>
            <w:right w:val="none" w:sz="0" w:space="0" w:color="auto"/>
          </w:divBdr>
        </w:div>
        <w:div w:id="1288851061">
          <w:marLeft w:val="0"/>
          <w:marRight w:val="0"/>
          <w:marTop w:val="0"/>
          <w:marBottom w:val="0"/>
          <w:divBdr>
            <w:top w:val="none" w:sz="0" w:space="0" w:color="auto"/>
            <w:left w:val="none" w:sz="0" w:space="0" w:color="auto"/>
            <w:bottom w:val="none" w:sz="0" w:space="0" w:color="auto"/>
            <w:right w:val="none" w:sz="0" w:space="0" w:color="auto"/>
          </w:divBdr>
        </w:div>
        <w:div w:id="1541435899">
          <w:marLeft w:val="0"/>
          <w:marRight w:val="0"/>
          <w:marTop w:val="0"/>
          <w:marBottom w:val="0"/>
          <w:divBdr>
            <w:top w:val="none" w:sz="0" w:space="0" w:color="auto"/>
            <w:left w:val="none" w:sz="0" w:space="0" w:color="auto"/>
            <w:bottom w:val="none" w:sz="0" w:space="0" w:color="auto"/>
            <w:right w:val="none" w:sz="0" w:space="0" w:color="auto"/>
          </w:divBdr>
        </w:div>
        <w:div w:id="1547640729">
          <w:marLeft w:val="0"/>
          <w:marRight w:val="0"/>
          <w:marTop w:val="0"/>
          <w:marBottom w:val="0"/>
          <w:divBdr>
            <w:top w:val="none" w:sz="0" w:space="0" w:color="auto"/>
            <w:left w:val="none" w:sz="0" w:space="0" w:color="auto"/>
            <w:bottom w:val="none" w:sz="0" w:space="0" w:color="auto"/>
            <w:right w:val="none" w:sz="0" w:space="0" w:color="auto"/>
          </w:divBdr>
        </w:div>
        <w:div w:id="1561670028">
          <w:marLeft w:val="0"/>
          <w:marRight w:val="0"/>
          <w:marTop w:val="0"/>
          <w:marBottom w:val="0"/>
          <w:divBdr>
            <w:top w:val="none" w:sz="0" w:space="0" w:color="auto"/>
            <w:left w:val="none" w:sz="0" w:space="0" w:color="auto"/>
            <w:bottom w:val="none" w:sz="0" w:space="0" w:color="auto"/>
            <w:right w:val="none" w:sz="0" w:space="0" w:color="auto"/>
          </w:divBdr>
        </w:div>
        <w:div w:id="1638031570">
          <w:marLeft w:val="0"/>
          <w:marRight w:val="0"/>
          <w:marTop w:val="0"/>
          <w:marBottom w:val="0"/>
          <w:divBdr>
            <w:top w:val="none" w:sz="0" w:space="0" w:color="auto"/>
            <w:left w:val="none" w:sz="0" w:space="0" w:color="auto"/>
            <w:bottom w:val="none" w:sz="0" w:space="0" w:color="auto"/>
            <w:right w:val="none" w:sz="0" w:space="0" w:color="auto"/>
          </w:divBdr>
        </w:div>
        <w:div w:id="1654723476">
          <w:marLeft w:val="0"/>
          <w:marRight w:val="0"/>
          <w:marTop w:val="0"/>
          <w:marBottom w:val="0"/>
          <w:divBdr>
            <w:top w:val="none" w:sz="0" w:space="0" w:color="auto"/>
            <w:left w:val="none" w:sz="0" w:space="0" w:color="auto"/>
            <w:bottom w:val="none" w:sz="0" w:space="0" w:color="auto"/>
            <w:right w:val="none" w:sz="0" w:space="0" w:color="auto"/>
          </w:divBdr>
        </w:div>
        <w:div w:id="1811047748">
          <w:marLeft w:val="0"/>
          <w:marRight w:val="0"/>
          <w:marTop w:val="0"/>
          <w:marBottom w:val="0"/>
          <w:divBdr>
            <w:top w:val="none" w:sz="0" w:space="0" w:color="auto"/>
            <w:left w:val="none" w:sz="0" w:space="0" w:color="auto"/>
            <w:bottom w:val="none" w:sz="0" w:space="0" w:color="auto"/>
            <w:right w:val="none" w:sz="0" w:space="0" w:color="auto"/>
          </w:divBdr>
        </w:div>
        <w:div w:id="2111506541">
          <w:marLeft w:val="0"/>
          <w:marRight w:val="0"/>
          <w:marTop w:val="0"/>
          <w:marBottom w:val="0"/>
          <w:divBdr>
            <w:top w:val="none" w:sz="0" w:space="0" w:color="auto"/>
            <w:left w:val="none" w:sz="0" w:space="0" w:color="auto"/>
            <w:bottom w:val="none" w:sz="0" w:space="0" w:color="auto"/>
            <w:right w:val="none" w:sz="0" w:space="0" w:color="auto"/>
          </w:divBdr>
        </w:div>
      </w:divsChild>
    </w:div>
    <w:div w:id="955253822">
      <w:bodyDiv w:val="1"/>
      <w:marLeft w:val="0"/>
      <w:marRight w:val="0"/>
      <w:marTop w:val="0"/>
      <w:marBottom w:val="0"/>
      <w:divBdr>
        <w:top w:val="none" w:sz="0" w:space="0" w:color="auto"/>
        <w:left w:val="none" w:sz="0" w:space="0" w:color="auto"/>
        <w:bottom w:val="none" w:sz="0" w:space="0" w:color="auto"/>
        <w:right w:val="none" w:sz="0" w:space="0" w:color="auto"/>
      </w:divBdr>
    </w:div>
    <w:div w:id="979261911">
      <w:bodyDiv w:val="1"/>
      <w:marLeft w:val="0"/>
      <w:marRight w:val="0"/>
      <w:marTop w:val="0"/>
      <w:marBottom w:val="0"/>
      <w:divBdr>
        <w:top w:val="none" w:sz="0" w:space="0" w:color="auto"/>
        <w:left w:val="none" w:sz="0" w:space="0" w:color="auto"/>
        <w:bottom w:val="none" w:sz="0" w:space="0" w:color="auto"/>
        <w:right w:val="none" w:sz="0" w:space="0" w:color="auto"/>
      </w:divBdr>
      <w:divsChild>
        <w:div w:id="198052394">
          <w:marLeft w:val="0"/>
          <w:marRight w:val="0"/>
          <w:marTop w:val="0"/>
          <w:marBottom w:val="0"/>
          <w:divBdr>
            <w:top w:val="none" w:sz="0" w:space="0" w:color="auto"/>
            <w:left w:val="none" w:sz="0" w:space="0" w:color="auto"/>
            <w:bottom w:val="none" w:sz="0" w:space="0" w:color="auto"/>
            <w:right w:val="none" w:sz="0" w:space="0" w:color="auto"/>
          </w:divBdr>
        </w:div>
        <w:div w:id="335768747">
          <w:marLeft w:val="0"/>
          <w:marRight w:val="0"/>
          <w:marTop w:val="0"/>
          <w:marBottom w:val="0"/>
          <w:divBdr>
            <w:top w:val="none" w:sz="0" w:space="0" w:color="auto"/>
            <w:left w:val="none" w:sz="0" w:space="0" w:color="auto"/>
            <w:bottom w:val="none" w:sz="0" w:space="0" w:color="auto"/>
            <w:right w:val="none" w:sz="0" w:space="0" w:color="auto"/>
          </w:divBdr>
        </w:div>
        <w:div w:id="575943949">
          <w:marLeft w:val="0"/>
          <w:marRight w:val="0"/>
          <w:marTop w:val="0"/>
          <w:marBottom w:val="0"/>
          <w:divBdr>
            <w:top w:val="none" w:sz="0" w:space="0" w:color="auto"/>
            <w:left w:val="none" w:sz="0" w:space="0" w:color="auto"/>
            <w:bottom w:val="none" w:sz="0" w:space="0" w:color="auto"/>
            <w:right w:val="none" w:sz="0" w:space="0" w:color="auto"/>
          </w:divBdr>
        </w:div>
        <w:div w:id="600915435">
          <w:marLeft w:val="0"/>
          <w:marRight w:val="0"/>
          <w:marTop w:val="0"/>
          <w:marBottom w:val="0"/>
          <w:divBdr>
            <w:top w:val="none" w:sz="0" w:space="0" w:color="auto"/>
            <w:left w:val="none" w:sz="0" w:space="0" w:color="auto"/>
            <w:bottom w:val="none" w:sz="0" w:space="0" w:color="auto"/>
            <w:right w:val="none" w:sz="0" w:space="0" w:color="auto"/>
          </w:divBdr>
        </w:div>
        <w:div w:id="896236435">
          <w:marLeft w:val="0"/>
          <w:marRight w:val="0"/>
          <w:marTop w:val="0"/>
          <w:marBottom w:val="0"/>
          <w:divBdr>
            <w:top w:val="none" w:sz="0" w:space="0" w:color="auto"/>
            <w:left w:val="none" w:sz="0" w:space="0" w:color="auto"/>
            <w:bottom w:val="none" w:sz="0" w:space="0" w:color="auto"/>
            <w:right w:val="none" w:sz="0" w:space="0" w:color="auto"/>
          </w:divBdr>
        </w:div>
        <w:div w:id="1098059683">
          <w:marLeft w:val="0"/>
          <w:marRight w:val="0"/>
          <w:marTop w:val="0"/>
          <w:marBottom w:val="0"/>
          <w:divBdr>
            <w:top w:val="none" w:sz="0" w:space="0" w:color="auto"/>
            <w:left w:val="none" w:sz="0" w:space="0" w:color="auto"/>
            <w:bottom w:val="none" w:sz="0" w:space="0" w:color="auto"/>
            <w:right w:val="none" w:sz="0" w:space="0" w:color="auto"/>
          </w:divBdr>
        </w:div>
        <w:div w:id="1221483972">
          <w:marLeft w:val="0"/>
          <w:marRight w:val="0"/>
          <w:marTop w:val="0"/>
          <w:marBottom w:val="0"/>
          <w:divBdr>
            <w:top w:val="none" w:sz="0" w:space="0" w:color="auto"/>
            <w:left w:val="none" w:sz="0" w:space="0" w:color="auto"/>
            <w:bottom w:val="none" w:sz="0" w:space="0" w:color="auto"/>
            <w:right w:val="none" w:sz="0" w:space="0" w:color="auto"/>
          </w:divBdr>
        </w:div>
        <w:div w:id="1391924954">
          <w:marLeft w:val="0"/>
          <w:marRight w:val="0"/>
          <w:marTop w:val="0"/>
          <w:marBottom w:val="0"/>
          <w:divBdr>
            <w:top w:val="none" w:sz="0" w:space="0" w:color="auto"/>
            <w:left w:val="none" w:sz="0" w:space="0" w:color="auto"/>
            <w:bottom w:val="none" w:sz="0" w:space="0" w:color="auto"/>
            <w:right w:val="none" w:sz="0" w:space="0" w:color="auto"/>
          </w:divBdr>
        </w:div>
        <w:div w:id="1523860168">
          <w:marLeft w:val="0"/>
          <w:marRight w:val="0"/>
          <w:marTop w:val="0"/>
          <w:marBottom w:val="0"/>
          <w:divBdr>
            <w:top w:val="none" w:sz="0" w:space="0" w:color="auto"/>
            <w:left w:val="none" w:sz="0" w:space="0" w:color="auto"/>
            <w:bottom w:val="none" w:sz="0" w:space="0" w:color="auto"/>
            <w:right w:val="none" w:sz="0" w:space="0" w:color="auto"/>
          </w:divBdr>
        </w:div>
        <w:div w:id="1575627266">
          <w:marLeft w:val="0"/>
          <w:marRight w:val="0"/>
          <w:marTop w:val="0"/>
          <w:marBottom w:val="0"/>
          <w:divBdr>
            <w:top w:val="none" w:sz="0" w:space="0" w:color="auto"/>
            <w:left w:val="none" w:sz="0" w:space="0" w:color="auto"/>
            <w:bottom w:val="none" w:sz="0" w:space="0" w:color="auto"/>
            <w:right w:val="none" w:sz="0" w:space="0" w:color="auto"/>
          </w:divBdr>
        </w:div>
        <w:div w:id="1642464418">
          <w:marLeft w:val="0"/>
          <w:marRight w:val="0"/>
          <w:marTop w:val="0"/>
          <w:marBottom w:val="0"/>
          <w:divBdr>
            <w:top w:val="none" w:sz="0" w:space="0" w:color="auto"/>
            <w:left w:val="none" w:sz="0" w:space="0" w:color="auto"/>
            <w:bottom w:val="none" w:sz="0" w:space="0" w:color="auto"/>
            <w:right w:val="none" w:sz="0" w:space="0" w:color="auto"/>
          </w:divBdr>
        </w:div>
        <w:div w:id="1858494722">
          <w:marLeft w:val="0"/>
          <w:marRight w:val="0"/>
          <w:marTop w:val="0"/>
          <w:marBottom w:val="0"/>
          <w:divBdr>
            <w:top w:val="none" w:sz="0" w:space="0" w:color="auto"/>
            <w:left w:val="none" w:sz="0" w:space="0" w:color="auto"/>
            <w:bottom w:val="none" w:sz="0" w:space="0" w:color="auto"/>
            <w:right w:val="none" w:sz="0" w:space="0" w:color="auto"/>
          </w:divBdr>
        </w:div>
        <w:div w:id="2096709075">
          <w:marLeft w:val="0"/>
          <w:marRight w:val="0"/>
          <w:marTop w:val="0"/>
          <w:marBottom w:val="0"/>
          <w:divBdr>
            <w:top w:val="none" w:sz="0" w:space="0" w:color="auto"/>
            <w:left w:val="none" w:sz="0" w:space="0" w:color="auto"/>
            <w:bottom w:val="none" w:sz="0" w:space="0" w:color="auto"/>
            <w:right w:val="none" w:sz="0" w:space="0" w:color="auto"/>
          </w:divBdr>
        </w:div>
        <w:div w:id="2128426844">
          <w:marLeft w:val="0"/>
          <w:marRight w:val="0"/>
          <w:marTop w:val="0"/>
          <w:marBottom w:val="0"/>
          <w:divBdr>
            <w:top w:val="none" w:sz="0" w:space="0" w:color="auto"/>
            <w:left w:val="none" w:sz="0" w:space="0" w:color="auto"/>
            <w:bottom w:val="none" w:sz="0" w:space="0" w:color="auto"/>
            <w:right w:val="none" w:sz="0" w:space="0" w:color="auto"/>
          </w:divBdr>
        </w:div>
      </w:divsChild>
    </w:div>
    <w:div w:id="1035427549">
      <w:bodyDiv w:val="1"/>
      <w:marLeft w:val="0"/>
      <w:marRight w:val="0"/>
      <w:marTop w:val="0"/>
      <w:marBottom w:val="0"/>
      <w:divBdr>
        <w:top w:val="none" w:sz="0" w:space="0" w:color="auto"/>
        <w:left w:val="none" w:sz="0" w:space="0" w:color="auto"/>
        <w:bottom w:val="none" w:sz="0" w:space="0" w:color="auto"/>
        <w:right w:val="none" w:sz="0" w:space="0" w:color="auto"/>
      </w:divBdr>
    </w:div>
    <w:div w:id="1049887555">
      <w:bodyDiv w:val="1"/>
      <w:marLeft w:val="0"/>
      <w:marRight w:val="0"/>
      <w:marTop w:val="0"/>
      <w:marBottom w:val="0"/>
      <w:divBdr>
        <w:top w:val="none" w:sz="0" w:space="0" w:color="auto"/>
        <w:left w:val="none" w:sz="0" w:space="0" w:color="auto"/>
        <w:bottom w:val="none" w:sz="0" w:space="0" w:color="auto"/>
        <w:right w:val="none" w:sz="0" w:space="0" w:color="auto"/>
      </w:divBdr>
      <w:divsChild>
        <w:div w:id="130633354">
          <w:marLeft w:val="0"/>
          <w:marRight w:val="0"/>
          <w:marTop w:val="0"/>
          <w:marBottom w:val="0"/>
          <w:divBdr>
            <w:top w:val="none" w:sz="0" w:space="0" w:color="auto"/>
            <w:left w:val="none" w:sz="0" w:space="0" w:color="auto"/>
            <w:bottom w:val="none" w:sz="0" w:space="0" w:color="auto"/>
            <w:right w:val="none" w:sz="0" w:space="0" w:color="auto"/>
          </w:divBdr>
        </w:div>
        <w:div w:id="244728620">
          <w:marLeft w:val="0"/>
          <w:marRight w:val="0"/>
          <w:marTop w:val="0"/>
          <w:marBottom w:val="0"/>
          <w:divBdr>
            <w:top w:val="none" w:sz="0" w:space="0" w:color="auto"/>
            <w:left w:val="none" w:sz="0" w:space="0" w:color="auto"/>
            <w:bottom w:val="none" w:sz="0" w:space="0" w:color="auto"/>
            <w:right w:val="none" w:sz="0" w:space="0" w:color="auto"/>
          </w:divBdr>
        </w:div>
        <w:div w:id="426075920">
          <w:marLeft w:val="0"/>
          <w:marRight w:val="0"/>
          <w:marTop w:val="0"/>
          <w:marBottom w:val="0"/>
          <w:divBdr>
            <w:top w:val="none" w:sz="0" w:space="0" w:color="auto"/>
            <w:left w:val="none" w:sz="0" w:space="0" w:color="auto"/>
            <w:bottom w:val="none" w:sz="0" w:space="0" w:color="auto"/>
            <w:right w:val="none" w:sz="0" w:space="0" w:color="auto"/>
          </w:divBdr>
        </w:div>
        <w:div w:id="474834349">
          <w:marLeft w:val="0"/>
          <w:marRight w:val="0"/>
          <w:marTop w:val="0"/>
          <w:marBottom w:val="0"/>
          <w:divBdr>
            <w:top w:val="none" w:sz="0" w:space="0" w:color="auto"/>
            <w:left w:val="none" w:sz="0" w:space="0" w:color="auto"/>
            <w:bottom w:val="none" w:sz="0" w:space="0" w:color="auto"/>
            <w:right w:val="none" w:sz="0" w:space="0" w:color="auto"/>
          </w:divBdr>
        </w:div>
        <w:div w:id="548764493">
          <w:marLeft w:val="0"/>
          <w:marRight w:val="0"/>
          <w:marTop w:val="0"/>
          <w:marBottom w:val="0"/>
          <w:divBdr>
            <w:top w:val="none" w:sz="0" w:space="0" w:color="auto"/>
            <w:left w:val="none" w:sz="0" w:space="0" w:color="auto"/>
            <w:bottom w:val="none" w:sz="0" w:space="0" w:color="auto"/>
            <w:right w:val="none" w:sz="0" w:space="0" w:color="auto"/>
          </w:divBdr>
        </w:div>
        <w:div w:id="710114167">
          <w:marLeft w:val="0"/>
          <w:marRight w:val="0"/>
          <w:marTop w:val="0"/>
          <w:marBottom w:val="0"/>
          <w:divBdr>
            <w:top w:val="none" w:sz="0" w:space="0" w:color="auto"/>
            <w:left w:val="none" w:sz="0" w:space="0" w:color="auto"/>
            <w:bottom w:val="none" w:sz="0" w:space="0" w:color="auto"/>
            <w:right w:val="none" w:sz="0" w:space="0" w:color="auto"/>
          </w:divBdr>
        </w:div>
        <w:div w:id="814835708">
          <w:marLeft w:val="0"/>
          <w:marRight w:val="0"/>
          <w:marTop w:val="0"/>
          <w:marBottom w:val="0"/>
          <w:divBdr>
            <w:top w:val="none" w:sz="0" w:space="0" w:color="auto"/>
            <w:left w:val="none" w:sz="0" w:space="0" w:color="auto"/>
            <w:bottom w:val="none" w:sz="0" w:space="0" w:color="auto"/>
            <w:right w:val="none" w:sz="0" w:space="0" w:color="auto"/>
          </w:divBdr>
        </w:div>
        <w:div w:id="1335183952">
          <w:marLeft w:val="0"/>
          <w:marRight w:val="0"/>
          <w:marTop w:val="0"/>
          <w:marBottom w:val="0"/>
          <w:divBdr>
            <w:top w:val="none" w:sz="0" w:space="0" w:color="auto"/>
            <w:left w:val="none" w:sz="0" w:space="0" w:color="auto"/>
            <w:bottom w:val="none" w:sz="0" w:space="0" w:color="auto"/>
            <w:right w:val="none" w:sz="0" w:space="0" w:color="auto"/>
          </w:divBdr>
        </w:div>
        <w:div w:id="1341201184">
          <w:marLeft w:val="0"/>
          <w:marRight w:val="0"/>
          <w:marTop w:val="0"/>
          <w:marBottom w:val="0"/>
          <w:divBdr>
            <w:top w:val="none" w:sz="0" w:space="0" w:color="auto"/>
            <w:left w:val="none" w:sz="0" w:space="0" w:color="auto"/>
            <w:bottom w:val="none" w:sz="0" w:space="0" w:color="auto"/>
            <w:right w:val="none" w:sz="0" w:space="0" w:color="auto"/>
          </w:divBdr>
        </w:div>
        <w:div w:id="1487210925">
          <w:marLeft w:val="0"/>
          <w:marRight w:val="0"/>
          <w:marTop w:val="0"/>
          <w:marBottom w:val="0"/>
          <w:divBdr>
            <w:top w:val="none" w:sz="0" w:space="0" w:color="auto"/>
            <w:left w:val="none" w:sz="0" w:space="0" w:color="auto"/>
            <w:bottom w:val="none" w:sz="0" w:space="0" w:color="auto"/>
            <w:right w:val="none" w:sz="0" w:space="0" w:color="auto"/>
          </w:divBdr>
        </w:div>
        <w:div w:id="1572884950">
          <w:marLeft w:val="0"/>
          <w:marRight w:val="0"/>
          <w:marTop w:val="0"/>
          <w:marBottom w:val="0"/>
          <w:divBdr>
            <w:top w:val="none" w:sz="0" w:space="0" w:color="auto"/>
            <w:left w:val="none" w:sz="0" w:space="0" w:color="auto"/>
            <w:bottom w:val="none" w:sz="0" w:space="0" w:color="auto"/>
            <w:right w:val="none" w:sz="0" w:space="0" w:color="auto"/>
          </w:divBdr>
        </w:div>
        <w:div w:id="1839925768">
          <w:marLeft w:val="0"/>
          <w:marRight w:val="0"/>
          <w:marTop w:val="0"/>
          <w:marBottom w:val="0"/>
          <w:divBdr>
            <w:top w:val="none" w:sz="0" w:space="0" w:color="auto"/>
            <w:left w:val="none" w:sz="0" w:space="0" w:color="auto"/>
            <w:bottom w:val="none" w:sz="0" w:space="0" w:color="auto"/>
            <w:right w:val="none" w:sz="0" w:space="0" w:color="auto"/>
          </w:divBdr>
        </w:div>
        <w:div w:id="2030598874">
          <w:marLeft w:val="0"/>
          <w:marRight w:val="0"/>
          <w:marTop w:val="0"/>
          <w:marBottom w:val="0"/>
          <w:divBdr>
            <w:top w:val="none" w:sz="0" w:space="0" w:color="auto"/>
            <w:left w:val="none" w:sz="0" w:space="0" w:color="auto"/>
            <w:bottom w:val="none" w:sz="0" w:space="0" w:color="auto"/>
            <w:right w:val="none" w:sz="0" w:space="0" w:color="auto"/>
          </w:divBdr>
        </w:div>
        <w:div w:id="2131434875">
          <w:marLeft w:val="0"/>
          <w:marRight w:val="0"/>
          <w:marTop w:val="0"/>
          <w:marBottom w:val="0"/>
          <w:divBdr>
            <w:top w:val="none" w:sz="0" w:space="0" w:color="auto"/>
            <w:left w:val="none" w:sz="0" w:space="0" w:color="auto"/>
            <w:bottom w:val="none" w:sz="0" w:space="0" w:color="auto"/>
            <w:right w:val="none" w:sz="0" w:space="0" w:color="auto"/>
          </w:divBdr>
        </w:div>
      </w:divsChild>
    </w:div>
    <w:div w:id="1111317970">
      <w:bodyDiv w:val="1"/>
      <w:marLeft w:val="0"/>
      <w:marRight w:val="0"/>
      <w:marTop w:val="0"/>
      <w:marBottom w:val="0"/>
      <w:divBdr>
        <w:top w:val="none" w:sz="0" w:space="0" w:color="auto"/>
        <w:left w:val="none" w:sz="0" w:space="0" w:color="auto"/>
        <w:bottom w:val="none" w:sz="0" w:space="0" w:color="auto"/>
        <w:right w:val="none" w:sz="0" w:space="0" w:color="auto"/>
      </w:divBdr>
    </w:div>
    <w:div w:id="1138301804">
      <w:bodyDiv w:val="1"/>
      <w:marLeft w:val="0"/>
      <w:marRight w:val="0"/>
      <w:marTop w:val="0"/>
      <w:marBottom w:val="0"/>
      <w:divBdr>
        <w:top w:val="none" w:sz="0" w:space="0" w:color="auto"/>
        <w:left w:val="none" w:sz="0" w:space="0" w:color="auto"/>
        <w:bottom w:val="none" w:sz="0" w:space="0" w:color="auto"/>
        <w:right w:val="none" w:sz="0" w:space="0" w:color="auto"/>
      </w:divBdr>
      <w:divsChild>
        <w:div w:id="756286866">
          <w:marLeft w:val="0"/>
          <w:marRight w:val="0"/>
          <w:marTop w:val="0"/>
          <w:marBottom w:val="0"/>
          <w:divBdr>
            <w:top w:val="none" w:sz="0" w:space="0" w:color="auto"/>
            <w:left w:val="none" w:sz="0" w:space="0" w:color="auto"/>
            <w:bottom w:val="none" w:sz="0" w:space="0" w:color="auto"/>
            <w:right w:val="none" w:sz="0" w:space="0" w:color="auto"/>
          </w:divBdr>
        </w:div>
        <w:div w:id="978804314">
          <w:marLeft w:val="0"/>
          <w:marRight w:val="0"/>
          <w:marTop w:val="0"/>
          <w:marBottom w:val="0"/>
          <w:divBdr>
            <w:top w:val="none" w:sz="0" w:space="0" w:color="auto"/>
            <w:left w:val="none" w:sz="0" w:space="0" w:color="auto"/>
            <w:bottom w:val="none" w:sz="0" w:space="0" w:color="auto"/>
            <w:right w:val="none" w:sz="0" w:space="0" w:color="auto"/>
          </w:divBdr>
        </w:div>
        <w:div w:id="1042636188">
          <w:marLeft w:val="0"/>
          <w:marRight w:val="0"/>
          <w:marTop w:val="0"/>
          <w:marBottom w:val="0"/>
          <w:divBdr>
            <w:top w:val="none" w:sz="0" w:space="0" w:color="auto"/>
            <w:left w:val="none" w:sz="0" w:space="0" w:color="auto"/>
            <w:bottom w:val="none" w:sz="0" w:space="0" w:color="auto"/>
            <w:right w:val="none" w:sz="0" w:space="0" w:color="auto"/>
          </w:divBdr>
        </w:div>
        <w:div w:id="1298687374">
          <w:marLeft w:val="0"/>
          <w:marRight w:val="0"/>
          <w:marTop w:val="0"/>
          <w:marBottom w:val="0"/>
          <w:divBdr>
            <w:top w:val="none" w:sz="0" w:space="0" w:color="auto"/>
            <w:left w:val="none" w:sz="0" w:space="0" w:color="auto"/>
            <w:bottom w:val="none" w:sz="0" w:space="0" w:color="auto"/>
            <w:right w:val="none" w:sz="0" w:space="0" w:color="auto"/>
          </w:divBdr>
        </w:div>
      </w:divsChild>
    </w:div>
    <w:div w:id="1161581711">
      <w:bodyDiv w:val="1"/>
      <w:marLeft w:val="0"/>
      <w:marRight w:val="0"/>
      <w:marTop w:val="0"/>
      <w:marBottom w:val="0"/>
      <w:divBdr>
        <w:top w:val="none" w:sz="0" w:space="0" w:color="auto"/>
        <w:left w:val="none" w:sz="0" w:space="0" w:color="auto"/>
        <w:bottom w:val="none" w:sz="0" w:space="0" w:color="auto"/>
        <w:right w:val="none" w:sz="0" w:space="0" w:color="auto"/>
      </w:divBdr>
    </w:div>
    <w:div w:id="1211116007">
      <w:bodyDiv w:val="1"/>
      <w:marLeft w:val="0"/>
      <w:marRight w:val="0"/>
      <w:marTop w:val="0"/>
      <w:marBottom w:val="0"/>
      <w:divBdr>
        <w:top w:val="none" w:sz="0" w:space="0" w:color="auto"/>
        <w:left w:val="none" w:sz="0" w:space="0" w:color="auto"/>
        <w:bottom w:val="none" w:sz="0" w:space="0" w:color="auto"/>
        <w:right w:val="none" w:sz="0" w:space="0" w:color="auto"/>
      </w:divBdr>
    </w:div>
    <w:div w:id="1235430604">
      <w:bodyDiv w:val="1"/>
      <w:marLeft w:val="0"/>
      <w:marRight w:val="0"/>
      <w:marTop w:val="0"/>
      <w:marBottom w:val="0"/>
      <w:divBdr>
        <w:top w:val="none" w:sz="0" w:space="0" w:color="auto"/>
        <w:left w:val="none" w:sz="0" w:space="0" w:color="auto"/>
        <w:bottom w:val="none" w:sz="0" w:space="0" w:color="auto"/>
        <w:right w:val="none" w:sz="0" w:space="0" w:color="auto"/>
      </w:divBdr>
    </w:div>
    <w:div w:id="1241866529">
      <w:bodyDiv w:val="1"/>
      <w:marLeft w:val="0"/>
      <w:marRight w:val="0"/>
      <w:marTop w:val="0"/>
      <w:marBottom w:val="0"/>
      <w:divBdr>
        <w:top w:val="none" w:sz="0" w:space="0" w:color="auto"/>
        <w:left w:val="none" w:sz="0" w:space="0" w:color="auto"/>
        <w:bottom w:val="none" w:sz="0" w:space="0" w:color="auto"/>
        <w:right w:val="none" w:sz="0" w:space="0" w:color="auto"/>
      </w:divBdr>
    </w:div>
    <w:div w:id="1254584173">
      <w:bodyDiv w:val="1"/>
      <w:marLeft w:val="0"/>
      <w:marRight w:val="0"/>
      <w:marTop w:val="0"/>
      <w:marBottom w:val="0"/>
      <w:divBdr>
        <w:top w:val="none" w:sz="0" w:space="0" w:color="auto"/>
        <w:left w:val="none" w:sz="0" w:space="0" w:color="auto"/>
        <w:bottom w:val="none" w:sz="0" w:space="0" w:color="auto"/>
        <w:right w:val="none" w:sz="0" w:space="0" w:color="auto"/>
      </w:divBdr>
    </w:div>
    <w:div w:id="1283997734">
      <w:bodyDiv w:val="1"/>
      <w:marLeft w:val="0"/>
      <w:marRight w:val="0"/>
      <w:marTop w:val="0"/>
      <w:marBottom w:val="0"/>
      <w:divBdr>
        <w:top w:val="none" w:sz="0" w:space="0" w:color="auto"/>
        <w:left w:val="none" w:sz="0" w:space="0" w:color="auto"/>
        <w:bottom w:val="none" w:sz="0" w:space="0" w:color="auto"/>
        <w:right w:val="none" w:sz="0" w:space="0" w:color="auto"/>
      </w:divBdr>
      <w:divsChild>
        <w:div w:id="235825245">
          <w:marLeft w:val="0"/>
          <w:marRight w:val="0"/>
          <w:marTop w:val="0"/>
          <w:marBottom w:val="0"/>
          <w:divBdr>
            <w:top w:val="none" w:sz="0" w:space="0" w:color="auto"/>
            <w:left w:val="none" w:sz="0" w:space="0" w:color="auto"/>
            <w:bottom w:val="none" w:sz="0" w:space="0" w:color="auto"/>
            <w:right w:val="none" w:sz="0" w:space="0" w:color="auto"/>
          </w:divBdr>
        </w:div>
        <w:div w:id="995836328">
          <w:marLeft w:val="0"/>
          <w:marRight w:val="0"/>
          <w:marTop w:val="0"/>
          <w:marBottom w:val="0"/>
          <w:divBdr>
            <w:top w:val="none" w:sz="0" w:space="0" w:color="auto"/>
            <w:left w:val="none" w:sz="0" w:space="0" w:color="auto"/>
            <w:bottom w:val="none" w:sz="0" w:space="0" w:color="auto"/>
            <w:right w:val="none" w:sz="0" w:space="0" w:color="auto"/>
          </w:divBdr>
        </w:div>
        <w:div w:id="1419867506">
          <w:marLeft w:val="0"/>
          <w:marRight w:val="0"/>
          <w:marTop w:val="0"/>
          <w:marBottom w:val="0"/>
          <w:divBdr>
            <w:top w:val="none" w:sz="0" w:space="0" w:color="auto"/>
            <w:left w:val="none" w:sz="0" w:space="0" w:color="auto"/>
            <w:bottom w:val="none" w:sz="0" w:space="0" w:color="auto"/>
            <w:right w:val="none" w:sz="0" w:space="0" w:color="auto"/>
          </w:divBdr>
        </w:div>
        <w:div w:id="1444878395">
          <w:marLeft w:val="0"/>
          <w:marRight w:val="0"/>
          <w:marTop w:val="0"/>
          <w:marBottom w:val="0"/>
          <w:divBdr>
            <w:top w:val="none" w:sz="0" w:space="0" w:color="auto"/>
            <w:left w:val="none" w:sz="0" w:space="0" w:color="auto"/>
            <w:bottom w:val="none" w:sz="0" w:space="0" w:color="auto"/>
            <w:right w:val="none" w:sz="0" w:space="0" w:color="auto"/>
          </w:divBdr>
        </w:div>
      </w:divsChild>
    </w:div>
    <w:div w:id="1298681347">
      <w:bodyDiv w:val="1"/>
      <w:marLeft w:val="0"/>
      <w:marRight w:val="0"/>
      <w:marTop w:val="0"/>
      <w:marBottom w:val="0"/>
      <w:divBdr>
        <w:top w:val="none" w:sz="0" w:space="0" w:color="auto"/>
        <w:left w:val="none" w:sz="0" w:space="0" w:color="auto"/>
        <w:bottom w:val="none" w:sz="0" w:space="0" w:color="auto"/>
        <w:right w:val="none" w:sz="0" w:space="0" w:color="auto"/>
      </w:divBdr>
    </w:div>
    <w:div w:id="1331300069">
      <w:bodyDiv w:val="1"/>
      <w:marLeft w:val="0"/>
      <w:marRight w:val="0"/>
      <w:marTop w:val="0"/>
      <w:marBottom w:val="0"/>
      <w:divBdr>
        <w:top w:val="none" w:sz="0" w:space="0" w:color="auto"/>
        <w:left w:val="none" w:sz="0" w:space="0" w:color="auto"/>
        <w:bottom w:val="none" w:sz="0" w:space="0" w:color="auto"/>
        <w:right w:val="none" w:sz="0" w:space="0" w:color="auto"/>
      </w:divBdr>
      <w:divsChild>
        <w:div w:id="917061058">
          <w:marLeft w:val="0"/>
          <w:marRight w:val="0"/>
          <w:marTop w:val="0"/>
          <w:marBottom w:val="0"/>
          <w:divBdr>
            <w:top w:val="none" w:sz="0" w:space="0" w:color="auto"/>
            <w:left w:val="none" w:sz="0" w:space="0" w:color="auto"/>
            <w:bottom w:val="none" w:sz="0" w:space="0" w:color="auto"/>
            <w:right w:val="none" w:sz="0" w:space="0" w:color="auto"/>
          </w:divBdr>
        </w:div>
        <w:div w:id="1017149310">
          <w:marLeft w:val="0"/>
          <w:marRight w:val="0"/>
          <w:marTop w:val="0"/>
          <w:marBottom w:val="0"/>
          <w:divBdr>
            <w:top w:val="none" w:sz="0" w:space="0" w:color="auto"/>
            <w:left w:val="none" w:sz="0" w:space="0" w:color="auto"/>
            <w:bottom w:val="none" w:sz="0" w:space="0" w:color="auto"/>
            <w:right w:val="none" w:sz="0" w:space="0" w:color="auto"/>
          </w:divBdr>
        </w:div>
        <w:div w:id="1595674371">
          <w:marLeft w:val="0"/>
          <w:marRight w:val="0"/>
          <w:marTop w:val="0"/>
          <w:marBottom w:val="0"/>
          <w:divBdr>
            <w:top w:val="none" w:sz="0" w:space="0" w:color="auto"/>
            <w:left w:val="none" w:sz="0" w:space="0" w:color="auto"/>
            <w:bottom w:val="none" w:sz="0" w:space="0" w:color="auto"/>
            <w:right w:val="none" w:sz="0" w:space="0" w:color="auto"/>
          </w:divBdr>
        </w:div>
        <w:div w:id="1700815427">
          <w:marLeft w:val="0"/>
          <w:marRight w:val="0"/>
          <w:marTop w:val="0"/>
          <w:marBottom w:val="0"/>
          <w:divBdr>
            <w:top w:val="none" w:sz="0" w:space="0" w:color="auto"/>
            <w:left w:val="none" w:sz="0" w:space="0" w:color="auto"/>
            <w:bottom w:val="none" w:sz="0" w:space="0" w:color="auto"/>
            <w:right w:val="none" w:sz="0" w:space="0" w:color="auto"/>
          </w:divBdr>
        </w:div>
      </w:divsChild>
    </w:div>
    <w:div w:id="1393388850">
      <w:bodyDiv w:val="1"/>
      <w:marLeft w:val="0"/>
      <w:marRight w:val="0"/>
      <w:marTop w:val="0"/>
      <w:marBottom w:val="0"/>
      <w:divBdr>
        <w:top w:val="none" w:sz="0" w:space="0" w:color="auto"/>
        <w:left w:val="none" w:sz="0" w:space="0" w:color="auto"/>
        <w:bottom w:val="none" w:sz="0" w:space="0" w:color="auto"/>
        <w:right w:val="none" w:sz="0" w:space="0" w:color="auto"/>
      </w:divBdr>
      <w:divsChild>
        <w:div w:id="285745086">
          <w:marLeft w:val="0"/>
          <w:marRight w:val="0"/>
          <w:marTop w:val="0"/>
          <w:marBottom w:val="0"/>
          <w:divBdr>
            <w:top w:val="none" w:sz="0" w:space="0" w:color="auto"/>
            <w:left w:val="none" w:sz="0" w:space="0" w:color="auto"/>
            <w:bottom w:val="none" w:sz="0" w:space="0" w:color="auto"/>
            <w:right w:val="none" w:sz="0" w:space="0" w:color="auto"/>
          </w:divBdr>
          <w:divsChild>
            <w:div w:id="2035880388">
              <w:marLeft w:val="0"/>
              <w:marRight w:val="0"/>
              <w:marTop w:val="0"/>
              <w:marBottom w:val="0"/>
              <w:divBdr>
                <w:top w:val="none" w:sz="0" w:space="0" w:color="auto"/>
                <w:left w:val="none" w:sz="0" w:space="0" w:color="auto"/>
                <w:bottom w:val="none" w:sz="0" w:space="0" w:color="auto"/>
                <w:right w:val="none" w:sz="0" w:space="0" w:color="auto"/>
              </w:divBdr>
              <w:divsChild>
                <w:div w:id="158499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256880">
      <w:bodyDiv w:val="1"/>
      <w:marLeft w:val="0"/>
      <w:marRight w:val="0"/>
      <w:marTop w:val="0"/>
      <w:marBottom w:val="0"/>
      <w:divBdr>
        <w:top w:val="none" w:sz="0" w:space="0" w:color="auto"/>
        <w:left w:val="none" w:sz="0" w:space="0" w:color="auto"/>
        <w:bottom w:val="none" w:sz="0" w:space="0" w:color="auto"/>
        <w:right w:val="none" w:sz="0" w:space="0" w:color="auto"/>
      </w:divBdr>
    </w:div>
    <w:div w:id="1452943514">
      <w:bodyDiv w:val="1"/>
      <w:marLeft w:val="0"/>
      <w:marRight w:val="0"/>
      <w:marTop w:val="0"/>
      <w:marBottom w:val="0"/>
      <w:divBdr>
        <w:top w:val="none" w:sz="0" w:space="0" w:color="auto"/>
        <w:left w:val="none" w:sz="0" w:space="0" w:color="auto"/>
        <w:bottom w:val="none" w:sz="0" w:space="0" w:color="auto"/>
        <w:right w:val="none" w:sz="0" w:space="0" w:color="auto"/>
      </w:divBdr>
    </w:div>
    <w:div w:id="1497107123">
      <w:bodyDiv w:val="1"/>
      <w:marLeft w:val="0"/>
      <w:marRight w:val="0"/>
      <w:marTop w:val="0"/>
      <w:marBottom w:val="0"/>
      <w:divBdr>
        <w:top w:val="none" w:sz="0" w:space="0" w:color="auto"/>
        <w:left w:val="none" w:sz="0" w:space="0" w:color="auto"/>
        <w:bottom w:val="none" w:sz="0" w:space="0" w:color="auto"/>
        <w:right w:val="none" w:sz="0" w:space="0" w:color="auto"/>
      </w:divBdr>
    </w:div>
    <w:div w:id="1530410762">
      <w:bodyDiv w:val="1"/>
      <w:marLeft w:val="0"/>
      <w:marRight w:val="0"/>
      <w:marTop w:val="0"/>
      <w:marBottom w:val="0"/>
      <w:divBdr>
        <w:top w:val="none" w:sz="0" w:space="0" w:color="auto"/>
        <w:left w:val="none" w:sz="0" w:space="0" w:color="auto"/>
        <w:bottom w:val="none" w:sz="0" w:space="0" w:color="auto"/>
        <w:right w:val="none" w:sz="0" w:space="0" w:color="auto"/>
      </w:divBdr>
      <w:divsChild>
        <w:div w:id="92748066">
          <w:marLeft w:val="0"/>
          <w:marRight w:val="0"/>
          <w:marTop w:val="0"/>
          <w:marBottom w:val="0"/>
          <w:divBdr>
            <w:top w:val="none" w:sz="0" w:space="0" w:color="auto"/>
            <w:left w:val="none" w:sz="0" w:space="0" w:color="auto"/>
            <w:bottom w:val="none" w:sz="0" w:space="0" w:color="auto"/>
            <w:right w:val="none" w:sz="0" w:space="0" w:color="auto"/>
          </w:divBdr>
          <w:divsChild>
            <w:div w:id="1680547542">
              <w:marLeft w:val="0"/>
              <w:marRight w:val="0"/>
              <w:marTop w:val="0"/>
              <w:marBottom w:val="0"/>
              <w:divBdr>
                <w:top w:val="none" w:sz="0" w:space="0" w:color="auto"/>
                <w:left w:val="none" w:sz="0" w:space="0" w:color="auto"/>
                <w:bottom w:val="none" w:sz="0" w:space="0" w:color="auto"/>
                <w:right w:val="none" w:sz="0" w:space="0" w:color="auto"/>
              </w:divBdr>
              <w:divsChild>
                <w:div w:id="11228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564742">
      <w:bodyDiv w:val="1"/>
      <w:marLeft w:val="0"/>
      <w:marRight w:val="0"/>
      <w:marTop w:val="0"/>
      <w:marBottom w:val="0"/>
      <w:divBdr>
        <w:top w:val="none" w:sz="0" w:space="0" w:color="auto"/>
        <w:left w:val="none" w:sz="0" w:space="0" w:color="auto"/>
        <w:bottom w:val="none" w:sz="0" w:space="0" w:color="auto"/>
        <w:right w:val="none" w:sz="0" w:space="0" w:color="auto"/>
      </w:divBdr>
    </w:div>
    <w:div w:id="1838420852">
      <w:bodyDiv w:val="1"/>
      <w:marLeft w:val="0"/>
      <w:marRight w:val="0"/>
      <w:marTop w:val="0"/>
      <w:marBottom w:val="0"/>
      <w:divBdr>
        <w:top w:val="none" w:sz="0" w:space="0" w:color="auto"/>
        <w:left w:val="none" w:sz="0" w:space="0" w:color="auto"/>
        <w:bottom w:val="none" w:sz="0" w:space="0" w:color="auto"/>
        <w:right w:val="none" w:sz="0" w:space="0" w:color="auto"/>
      </w:divBdr>
    </w:div>
    <w:div w:id="1860585099">
      <w:bodyDiv w:val="1"/>
      <w:marLeft w:val="0"/>
      <w:marRight w:val="0"/>
      <w:marTop w:val="0"/>
      <w:marBottom w:val="0"/>
      <w:divBdr>
        <w:top w:val="none" w:sz="0" w:space="0" w:color="auto"/>
        <w:left w:val="none" w:sz="0" w:space="0" w:color="auto"/>
        <w:bottom w:val="none" w:sz="0" w:space="0" w:color="auto"/>
        <w:right w:val="none" w:sz="0" w:space="0" w:color="auto"/>
      </w:divBdr>
    </w:div>
    <w:div w:id="1907493350">
      <w:bodyDiv w:val="1"/>
      <w:marLeft w:val="0"/>
      <w:marRight w:val="0"/>
      <w:marTop w:val="0"/>
      <w:marBottom w:val="0"/>
      <w:divBdr>
        <w:top w:val="none" w:sz="0" w:space="0" w:color="auto"/>
        <w:left w:val="none" w:sz="0" w:space="0" w:color="auto"/>
        <w:bottom w:val="none" w:sz="0" w:space="0" w:color="auto"/>
        <w:right w:val="none" w:sz="0" w:space="0" w:color="auto"/>
      </w:divBdr>
    </w:div>
    <w:div w:id="1984698182">
      <w:bodyDiv w:val="1"/>
      <w:marLeft w:val="0"/>
      <w:marRight w:val="0"/>
      <w:marTop w:val="0"/>
      <w:marBottom w:val="0"/>
      <w:divBdr>
        <w:top w:val="none" w:sz="0" w:space="0" w:color="auto"/>
        <w:left w:val="none" w:sz="0" w:space="0" w:color="auto"/>
        <w:bottom w:val="none" w:sz="0" w:space="0" w:color="auto"/>
        <w:right w:val="none" w:sz="0" w:space="0" w:color="auto"/>
      </w:divBdr>
    </w:div>
    <w:div w:id="2004775358">
      <w:bodyDiv w:val="1"/>
      <w:marLeft w:val="0"/>
      <w:marRight w:val="0"/>
      <w:marTop w:val="0"/>
      <w:marBottom w:val="0"/>
      <w:divBdr>
        <w:top w:val="none" w:sz="0" w:space="0" w:color="auto"/>
        <w:left w:val="none" w:sz="0" w:space="0" w:color="auto"/>
        <w:bottom w:val="none" w:sz="0" w:space="0" w:color="auto"/>
        <w:right w:val="none" w:sz="0" w:space="0" w:color="auto"/>
      </w:divBdr>
    </w:div>
    <w:div w:id="2007399852">
      <w:bodyDiv w:val="1"/>
      <w:marLeft w:val="0"/>
      <w:marRight w:val="0"/>
      <w:marTop w:val="0"/>
      <w:marBottom w:val="0"/>
      <w:divBdr>
        <w:top w:val="none" w:sz="0" w:space="0" w:color="auto"/>
        <w:left w:val="none" w:sz="0" w:space="0" w:color="auto"/>
        <w:bottom w:val="none" w:sz="0" w:space="0" w:color="auto"/>
        <w:right w:val="none" w:sz="0" w:space="0" w:color="auto"/>
      </w:divBdr>
    </w:div>
    <w:div w:id="2054839852">
      <w:bodyDiv w:val="1"/>
      <w:marLeft w:val="0"/>
      <w:marRight w:val="0"/>
      <w:marTop w:val="0"/>
      <w:marBottom w:val="0"/>
      <w:divBdr>
        <w:top w:val="none" w:sz="0" w:space="0" w:color="auto"/>
        <w:left w:val="none" w:sz="0" w:space="0" w:color="auto"/>
        <w:bottom w:val="none" w:sz="0" w:space="0" w:color="auto"/>
        <w:right w:val="none" w:sz="0" w:space="0" w:color="auto"/>
      </w:divBdr>
      <w:divsChild>
        <w:div w:id="211769086">
          <w:marLeft w:val="0"/>
          <w:marRight w:val="0"/>
          <w:marTop w:val="0"/>
          <w:marBottom w:val="0"/>
          <w:divBdr>
            <w:top w:val="none" w:sz="0" w:space="0" w:color="auto"/>
            <w:left w:val="none" w:sz="0" w:space="0" w:color="auto"/>
            <w:bottom w:val="none" w:sz="0" w:space="0" w:color="auto"/>
            <w:right w:val="none" w:sz="0" w:space="0" w:color="auto"/>
          </w:divBdr>
        </w:div>
        <w:div w:id="404380444">
          <w:marLeft w:val="0"/>
          <w:marRight w:val="0"/>
          <w:marTop w:val="0"/>
          <w:marBottom w:val="0"/>
          <w:divBdr>
            <w:top w:val="none" w:sz="0" w:space="0" w:color="auto"/>
            <w:left w:val="none" w:sz="0" w:space="0" w:color="auto"/>
            <w:bottom w:val="none" w:sz="0" w:space="0" w:color="auto"/>
            <w:right w:val="none" w:sz="0" w:space="0" w:color="auto"/>
          </w:divBdr>
        </w:div>
        <w:div w:id="476336504">
          <w:marLeft w:val="0"/>
          <w:marRight w:val="0"/>
          <w:marTop w:val="0"/>
          <w:marBottom w:val="0"/>
          <w:divBdr>
            <w:top w:val="none" w:sz="0" w:space="0" w:color="auto"/>
            <w:left w:val="none" w:sz="0" w:space="0" w:color="auto"/>
            <w:bottom w:val="none" w:sz="0" w:space="0" w:color="auto"/>
            <w:right w:val="none" w:sz="0" w:space="0" w:color="auto"/>
          </w:divBdr>
        </w:div>
        <w:div w:id="901259413">
          <w:marLeft w:val="0"/>
          <w:marRight w:val="0"/>
          <w:marTop w:val="0"/>
          <w:marBottom w:val="0"/>
          <w:divBdr>
            <w:top w:val="none" w:sz="0" w:space="0" w:color="auto"/>
            <w:left w:val="none" w:sz="0" w:space="0" w:color="auto"/>
            <w:bottom w:val="none" w:sz="0" w:space="0" w:color="auto"/>
            <w:right w:val="none" w:sz="0" w:space="0" w:color="auto"/>
          </w:divBdr>
        </w:div>
        <w:div w:id="1249732226">
          <w:marLeft w:val="0"/>
          <w:marRight w:val="0"/>
          <w:marTop w:val="0"/>
          <w:marBottom w:val="0"/>
          <w:divBdr>
            <w:top w:val="none" w:sz="0" w:space="0" w:color="auto"/>
            <w:left w:val="none" w:sz="0" w:space="0" w:color="auto"/>
            <w:bottom w:val="none" w:sz="0" w:space="0" w:color="auto"/>
            <w:right w:val="none" w:sz="0" w:space="0" w:color="auto"/>
          </w:divBdr>
        </w:div>
        <w:div w:id="1317488484">
          <w:marLeft w:val="0"/>
          <w:marRight w:val="0"/>
          <w:marTop w:val="0"/>
          <w:marBottom w:val="0"/>
          <w:divBdr>
            <w:top w:val="none" w:sz="0" w:space="0" w:color="auto"/>
            <w:left w:val="none" w:sz="0" w:space="0" w:color="auto"/>
            <w:bottom w:val="none" w:sz="0" w:space="0" w:color="auto"/>
            <w:right w:val="none" w:sz="0" w:space="0" w:color="auto"/>
          </w:divBdr>
        </w:div>
        <w:div w:id="1343312475">
          <w:marLeft w:val="0"/>
          <w:marRight w:val="0"/>
          <w:marTop w:val="0"/>
          <w:marBottom w:val="0"/>
          <w:divBdr>
            <w:top w:val="none" w:sz="0" w:space="0" w:color="auto"/>
            <w:left w:val="none" w:sz="0" w:space="0" w:color="auto"/>
            <w:bottom w:val="none" w:sz="0" w:space="0" w:color="auto"/>
            <w:right w:val="none" w:sz="0" w:space="0" w:color="auto"/>
          </w:divBdr>
        </w:div>
        <w:div w:id="1524898844">
          <w:marLeft w:val="0"/>
          <w:marRight w:val="0"/>
          <w:marTop w:val="0"/>
          <w:marBottom w:val="0"/>
          <w:divBdr>
            <w:top w:val="none" w:sz="0" w:space="0" w:color="auto"/>
            <w:left w:val="none" w:sz="0" w:space="0" w:color="auto"/>
            <w:bottom w:val="none" w:sz="0" w:space="0" w:color="auto"/>
            <w:right w:val="none" w:sz="0" w:space="0" w:color="auto"/>
          </w:divBdr>
        </w:div>
        <w:div w:id="1558856868">
          <w:marLeft w:val="0"/>
          <w:marRight w:val="0"/>
          <w:marTop w:val="0"/>
          <w:marBottom w:val="0"/>
          <w:divBdr>
            <w:top w:val="none" w:sz="0" w:space="0" w:color="auto"/>
            <w:left w:val="none" w:sz="0" w:space="0" w:color="auto"/>
            <w:bottom w:val="none" w:sz="0" w:space="0" w:color="auto"/>
            <w:right w:val="none" w:sz="0" w:space="0" w:color="auto"/>
          </w:divBdr>
        </w:div>
        <w:div w:id="1561942741">
          <w:marLeft w:val="0"/>
          <w:marRight w:val="0"/>
          <w:marTop w:val="0"/>
          <w:marBottom w:val="0"/>
          <w:divBdr>
            <w:top w:val="none" w:sz="0" w:space="0" w:color="auto"/>
            <w:left w:val="none" w:sz="0" w:space="0" w:color="auto"/>
            <w:bottom w:val="none" w:sz="0" w:space="0" w:color="auto"/>
            <w:right w:val="none" w:sz="0" w:space="0" w:color="auto"/>
          </w:divBdr>
        </w:div>
        <w:div w:id="1662733743">
          <w:marLeft w:val="0"/>
          <w:marRight w:val="0"/>
          <w:marTop w:val="0"/>
          <w:marBottom w:val="0"/>
          <w:divBdr>
            <w:top w:val="none" w:sz="0" w:space="0" w:color="auto"/>
            <w:left w:val="none" w:sz="0" w:space="0" w:color="auto"/>
            <w:bottom w:val="none" w:sz="0" w:space="0" w:color="auto"/>
            <w:right w:val="none" w:sz="0" w:space="0" w:color="auto"/>
          </w:divBdr>
        </w:div>
        <w:div w:id="1770395244">
          <w:marLeft w:val="0"/>
          <w:marRight w:val="0"/>
          <w:marTop w:val="0"/>
          <w:marBottom w:val="0"/>
          <w:divBdr>
            <w:top w:val="none" w:sz="0" w:space="0" w:color="auto"/>
            <w:left w:val="none" w:sz="0" w:space="0" w:color="auto"/>
            <w:bottom w:val="none" w:sz="0" w:space="0" w:color="auto"/>
            <w:right w:val="none" w:sz="0" w:space="0" w:color="auto"/>
          </w:divBdr>
        </w:div>
        <w:div w:id="2067408739">
          <w:marLeft w:val="0"/>
          <w:marRight w:val="0"/>
          <w:marTop w:val="0"/>
          <w:marBottom w:val="0"/>
          <w:divBdr>
            <w:top w:val="none" w:sz="0" w:space="0" w:color="auto"/>
            <w:left w:val="none" w:sz="0" w:space="0" w:color="auto"/>
            <w:bottom w:val="none" w:sz="0" w:space="0" w:color="auto"/>
            <w:right w:val="none" w:sz="0" w:space="0" w:color="auto"/>
          </w:divBdr>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veronicarre@profesores.valles.udg.mx" TargetMode="External"/><Relationship Id="rId13" Type="http://schemas.openxmlformats.org/officeDocument/2006/relationships/image" Target="media/image1.jpeg"/><Relationship Id="rId18" Type="http://schemas.openxmlformats.org/officeDocument/2006/relationships/chart" Target="charts/chart5.xml"/><Relationship Id="rId26" Type="http://schemas.openxmlformats.org/officeDocument/2006/relationships/hyperlink" Target="http://www.corteidh.or.cr/tablas/r32330.pdf" TargetMode="External"/><Relationship Id="rId3" Type="http://schemas.openxmlformats.org/officeDocument/2006/relationships/styles" Target="styles.xml"/><Relationship Id="rId21" Type="http://schemas.openxmlformats.org/officeDocument/2006/relationships/chart" Target="charts/chart8.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4.xml"/><Relationship Id="rId25" Type="http://schemas.openxmlformats.org/officeDocument/2006/relationships/hyperlink" Target="http://www.redalyc.org/pdf/136/13602501.pdf%20%5b12"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chart" Target="charts/chart7.xml"/><Relationship Id="rId29" Type="http://schemas.openxmlformats.org/officeDocument/2006/relationships/hyperlink" Target="http://www.sjmmexico.org.mx/migrantes-invisibles-violencia-tangible-presentacion-del-informe-2014-redode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hyperlink" Target="http://www.fm4pasolibre.org/"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hyperlink" Target="http://www.elsevier.es/es-revista-atencion-primaria-27-pdf-13047738-S300" TargetMode="External"/><Relationship Id="rId28" Type="http://schemas.openxmlformats.org/officeDocument/2006/relationships/hyperlink" Target="https://www.entreculturas.org/sites/default/files/informe_redodem.pdf%20(14" TargetMode="External"/><Relationship Id="rId10" Type="http://schemas.openxmlformats.org/officeDocument/2006/relationships/hyperlink" Target="mailto:cristinacf@valles.udg.mx" TargetMode="External"/><Relationship Id="rId19" Type="http://schemas.openxmlformats.org/officeDocument/2006/relationships/chart" Target="charts/chart6.xm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drianahg@profesores.valles.udg.mx" TargetMode="External"/><Relationship Id="rId14" Type="http://schemas.openxmlformats.org/officeDocument/2006/relationships/image" Target="media/image2.jpeg"/><Relationship Id="rId22" Type="http://schemas.openxmlformats.org/officeDocument/2006/relationships/hyperlink" Target="http://newspagedesigner.org/photo/mapa-la-bestia?context=user" TargetMode="External"/><Relationship Id="rId27" Type="http://schemas.openxmlformats.org/officeDocument/2006/relationships/hyperlink" Target="https://www.estudiosdemigracion.org/2017/04/13/estadisticas-2/" TargetMode="External"/><Relationship Id="rId30" Type="http://schemas.openxmlformats.org/officeDocument/2006/relationships/hyperlink" Target="https://www.vanguardia.com.mx/articulo/se-cumplen-siete-anos-de-la-matanza-de-san-fernando-tamaulipa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ricsh.v7i13.14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w="25344">
          <a:noFill/>
        </a:ln>
      </c:spPr>
      <c:txPr>
        <a:bodyPr/>
        <a:lstStyle/>
        <a:p>
          <a:pPr>
            <a:defRPr sz="1397" b="1" i="0" u="none" strike="noStrike" baseline="0">
              <a:solidFill>
                <a:srgbClr val="333333"/>
              </a:solidFill>
              <a:latin typeface="Calibri"/>
              <a:ea typeface="Calibri"/>
              <a:cs typeface="Calibri"/>
            </a:defRPr>
          </a:pPr>
          <a:endParaRPr lang="es-MX"/>
        </a:p>
      </c:txPr>
    </c:title>
    <c:autoTitleDeleted val="0"/>
    <c:plotArea>
      <c:layout/>
      <c:pieChart>
        <c:varyColors val="1"/>
        <c:ser>
          <c:idx val="0"/>
          <c:order val="0"/>
          <c:tx>
            <c:strRef>
              <c:f>Hoja1!$B$1</c:f>
              <c:strCache>
                <c:ptCount val="1"/>
                <c:pt idx="0">
                  <c:v>ORIGEN</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0-F7DA-486B-80CE-D0B5D6488BBC}"/>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F7DA-486B-80CE-D0B5D6488BBC}"/>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2-F7DA-486B-80CE-D0B5D6488BBC}"/>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F7DA-486B-80CE-D0B5D6488BBC}"/>
              </c:ext>
            </c:extLst>
          </c:dPt>
          <c:dLbls>
            <c:spPr>
              <a:noFill/>
              <a:ln w="25344">
                <a:noFill/>
              </a:ln>
            </c:spPr>
            <c:txPr>
              <a:bodyPr wrap="square" lIns="38100" tIns="19050" rIns="38100" bIns="19050" anchor="ctr">
                <a:spAutoFit/>
              </a:bodyPr>
              <a:lstStyle/>
              <a:p>
                <a:pPr>
                  <a:defRPr sz="898" b="1" i="0" u="none" strike="noStrike" baseline="0">
                    <a:solidFill>
                      <a:srgbClr val="FFFFFF"/>
                    </a:solidFill>
                    <a:latin typeface="Calibri"/>
                    <a:ea typeface="Calibri"/>
                    <a:cs typeface="Calibri"/>
                  </a:defRPr>
                </a:pPr>
                <a:endParaRPr lang="es-MX"/>
              </a:p>
            </c:txPr>
            <c:dLblPos val="inEnd"/>
            <c:showLegendKey val="0"/>
            <c:showVal val="0"/>
            <c:showCatName val="0"/>
            <c:showSerName val="0"/>
            <c:showPercent val="1"/>
            <c:showBubbleSize val="0"/>
            <c:showLeaderLines val="1"/>
            <c:leaderLines>
              <c:spPr>
                <a:ln w="9504"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Hoja1!$A$2:$A$5</c:f>
              <c:strCache>
                <c:ptCount val="4"/>
                <c:pt idx="0">
                  <c:v>HONDURAS</c:v>
                </c:pt>
                <c:pt idx="1">
                  <c:v>GUATEMALA</c:v>
                </c:pt>
                <c:pt idx="2">
                  <c:v>EL SALVADOR</c:v>
                </c:pt>
                <c:pt idx="3">
                  <c:v>NICARAGUA</c:v>
                </c:pt>
              </c:strCache>
            </c:strRef>
          </c:cat>
          <c:val>
            <c:numRef>
              <c:f>Hoja1!$B$2:$B$5</c:f>
              <c:numCache>
                <c:formatCode>General</c:formatCode>
                <c:ptCount val="4"/>
                <c:pt idx="0">
                  <c:v>21</c:v>
                </c:pt>
                <c:pt idx="1">
                  <c:v>13</c:v>
                </c:pt>
                <c:pt idx="2">
                  <c:v>11</c:v>
                </c:pt>
                <c:pt idx="3">
                  <c:v>5</c:v>
                </c:pt>
              </c:numCache>
            </c:numRef>
          </c:val>
          <c:extLst>
            <c:ext xmlns:c16="http://schemas.microsoft.com/office/drawing/2014/chart" uri="{C3380CC4-5D6E-409C-BE32-E72D297353CC}">
              <c16:uniqueId val="{00000004-F7DA-486B-80CE-D0B5D6488BBC}"/>
            </c:ext>
          </c:extLst>
        </c:ser>
        <c:dLbls>
          <c:showLegendKey val="0"/>
          <c:showVal val="0"/>
          <c:showCatName val="0"/>
          <c:showSerName val="0"/>
          <c:showPercent val="0"/>
          <c:showBubbleSize val="0"/>
          <c:showLeaderLines val="1"/>
        </c:dLbls>
        <c:firstSliceAng val="0"/>
      </c:pieChart>
      <c:spPr>
        <a:noFill/>
        <a:ln w="25344">
          <a:noFill/>
        </a:ln>
      </c:spPr>
    </c:plotArea>
    <c:legend>
      <c:legendPos val="t"/>
      <c:overlay val="0"/>
      <c:spPr>
        <a:noFill/>
        <a:ln w="25344">
          <a:noFill/>
        </a:ln>
      </c:spPr>
      <c:txPr>
        <a:bodyPr/>
        <a:lstStyle/>
        <a:p>
          <a:pPr>
            <a:defRPr sz="823" b="0" i="0" u="none" strike="noStrike" baseline="0">
              <a:solidFill>
                <a:srgbClr val="333333"/>
              </a:solidFill>
              <a:latin typeface="Calibri"/>
              <a:ea typeface="Calibri"/>
              <a:cs typeface="Calibri"/>
            </a:defRPr>
          </a:pPr>
          <a:endParaRPr lang="es-MX"/>
        </a:p>
      </c:txPr>
    </c:legend>
    <c:plotVisOnly val="1"/>
    <c:dispBlanksAs val="gap"/>
    <c:showDLblsOverMax val="0"/>
  </c:chart>
  <c:spPr>
    <a:solidFill>
      <a:schemeClr val="bg1"/>
    </a:solidFill>
    <a:ln w="9504" cap="flat" cmpd="sng" algn="ctr">
      <a:solidFill>
        <a:schemeClr val="tx1">
          <a:lumMod val="15000"/>
          <a:lumOff val="85000"/>
        </a:schemeClr>
      </a:solidFill>
      <a:round/>
    </a:ln>
    <a:effectLst/>
  </c:spPr>
  <c:txPr>
    <a:bodyPr/>
    <a:lstStyle/>
    <a:p>
      <a:pPr>
        <a:defRPr sz="998" b="0" i="0" u="none" strike="noStrike" baseline="0">
          <a:solidFill>
            <a:srgbClr val="000000"/>
          </a:solidFill>
          <a:latin typeface="Calibri"/>
          <a:ea typeface="Calibri"/>
          <a:cs typeface="Calibri"/>
        </a:defRPr>
      </a:pPr>
      <a:endParaRPr lang="es-MX"/>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600" b="1" i="0" u="none" strike="noStrike" baseline="0">
                <a:solidFill>
                  <a:srgbClr val="333333"/>
                </a:solidFill>
                <a:latin typeface="Calibri"/>
                <a:ea typeface="Calibri"/>
                <a:cs typeface="Calibri"/>
              </a:defRPr>
            </a:pPr>
            <a:r>
              <a:rPr lang="es-MX"/>
              <a:t>EDADES</a:t>
            </a:r>
          </a:p>
        </c:rich>
      </c:tx>
      <c:overlay val="0"/>
      <c:spPr>
        <a:noFill/>
        <a:ln w="25399">
          <a:noFill/>
        </a:ln>
      </c:spPr>
    </c:title>
    <c:autoTitleDeleted val="0"/>
    <c:plotArea>
      <c:layout/>
      <c:pieChart>
        <c:varyColors val="1"/>
        <c:ser>
          <c:idx val="0"/>
          <c:order val="0"/>
          <c:tx>
            <c:strRef>
              <c:f>Hoja1!$B$1</c:f>
              <c:strCache>
                <c:ptCount val="1"/>
                <c:pt idx="0">
                  <c:v>Edades</c:v>
                </c:pt>
              </c:strCache>
            </c:strRef>
          </c:tx>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0-5520-4810-BA33-AD773EE9F0CE}"/>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5520-4810-BA33-AD773EE9F0CE}"/>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2-5520-4810-BA33-AD773EE9F0CE}"/>
              </c:ext>
            </c:extLst>
          </c:dPt>
          <c:dLbls>
            <c:dLbl>
              <c:idx val="0"/>
              <c:spPr>
                <a:noFill/>
                <a:ln w="25399">
                  <a:noFill/>
                </a:ln>
              </c:spPr>
              <c:txPr>
                <a:bodyPr/>
                <a:lstStyle/>
                <a:p>
                  <a:pPr>
                    <a:defRPr sz="1000" b="1" i="0" u="none" strike="noStrike" baseline="0">
                      <a:solidFill>
                        <a:srgbClr val="33CCCC"/>
                      </a:solidFill>
                      <a:latin typeface="Calibri"/>
                      <a:ea typeface="Calibri"/>
                      <a:cs typeface="Calibri"/>
                    </a:defRPr>
                  </a:pPr>
                  <a:endParaRPr lang="es-MX"/>
                </a:p>
              </c:txPr>
              <c:dLblPos val="outEnd"/>
              <c:showLegendKey val="0"/>
              <c:showVal val="0"/>
              <c:showCatName val="1"/>
              <c:showSerName val="0"/>
              <c:showPercent val="1"/>
              <c:showBubbleSize val="0"/>
              <c:extLst>
                <c:ext xmlns:c16="http://schemas.microsoft.com/office/drawing/2014/chart" uri="{C3380CC4-5D6E-409C-BE32-E72D297353CC}">
                  <c16:uniqueId val="{00000000-5520-4810-BA33-AD773EE9F0CE}"/>
                </c:ext>
              </c:extLst>
            </c:dLbl>
            <c:dLbl>
              <c:idx val="1"/>
              <c:spPr>
                <a:noFill/>
                <a:ln w="25399">
                  <a:noFill/>
                </a:ln>
              </c:spPr>
              <c:txPr>
                <a:bodyPr/>
                <a:lstStyle/>
                <a:p>
                  <a:pPr>
                    <a:defRPr sz="1000" b="1" i="0" u="none" strike="noStrike" baseline="0">
                      <a:solidFill>
                        <a:srgbClr val="33CCCC"/>
                      </a:solidFill>
                      <a:latin typeface="Calibri"/>
                      <a:ea typeface="Calibri"/>
                      <a:cs typeface="Calibri"/>
                    </a:defRPr>
                  </a:pPr>
                  <a:endParaRPr lang="es-MX"/>
                </a:p>
              </c:txPr>
              <c:dLblPos val="outEnd"/>
              <c:showLegendKey val="0"/>
              <c:showVal val="0"/>
              <c:showCatName val="1"/>
              <c:showSerName val="0"/>
              <c:showPercent val="1"/>
              <c:showBubbleSize val="0"/>
              <c:extLst>
                <c:ext xmlns:c16="http://schemas.microsoft.com/office/drawing/2014/chart" uri="{C3380CC4-5D6E-409C-BE32-E72D297353CC}">
                  <c16:uniqueId val="{00000001-5520-4810-BA33-AD773EE9F0CE}"/>
                </c:ext>
              </c:extLst>
            </c:dLbl>
            <c:dLbl>
              <c:idx val="2"/>
              <c:spPr>
                <a:noFill/>
                <a:ln w="25399">
                  <a:noFill/>
                </a:ln>
              </c:spPr>
              <c:txPr>
                <a:bodyPr/>
                <a:lstStyle/>
                <a:p>
                  <a:pPr>
                    <a:defRPr sz="1000" b="1" i="0" u="none" strike="noStrike" baseline="0">
                      <a:solidFill>
                        <a:srgbClr val="33CCCC"/>
                      </a:solidFill>
                      <a:latin typeface="Calibri"/>
                      <a:ea typeface="Calibri"/>
                      <a:cs typeface="Calibri"/>
                    </a:defRPr>
                  </a:pPr>
                  <a:endParaRPr lang="es-MX"/>
                </a:p>
              </c:txPr>
              <c:dLblPos val="outEnd"/>
              <c:showLegendKey val="0"/>
              <c:showVal val="0"/>
              <c:showCatName val="1"/>
              <c:showSerName val="0"/>
              <c:showPercent val="1"/>
              <c:showBubbleSize val="0"/>
              <c:extLst>
                <c:ext xmlns:c16="http://schemas.microsoft.com/office/drawing/2014/chart" uri="{C3380CC4-5D6E-409C-BE32-E72D297353CC}">
                  <c16:uniqueId val="{00000002-5520-4810-BA33-AD773EE9F0CE}"/>
                </c:ext>
              </c:extLst>
            </c:dLbl>
            <c:spPr>
              <a:noFill/>
              <a:ln w="25399">
                <a:noFill/>
              </a:ln>
            </c:spPr>
            <c:txPr>
              <a:bodyPr wrap="square" lIns="38100" tIns="19050" rIns="38100" bIns="19050" anchor="ctr">
                <a:spAutoFit/>
              </a:bodyPr>
              <a:lstStyle/>
              <a:p>
                <a:pPr>
                  <a:defRPr sz="1000" b="1" i="0" u="none" strike="noStrike" baseline="0">
                    <a:solidFill>
                      <a:srgbClr val="33CCCC"/>
                    </a:solidFill>
                    <a:latin typeface="Calibri"/>
                    <a:ea typeface="Calibri"/>
                    <a:cs typeface="Calibri"/>
                  </a:defRPr>
                </a:pPr>
                <a:endParaRPr lang="es-MX"/>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Hoja1!$A$2:$A$4</c:f>
              <c:strCache>
                <c:ptCount val="3"/>
                <c:pt idx="0">
                  <c:v>11 a 20 años</c:v>
                </c:pt>
                <c:pt idx="1">
                  <c:v>21 a 30 años</c:v>
                </c:pt>
                <c:pt idx="2">
                  <c:v>30 o mas</c:v>
                </c:pt>
              </c:strCache>
            </c:strRef>
          </c:cat>
          <c:val>
            <c:numRef>
              <c:f>Hoja1!$B$2:$B$4</c:f>
              <c:numCache>
                <c:formatCode>General</c:formatCode>
                <c:ptCount val="3"/>
                <c:pt idx="0">
                  <c:v>25</c:v>
                </c:pt>
                <c:pt idx="1">
                  <c:v>20</c:v>
                </c:pt>
                <c:pt idx="2">
                  <c:v>5</c:v>
                </c:pt>
              </c:numCache>
            </c:numRef>
          </c:val>
          <c:extLst>
            <c:ext xmlns:c16="http://schemas.microsoft.com/office/drawing/2014/chart" uri="{C3380CC4-5D6E-409C-BE32-E72D297353CC}">
              <c16:uniqueId val="{00000003-5520-4810-BA33-AD773EE9F0CE}"/>
            </c:ext>
          </c:extLst>
        </c:ser>
        <c:dLbls>
          <c:showLegendKey val="0"/>
          <c:showVal val="0"/>
          <c:showCatName val="0"/>
          <c:showSerName val="0"/>
          <c:showPercent val="0"/>
          <c:showBubbleSize val="0"/>
          <c:showLeaderLines val="1"/>
        </c:dLbls>
        <c:firstSliceAng val="0"/>
      </c:pieChart>
      <c:spPr>
        <a:noFill/>
        <a:ln w="25399">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b="0" i="0" u="none" strike="noStrike" baseline="0">
          <a:solidFill>
            <a:srgbClr val="000000"/>
          </a:solidFill>
          <a:latin typeface="Calibri"/>
          <a:ea typeface="Calibri"/>
          <a:cs typeface="Calibri"/>
        </a:defRPr>
      </a:pPr>
      <a:endParaRPr lang="es-MX"/>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w="25340">
          <a:noFill/>
        </a:ln>
      </c:spPr>
      <c:txPr>
        <a:bodyPr/>
        <a:lstStyle/>
        <a:p>
          <a:pPr>
            <a:defRPr sz="1397" b="1" i="0" u="none" strike="noStrike" baseline="0">
              <a:solidFill>
                <a:srgbClr val="333333"/>
              </a:solidFill>
              <a:latin typeface="Calibri"/>
              <a:ea typeface="Calibri"/>
              <a:cs typeface="Calibri"/>
            </a:defRPr>
          </a:pPr>
          <a:endParaRPr lang="es-MX"/>
        </a:p>
      </c:txPr>
    </c:title>
    <c:autoTitleDeleted val="0"/>
    <c:plotArea>
      <c:layout/>
      <c:pieChart>
        <c:varyColors val="1"/>
        <c:ser>
          <c:idx val="0"/>
          <c:order val="0"/>
          <c:tx>
            <c:strRef>
              <c:f>Hoja1!$B$1</c:f>
              <c:strCache>
                <c:ptCount val="1"/>
                <c:pt idx="0">
                  <c:v>¿CÓMO LO TRATAN EN GUADALAJARA?</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0-BA2E-45F7-8124-77C4EC29C9D8}"/>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BA2E-45F7-8124-77C4EC29C9D8}"/>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2-BA2E-45F7-8124-77C4EC29C9D8}"/>
              </c:ext>
            </c:extLst>
          </c:dPt>
          <c:dLbls>
            <c:spPr>
              <a:noFill/>
              <a:ln w="25340">
                <a:noFill/>
              </a:ln>
            </c:spPr>
            <c:txPr>
              <a:bodyPr wrap="square" lIns="38100" tIns="19050" rIns="38100" bIns="19050" anchor="ctr">
                <a:spAutoFit/>
              </a:bodyPr>
              <a:lstStyle/>
              <a:p>
                <a:pPr>
                  <a:defRPr sz="898" b="1" i="0" u="none" strike="noStrike" baseline="0">
                    <a:solidFill>
                      <a:srgbClr val="FFFFFF"/>
                    </a:solidFill>
                    <a:latin typeface="Calibri"/>
                    <a:ea typeface="Calibri"/>
                    <a:cs typeface="Calibri"/>
                  </a:defRPr>
                </a:pPr>
                <a:endParaRPr lang="es-MX"/>
              </a:p>
            </c:txPr>
            <c:dLblPos val="inEnd"/>
            <c:showLegendKey val="0"/>
            <c:showVal val="0"/>
            <c:showCatName val="0"/>
            <c:showSerName val="0"/>
            <c:showPercent val="1"/>
            <c:showBubbleSize val="0"/>
            <c:showLeaderLines val="1"/>
            <c:leaderLines>
              <c:spPr>
                <a:ln w="9503"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Hoja1!$A$2:$A$4</c:f>
              <c:strCache>
                <c:ptCount val="3"/>
                <c:pt idx="0">
                  <c:v>BIEN</c:v>
                </c:pt>
                <c:pt idx="1">
                  <c:v>REGULAR</c:v>
                </c:pt>
                <c:pt idx="2">
                  <c:v>MAL</c:v>
                </c:pt>
              </c:strCache>
            </c:strRef>
          </c:cat>
          <c:val>
            <c:numRef>
              <c:f>Hoja1!$B$2:$B$4</c:f>
              <c:numCache>
                <c:formatCode>General</c:formatCode>
                <c:ptCount val="3"/>
                <c:pt idx="0">
                  <c:v>41</c:v>
                </c:pt>
                <c:pt idx="1">
                  <c:v>6</c:v>
                </c:pt>
                <c:pt idx="2">
                  <c:v>3</c:v>
                </c:pt>
              </c:numCache>
            </c:numRef>
          </c:val>
          <c:extLst>
            <c:ext xmlns:c16="http://schemas.microsoft.com/office/drawing/2014/chart" uri="{C3380CC4-5D6E-409C-BE32-E72D297353CC}">
              <c16:uniqueId val="{00000003-BA2E-45F7-8124-77C4EC29C9D8}"/>
            </c:ext>
          </c:extLst>
        </c:ser>
        <c:dLbls>
          <c:showLegendKey val="0"/>
          <c:showVal val="0"/>
          <c:showCatName val="0"/>
          <c:showSerName val="0"/>
          <c:showPercent val="0"/>
          <c:showBubbleSize val="0"/>
          <c:showLeaderLines val="1"/>
        </c:dLbls>
        <c:firstSliceAng val="0"/>
      </c:pieChart>
      <c:spPr>
        <a:noFill/>
        <a:ln w="25340">
          <a:noFill/>
        </a:ln>
      </c:spPr>
    </c:plotArea>
    <c:legend>
      <c:legendPos val="t"/>
      <c:overlay val="0"/>
      <c:spPr>
        <a:noFill/>
        <a:ln w="25340">
          <a:noFill/>
        </a:ln>
      </c:spPr>
      <c:txPr>
        <a:bodyPr/>
        <a:lstStyle/>
        <a:p>
          <a:pPr>
            <a:defRPr sz="823" b="0" i="0" u="none" strike="noStrike" baseline="0">
              <a:solidFill>
                <a:srgbClr val="333333"/>
              </a:solidFill>
              <a:latin typeface="Calibri"/>
              <a:ea typeface="Calibri"/>
              <a:cs typeface="Calibri"/>
            </a:defRPr>
          </a:pPr>
          <a:endParaRPr lang="es-MX"/>
        </a:p>
      </c:txPr>
    </c:legend>
    <c:plotVisOnly val="1"/>
    <c:dispBlanksAs val="gap"/>
    <c:showDLblsOverMax val="0"/>
  </c:chart>
  <c:spPr>
    <a:solidFill>
      <a:schemeClr val="bg1"/>
    </a:solidFill>
    <a:ln w="9503" cap="flat" cmpd="sng" algn="ctr">
      <a:solidFill>
        <a:schemeClr val="tx1">
          <a:lumMod val="15000"/>
          <a:lumOff val="85000"/>
        </a:schemeClr>
      </a:solidFill>
      <a:round/>
    </a:ln>
    <a:effectLst/>
  </c:spPr>
  <c:txPr>
    <a:bodyPr/>
    <a:lstStyle/>
    <a:p>
      <a:pPr>
        <a:defRPr sz="998" b="0" i="0" u="none" strike="noStrike" baseline="0">
          <a:solidFill>
            <a:srgbClr val="000000"/>
          </a:solidFill>
          <a:latin typeface="Calibri"/>
          <a:ea typeface="Calibri"/>
          <a:cs typeface="Calibri"/>
        </a:defRPr>
      </a:pPr>
      <a:endParaRPr lang="es-MX"/>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597" b="1" i="0" u="none" strike="noStrike" kern="1200" spc="0" normalizeH="0" baseline="0">
                <a:solidFill>
                  <a:schemeClr val="dk1">
                    <a:lumMod val="50000"/>
                    <a:lumOff val="50000"/>
                  </a:schemeClr>
                </a:solidFill>
                <a:latin typeface="+mj-lt"/>
                <a:ea typeface="+mj-ea"/>
                <a:cs typeface="+mj-cs"/>
              </a:defRPr>
            </a:pPr>
            <a:r>
              <a:rPr lang="en-US"/>
              <a:t>CAUSAS POR LAS QUE MIGRO</a:t>
            </a:r>
          </a:p>
        </c:rich>
      </c:tx>
      <c:overlay val="0"/>
      <c:spPr>
        <a:noFill/>
        <a:ln w="25345">
          <a:noFill/>
        </a:ln>
      </c:spPr>
    </c:title>
    <c:autoTitleDeleted val="0"/>
    <c:plotArea>
      <c:layout/>
      <c:pieChart>
        <c:varyColors val="1"/>
        <c:ser>
          <c:idx val="0"/>
          <c:order val="0"/>
          <c:tx>
            <c:strRef>
              <c:f>Hoja1!$B$1</c:f>
              <c:strCache>
                <c:ptCount val="1"/>
                <c:pt idx="0">
                  <c:v>CAUSAS POR LAS QUE MIGRÓ</c:v>
                </c:pt>
              </c:strCache>
            </c:strRef>
          </c:tx>
          <c:dPt>
            <c:idx val="0"/>
            <c:bubble3D val="0"/>
            <c:spPr>
              <a:gradFill>
                <a:gsLst>
                  <a:gs pos="100000">
                    <a:schemeClr val="accent1">
                      <a:lumMod val="60000"/>
                      <a:lumOff val="40000"/>
                    </a:schemeClr>
                  </a:gs>
                  <a:gs pos="0">
                    <a:schemeClr val="accent1"/>
                  </a:gs>
                </a:gsLst>
                <a:lin ang="5400000" scaled="0"/>
              </a:gradFill>
              <a:ln w="19009">
                <a:solidFill>
                  <a:schemeClr val="lt1"/>
                </a:solidFill>
              </a:ln>
              <a:effectLst/>
            </c:spPr>
            <c:extLst>
              <c:ext xmlns:c16="http://schemas.microsoft.com/office/drawing/2014/chart" uri="{C3380CC4-5D6E-409C-BE32-E72D297353CC}">
                <c16:uniqueId val="{00000000-DD93-4063-8655-936427AF20AB}"/>
              </c:ext>
            </c:extLst>
          </c:dPt>
          <c:dPt>
            <c:idx val="1"/>
            <c:bubble3D val="0"/>
            <c:spPr>
              <a:gradFill>
                <a:gsLst>
                  <a:gs pos="100000">
                    <a:schemeClr val="accent2">
                      <a:lumMod val="60000"/>
                      <a:lumOff val="40000"/>
                    </a:schemeClr>
                  </a:gs>
                  <a:gs pos="0">
                    <a:schemeClr val="accent2"/>
                  </a:gs>
                </a:gsLst>
                <a:lin ang="5400000" scaled="0"/>
              </a:gradFill>
              <a:ln w="19009">
                <a:solidFill>
                  <a:schemeClr val="lt1"/>
                </a:solidFill>
              </a:ln>
              <a:effectLst/>
            </c:spPr>
            <c:extLst>
              <c:ext xmlns:c16="http://schemas.microsoft.com/office/drawing/2014/chart" uri="{C3380CC4-5D6E-409C-BE32-E72D297353CC}">
                <c16:uniqueId val="{00000001-DD93-4063-8655-936427AF20AB}"/>
              </c:ext>
            </c:extLst>
          </c:dPt>
          <c:dPt>
            <c:idx val="2"/>
            <c:bubble3D val="0"/>
            <c:spPr>
              <a:gradFill>
                <a:gsLst>
                  <a:gs pos="100000">
                    <a:schemeClr val="accent3">
                      <a:lumMod val="60000"/>
                      <a:lumOff val="40000"/>
                    </a:schemeClr>
                  </a:gs>
                  <a:gs pos="0">
                    <a:schemeClr val="accent3"/>
                  </a:gs>
                </a:gsLst>
                <a:lin ang="5400000" scaled="0"/>
              </a:gradFill>
              <a:ln w="19009">
                <a:solidFill>
                  <a:schemeClr val="lt1"/>
                </a:solidFill>
              </a:ln>
              <a:effectLst/>
            </c:spPr>
            <c:extLst>
              <c:ext xmlns:c16="http://schemas.microsoft.com/office/drawing/2014/chart" uri="{C3380CC4-5D6E-409C-BE32-E72D297353CC}">
                <c16:uniqueId val="{00000002-DD93-4063-8655-936427AF20AB}"/>
              </c:ext>
            </c:extLst>
          </c:dPt>
          <c:dPt>
            <c:idx val="3"/>
            <c:bubble3D val="0"/>
            <c:spPr>
              <a:gradFill>
                <a:gsLst>
                  <a:gs pos="100000">
                    <a:schemeClr val="accent4">
                      <a:lumMod val="60000"/>
                      <a:lumOff val="40000"/>
                    </a:schemeClr>
                  </a:gs>
                  <a:gs pos="0">
                    <a:schemeClr val="accent4"/>
                  </a:gs>
                </a:gsLst>
                <a:lin ang="5400000" scaled="0"/>
              </a:gradFill>
              <a:ln w="19009">
                <a:solidFill>
                  <a:schemeClr val="lt1"/>
                </a:solidFill>
              </a:ln>
              <a:effectLst/>
            </c:spPr>
            <c:extLst>
              <c:ext xmlns:c16="http://schemas.microsoft.com/office/drawing/2014/chart" uri="{C3380CC4-5D6E-409C-BE32-E72D297353CC}">
                <c16:uniqueId val="{00000003-DD93-4063-8655-936427AF20AB}"/>
              </c:ext>
            </c:extLst>
          </c:dPt>
          <c:dPt>
            <c:idx val="4"/>
            <c:bubble3D val="0"/>
            <c:spPr>
              <a:solidFill>
                <a:srgbClr val="009900"/>
              </a:solidFill>
              <a:ln w="19009">
                <a:solidFill>
                  <a:schemeClr val="lt1"/>
                </a:solidFill>
              </a:ln>
              <a:effectLst/>
            </c:spPr>
            <c:extLst>
              <c:ext xmlns:c16="http://schemas.microsoft.com/office/drawing/2014/chart" uri="{C3380CC4-5D6E-409C-BE32-E72D297353CC}">
                <c16:uniqueId val="{00000004-DD93-4063-8655-936427AF20AB}"/>
              </c:ext>
            </c:extLst>
          </c:dPt>
          <c:dLbls>
            <c:spPr>
              <a:noFill/>
              <a:ln w="25345">
                <a:noFill/>
              </a:ln>
            </c:spPr>
            <c:txPr>
              <a:bodyPr wrap="square" lIns="38100" tIns="19050" rIns="38100" bIns="19050" anchor="ctr">
                <a:spAutoFit/>
              </a:bodyPr>
              <a:lstStyle/>
              <a:p>
                <a:pPr>
                  <a:defRPr sz="898" b="0" i="0" u="none" strike="noStrike" baseline="0">
                    <a:solidFill>
                      <a:srgbClr val="333333"/>
                    </a:solidFill>
                    <a:latin typeface="Calibri"/>
                    <a:ea typeface="Calibri"/>
                    <a:cs typeface="Calibri"/>
                  </a:defRPr>
                </a:pPr>
                <a:endParaRPr lang="es-MX"/>
              </a:p>
            </c:txPr>
            <c:dLblPos val="inEnd"/>
            <c:showLegendKey val="0"/>
            <c:showVal val="0"/>
            <c:showCatName val="0"/>
            <c:showSerName val="0"/>
            <c:showPercent val="1"/>
            <c:showBubbleSize val="0"/>
            <c:showLeaderLines val="1"/>
            <c:leaderLines>
              <c:spPr>
                <a:ln w="9504"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Hoja1!$A$2:$A$6</c:f>
              <c:strCache>
                <c:ptCount val="5"/>
                <c:pt idx="0">
                  <c:v>Falta de empleo</c:v>
                </c:pt>
                <c:pt idx="1">
                  <c:v>Inseguridad</c:v>
                </c:pt>
                <c:pt idx="2">
                  <c:v>Mejorar su situación económica</c:v>
                </c:pt>
                <c:pt idx="3">
                  <c:v>Evitar la desintegración familiar</c:v>
                </c:pt>
                <c:pt idx="4">
                  <c:v>Otras</c:v>
                </c:pt>
              </c:strCache>
            </c:strRef>
          </c:cat>
          <c:val>
            <c:numRef>
              <c:f>Hoja1!$B$2:$B$6</c:f>
              <c:numCache>
                <c:formatCode>General</c:formatCode>
                <c:ptCount val="5"/>
                <c:pt idx="0">
                  <c:v>16</c:v>
                </c:pt>
                <c:pt idx="1">
                  <c:v>20</c:v>
                </c:pt>
                <c:pt idx="2">
                  <c:v>12</c:v>
                </c:pt>
                <c:pt idx="3">
                  <c:v>1</c:v>
                </c:pt>
                <c:pt idx="4">
                  <c:v>1</c:v>
                </c:pt>
              </c:numCache>
            </c:numRef>
          </c:val>
          <c:extLst>
            <c:ext xmlns:c16="http://schemas.microsoft.com/office/drawing/2014/chart" uri="{C3380CC4-5D6E-409C-BE32-E72D297353CC}">
              <c16:uniqueId val="{00000005-DD93-4063-8655-936427AF20AB}"/>
            </c:ext>
          </c:extLst>
        </c:ser>
        <c:dLbls>
          <c:showLegendKey val="0"/>
          <c:showVal val="0"/>
          <c:showCatName val="0"/>
          <c:showSerName val="0"/>
          <c:showPercent val="0"/>
          <c:showBubbleSize val="0"/>
          <c:showLeaderLines val="1"/>
        </c:dLbls>
        <c:firstSliceAng val="0"/>
      </c:pieChart>
      <c:spPr>
        <a:noFill/>
        <a:ln w="25345">
          <a:noFill/>
        </a:ln>
      </c:spPr>
    </c:plotArea>
    <c:legend>
      <c:legendPos val="r"/>
      <c:overlay val="0"/>
      <c:spPr>
        <a:solidFill>
          <a:schemeClr val="lt1">
            <a:alpha val="50000"/>
          </a:schemeClr>
        </a:solidFill>
        <a:ln>
          <a:noFill/>
        </a:ln>
        <a:effectLst/>
      </c:spPr>
      <c:txPr>
        <a:bodyPr/>
        <a:lstStyle/>
        <a:p>
          <a:pPr>
            <a:defRPr sz="823" b="0" i="0" u="none" strike="noStrike" baseline="0">
              <a:solidFill>
                <a:srgbClr val="333333"/>
              </a:solidFill>
              <a:latin typeface="Calibri"/>
              <a:ea typeface="Calibri"/>
              <a:cs typeface="Calibri"/>
            </a:defRPr>
          </a:pPr>
          <a:endParaRPr lang="es-MX"/>
        </a:p>
      </c:txPr>
    </c:legend>
    <c:plotVisOnly val="1"/>
    <c:dispBlanksAs val="gap"/>
    <c:showDLblsOverMax val="0"/>
  </c:chart>
  <c:spPr>
    <a:pattFill prst="dkDnDiag">
      <a:fgClr>
        <a:schemeClr val="lt1"/>
      </a:fgClr>
      <a:bgClr>
        <a:schemeClr val="dk1">
          <a:lumMod val="10000"/>
          <a:lumOff val="90000"/>
        </a:schemeClr>
      </a:bgClr>
    </a:pattFill>
    <a:ln w="9504" cap="flat" cmpd="sng" algn="ctr">
      <a:solidFill>
        <a:schemeClr val="dk1">
          <a:lumMod val="15000"/>
          <a:lumOff val="85000"/>
        </a:schemeClr>
      </a:solidFill>
      <a:round/>
    </a:ln>
    <a:effectLst/>
  </c:spPr>
  <c:txPr>
    <a:bodyPr/>
    <a:lstStyle/>
    <a:p>
      <a:pPr>
        <a:defRPr sz="998" b="0" i="0" u="none" strike="noStrike" baseline="0">
          <a:solidFill>
            <a:srgbClr val="000000"/>
          </a:solidFill>
          <a:latin typeface="Calibri"/>
          <a:ea typeface="Calibri"/>
          <a:cs typeface="Calibri"/>
        </a:defRPr>
      </a:pPr>
      <a:endParaRPr lang="es-MX"/>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w="25342">
          <a:noFill/>
        </a:ln>
      </c:spPr>
      <c:txPr>
        <a:bodyPr/>
        <a:lstStyle/>
        <a:p>
          <a:pPr>
            <a:defRPr sz="1397" b="1" i="0" u="none" strike="noStrike" baseline="0">
              <a:solidFill>
                <a:srgbClr val="333333"/>
              </a:solidFill>
              <a:latin typeface="Calibri"/>
              <a:ea typeface="Calibri"/>
              <a:cs typeface="Calibri"/>
            </a:defRPr>
          </a:pPr>
          <a:endParaRPr lang="es-MX"/>
        </a:p>
      </c:txPr>
    </c:title>
    <c:autoTitleDeleted val="0"/>
    <c:plotArea>
      <c:layout/>
      <c:pieChart>
        <c:varyColors val="1"/>
        <c:ser>
          <c:idx val="0"/>
          <c:order val="0"/>
          <c:tx>
            <c:strRef>
              <c:f>Hoja1!$B$1</c:f>
              <c:strCache>
                <c:ptCount val="1"/>
                <c:pt idx="0">
                  <c:v>NÚMERO DE EXPERIENCIAS</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0-0823-4894-9E16-A9EEFA7A64A6}"/>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0823-4894-9E16-A9EEFA7A64A6}"/>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2-0823-4894-9E16-A9EEFA7A64A6}"/>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0823-4894-9E16-A9EEFA7A64A6}"/>
              </c:ext>
            </c:extLst>
          </c:dPt>
          <c:dLbls>
            <c:spPr>
              <a:noFill/>
              <a:ln w="25342">
                <a:noFill/>
              </a:ln>
            </c:spPr>
            <c:txPr>
              <a:bodyPr wrap="square" lIns="38100" tIns="19050" rIns="38100" bIns="19050" anchor="ctr">
                <a:spAutoFit/>
              </a:bodyPr>
              <a:lstStyle/>
              <a:p>
                <a:pPr>
                  <a:defRPr sz="898" b="1" i="0" u="none" strike="noStrike" baseline="0">
                    <a:solidFill>
                      <a:srgbClr val="FFFFFF"/>
                    </a:solidFill>
                    <a:latin typeface="Calibri"/>
                    <a:ea typeface="Calibri"/>
                    <a:cs typeface="Calibri"/>
                  </a:defRPr>
                </a:pPr>
                <a:endParaRPr lang="es-MX"/>
              </a:p>
            </c:txPr>
            <c:dLblPos val="inEnd"/>
            <c:showLegendKey val="0"/>
            <c:showVal val="0"/>
            <c:showCatName val="0"/>
            <c:showSerName val="0"/>
            <c:showPercent val="1"/>
            <c:showBubbleSize val="0"/>
            <c:showLeaderLines val="1"/>
            <c:leaderLines>
              <c:spPr>
                <a:ln w="9503"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Hoja1!$A$2:$A$5</c:f>
              <c:strCache>
                <c:ptCount val="4"/>
                <c:pt idx="0">
                  <c:v>UNA VEZ</c:v>
                </c:pt>
                <c:pt idx="1">
                  <c:v>DOS VECES</c:v>
                </c:pt>
                <c:pt idx="2">
                  <c:v>TRES VECES</c:v>
                </c:pt>
                <c:pt idx="3">
                  <c:v>MÁS DE 3</c:v>
                </c:pt>
              </c:strCache>
            </c:strRef>
          </c:cat>
          <c:val>
            <c:numRef>
              <c:f>Hoja1!$B$2:$B$5</c:f>
              <c:numCache>
                <c:formatCode>General</c:formatCode>
                <c:ptCount val="4"/>
                <c:pt idx="0">
                  <c:v>16</c:v>
                </c:pt>
                <c:pt idx="1">
                  <c:v>13</c:v>
                </c:pt>
                <c:pt idx="2">
                  <c:v>12</c:v>
                </c:pt>
                <c:pt idx="3">
                  <c:v>9</c:v>
                </c:pt>
              </c:numCache>
            </c:numRef>
          </c:val>
          <c:extLst>
            <c:ext xmlns:c16="http://schemas.microsoft.com/office/drawing/2014/chart" uri="{C3380CC4-5D6E-409C-BE32-E72D297353CC}">
              <c16:uniqueId val="{00000004-0823-4894-9E16-A9EEFA7A64A6}"/>
            </c:ext>
          </c:extLst>
        </c:ser>
        <c:dLbls>
          <c:showLegendKey val="0"/>
          <c:showVal val="0"/>
          <c:showCatName val="0"/>
          <c:showSerName val="0"/>
          <c:showPercent val="0"/>
          <c:showBubbleSize val="0"/>
          <c:showLeaderLines val="1"/>
        </c:dLbls>
        <c:firstSliceAng val="0"/>
      </c:pieChart>
      <c:spPr>
        <a:noFill/>
        <a:ln w="25342">
          <a:noFill/>
        </a:ln>
      </c:spPr>
    </c:plotArea>
    <c:legend>
      <c:legendPos val="t"/>
      <c:overlay val="0"/>
      <c:spPr>
        <a:noFill/>
        <a:ln w="25342">
          <a:noFill/>
        </a:ln>
      </c:spPr>
      <c:txPr>
        <a:bodyPr/>
        <a:lstStyle/>
        <a:p>
          <a:pPr>
            <a:defRPr sz="823" b="0" i="0" u="none" strike="noStrike" baseline="0">
              <a:solidFill>
                <a:srgbClr val="333333"/>
              </a:solidFill>
              <a:latin typeface="Calibri"/>
              <a:ea typeface="Calibri"/>
              <a:cs typeface="Calibri"/>
            </a:defRPr>
          </a:pPr>
          <a:endParaRPr lang="es-MX"/>
        </a:p>
      </c:txPr>
    </c:legend>
    <c:plotVisOnly val="1"/>
    <c:dispBlanksAs val="gap"/>
    <c:showDLblsOverMax val="0"/>
  </c:chart>
  <c:spPr>
    <a:solidFill>
      <a:schemeClr val="bg1"/>
    </a:solidFill>
    <a:ln w="9503" cap="flat" cmpd="sng" algn="ctr">
      <a:solidFill>
        <a:schemeClr val="tx1">
          <a:lumMod val="15000"/>
          <a:lumOff val="85000"/>
        </a:schemeClr>
      </a:solidFill>
      <a:round/>
    </a:ln>
    <a:effectLst/>
  </c:spPr>
  <c:txPr>
    <a:bodyPr/>
    <a:lstStyle/>
    <a:p>
      <a:pPr>
        <a:defRPr sz="998" b="0" i="0" u="none" strike="noStrike" baseline="0">
          <a:solidFill>
            <a:srgbClr val="000000"/>
          </a:solidFill>
          <a:latin typeface="Calibri"/>
          <a:ea typeface="Calibri"/>
          <a:cs typeface="Calibri"/>
        </a:defRPr>
      </a:pPr>
      <a:endParaRPr lang="es-MX"/>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w="25346">
          <a:noFill/>
        </a:ln>
      </c:spPr>
      <c:txPr>
        <a:bodyPr/>
        <a:lstStyle/>
        <a:p>
          <a:pPr>
            <a:defRPr sz="1397" b="1" i="0" u="none" strike="noStrike" baseline="0">
              <a:solidFill>
                <a:srgbClr val="333333"/>
              </a:solidFill>
              <a:latin typeface="Calibri"/>
              <a:ea typeface="Calibri"/>
              <a:cs typeface="Calibri"/>
            </a:defRPr>
          </a:pPr>
          <a:endParaRPr lang="es-MX"/>
        </a:p>
      </c:txPr>
    </c:title>
    <c:autoTitleDeleted val="0"/>
    <c:plotArea>
      <c:layout/>
      <c:pieChart>
        <c:varyColors val="1"/>
        <c:ser>
          <c:idx val="0"/>
          <c:order val="0"/>
          <c:tx>
            <c:strRef>
              <c:f>Hoja1!$B$1</c:f>
              <c:strCache>
                <c:ptCount val="1"/>
                <c:pt idx="0">
                  <c:v>¿SE QUEDARÍA EN GUADALAJARA?</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0-BF0D-4084-8D32-A86D396CD4F2}"/>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BF0D-4084-8D32-A86D396CD4F2}"/>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2-BF0D-4084-8D32-A86D396CD4F2}"/>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BF0D-4084-8D32-A86D396CD4F2}"/>
              </c:ext>
            </c:extLst>
          </c:dPt>
          <c:dLbls>
            <c:spPr>
              <a:noFill/>
              <a:ln w="25346">
                <a:noFill/>
              </a:ln>
            </c:spPr>
            <c:txPr>
              <a:bodyPr wrap="square" lIns="38100" tIns="19050" rIns="38100" bIns="19050" anchor="ctr">
                <a:spAutoFit/>
              </a:bodyPr>
              <a:lstStyle/>
              <a:p>
                <a:pPr>
                  <a:defRPr sz="898" b="1" i="0" u="none" strike="noStrike" baseline="0">
                    <a:solidFill>
                      <a:srgbClr val="FFFFFF"/>
                    </a:solidFill>
                    <a:latin typeface="Calibri"/>
                    <a:ea typeface="Calibri"/>
                    <a:cs typeface="Calibri"/>
                  </a:defRPr>
                </a:pPr>
                <a:endParaRPr lang="es-MX"/>
              </a:p>
            </c:txPr>
            <c:dLblPos val="inEnd"/>
            <c:showLegendKey val="0"/>
            <c:showVal val="0"/>
            <c:showCatName val="0"/>
            <c:showSerName val="0"/>
            <c:showPercent val="1"/>
            <c:showBubbleSize val="0"/>
            <c:showLeaderLines val="1"/>
            <c:leaderLines>
              <c:spPr>
                <a:ln w="950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Hoja1!$A$2:$A$5</c:f>
              <c:strCache>
                <c:ptCount val="3"/>
                <c:pt idx="0">
                  <c:v>SÍ</c:v>
                </c:pt>
                <c:pt idx="1">
                  <c:v>TAL VEZ</c:v>
                </c:pt>
                <c:pt idx="2">
                  <c:v>NO</c:v>
                </c:pt>
              </c:strCache>
            </c:strRef>
          </c:cat>
          <c:val>
            <c:numRef>
              <c:f>Hoja1!$B$2:$B$5</c:f>
              <c:numCache>
                <c:formatCode>General</c:formatCode>
                <c:ptCount val="4"/>
                <c:pt idx="0">
                  <c:v>7</c:v>
                </c:pt>
                <c:pt idx="1">
                  <c:v>4</c:v>
                </c:pt>
                <c:pt idx="2">
                  <c:v>39</c:v>
                </c:pt>
              </c:numCache>
            </c:numRef>
          </c:val>
          <c:extLst>
            <c:ext xmlns:c16="http://schemas.microsoft.com/office/drawing/2014/chart" uri="{C3380CC4-5D6E-409C-BE32-E72D297353CC}">
              <c16:uniqueId val="{00000004-BF0D-4084-8D32-A86D396CD4F2}"/>
            </c:ext>
          </c:extLst>
        </c:ser>
        <c:dLbls>
          <c:showLegendKey val="0"/>
          <c:showVal val="0"/>
          <c:showCatName val="0"/>
          <c:showSerName val="0"/>
          <c:showPercent val="0"/>
          <c:showBubbleSize val="0"/>
          <c:showLeaderLines val="1"/>
        </c:dLbls>
        <c:firstSliceAng val="0"/>
      </c:pieChart>
      <c:spPr>
        <a:noFill/>
        <a:ln w="25346">
          <a:noFill/>
        </a:ln>
      </c:spPr>
    </c:plotArea>
    <c:legend>
      <c:legendPos val="t"/>
      <c:overlay val="0"/>
      <c:spPr>
        <a:noFill/>
        <a:ln w="25346">
          <a:noFill/>
        </a:ln>
      </c:spPr>
      <c:txPr>
        <a:bodyPr/>
        <a:lstStyle/>
        <a:p>
          <a:pPr>
            <a:defRPr sz="823" b="0" i="0" u="none" strike="noStrike" baseline="0">
              <a:solidFill>
                <a:srgbClr val="333333"/>
              </a:solidFill>
              <a:latin typeface="Calibri"/>
              <a:ea typeface="Calibri"/>
              <a:cs typeface="Calibri"/>
            </a:defRPr>
          </a:pPr>
          <a:endParaRPr lang="es-MX"/>
        </a:p>
      </c:txPr>
    </c:legend>
    <c:plotVisOnly val="1"/>
    <c:dispBlanksAs val="gap"/>
    <c:showDLblsOverMax val="0"/>
  </c:chart>
  <c:spPr>
    <a:solidFill>
      <a:schemeClr val="bg1"/>
    </a:solidFill>
    <a:ln w="9505" cap="flat" cmpd="sng" algn="ctr">
      <a:solidFill>
        <a:schemeClr val="tx1">
          <a:lumMod val="15000"/>
          <a:lumOff val="85000"/>
        </a:schemeClr>
      </a:solidFill>
      <a:round/>
    </a:ln>
    <a:effectLst/>
  </c:spPr>
  <c:txPr>
    <a:bodyPr/>
    <a:lstStyle/>
    <a:p>
      <a:pPr>
        <a:defRPr sz="998" b="0" i="0" u="none" strike="noStrike" baseline="0">
          <a:solidFill>
            <a:srgbClr val="000000"/>
          </a:solidFill>
          <a:latin typeface="Calibri"/>
          <a:ea typeface="Calibri"/>
          <a:cs typeface="Calibri"/>
        </a:defRPr>
      </a:pPr>
      <a:endParaRPr lang="es-MX"/>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xPr>
        <a:bodyPr/>
        <a:lstStyle/>
        <a:p>
          <a:pPr>
            <a:defRPr sz="1795" b="1" i="0" u="none" strike="noStrike" baseline="0">
              <a:solidFill>
                <a:srgbClr val="000000"/>
              </a:solidFill>
              <a:latin typeface="Calibri"/>
              <a:ea typeface="Calibri"/>
              <a:cs typeface="Calibri"/>
            </a:defRPr>
          </a:pPr>
          <a:endParaRPr lang="es-MX"/>
        </a:p>
      </c:txPr>
    </c:title>
    <c:autoTitleDeleted val="0"/>
    <c:plotArea>
      <c:layout/>
      <c:pieChart>
        <c:varyColors val="1"/>
        <c:ser>
          <c:idx val="0"/>
          <c:order val="0"/>
          <c:tx>
            <c:strRef>
              <c:f>Hoja1!$B$1</c:f>
              <c:strCache>
                <c:ptCount val="1"/>
                <c:pt idx="0">
                  <c:v>DIFICULTADES</c:v>
                </c:pt>
              </c:strCache>
            </c:strRef>
          </c:tx>
          <c:dPt>
            <c:idx val="0"/>
            <c:bubble3D val="0"/>
            <c:extLst>
              <c:ext xmlns:c16="http://schemas.microsoft.com/office/drawing/2014/chart" uri="{C3380CC4-5D6E-409C-BE32-E72D297353CC}">
                <c16:uniqueId val="{00000000-9E50-4AA5-AFA4-164EE1C7D14B}"/>
              </c:ext>
            </c:extLst>
          </c:dPt>
          <c:dPt>
            <c:idx val="1"/>
            <c:bubble3D val="0"/>
            <c:extLst>
              <c:ext xmlns:c16="http://schemas.microsoft.com/office/drawing/2014/chart" uri="{C3380CC4-5D6E-409C-BE32-E72D297353CC}">
                <c16:uniqueId val="{00000001-9E50-4AA5-AFA4-164EE1C7D14B}"/>
              </c:ext>
            </c:extLst>
          </c:dPt>
          <c:dPt>
            <c:idx val="2"/>
            <c:bubble3D val="0"/>
            <c:extLst>
              <c:ext xmlns:c16="http://schemas.microsoft.com/office/drawing/2014/chart" uri="{C3380CC4-5D6E-409C-BE32-E72D297353CC}">
                <c16:uniqueId val="{00000002-9E50-4AA5-AFA4-164EE1C7D14B}"/>
              </c:ext>
            </c:extLst>
          </c:dPt>
          <c:dPt>
            <c:idx val="3"/>
            <c:bubble3D val="0"/>
            <c:extLst>
              <c:ext xmlns:c16="http://schemas.microsoft.com/office/drawing/2014/chart" uri="{C3380CC4-5D6E-409C-BE32-E72D297353CC}">
                <c16:uniqueId val="{00000003-9E50-4AA5-AFA4-164EE1C7D14B}"/>
              </c:ext>
            </c:extLst>
          </c:dPt>
          <c:dLbls>
            <c:spPr>
              <a:noFill/>
              <a:ln>
                <a:noFill/>
              </a:ln>
              <a:effectLst/>
            </c:spPr>
            <c:txPr>
              <a:bodyPr wrap="square" lIns="38100" tIns="19050" rIns="38100" bIns="19050" anchor="ctr">
                <a:spAutoFit/>
              </a:bodyPr>
              <a:lstStyle/>
              <a:p>
                <a:pPr>
                  <a:defRPr sz="997" b="0" i="0" u="none" strike="noStrike" baseline="0">
                    <a:solidFill>
                      <a:srgbClr val="000000"/>
                    </a:solidFill>
                    <a:latin typeface="Calibri"/>
                    <a:ea typeface="Calibri"/>
                    <a:cs typeface="Calibri"/>
                  </a:defRPr>
                </a:pPr>
                <a:endParaRPr lang="es-MX"/>
              </a:p>
            </c:txPr>
            <c:showLegendKey val="0"/>
            <c:showVal val="0"/>
            <c:showCatName val="0"/>
            <c:showSerName val="0"/>
            <c:showPercent val="1"/>
            <c:showBubbleSize val="0"/>
            <c:showLeaderLines val="1"/>
            <c:extLst>
              <c:ext xmlns:c15="http://schemas.microsoft.com/office/drawing/2012/chart" uri="{CE6537A1-D6FC-4f65-9D91-7224C49458BB}"/>
            </c:extLst>
          </c:dLbls>
          <c:cat>
            <c:strRef>
              <c:f>Hoja1!$A$2:$A$5</c:f>
              <c:strCache>
                <c:ptCount val="4"/>
                <c:pt idx="0">
                  <c:v>Seguridad</c:v>
                </c:pt>
                <c:pt idx="1">
                  <c:v>Económicas</c:v>
                </c:pt>
                <c:pt idx="2">
                  <c:v>Salud</c:v>
                </c:pt>
                <c:pt idx="3">
                  <c:v>Legales</c:v>
                </c:pt>
              </c:strCache>
            </c:strRef>
          </c:cat>
          <c:val>
            <c:numRef>
              <c:f>Hoja1!$B$2:$B$5</c:f>
              <c:numCache>
                <c:formatCode>General</c:formatCode>
                <c:ptCount val="4"/>
                <c:pt idx="0">
                  <c:v>21</c:v>
                </c:pt>
                <c:pt idx="1">
                  <c:v>20</c:v>
                </c:pt>
                <c:pt idx="2">
                  <c:v>5</c:v>
                </c:pt>
                <c:pt idx="3">
                  <c:v>4</c:v>
                </c:pt>
              </c:numCache>
            </c:numRef>
          </c:val>
          <c:extLst>
            <c:ext xmlns:c16="http://schemas.microsoft.com/office/drawing/2014/chart" uri="{C3380CC4-5D6E-409C-BE32-E72D297353CC}">
              <c16:uniqueId val="{00000004-9E50-4AA5-AFA4-164EE1C7D14B}"/>
            </c:ext>
          </c:extLst>
        </c:ser>
        <c:dLbls>
          <c:showLegendKey val="0"/>
          <c:showVal val="0"/>
          <c:showCatName val="0"/>
          <c:showSerName val="0"/>
          <c:showPercent val="0"/>
          <c:showBubbleSize val="0"/>
          <c:showLeaderLines val="1"/>
        </c:dLbls>
        <c:firstSliceAng val="0"/>
      </c:pieChart>
      <c:spPr>
        <a:noFill/>
        <a:ln w="25332">
          <a:noFill/>
        </a:ln>
      </c:spPr>
    </c:plotArea>
    <c:legend>
      <c:legendPos val="r"/>
      <c:overlay val="0"/>
      <c:txPr>
        <a:bodyPr/>
        <a:lstStyle/>
        <a:p>
          <a:pPr>
            <a:defRPr sz="918" b="0" i="0" u="none" strike="noStrike" baseline="0">
              <a:solidFill>
                <a:srgbClr val="000000"/>
              </a:solidFill>
              <a:latin typeface="Calibri"/>
              <a:ea typeface="Calibri"/>
              <a:cs typeface="Calibri"/>
            </a:defRPr>
          </a:pPr>
          <a:endParaRPr lang="es-MX"/>
        </a:p>
      </c:txPr>
    </c:legend>
    <c:plotVisOnly val="1"/>
    <c:dispBlanksAs val="gap"/>
    <c:showDLblsOverMax val="0"/>
  </c:chart>
  <c:txPr>
    <a:bodyPr/>
    <a:lstStyle/>
    <a:p>
      <a:pPr>
        <a:defRPr sz="997" b="0" i="0" u="none" strike="noStrike" baseline="0">
          <a:solidFill>
            <a:srgbClr val="000000"/>
          </a:solidFill>
          <a:latin typeface="Calibri"/>
          <a:ea typeface="Calibri"/>
          <a:cs typeface="Calibri"/>
        </a:defRPr>
      </a:pPr>
      <a:endParaRPr lang="es-MX"/>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w="25342">
          <a:noFill/>
        </a:ln>
      </c:spPr>
      <c:txPr>
        <a:bodyPr/>
        <a:lstStyle/>
        <a:p>
          <a:pPr>
            <a:defRPr sz="1397" b="0" i="0" u="none" strike="noStrike" baseline="0">
              <a:solidFill>
                <a:srgbClr val="333333"/>
              </a:solidFill>
              <a:latin typeface="Calibri"/>
              <a:ea typeface="Calibri"/>
              <a:cs typeface="Calibri"/>
            </a:defRPr>
          </a:pPr>
          <a:endParaRPr lang="es-MX"/>
        </a:p>
      </c:txPr>
    </c:title>
    <c:autoTitleDeleted val="0"/>
    <c:plotArea>
      <c:layout/>
      <c:barChart>
        <c:barDir val="col"/>
        <c:grouping val="clustered"/>
        <c:varyColors val="0"/>
        <c:ser>
          <c:idx val="0"/>
          <c:order val="0"/>
          <c:tx>
            <c:strRef>
              <c:f>Hoja1!$B$1</c:f>
              <c:strCache>
                <c:ptCount val="1"/>
                <c:pt idx="0">
                  <c:v>DELITOS DE LOS QUE HAN SIDO VÍCTIMAS</c:v>
                </c:pt>
              </c:strCache>
            </c:strRef>
          </c:tx>
          <c:spPr>
            <a:solidFill>
              <a:schemeClr val="accent1"/>
            </a:solidFill>
            <a:ln w="19007">
              <a:solidFill>
                <a:schemeClr val="lt1"/>
              </a:solidFill>
            </a:ln>
            <a:effectLst/>
          </c:spPr>
          <c:invertIfNegative val="0"/>
          <c:cat>
            <c:strRef>
              <c:f>Hoja1!$A$2:$A$6</c:f>
              <c:strCache>
                <c:ptCount val="5"/>
                <c:pt idx="0">
                  <c:v>ABUSO DE AUTORIDAD</c:v>
                </c:pt>
                <c:pt idx="1">
                  <c:v>ROBO</c:v>
                </c:pt>
                <c:pt idx="2">
                  <c:v>LESIONES</c:v>
                </c:pt>
                <c:pt idx="3">
                  <c:v>VIOLACIÓN</c:v>
                </c:pt>
                <c:pt idx="4">
                  <c:v>EXTORSIÓN</c:v>
                </c:pt>
              </c:strCache>
            </c:strRef>
          </c:cat>
          <c:val>
            <c:numRef>
              <c:f>Hoja1!$B$2:$B$6</c:f>
              <c:numCache>
                <c:formatCode>General</c:formatCode>
                <c:ptCount val="5"/>
                <c:pt idx="0">
                  <c:v>16</c:v>
                </c:pt>
                <c:pt idx="1">
                  <c:v>29</c:v>
                </c:pt>
                <c:pt idx="2">
                  <c:v>26</c:v>
                </c:pt>
                <c:pt idx="3">
                  <c:v>2</c:v>
                </c:pt>
                <c:pt idx="4">
                  <c:v>34</c:v>
                </c:pt>
              </c:numCache>
            </c:numRef>
          </c:val>
          <c:extLst>
            <c:ext xmlns:c16="http://schemas.microsoft.com/office/drawing/2014/chart" uri="{C3380CC4-5D6E-409C-BE32-E72D297353CC}">
              <c16:uniqueId val="{00000000-C612-4978-96D2-B1D962F04D2F}"/>
            </c:ext>
          </c:extLst>
        </c:ser>
        <c:dLbls>
          <c:showLegendKey val="0"/>
          <c:showVal val="0"/>
          <c:showCatName val="0"/>
          <c:showSerName val="0"/>
          <c:showPercent val="0"/>
          <c:showBubbleSize val="0"/>
        </c:dLbls>
        <c:gapWidth val="150"/>
        <c:axId val="482587328"/>
        <c:axId val="482587872"/>
      </c:barChart>
      <c:catAx>
        <c:axId val="482587328"/>
        <c:scaling>
          <c:orientation val="minMax"/>
        </c:scaling>
        <c:delete val="0"/>
        <c:axPos val="b"/>
        <c:numFmt formatCode="General" sourceLinked="1"/>
        <c:majorTickMark val="out"/>
        <c:minorTickMark val="none"/>
        <c:tickLblPos val="nextTo"/>
        <c:spPr>
          <a:noFill/>
          <a:ln w="9503" cap="flat" cmpd="sng" algn="ctr">
            <a:solidFill>
              <a:schemeClr val="tx1">
                <a:lumMod val="15000"/>
                <a:lumOff val="85000"/>
              </a:schemeClr>
            </a:solidFill>
            <a:round/>
          </a:ln>
          <a:effectLst/>
        </c:spPr>
        <c:txPr>
          <a:bodyPr rot="0" vert="horz"/>
          <a:lstStyle/>
          <a:p>
            <a:pPr>
              <a:defRPr sz="898" b="0" i="0" u="none" strike="noStrike" baseline="0">
                <a:solidFill>
                  <a:srgbClr val="333333"/>
                </a:solidFill>
                <a:latin typeface="Calibri"/>
                <a:ea typeface="Calibri"/>
                <a:cs typeface="Calibri"/>
              </a:defRPr>
            </a:pPr>
            <a:endParaRPr lang="es-MX"/>
          </a:p>
        </c:txPr>
        <c:crossAx val="482587872"/>
        <c:crosses val="autoZero"/>
        <c:auto val="1"/>
        <c:lblAlgn val="ctr"/>
        <c:lblOffset val="100"/>
        <c:noMultiLvlLbl val="0"/>
      </c:catAx>
      <c:valAx>
        <c:axId val="482587872"/>
        <c:scaling>
          <c:orientation val="minMax"/>
        </c:scaling>
        <c:delete val="0"/>
        <c:axPos val="l"/>
        <c:majorGridlines>
          <c:spPr>
            <a:ln w="9503" cap="flat" cmpd="sng" algn="ctr">
              <a:solidFill>
                <a:schemeClr val="tx1">
                  <a:lumMod val="15000"/>
                  <a:lumOff val="85000"/>
                </a:schemeClr>
              </a:solidFill>
              <a:round/>
            </a:ln>
            <a:effectLst/>
          </c:spPr>
        </c:majorGridlines>
        <c:numFmt formatCode="General" sourceLinked="1"/>
        <c:majorTickMark val="out"/>
        <c:minorTickMark val="none"/>
        <c:tickLblPos val="nextTo"/>
        <c:spPr>
          <a:ln w="6336">
            <a:noFill/>
          </a:ln>
        </c:spPr>
        <c:txPr>
          <a:bodyPr rot="0" vert="horz"/>
          <a:lstStyle/>
          <a:p>
            <a:pPr>
              <a:defRPr sz="898" b="0" i="0" u="none" strike="noStrike" baseline="0">
                <a:solidFill>
                  <a:srgbClr val="333333"/>
                </a:solidFill>
                <a:latin typeface="Calibri"/>
                <a:ea typeface="Calibri"/>
                <a:cs typeface="Calibri"/>
              </a:defRPr>
            </a:pPr>
            <a:endParaRPr lang="es-MX"/>
          </a:p>
        </c:txPr>
        <c:crossAx val="482587328"/>
        <c:crosses val="autoZero"/>
        <c:crossBetween val="between"/>
      </c:valAx>
      <c:spPr>
        <a:noFill/>
        <a:ln w="25342">
          <a:noFill/>
        </a:ln>
      </c:spPr>
    </c:plotArea>
    <c:legend>
      <c:legendPos val="b"/>
      <c:overlay val="0"/>
      <c:spPr>
        <a:noFill/>
        <a:ln w="25342">
          <a:noFill/>
        </a:ln>
      </c:spPr>
      <c:txPr>
        <a:bodyPr/>
        <a:lstStyle/>
        <a:p>
          <a:pPr>
            <a:defRPr sz="823" b="0" i="0" u="none" strike="noStrike" baseline="0">
              <a:solidFill>
                <a:srgbClr val="333333"/>
              </a:solidFill>
              <a:latin typeface="Calibri"/>
              <a:ea typeface="Calibri"/>
              <a:cs typeface="Calibri"/>
            </a:defRPr>
          </a:pPr>
          <a:endParaRPr lang="es-MX"/>
        </a:p>
      </c:txPr>
    </c:legend>
    <c:plotVisOnly val="1"/>
    <c:dispBlanksAs val="gap"/>
    <c:showDLblsOverMax val="0"/>
  </c:chart>
  <c:spPr>
    <a:solidFill>
      <a:schemeClr val="bg1"/>
    </a:solidFill>
    <a:ln w="9503" cap="flat" cmpd="sng" algn="ctr">
      <a:solidFill>
        <a:schemeClr val="tx1">
          <a:lumMod val="15000"/>
          <a:lumOff val="85000"/>
        </a:schemeClr>
      </a:solidFill>
      <a:round/>
    </a:ln>
    <a:effectLst/>
  </c:spPr>
  <c:txPr>
    <a:bodyPr/>
    <a:lstStyle/>
    <a:p>
      <a:pPr>
        <a:defRPr sz="998" b="0" i="0" u="none" strike="noStrike" baseline="0">
          <a:solidFill>
            <a:srgbClr val="000000"/>
          </a:solidFill>
          <a:latin typeface="Calibri"/>
          <a:ea typeface="Calibri"/>
          <a:cs typeface="Calibri"/>
        </a:defRPr>
      </a:pPr>
      <a:endParaRPr lang="es-MX"/>
    </a:p>
  </c:txPr>
  <c:externalData r:id="rId2">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b:Source>
    <b:Tag>INE10</b:Tag>
    <b:SourceType>InternetSite</b:SourceType>
    <b:Guid>{07E5149B-5E03-5049-BCA2-38DAAC79D3B6}</b:Guid>
    <b:Title>INEGI </b:Title>
    <b:Year>2010</b:Year>
    <b:Author>
      <b:Author>
        <b:Corporate>INEGI </b:Corporate>
      </b:Author>
    </b:Author>
    <b:URL>http://cuentame.inegi.org.mx/poblacion/migracion.aspx?tema=P</b:URL>
    <b:YearAccessed>2017</b:YearAccessed>
    <b:RefOrder>6</b:RefOrder>
  </b:Source>
  <b:Source>
    <b:Tag>ITE11</b:Tag>
    <b:SourceType>InternetSite</b:SourceType>
    <b:Guid>{64710E5D-BB28-234A-9A38-4F4667793EAF}</b:Guid>
    <b:Author>
      <b:Author>
        <b:Corporate>ITESO</b:Corporate>
      </b:Author>
    </b:Author>
    <b:Title>INVESTIGACIÓN POLÍTICA ITESO </b:Title>
    <b:URL>http://investigacionpolitica.iteso.mx/wp-content/uploads/2013/09/Dx-Migración-en-Tránsito-ZMG-2010-ITESO-FM4.pdf</b:URL>
    <b:Year>211</b:Year>
    <b:Month>SEPTIEMBRE </b:Month>
    <b:RefOrder>7</b:RefOrder>
  </b:Source>
  <b:Source>
    <b:Tag>Gon13</b:Tag>
    <b:SourceType>Book</b:SourceType>
    <b:Guid>{9143AF56-337C-C94E-9A66-94F118A2B367}</b:Guid>
    <b:Author>
      <b:Author>
        <b:NameList>
          <b:Person>
            <b:Last>González</b:Last>
            <b:First>Gonzalo</b:First>
            <b:Middle>Carrazco</b:Middle>
          </b:Person>
        </b:NameList>
      </b:Author>
    </b:Author>
    <b:Title>La migración centroaméricana en su tránsito por México hacia los Estados Unidos </b:Title>
    <b:Year>2013</b:Year>
    <b:RefOrder>1</b:RefOrder>
  </b:Source>
  <b:Source>
    <b:Tag>Ber09</b:Tag>
    <b:SourceType>Book</b:SourceType>
    <b:Guid>{DCEFF248-6FC7-D14D-B445-B918A8402ED3}</b:Guid>
    <b:Author>
      <b:Author>
        <b:NameList>
          <b:Person>
            <b:Last>Villela</b:Last>
            <b:First>Bernardo</b:First>
            <b:Middle>A.</b:Middle>
          </b:Person>
        </b:NameList>
      </b:Author>
    </b:Author>
    <b:Title>La inmigración centroamericana hacia los Estados Unidos de Norte America </b:Title>
    <b:Year>2009</b:Year>
    <b:RefOrder>8</b:RefOrder>
  </b:Source>
  <b:Source>
    <b:Tag>Ser15</b:Tag>
    <b:SourceType>Book</b:SourceType>
    <b:Guid>{23131D17-EFDE-B94A-9A09-F9A0F387C39A}</b:Guid>
    <b:Author>
      <b:Author>
        <b:NameList>
          <b:Person>
            <b:Last>México</b:Last>
            <b:First>Servicio</b:First>
            <b:Middle>Jesuita a Refugiados</b:Middle>
          </b:Person>
        </b:NameList>
      </b:Author>
    </b:Author>
    <b:Title>Migrantes invisibles, violencia tangible. </b:Title>
    <b:Year>2015</b:Year>
    <b:RefOrder>9</b:RefOrder>
  </b:Source>
  <b:Source>
    <b:Tag>Ser151</b:Tag>
    <b:SourceType>Book</b:SourceType>
    <b:Guid>{E171FD4E-E1FB-8B47-B248-537DFE46F625}</b:Guid>
    <b:Author>
      <b:Author>
        <b:Corporate>Servicio Jesuita a Refugiados México</b:Corporate>
      </b:Author>
    </b:Author>
    <b:Year>2015</b:Year>
    <b:RefOrder>2</b:RefOrder>
  </b:Source>
  <b:Source>
    <b:Tag>VAN17</b:Tag>
    <b:SourceType>Book</b:SourceType>
    <b:Guid>{FF7C844C-5FD8-E34B-9E6B-2F757BEA5925}</b:Guid>
    <b:Author>
      <b:Author>
        <b:Corporate>VANGUARDIA </b:Corporate>
      </b:Author>
    </b:Author>
    <b:Year>2017</b:Year>
    <b:RefOrder>3</b:RefOrder>
  </b:Source>
  <b:Source>
    <b:Tag>Fro01</b:Tag>
    <b:SourceType>Book</b:SourceType>
    <b:Guid>{0F1B7544-A23A-284B-8096-56917041059D}</b:Guid>
    <b:Author>
      <b:Author>
        <b:NameList>
          <b:Person>
            <b:Last>Norte</b:Last>
            <b:First>Frontera</b:First>
          </b:Person>
        </b:NameList>
      </b:Author>
    </b:Author>
    <b:Year>2001</b:Year>
    <b:RefOrder>10</b:RefOrder>
  </b:Source>
  <b:Source>
    <b:Tag>Fro011</b:Tag>
    <b:SourceType>Book</b:SourceType>
    <b:Guid>{C1BE50F1-82D7-5E4E-85B5-223E4BA13AEC}</b:Guid>
    <b:Author>
      <b:Author>
        <b:Corporate>Frontera Norte </b:Corporate>
      </b:Author>
    </b:Author>
    <b:Year>2001</b:Year>
    <b:RefOrder>4</b:RefOrder>
  </b:Source>
  <b:Source>
    <b:Tag>fM417</b:Tag>
    <b:SourceType>Book</b:SourceType>
    <b:Guid>{AF5C0DE0-5602-6D46-8AA2-6E64D8B31F11}</b:Guid>
    <b:Author>
      <b:Author>
        <b:Corporate>fM4 PASO LIBRE </b:Corporate>
      </b:Author>
    </b:Author>
    <b:Year>2017</b:Year>
    <b:RefOrder>11</b:RefOrder>
  </b:Source>
  <b:Source>
    <b:Tag>FM417</b:Tag>
    <b:SourceType>Book</b:SourceType>
    <b:Guid>{C801E0EF-5FC3-6F4B-9C9E-DB39D651EC0B}</b:Guid>
    <b:Author>
      <b:Author>
        <b:NameList>
          <b:Person>
            <b:Last>FM4</b:Last>
          </b:Person>
        </b:NameList>
      </b:Author>
    </b:Author>
    <b:Year>2017</b:Year>
    <b:RefOrder>5</b:RefOrder>
  </b:Source>
</b:Sources>
</file>

<file path=customXml/itemProps1.xml><?xml version="1.0" encoding="utf-8"?>
<ds:datastoreItem xmlns:ds="http://schemas.openxmlformats.org/officeDocument/2006/customXml" ds:itemID="{E4B3D32F-F445-4AE5-88A2-190D85DDA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20</Pages>
  <Words>4472</Words>
  <Characters>24601</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29015</CharactersWithSpaces>
  <SharedDoc>false</SharedDoc>
  <HLinks>
    <vt:vector size="72" baseType="variant">
      <vt:variant>
        <vt:i4>786438</vt:i4>
      </vt:variant>
      <vt:variant>
        <vt:i4>63</vt:i4>
      </vt:variant>
      <vt:variant>
        <vt:i4>0</vt:i4>
      </vt:variant>
      <vt:variant>
        <vt:i4>5</vt:i4>
      </vt:variant>
      <vt:variant>
        <vt:lpwstr>https://www.vanguardia.com.mx/articulo/se-cumplen-siete-anos-de-la-matanza-de-san-fernando-tamaulipas</vt:lpwstr>
      </vt:variant>
      <vt:variant>
        <vt:lpwstr/>
      </vt:variant>
      <vt:variant>
        <vt:i4>7012469</vt:i4>
      </vt:variant>
      <vt:variant>
        <vt:i4>60</vt:i4>
      </vt:variant>
      <vt:variant>
        <vt:i4>0</vt:i4>
      </vt:variant>
      <vt:variant>
        <vt:i4>5</vt:i4>
      </vt:variant>
      <vt:variant>
        <vt:lpwstr>http://www.sjmmexico.org.mx/migrantes-invisibles-violencia-tangible-presentacion-del-informe-2014-redodem/</vt:lpwstr>
      </vt:variant>
      <vt:variant>
        <vt:lpwstr/>
      </vt:variant>
      <vt:variant>
        <vt:i4>8126475</vt:i4>
      </vt:variant>
      <vt:variant>
        <vt:i4>57</vt:i4>
      </vt:variant>
      <vt:variant>
        <vt:i4>0</vt:i4>
      </vt:variant>
      <vt:variant>
        <vt:i4>5</vt:i4>
      </vt:variant>
      <vt:variant>
        <vt:lpwstr>https://www.entreculturas.org/sites/default/files/informe_redodem.pdf (14</vt:lpwstr>
      </vt:variant>
      <vt:variant>
        <vt:lpwstr/>
      </vt:variant>
      <vt:variant>
        <vt:i4>7471217</vt:i4>
      </vt:variant>
      <vt:variant>
        <vt:i4>54</vt:i4>
      </vt:variant>
      <vt:variant>
        <vt:i4>0</vt:i4>
      </vt:variant>
      <vt:variant>
        <vt:i4>5</vt:i4>
      </vt:variant>
      <vt:variant>
        <vt:lpwstr>https://www.estudiosdemigracion.org/2017/04/13/estadisticas-2/</vt:lpwstr>
      </vt:variant>
      <vt:variant>
        <vt:lpwstr/>
      </vt:variant>
      <vt:variant>
        <vt:i4>7077985</vt:i4>
      </vt:variant>
      <vt:variant>
        <vt:i4>51</vt:i4>
      </vt:variant>
      <vt:variant>
        <vt:i4>0</vt:i4>
      </vt:variant>
      <vt:variant>
        <vt:i4>5</vt:i4>
      </vt:variant>
      <vt:variant>
        <vt:lpwstr>http://www.corteidh.or.cr/tablas/r32330.pdf</vt:lpwstr>
      </vt:variant>
      <vt:variant>
        <vt:lpwstr/>
      </vt:variant>
      <vt:variant>
        <vt:i4>7667779</vt:i4>
      </vt:variant>
      <vt:variant>
        <vt:i4>48</vt:i4>
      </vt:variant>
      <vt:variant>
        <vt:i4>0</vt:i4>
      </vt:variant>
      <vt:variant>
        <vt:i4>5</vt:i4>
      </vt:variant>
      <vt:variant>
        <vt:lpwstr>http://www.redalyc.org/pdf/136/13602501.pdf [12</vt:lpwstr>
      </vt:variant>
      <vt:variant>
        <vt:lpwstr/>
      </vt:variant>
      <vt:variant>
        <vt:i4>2031709</vt:i4>
      </vt:variant>
      <vt:variant>
        <vt:i4>45</vt:i4>
      </vt:variant>
      <vt:variant>
        <vt:i4>0</vt:i4>
      </vt:variant>
      <vt:variant>
        <vt:i4>5</vt:i4>
      </vt:variant>
      <vt:variant>
        <vt:lpwstr>http://www.fm4pasolibre.org/</vt:lpwstr>
      </vt:variant>
      <vt:variant>
        <vt:lpwstr/>
      </vt:variant>
      <vt:variant>
        <vt:i4>4522073</vt:i4>
      </vt:variant>
      <vt:variant>
        <vt:i4>42</vt:i4>
      </vt:variant>
      <vt:variant>
        <vt:i4>0</vt:i4>
      </vt:variant>
      <vt:variant>
        <vt:i4>5</vt:i4>
      </vt:variant>
      <vt:variant>
        <vt:lpwstr>http://www.elsevier.es/es-revista-atencion-primaria-27-pdf-13047738-S300</vt:lpwstr>
      </vt:variant>
      <vt:variant>
        <vt:lpwstr/>
      </vt:variant>
      <vt:variant>
        <vt:i4>5046344</vt:i4>
      </vt:variant>
      <vt:variant>
        <vt:i4>39</vt:i4>
      </vt:variant>
      <vt:variant>
        <vt:i4>0</vt:i4>
      </vt:variant>
      <vt:variant>
        <vt:i4>5</vt:i4>
      </vt:variant>
      <vt:variant>
        <vt:lpwstr>http://newspagedesigner.org/photo/mapa-la-bestia?context=user</vt:lpwstr>
      </vt:variant>
      <vt:variant>
        <vt:lpwstr/>
      </vt:variant>
      <vt:variant>
        <vt:i4>5242942</vt:i4>
      </vt:variant>
      <vt:variant>
        <vt:i4>6</vt:i4>
      </vt:variant>
      <vt:variant>
        <vt:i4>0</vt:i4>
      </vt:variant>
      <vt:variant>
        <vt:i4>5</vt:i4>
      </vt:variant>
      <vt:variant>
        <vt:lpwstr>mailto:cristinacf@valles.udg.mx</vt:lpwstr>
      </vt:variant>
      <vt:variant>
        <vt:lpwstr/>
      </vt:variant>
      <vt:variant>
        <vt:i4>4784252</vt:i4>
      </vt:variant>
      <vt:variant>
        <vt:i4>3</vt:i4>
      </vt:variant>
      <vt:variant>
        <vt:i4>0</vt:i4>
      </vt:variant>
      <vt:variant>
        <vt:i4>5</vt:i4>
      </vt:variant>
      <vt:variant>
        <vt:lpwstr>mailto:adrianahg@profesores.valles.udg.mx</vt:lpwstr>
      </vt:variant>
      <vt:variant>
        <vt:lpwstr/>
      </vt:variant>
      <vt:variant>
        <vt:i4>2293767</vt:i4>
      </vt:variant>
      <vt:variant>
        <vt:i4>0</vt:i4>
      </vt:variant>
      <vt:variant>
        <vt:i4>0</vt:i4>
      </vt:variant>
      <vt:variant>
        <vt:i4>5</vt:i4>
      </vt:variant>
      <vt:variant>
        <vt:lpwstr>mailto:veronicarre@profesores.valles.udg.mx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Celia B. Arreola</dc:creator>
  <cp:keywords/>
  <cp:lastModifiedBy>Naira Niktè Santillan</cp:lastModifiedBy>
  <cp:revision>8</cp:revision>
  <dcterms:created xsi:type="dcterms:W3CDTF">2018-06-08T14:16:00Z</dcterms:created>
  <dcterms:modified xsi:type="dcterms:W3CDTF">2018-06-08T17:27:00Z</dcterms:modified>
</cp:coreProperties>
</file>