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7FA" w:rsidRPr="00852492" w:rsidRDefault="009E47FA" w:rsidP="009E47FA">
      <w:pPr>
        <w:spacing w:line="276" w:lineRule="auto"/>
        <w:jc w:val="right"/>
        <w:rPr>
          <w:rFonts w:ascii="Calibri" w:hAnsi="Calibri" w:cs="Calibri"/>
          <w:color w:val="7030A0"/>
          <w:sz w:val="36"/>
          <w:szCs w:val="36"/>
          <w:lang w:val="es-MX" w:eastAsia="es-MX"/>
        </w:rPr>
      </w:pPr>
      <w:r w:rsidRPr="00852492">
        <w:rPr>
          <w:rFonts w:ascii="Calibri" w:hAnsi="Calibri" w:cs="Calibri"/>
          <w:color w:val="7030A0"/>
          <w:sz w:val="36"/>
          <w:szCs w:val="36"/>
          <w:lang w:val="es-MX" w:eastAsia="es-MX"/>
        </w:rPr>
        <w:t>Bienestar psicológico y satisfacción sexual en personas de 40 a 70 años de edad.</w:t>
      </w:r>
    </w:p>
    <w:p w:rsidR="009E47FA" w:rsidRDefault="009E47FA" w:rsidP="009E47FA">
      <w:pPr>
        <w:spacing w:line="276" w:lineRule="auto"/>
        <w:jc w:val="right"/>
        <w:rPr>
          <w:rFonts w:ascii="Calibri" w:hAnsi="Calibri" w:cs="Calibri"/>
          <w:i/>
          <w:color w:val="7030A0"/>
          <w:sz w:val="28"/>
          <w:szCs w:val="36"/>
          <w:lang w:val="es-MX" w:eastAsia="es-MX"/>
        </w:rPr>
      </w:pPr>
      <w:r>
        <w:rPr>
          <w:rFonts w:ascii="Calibri" w:hAnsi="Calibri" w:cs="Calibri"/>
          <w:i/>
          <w:color w:val="7030A0"/>
          <w:sz w:val="28"/>
          <w:szCs w:val="36"/>
          <w:lang w:val="es-MX" w:eastAsia="es-MX"/>
        </w:rPr>
        <w:br/>
      </w:r>
      <w:proofErr w:type="spellStart"/>
      <w:r w:rsidR="007F3264">
        <w:rPr>
          <w:rFonts w:ascii="Calibri" w:hAnsi="Calibri" w:cs="Calibri"/>
          <w:i/>
          <w:color w:val="7030A0"/>
          <w:sz w:val="28"/>
          <w:szCs w:val="36"/>
          <w:lang w:val="es-MX"/>
        </w:rPr>
        <w:t>Psychological</w:t>
      </w:r>
      <w:proofErr w:type="spellEnd"/>
      <w:r w:rsidR="007F3264">
        <w:rPr>
          <w:rFonts w:ascii="Calibri" w:hAnsi="Calibri" w:cs="Calibri"/>
          <w:i/>
          <w:color w:val="7030A0"/>
          <w:sz w:val="28"/>
          <w:szCs w:val="36"/>
          <w:lang w:val="es-MX"/>
        </w:rPr>
        <w:t xml:space="preserve"> </w:t>
      </w:r>
      <w:proofErr w:type="spellStart"/>
      <w:r w:rsidR="007F3264">
        <w:rPr>
          <w:rFonts w:ascii="Calibri" w:hAnsi="Calibri" w:cs="Calibri"/>
          <w:i/>
          <w:color w:val="7030A0"/>
          <w:sz w:val="28"/>
          <w:szCs w:val="36"/>
          <w:lang w:val="es-MX"/>
        </w:rPr>
        <w:t>well-being</w:t>
      </w:r>
      <w:proofErr w:type="spellEnd"/>
      <w:r w:rsidR="007F3264">
        <w:rPr>
          <w:rFonts w:ascii="Calibri" w:hAnsi="Calibri" w:cs="Calibri"/>
          <w:i/>
          <w:color w:val="7030A0"/>
          <w:sz w:val="28"/>
          <w:szCs w:val="36"/>
          <w:lang w:val="es-MX"/>
        </w:rPr>
        <w:t xml:space="preserve"> and sexual </w:t>
      </w:r>
      <w:proofErr w:type="spellStart"/>
      <w:r w:rsidR="007F3264">
        <w:rPr>
          <w:rFonts w:ascii="Calibri" w:hAnsi="Calibri" w:cs="Calibri"/>
          <w:i/>
          <w:color w:val="7030A0"/>
          <w:sz w:val="28"/>
          <w:szCs w:val="36"/>
          <w:lang w:val="es-MX"/>
        </w:rPr>
        <w:t>satisfaction</w:t>
      </w:r>
      <w:proofErr w:type="spellEnd"/>
      <w:r w:rsidR="007F3264">
        <w:rPr>
          <w:rFonts w:ascii="Calibri" w:hAnsi="Calibri" w:cs="Calibri"/>
          <w:i/>
          <w:color w:val="7030A0"/>
          <w:sz w:val="28"/>
          <w:szCs w:val="36"/>
          <w:lang w:val="es-MX"/>
        </w:rPr>
        <w:t xml:space="preserve"> in </w:t>
      </w:r>
      <w:proofErr w:type="spellStart"/>
      <w:r w:rsidR="007F3264">
        <w:rPr>
          <w:rFonts w:ascii="Calibri" w:hAnsi="Calibri" w:cs="Calibri"/>
          <w:i/>
          <w:color w:val="7030A0"/>
          <w:sz w:val="28"/>
          <w:szCs w:val="36"/>
          <w:lang w:val="es-MX"/>
        </w:rPr>
        <w:t>people</w:t>
      </w:r>
      <w:proofErr w:type="spellEnd"/>
      <w:r w:rsidR="007F3264">
        <w:rPr>
          <w:rFonts w:ascii="Calibri" w:hAnsi="Calibri" w:cs="Calibri"/>
          <w:i/>
          <w:color w:val="7030A0"/>
          <w:sz w:val="28"/>
          <w:szCs w:val="36"/>
          <w:lang w:val="es-MX"/>
        </w:rPr>
        <w:t xml:space="preserve"> </w:t>
      </w:r>
      <w:proofErr w:type="spellStart"/>
      <w:r w:rsidR="007F3264">
        <w:rPr>
          <w:rFonts w:ascii="Calibri" w:hAnsi="Calibri" w:cs="Calibri"/>
          <w:i/>
          <w:color w:val="7030A0"/>
          <w:sz w:val="28"/>
          <w:szCs w:val="36"/>
          <w:lang w:val="es-MX"/>
        </w:rPr>
        <w:t>aged</w:t>
      </w:r>
      <w:proofErr w:type="spellEnd"/>
      <w:r w:rsidR="007F3264">
        <w:rPr>
          <w:rFonts w:ascii="Calibri" w:hAnsi="Calibri" w:cs="Calibri"/>
          <w:i/>
          <w:color w:val="7030A0"/>
          <w:sz w:val="28"/>
          <w:szCs w:val="36"/>
          <w:lang w:val="es-MX"/>
        </w:rPr>
        <w:t xml:space="preserve"> 40 to 70</w:t>
      </w:r>
    </w:p>
    <w:p w:rsidR="009E47FA" w:rsidRPr="00852492" w:rsidRDefault="009E47FA" w:rsidP="009E47FA">
      <w:pPr>
        <w:spacing w:line="276" w:lineRule="auto"/>
        <w:jc w:val="right"/>
        <w:rPr>
          <w:rFonts w:ascii="Calibri" w:hAnsi="Calibri" w:cs="Calibri"/>
          <w:i/>
          <w:color w:val="7030A0"/>
          <w:sz w:val="28"/>
          <w:szCs w:val="36"/>
          <w:lang w:val="es-MX" w:eastAsia="es-MX"/>
        </w:rPr>
      </w:pPr>
      <w:r>
        <w:rPr>
          <w:rFonts w:ascii="Calibri" w:hAnsi="Calibri" w:cs="Calibri"/>
          <w:i/>
          <w:color w:val="7030A0"/>
          <w:sz w:val="28"/>
          <w:szCs w:val="36"/>
          <w:lang w:val="es-MX" w:eastAsia="es-MX"/>
        </w:rPr>
        <w:br/>
      </w:r>
      <w:proofErr w:type="spellStart"/>
      <w:r w:rsidRPr="00852492">
        <w:rPr>
          <w:rFonts w:ascii="Calibri" w:hAnsi="Calibri" w:cs="Calibri"/>
          <w:i/>
          <w:color w:val="7030A0"/>
          <w:sz w:val="28"/>
          <w:szCs w:val="36"/>
          <w:lang w:val="es-MX" w:eastAsia="es-MX"/>
        </w:rPr>
        <w:t>Satisfação</w:t>
      </w:r>
      <w:proofErr w:type="spellEnd"/>
      <w:r w:rsidRPr="00852492">
        <w:rPr>
          <w:rFonts w:ascii="Calibri" w:hAnsi="Calibri" w:cs="Calibri"/>
          <w:i/>
          <w:color w:val="7030A0"/>
          <w:sz w:val="28"/>
          <w:szCs w:val="36"/>
          <w:lang w:val="es-MX" w:eastAsia="es-MX"/>
        </w:rPr>
        <w:t xml:space="preserve"> psicológica e sexual </w:t>
      </w:r>
      <w:proofErr w:type="spellStart"/>
      <w:r w:rsidRPr="00852492">
        <w:rPr>
          <w:rFonts w:ascii="Calibri" w:hAnsi="Calibri" w:cs="Calibri"/>
          <w:i/>
          <w:color w:val="7030A0"/>
          <w:sz w:val="28"/>
          <w:szCs w:val="36"/>
          <w:lang w:val="es-MX" w:eastAsia="es-MX"/>
        </w:rPr>
        <w:t>em</w:t>
      </w:r>
      <w:proofErr w:type="spellEnd"/>
      <w:r w:rsidRPr="00852492">
        <w:rPr>
          <w:rFonts w:ascii="Calibri" w:hAnsi="Calibri" w:cs="Calibri"/>
          <w:i/>
          <w:color w:val="7030A0"/>
          <w:sz w:val="28"/>
          <w:szCs w:val="36"/>
          <w:lang w:val="es-MX" w:eastAsia="es-MX"/>
        </w:rPr>
        <w:t xml:space="preserve"> </w:t>
      </w:r>
      <w:proofErr w:type="spellStart"/>
      <w:r w:rsidRPr="00852492">
        <w:rPr>
          <w:rFonts w:ascii="Calibri" w:hAnsi="Calibri" w:cs="Calibri"/>
          <w:i/>
          <w:color w:val="7030A0"/>
          <w:sz w:val="28"/>
          <w:szCs w:val="36"/>
          <w:lang w:val="es-MX" w:eastAsia="es-MX"/>
        </w:rPr>
        <w:t>pessoas</w:t>
      </w:r>
      <w:proofErr w:type="spellEnd"/>
      <w:r w:rsidRPr="00852492">
        <w:rPr>
          <w:rFonts w:ascii="Calibri" w:hAnsi="Calibri" w:cs="Calibri"/>
          <w:i/>
          <w:color w:val="7030A0"/>
          <w:sz w:val="28"/>
          <w:szCs w:val="36"/>
          <w:lang w:val="es-MX" w:eastAsia="es-MX"/>
        </w:rPr>
        <w:t xml:space="preserve"> </w:t>
      </w:r>
      <w:proofErr w:type="spellStart"/>
      <w:r w:rsidRPr="00852492">
        <w:rPr>
          <w:rFonts w:ascii="Calibri" w:hAnsi="Calibri" w:cs="Calibri"/>
          <w:i/>
          <w:color w:val="7030A0"/>
          <w:sz w:val="28"/>
          <w:szCs w:val="36"/>
          <w:lang w:val="es-MX" w:eastAsia="es-MX"/>
        </w:rPr>
        <w:t>com</w:t>
      </w:r>
      <w:proofErr w:type="spellEnd"/>
      <w:r w:rsidRPr="00852492">
        <w:rPr>
          <w:rFonts w:ascii="Calibri" w:hAnsi="Calibri" w:cs="Calibri"/>
          <w:i/>
          <w:color w:val="7030A0"/>
          <w:sz w:val="28"/>
          <w:szCs w:val="36"/>
          <w:lang w:val="es-MX" w:eastAsia="es-MX"/>
        </w:rPr>
        <w:t xml:space="preserve"> </w:t>
      </w:r>
      <w:proofErr w:type="spellStart"/>
      <w:r w:rsidRPr="00852492">
        <w:rPr>
          <w:rFonts w:ascii="Calibri" w:hAnsi="Calibri" w:cs="Calibri"/>
          <w:i/>
          <w:color w:val="7030A0"/>
          <w:sz w:val="28"/>
          <w:szCs w:val="36"/>
          <w:lang w:val="es-MX" w:eastAsia="es-MX"/>
        </w:rPr>
        <w:t>idade</w:t>
      </w:r>
      <w:proofErr w:type="spellEnd"/>
      <w:r w:rsidRPr="00852492">
        <w:rPr>
          <w:rFonts w:ascii="Calibri" w:hAnsi="Calibri" w:cs="Calibri"/>
          <w:i/>
          <w:color w:val="7030A0"/>
          <w:sz w:val="28"/>
          <w:szCs w:val="36"/>
          <w:lang w:val="es-MX" w:eastAsia="es-MX"/>
        </w:rPr>
        <w:t xml:space="preserve"> </w:t>
      </w:r>
      <w:proofErr w:type="spellStart"/>
      <w:r w:rsidRPr="00852492">
        <w:rPr>
          <w:rFonts w:ascii="Calibri" w:hAnsi="Calibri" w:cs="Calibri"/>
          <w:i/>
          <w:color w:val="7030A0"/>
          <w:sz w:val="28"/>
          <w:szCs w:val="36"/>
          <w:lang w:val="es-MX" w:eastAsia="es-MX"/>
        </w:rPr>
        <w:t>bem</w:t>
      </w:r>
      <w:proofErr w:type="spellEnd"/>
      <w:r w:rsidRPr="00852492">
        <w:rPr>
          <w:rFonts w:ascii="Calibri" w:hAnsi="Calibri" w:cs="Calibri"/>
          <w:i/>
          <w:color w:val="7030A0"/>
          <w:sz w:val="28"/>
          <w:szCs w:val="36"/>
          <w:lang w:val="es-MX" w:eastAsia="es-MX"/>
        </w:rPr>
        <w:t xml:space="preserve">-estar 40 a 70 </w:t>
      </w:r>
      <w:proofErr w:type="spellStart"/>
      <w:r w:rsidRPr="00852492">
        <w:rPr>
          <w:rFonts w:ascii="Calibri" w:hAnsi="Calibri" w:cs="Calibri"/>
          <w:i/>
          <w:color w:val="7030A0"/>
          <w:sz w:val="28"/>
          <w:szCs w:val="36"/>
          <w:lang w:val="es-MX" w:eastAsia="es-MX"/>
        </w:rPr>
        <w:t>anos</w:t>
      </w:r>
      <w:proofErr w:type="spellEnd"/>
      <w:r w:rsidRPr="00852492">
        <w:rPr>
          <w:rFonts w:ascii="Calibri" w:hAnsi="Calibri" w:cs="Calibri"/>
          <w:i/>
          <w:color w:val="7030A0"/>
          <w:sz w:val="28"/>
          <w:szCs w:val="36"/>
          <w:lang w:val="es-MX" w:eastAsia="es-MX"/>
        </w:rPr>
        <w:t xml:space="preserve"> de </w:t>
      </w:r>
      <w:proofErr w:type="spellStart"/>
      <w:r w:rsidRPr="00852492">
        <w:rPr>
          <w:rFonts w:ascii="Calibri" w:hAnsi="Calibri" w:cs="Calibri"/>
          <w:i/>
          <w:color w:val="7030A0"/>
          <w:sz w:val="28"/>
          <w:szCs w:val="36"/>
          <w:lang w:val="es-MX" w:eastAsia="es-MX"/>
        </w:rPr>
        <w:t>idade</w:t>
      </w:r>
      <w:proofErr w:type="spellEnd"/>
      <w:r w:rsidRPr="00852492">
        <w:rPr>
          <w:rFonts w:ascii="Calibri" w:hAnsi="Calibri" w:cs="Calibri"/>
          <w:i/>
          <w:color w:val="7030A0"/>
          <w:sz w:val="28"/>
          <w:szCs w:val="36"/>
          <w:lang w:val="es-MX" w:eastAsia="es-MX"/>
        </w:rPr>
        <w:t>.</w:t>
      </w:r>
    </w:p>
    <w:p w:rsidR="009E47FA" w:rsidRDefault="009E47FA" w:rsidP="009E47FA">
      <w:pPr>
        <w:spacing w:line="360" w:lineRule="auto"/>
        <w:jc w:val="center"/>
        <w:rPr>
          <w:lang w:val="en-US"/>
        </w:rPr>
      </w:pPr>
    </w:p>
    <w:p w:rsidR="009E47FA" w:rsidRPr="00DA6970" w:rsidRDefault="009E47FA" w:rsidP="009E47FA">
      <w:pPr>
        <w:spacing w:after="240" w:line="360" w:lineRule="auto"/>
        <w:jc w:val="right"/>
        <w:rPr>
          <w:lang w:val="en-US"/>
        </w:rPr>
      </w:pPr>
      <w:r w:rsidRPr="00DE0057">
        <w:rPr>
          <w:rStyle w:val="Hipervnculo"/>
          <w:b/>
          <w:color w:val="004400"/>
          <w:u w:val="none"/>
        </w:rPr>
        <w:t>DOI:</w:t>
      </w:r>
      <w:r>
        <w:rPr>
          <w:rStyle w:val="apple-converted-space"/>
          <w:color w:val="111111"/>
          <w:sz w:val="27"/>
          <w:szCs w:val="27"/>
          <w:shd w:val="clear" w:color="auto" w:fill="FFFFFF"/>
        </w:rPr>
        <w:t> </w:t>
      </w:r>
      <w:hyperlink r:id="rId8" w:history="1">
        <w:r>
          <w:rPr>
            <w:rStyle w:val="Hipervnculo"/>
            <w:color w:val="004400"/>
            <w:sz w:val="27"/>
            <w:szCs w:val="27"/>
          </w:rPr>
          <w:t>http://dx.doi.org/10.23913/ricsh.v6i11.115</w:t>
        </w:r>
      </w:hyperlink>
    </w:p>
    <w:p w:rsidR="009E47FA" w:rsidRPr="00852492" w:rsidRDefault="009E47FA" w:rsidP="009E47FA">
      <w:pPr>
        <w:spacing w:line="276" w:lineRule="auto"/>
        <w:jc w:val="right"/>
        <w:rPr>
          <w:rFonts w:ascii="Calibri" w:eastAsia="Calibri" w:hAnsi="Calibri"/>
          <w:lang w:val="es-MX" w:eastAsia="en-US"/>
        </w:rPr>
      </w:pPr>
      <w:r w:rsidRPr="00852492">
        <w:rPr>
          <w:rFonts w:ascii="Calibri" w:eastAsia="Calibri" w:hAnsi="Calibri" w:cs="Calibri"/>
          <w:b/>
          <w:lang w:eastAsia="en-US"/>
        </w:rPr>
        <w:t xml:space="preserve">Gabriela Isabel Pérez Aranda </w:t>
      </w:r>
      <w:r>
        <w:rPr>
          <w:rFonts w:ascii="Calibri" w:eastAsia="Calibri" w:hAnsi="Calibri" w:cs="Calibri"/>
          <w:b/>
          <w:lang w:eastAsia="en-US"/>
        </w:rPr>
        <w:br/>
      </w:r>
      <w:r w:rsidRPr="00852492">
        <w:rPr>
          <w:rFonts w:ascii="Calibri" w:eastAsia="Calibri" w:hAnsi="Calibri"/>
          <w:lang w:val="es-MX" w:eastAsia="en-US"/>
        </w:rPr>
        <w:t>Universidad Autónoma de Campeche</w:t>
      </w:r>
    </w:p>
    <w:p w:rsidR="009E47FA" w:rsidRDefault="00130CEF" w:rsidP="009E47FA">
      <w:pPr>
        <w:spacing w:line="276" w:lineRule="auto"/>
        <w:jc w:val="right"/>
      </w:pPr>
      <w:hyperlink r:id="rId9" w:history="1">
        <w:r w:rsidR="009E47FA" w:rsidRPr="009E47FA">
          <w:rPr>
            <w:rFonts w:ascii="Calibri" w:hAnsi="Calibri"/>
            <w:color w:val="FF0000"/>
          </w:rPr>
          <w:t>gaiperez@hotmail.com</w:t>
        </w:r>
      </w:hyperlink>
      <w:r w:rsidR="009E47FA">
        <w:br/>
      </w:r>
    </w:p>
    <w:p w:rsidR="009E47FA" w:rsidRPr="00852492" w:rsidRDefault="009E47FA" w:rsidP="009E47FA">
      <w:pPr>
        <w:spacing w:line="276" w:lineRule="auto"/>
        <w:jc w:val="right"/>
        <w:rPr>
          <w:rFonts w:ascii="Calibri" w:eastAsia="Calibri" w:hAnsi="Calibri"/>
          <w:lang w:val="es-MX" w:eastAsia="en-US"/>
        </w:rPr>
      </w:pPr>
      <w:proofErr w:type="spellStart"/>
      <w:r w:rsidRPr="00852492">
        <w:rPr>
          <w:rFonts w:ascii="Calibri" w:eastAsia="Calibri" w:hAnsi="Calibri" w:cs="Calibri"/>
          <w:b/>
          <w:lang w:eastAsia="en-US"/>
        </w:rPr>
        <w:t>Sinuhé</w:t>
      </w:r>
      <w:proofErr w:type="spellEnd"/>
      <w:r w:rsidRPr="00852492">
        <w:rPr>
          <w:rFonts w:ascii="Calibri" w:eastAsia="Calibri" w:hAnsi="Calibri" w:cs="Calibri"/>
          <w:b/>
          <w:lang w:eastAsia="en-US"/>
        </w:rPr>
        <w:t xml:space="preserve"> Estrada Carmona</w:t>
      </w:r>
      <w:r>
        <w:rPr>
          <w:rFonts w:ascii="Calibri" w:eastAsia="Calibri" w:hAnsi="Calibri" w:cs="Calibri"/>
          <w:b/>
          <w:lang w:eastAsia="en-US"/>
        </w:rPr>
        <w:br/>
      </w:r>
      <w:r w:rsidRPr="00852492">
        <w:rPr>
          <w:rFonts w:ascii="Calibri" w:eastAsia="Calibri" w:hAnsi="Calibri"/>
          <w:lang w:val="es-MX" w:eastAsia="en-US"/>
        </w:rPr>
        <w:t>Universidad Autónoma de Campeche</w:t>
      </w:r>
    </w:p>
    <w:p w:rsidR="009E47FA" w:rsidRPr="00015E02" w:rsidRDefault="00130CEF" w:rsidP="009E47FA">
      <w:pPr>
        <w:spacing w:line="276" w:lineRule="auto"/>
        <w:jc w:val="right"/>
      </w:pPr>
      <w:hyperlink r:id="rId10" w:history="1">
        <w:r w:rsidR="009E47FA" w:rsidRPr="009E47FA">
          <w:rPr>
            <w:rFonts w:ascii="Calibri" w:hAnsi="Calibri"/>
            <w:color w:val="FF0000"/>
          </w:rPr>
          <w:t>sinuhee@hotmail.com</w:t>
        </w:r>
      </w:hyperlink>
      <w:r w:rsidR="009E47FA">
        <w:br/>
      </w:r>
    </w:p>
    <w:p w:rsidR="009E47FA" w:rsidRPr="00852492" w:rsidRDefault="009E47FA" w:rsidP="009E47FA">
      <w:pPr>
        <w:spacing w:line="276" w:lineRule="auto"/>
        <w:jc w:val="right"/>
        <w:rPr>
          <w:rFonts w:ascii="Calibri" w:eastAsia="Calibri" w:hAnsi="Calibri"/>
          <w:lang w:val="es-MX" w:eastAsia="en-US"/>
        </w:rPr>
      </w:pPr>
      <w:r w:rsidRPr="00852492">
        <w:rPr>
          <w:rFonts w:ascii="Calibri" w:eastAsia="Calibri" w:hAnsi="Calibri" w:cs="Calibri"/>
          <w:b/>
          <w:lang w:eastAsia="en-US"/>
        </w:rPr>
        <w:t>Luz Virginia Pacheco Quijano</w:t>
      </w:r>
      <w:r>
        <w:rPr>
          <w:rFonts w:ascii="Calibri" w:eastAsia="Calibri" w:hAnsi="Calibri" w:cs="Calibri"/>
          <w:b/>
          <w:lang w:eastAsia="en-US"/>
        </w:rPr>
        <w:br/>
      </w:r>
      <w:r w:rsidRPr="00852492">
        <w:rPr>
          <w:rFonts w:ascii="Calibri" w:eastAsia="Calibri" w:hAnsi="Calibri"/>
          <w:lang w:val="es-MX" w:eastAsia="en-US"/>
        </w:rPr>
        <w:t>Universidad Autónoma de Campeche</w:t>
      </w:r>
    </w:p>
    <w:p w:rsidR="009E47FA" w:rsidRPr="00015E02" w:rsidRDefault="009E47FA" w:rsidP="009E47FA">
      <w:pPr>
        <w:spacing w:line="276" w:lineRule="auto"/>
        <w:jc w:val="right"/>
      </w:pPr>
      <w:r w:rsidRPr="009E47FA">
        <w:rPr>
          <w:rFonts w:ascii="Calibri" w:hAnsi="Calibri"/>
          <w:color w:val="FF0000"/>
        </w:rPr>
        <w:t>lvpacheco@hotmail.com</w:t>
      </w:r>
      <w:r w:rsidRPr="00015E02">
        <w:t xml:space="preserve"> </w:t>
      </w:r>
      <w:r>
        <w:br/>
      </w:r>
    </w:p>
    <w:p w:rsidR="009E47FA" w:rsidRPr="00852492" w:rsidRDefault="009E47FA" w:rsidP="009E47FA">
      <w:pPr>
        <w:spacing w:line="276" w:lineRule="auto"/>
        <w:jc w:val="right"/>
        <w:rPr>
          <w:rFonts w:ascii="Calibri" w:eastAsia="Calibri" w:hAnsi="Calibri"/>
          <w:lang w:val="es-MX" w:eastAsia="en-US"/>
        </w:rPr>
      </w:pPr>
      <w:r w:rsidRPr="00852492">
        <w:rPr>
          <w:rFonts w:ascii="Calibri" w:eastAsia="Calibri" w:hAnsi="Calibri" w:cs="Calibri"/>
          <w:b/>
          <w:lang w:eastAsia="en-US"/>
        </w:rPr>
        <w:t xml:space="preserve">Liliana García Reyes </w:t>
      </w:r>
      <w:r>
        <w:rPr>
          <w:rFonts w:ascii="Calibri" w:eastAsia="Calibri" w:hAnsi="Calibri" w:cs="Calibri"/>
          <w:b/>
          <w:lang w:eastAsia="en-US"/>
        </w:rPr>
        <w:br/>
      </w:r>
      <w:r w:rsidRPr="00852492">
        <w:rPr>
          <w:rFonts w:ascii="Calibri" w:eastAsia="Calibri" w:hAnsi="Calibri"/>
          <w:lang w:val="es-MX" w:eastAsia="en-US"/>
        </w:rPr>
        <w:t>Universidad Autónoma de Campeche</w:t>
      </w:r>
    </w:p>
    <w:p w:rsidR="009E47FA" w:rsidRDefault="00130CEF" w:rsidP="009E47FA">
      <w:pPr>
        <w:spacing w:line="276" w:lineRule="auto"/>
        <w:jc w:val="right"/>
      </w:pPr>
      <w:hyperlink r:id="rId11" w:history="1">
        <w:r w:rsidR="009E47FA" w:rsidRPr="009E47FA">
          <w:rPr>
            <w:rFonts w:ascii="Calibri" w:hAnsi="Calibri"/>
            <w:color w:val="FF0000"/>
          </w:rPr>
          <w:t>psic_liligarcrey@yahoo.com.mx</w:t>
        </w:r>
      </w:hyperlink>
      <w:r w:rsidR="009E47FA">
        <w:br/>
      </w:r>
    </w:p>
    <w:p w:rsidR="009E47FA" w:rsidRPr="00852492" w:rsidRDefault="009E47FA" w:rsidP="009E47FA">
      <w:pPr>
        <w:spacing w:line="276" w:lineRule="auto"/>
        <w:jc w:val="right"/>
        <w:rPr>
          <w:rFonts w:ascii="Calibri" w:eastAsia="Calibri" w:hAnsi="Calibri"/>
          <w:lang w:val="es-MX" w:eastAsia="en-US"/>
        </w:rPr>
      </w:pPr>
      <w:r w:rsidRPr="00852492">
        <w:rPr>
          <w:rFonts w:ascii="Calibri" w:eastAsia="Calibri" w:hAnsi="Calibri" w:cs="Calibri"/>
          <w:b/>
          <w:lang w:eastAsia="en-US"/>
        </w:rPr>
        <w:t xml:space="preserve">Miguel Ángel </w:t>
      </w:r>
      <w:proofErr w:type="spellStart"/>
      <w:r w:rsidRPr="00852492">
        <w:rPr>
          <w:rFonts w:ascii="Calibri" w:eastAsia="Calibri" w:hAnsi="Calibri" w:cs="Calibri"/>
          <w:b/>
          <w:lang w:eastAsia="en-US"/>
        </w:rPr>
        <w:t>Tuz</w:t>
      </w:r>
      <w:proofErr w:type="spellEnd"/>
      <w:r w:rsidRPr="00852492">
        <w:rPr>
          <w:rFonts w:ascii="Calibri" w:eastAsia="Calibri" w:hAnsi="Calibri" w:cs="Calibri"/>
          <w:b/>
          <w:lang w:eastAsia="en-US"/>
        </w:rPr>
        <w:t xml:space="preserve"> Sierra</w:t>
      </w:r>
      <w:r>
        <w:rPr>
          <w:rFonts w:ascii="Calibri" w:eastAsia="Calibri" w:hAnsi="Calibri" w:cs="Calibri"/>
          <w:b/>
          <w:lang w:eastAsia="en-US"/>
        </w:rPr>
        <w:br/>
      </w:r>
      <w:r w:rsidRPr="00852492">
        <w:rPr>
          <w:rFonts w:ascii="Calibri" w:eastAsia="Calibri" w:hAnsi="Calibri"/>
          <w:lang w:val="es-MX" w:eastAsia="en-US"/>
        </w:rPr>
        <w:t>Universidad Autónoma de Campeche</w:t>
      </w:r>
    </w:p>
    <w:p w:rsidR="009E47FA" w:rsidRPr="009E47FA" w:rsidRDefault="009E47FA" w:rsidP="009E47FA">
      <w:pPr>
        <w:spacing w:line="276" w:lineRule="auto"/>
        <w:jc w:val="right"/>
        <w:rPr>
          <w:rFonts w:ascii="Calibri" w:hAnsi="Calibri"/>
          <w:color w:val="FF0000"/>
        </w:rPr>
      </w:pPr>
      <w:r w:rsidRPr="009E47FA">
        <w:rPr>
          <w:rFonts w:ascii="Calibri" w:hAnsi="Calibri"/>
          <w:color w:val="FF0000"/>
        </w:rPr>
        <w:t>miantusi@hotmail.com</w:t>
      </w:r>
    </w:p>
    <w:p w:rsidR="009E47FA" w:rsidRPr="00015E02" w:rsidRDefault="009E47FA" w:rsidP="009E47FA"/>
    <w:p w:rsidR="009E47FA" w:rsidRDefault="009E47FA" w:rsidP="009E47FA">
      <w:pPr>
        <w:jc w:val="center"/>
      </w:pPr>
    </w:p>
    <w:p w:rsidR="009E47FA" w:rsidRDefault="009E47FA" w:rsidP="009E47FA">
      <w:pPr>
        <w:jc w:val="center"/>
      </w:pPr>
    </w:p>
    <w:p w:rsidR="009E47FA" w:rsidRDefault="009E47FA" w:rsidP="009E47FA">
      <w:pPr>
        <w:jc w:val="both"/>
      </w:pPr>
    </w:p>
    <w:p w:rsidR="009E47FA" w:rsidRDefault="009E47FA" w:rsidP="009E47FA">
      <w:pPr>
        <w:rPr>
          <w:rFonts w:ascii="Calibri" w:hAnsi="Calibri" w:cs="Calibri"/>
          <w:color w:val="7030A0"/>
          <w:sz w:val="28"/>
          <w:szCs w:val="28"/>
          <w:lang w:val="es-ES_tradnl" w:eastAsia="es-MX"/>
        </w:rPr>
      </w:pPr>
    </w:p>
    <w:p w:rsidR="009E47FA" w:rsidRDefault="009E47FA" w:rsidP="009E47FA">
      <w:pPr>
        <w:rPr>
          <w:rFonts w:ascii="Calibri" w:hAnsi="Calibri" w:cs="Calibri"/>
          <w:color w:val="7030A0"/>
          <w:sz w:val="28"/>
          <w:szCs w:val="28"/>
          <w:lang w:val="es-ES_tradnl" w:eastAsia="es-MX"/>
        </w:rPr>
      </w:pPr>
    </w:p>
    <w:p w:rsidR="009E47FA" w:rsidRDefault="009E47FA" w:rsidP="009E47FA">
      <w:pPr>
        <w:rPr>
          <w:rFonts w:ascii="Calibri" w:hAnsi="Calibri" w:cs="Calibri"/>
          <w:color w:val="7030A0"/>
          <w:sz w:val="28"/>
          <w:szCs w:val="28"/>
          <w:lang w:val="es-ES_tradnl" w:eastAsia="es-MX"/>
        </w:rPr>
      </w:pPr>
    </w:p>
    <w:p w:rsidR="009E47FA" w:rsidRDefault="009E47FA" w:rsidP="009E47FA">
      <w:pPr>
        <w:rPr>
          <w:rFonts w:ascii="Calibri" w:hAnsi="Calibri" w:cs="Calibri"/>
          <w:color w:val="7030A0"/>
          <w:sz w:val="28"/>
          <w:szCs w:val="28"/>
          <w:lang w:val="es-ES_tradnl" w:eastAsia="es-MX"/>
        </w:rPr>
      </w:pPr>
    </w:p>
    <w:p w:rsidR="009E47FA" w:rsidRDefault="009E47FA" w:rsidP="009E47FA">
      <w:pPr>
        <w:rPr>
          <w:rFonts w:ascii="Calibri" w:hAnsi="Calibri" w:cs="Calibri"/>
          <w:color w:val="7030A0"/>
          <w:sz w:val="28"/>
          <w:szCs w:val="28"/>
          <w:lang w:val="es-ES_tradnl" w:eastAsia="es-MX"/>
        </w:rPr>
      </w:pPr>
    </w:p>
    <w:p w:rsidR="009E47FA" w:rsidRDefault="009E47FA" w:rsidP="009E47FA">
      <w:pPr>
        <w:rPr>
          <w:rFonts w:ascii="Calibri" w:hAnsi="Calibri" w:cs="Calibri"/>
          <w:color w:val="7030A0"/>
          <w:sz w:val="28"/>
          <w:szCs w:val="28"/>
          <w:lang w:val="es-ES_tradnl" w:eastAsia="es-MX"/>
        </w:rPr>
      </w:pPr>
    </w:p>
    <w:p w:rsidR="007F3264" w:rsidRDefault="007F3264" w:rsidP="009E47FA">
      <w:pPr>
        <w:rPr>
          <w:rFonts w:ascii="Calibri" w:hAnsi="Calibri" w:cs="Calibri"/>
          <w:color w:val="7030A0"/>
          <w:sz w:val="28"/>
          <w:szCs w:val="28"/>
          <w:lang w:val="es-ES_tradnl" w:eastAsia="es-MX"/>
        </w:rPr>
      </w:pPr>
    </w:p>
    <w:p w:rsidR="009E47FA" w:rsidRPr="00852492" w:rsidRDefault="009E47FA" w:rsidP="009E47FA">
      <w:pPr>
        <w:rPr>
          <w:rFonts w:ascii="Calibri" w:hAnsi="Calibri" w:cs="Calibri"/>
          <w:color w:val="7030A0"/>
          <w:sz w:val="28"/>
          <w:szCs w:val="28"/>
          <w:lang w:val="es-ES_tradnl" w:eastAsia="es-MX"/>
        </w:rPr>
      </w:pPr>
      <w:bookmarkStart w:id="0" w:name="_GoBack"/>
      <w:bookmarkEnd w:id="0"/>
      <w:r w:rsidRPr="00852492">
        <w:rPr>
          <w:rFonts w:ascii="Calibri" w:hAnsi="Calibri" w:cs="Calibri"/>
          <w:color w:val="7030A0"/>
          <w:sz w:val="28"/>
          <w:szCs w:val="28"/>
          <w:lang w:val="es-ES_tradnl" w:eastAsia="es-MX"/>
        </w:rPr>
        <w:lastRenderedPageBreak/>
        <w:t>Resumen</w:t>
      </w:r>
    </w:p>
    <w:p w:rsidR="009E47FA" w:rsidRDefault="009E47FA" w:rsidP="009E47FA">
      <w:pPr>
        <w:jc w:val="both"/>
        <w:rPr>
          <w:i/>
        </w:rPr>
      </w:pPr>
    </w:p>
    <w:p w:rsidR="009E47FA" w:rsidRDefault="009E47FA" w:rsidP="009E47FA">
      <w:pPr>
        <w:spacing w:line="360" w:lineRule="auto"/>
        <w:jc w:val="both"/>
        <w:rPr>
          <w:i/>
        </w:rPr>
      </w:pPr>
      <w:r>
        <w:t xml:space="preserve">El objetivo del estudio fue identificar las </w:t>
      </w:r>
      <w:r w:rsidRPr="00CD2015">
        <w:t xml:space="preserve">diferencias en </w:t>
      </w:r>
      <w:smartTag w:uri="urn:schemas-microsoft-com:office:smarttags" w:element="PersonName">
        <w:smartTagPr>
          <w:attr w:name="ProductID" w:val="la Satisfacci￳n Sexual"/>
        </w:smartTagPr>
        <w:smartTag w:uri="urn:schemas-microsoft-com:office:smarttags" w:element="PersonName">
          <w:smartTagPr>
            <w:attr w:name="ProductID" w:val="la Satisfacci￳n"/>
          </w:smartTagPr>
          <w:r w:rsidRPr="00CD2015">
            <w:t>la Satisfacción</w:t>
          </w:r>
        </w:smartTag>
        <w:r w:rsidRPr="00CD2015">
          <w:t xml:space="preserve"> Sexual</w:t>
        </w:r>
      </w:smartTag>
      <w:r w:rsidRPr="00CD2015">
        <w:t xml:space="preserve"> (SS) y el Bienestar Psicológico </w:t>
      </w:r>
      <w:r>
        <w:t xml:space="preserve">(BP) </w:t>
      </w:r>
      <w:r w:rsidRPr="00CD2015">
        <w:t xml:space="preserve">en </w:t>
      </w:r>
      <w:r>
        <w:t xml:space="preserve">personas de 40 a 70 años de edad, así como la relación entre ambas variables. </w:t>
      </w:r>
      <w:r>
        <w:rPr>
          <w:lang w:val="es-MX"/>
        </w:rPr>
        <w:t>La muestra fue de 300 personas, 150 hombres y 150 mujeres, que conformaron 150</w:t>
      </w:r>
      <w:r w:rsidRPr="00CD2015">
        <w:rPr>
          <w:lang w:val="es-MX"/>
        </w:rPr>
        <w:t xml:space="preserve"> parejas divididas en tres grupos distribuidos</w:t>
      </w:r>
      <w:r>
        <w:rPr>
          <w:lang w:val="es-MX"/>
        </w:rPr>
        <w:t xml:space="preserve"> de la siguiente manera: G1, personas de 40 a</w:t>
      </w:r>
      <w:r w:rsidRPr="00CD2015">
        <w:rPr>
          <w:lang w:val="es-MX"/>
        </w:rPr>
        <w:t xml:space="preserve"> 49 años</w:t>
      </w:r>
      <w:r>
        <w:rPr>
          <w:lang w:val="es-MX"/>
        </w:rPr>
        <w:t xml:space="preserve"> (n=100)</w:t>
      </w:r>
      <w:r w:rsidRPr="00CD2015">
        <w:rPr>
          <w:lang w:val="es-MX"/>
        </w:rPr>
        <w:t>;</w:t>
      </w:r>
      <w:r>
        <w:rPr>
          <w:lang w:val="es-MX"/>
        </w:rPr>
        <w:t xml:space="preserve"> G2</w:t>
      </w:r>
      <w:r w:rsidRPr="00CD2015">
        <w:rPr>
          <w:lang w:val="es-MX"/>
        </w:rPr>
        <w:t xml:space="preserve">, </w:t>
      </w:r>
      <w:r>
        <w:rPr>
          <w:lang w:val="es-MX"/>
        </w:rPr>
        <w:t xml:space="preserve">personas de </w:t>
      </w:r>
      <w:r w:rsidRPr="00CD2015">
        <w:rPr>
          <w:lang w:val="es-MX"/>
        </w:rPr>
        <w:t xml:space="preserve">50 y 59 años </w:t>
      </w:r>
      <w:r>
        <w:rPr>
          <w:lang w:val="es-MX"/>
        </w:rPr>
        <w:t xml:space="preserve">(n=100) </w:t>
      </w:r>
      <w:r w:rsidRPr="00CD2015">
        <w:rPr>
          <w:lang w:val="es-MX"/>
        </w:rPr>
        <w:t xml:space="preserve">y </w:t>
      </w:r>
      <w:r>
        <w:rPr>
          <w:lang w:val="es-MX"/>
        </w:rPr>
        <w:t>G3</w:t>
      </w:r>
      <w:r w:rsidRPr="00CD2015">
        <w:rPr>
          <w:lang w:val="es-MX"/>
        </w:rPr>
        <w:t xml:space="preserve">, </w:t>
      </w:r>
      <w:r>
        <w:rPr>
          <w:lang w:val="es-MX"/>
        </w:rPr>
        <w:t xml:space="preserve">personas de </w:t>
      </w:r>
      <w:r w:rsidRPr="00CD2015">
        <w:rPr>
          <w:lang w:val="es-MX"/>
        </w:rPr>
        <w:t>60 y 69 años</w:t>
      </w:r>
      <w:r>
        <w:rPr>
          <w:lang w:val="es-MX"/>
        </w:rPr>
        <w:t xml:space="preserve"> (n=100)</w:t>
      </w:r>
      <w:r w:rsidRPr="00CD2015">
        <w:rPr>
          <w:lang w:val="es-MX"/>
        </w:rPr>
        <w:t>.</w:t>
      </w:r>
    </w:p>
    <w:p w:rsidR="009E47FA" w:rsidRDefault="009E47FA" w:rsidP="009E47FA">
      <w:pPr>
        <w:spacing w:line="360" w:lineRule="auto"/>
        <w:jc w:val="both"/>
        <w:rPr>
          <w:i/>
        </w:rPr>
      </w:pPr>
      <w:r>
        <w:t xml:space="preserve">Se </w:t>
      </w:r>
      <w:r w:rsidRPr="00CD2015">
        <w:t xml:space="preserve"> </w:t>
      </w:r>
      <w:proofErr w:type="spellStart"/>
      <w:r>
        <w:t>uso</w:t>
      </w:r>
      <w:proofErr w:type="spellEnd"/>
      <w:r>
        <w:t xml:space="preserve"> una ficha de i</w:t>
      </w:r>
      <w:r w:rsidRPr="00CD2015">
        <w:t xml:space="preserve">dentificación, </w:t>
      </w:r>
      <w:r>
        <w:t xml:space="preserve">el </w:t>
      </w:r>
      <w:r w:rsidRPr="00CD2015">
        <w:t>In</w:t>
      </w:r>
      <w:r>
        <w:t>ventario de Satisfacción Sexual  (Álvarez-</w:t>
      </w:r>
      <w:proofErr w:type="spellStart"/>
      <w:r>
        <w:t>Gayou</w:t>
      </w:r>
      <w:proofErr w:type="spellEnd"/>
      <w:r>
        <w:t xml:space="preserve">, </w:t>
      </w:r>
      <w:r w:rsidRPr="00CD2015">
        <w:t xml:space="preserve">2004), </w:t>
      </w:r>
      <w:r>
        <w:t xml:space="preserve">y la </w:t>
      </w:r>
      <w:r w:rsidRPr="00CD2015">
        <w:t>Esca</w:t>
      </w:r>
      <w:r>
        <w:t>la de Bienestar Psicológico (Sánchez-</w:t>
      </w:r>
      <w:proofErr w:type="spellStart"/>
      <w:r>
        <w:t>Canóvas</w:t>
      </w:r>
      <w:proofErr w:type="spellEnd"/>
      <w:r>
        <w:t>, 2002).</w:t>
      </w:r>
    </w:p>
    <w:p w:rsidR="009E47FA" w:rsidRDefault="009E47FA" w:rsidP="009E47FA">
      <w:pPr>
        <w:spacing w:line="360" w:lineRule="auto"/>
        <w:jc w:val="both"/>
        <w:rPr>
          <w:i/>
        </w:rPr>
      </w:pPr>
      <w:r>
        <w:t>L</w:t>
      </w:r>
      <w:r w:rsidRPr="00CD2015">
        <w:t xml:space="preserve">os resultados obtenidos </w:t>
      </w:r>
      <w:r>
        <w:t xml:space="preserve">describen </w:t>
      </w:r>
      <w:r w:rsidRPr="00CD2015">
        <w:t xml:space="preserve">diferencias </w:t>
      </w:r>
      <w:r>
        <w:t xml:space="preserve">significativas (p ≤ .05) </w:t>
      </w:r>
      <w:r w:rsidRPr="00CD2015">
        <w:t xml:space="preserve">en </w:t>
      </w:r>
      <w:r>
        <w:t>algunos factores de</w:t>
      </w:r>
      <w:r w:rsidRPr="00CD2015">
        <w:t>l Bienestar Psicológico</w:t>
      </w:r>
      <w:r>
        <w:t xml:space="preserve"> y en la satisfacción sexual entre los grupos.</w:t>
      </w:r>
      <w:r w:rsidRPr="00CD2015">
        <w:t xml:space="preserve"> </w:t>
      </w:r>
      <w:r>
        <w:t xml:space="preserve">Al mismo tiempo se identificaron correlaciones fuertes y moderadas entre las variables. </w:t>
      </w:r>
    </w:p>
    <w:p w:rsidR="009E47FA" w:rsidRDefault="009E47FA" w:rsidP="009E47FA">
      <w:pPr>
        <w:jc w:val="both"/>
      </w:pPr>
    </w:p>
    <w:p w:rsidR="009E47FA" w:rsidRDefault="009E47FA" w:rsidP="009E47FA">
      <w:pPr>
        <w:jc w:val="both"/>
      </w:pPr>
      <w:r w:rsidRPr="00852492">
        <w:rPr>
          <w:rFonts w:ascii="Calibri" w:hAnsi="Calibri" w:cs="Calibri"/>
          <w:color w:val="7030A0"/>
          <w:sz w:val="28"/>
          <w:szCs w:val="28"/>
          <w:lang w:val="es-ES_tradnl" w:eastAsia="es-MX"/>
        </w:rPr>
        <w:t>Palabras clave:</w:t>
      </w:r>
      <w:r>
        <w:t xml:space="preserve"> satisfacción sexual, bienestar psicológico, adultos mayores, parejas. </w:t>
      </w:r>
    </w:p>
    <w:p w:rsidR="009E47FA" w:rsidRPr="008704CD" w:rsidRDefault="009E47FA" w:rsidP="009E47FA">
      <w:pPr>
        <w:jc w:val="both"/>
      </w:pPr>
    </w:p>
    <w:p w:rsidR="009E47FA" w:rsidRPr="00852492" w:rsidRDefault="009E47FA" w:rsidP="009E47FA">
      <w:pPr>
        <w:spacing w:line="360" w:lineRule="auto"/>
        <w:rPr>
          <w:rFonts w:ascii="Calibri" w:hAnsi="Calibri" w:cs="Calibri"/>
          <w:color w:val="7030A0"/>
          <w:sz w:val="28"/>
          <w:szCs w:val="28"/>
          <w:lang w:val="es-ES_tradnl" w:eastAsia="es-MX"/>
        </w:rPr>
      </w:pPr>
      <w:proofErr w:type="spellStart"/>
      <w:r w:rsidRPr="00852492">
        <w:rPr>
          <w:rFonts w:ascii="Calibri" w:hAnsi="Calibri" w:cs="Calibri"/>
          <w:color w:val="7030A0"/>
          <w:sz w:val="28"/>
          <w:szCs w:val="28"/>
          <w:lang w:val="es-ES_tradnl" w:eastAsia="es-MX"/>
        </w:rPr>
        <w:t>Abstract</w:t>
      </w:r>
      <w:proofErr w:type="spellEnd"/>
    </w:p>
    <w:p w:rsidR="007F3264" w:rsidRDefault="007F3264" w:rsidP="007F3264">
      <w:pPr>
        <w:spacing w:line="360" w:lineRule="auto"/>
        <w:jc w:val="both"/>
      </w:pPr>
      <w:proofErr w:type="spellStart"/>
      <w:r>
        <w:t>The</w:t>
      </w:r>
      <w:proofErr w:type="spellEnd"/>
      <w:r>
        <w:t xml:space="preserve"> </w:t>
      </w:r>
      <w:proofErr w:type="spellStart"/>
      <w:r>
        <w:t>objective</w:t>
      </w:r>
      <w:proofErr w:type="spellEnd"/>
      <w:r>
        <w:t xml:space="preserve"> of </w:t>
      </w:r>
      <w:proofErr w:type="spellStart"/>
      <w:r>
        <w:t>the</w:t>
      </w:r>
      <w:proofErr w:type="spellEnd"/>
      <w:r>
        <w:t xml:space="preserve"> </w:t>
      </w:r>
      <w:proofErr w:type="spellStart"/>
      <w:r>
        <w:t>study</w:t>
      </w:r>
      <w:proofErr w:type="spellEnd"/>
      <w:r>
        <w:t xml:space="preserve"> </w:t>
      </w:r>
      <w:proofErr w:type="spellStart"/>
      <w:r>
        <w:t>was</w:t>
      </w:r>
      <w:proofErr w:type="spellEnd"/>
      <w:r>
        <w:t xml:space="preserve"> to </w:t>
      </w:r>
      <w:proofErr w:type="spellStart"/>
      <w:r>
        <w:t>identify</w:t>
      </w:r>
      <w:proofErr w:type="spellEnd"/>
      <w:r>
        <w:t xml:space="preserve"> </w:t>
      </w:r>
      <w:proofErr w:type="spellStart"/>
      <w:r>
        <w:t>differences</w:t>
      </w:r>
      <w:proofErr w:type="spellEnd"/>
      <w:r>
        <w:t xml:space="preserve"> in Sexual </w:t>
      </w:r>
      <w:proofErr w:type="spellStart"/>
      <w:r>
        <w:t>Satisfaction</w:t>
      </w:r>
      <w:proofErr w:type="spellEnd"/>
      <w:r>
        <w:t xml:space="preserve"> (SS) and </w:t>
      </w:r>
      <w:proofErr w:type="spellStart"/>
      <w:r>
        <w:t>Psychological</w:t>
      </w:r>
      <w:proofErr w:type="spellEnd"/>
      <w:r>
        <w:t xml:space="preserve"> </w:t>
      </w:r>
      <w:proofErr w:type="spellStart"/>
      <w:r>
        <w:t>Well-being</w:t>
      </w:r>
      <w:proofErr w:type="spellEnd"/>
      <w:r>
        <w:t xml:space="preserve"> (BP </w:t>
      </w:r>
      <w:proofErr w:type="spellStart"/>
      <w:r>
        <w:t>by</w:t>
      </w:r>
      <w:proofErr w:type="spellEnd"/>
      <w:r>
        <w:t xml:space="preserve"> </w:t>
      </w:r>
      <w:proofErr w:type="spellStart"/>
      <w:r>
        <w:t>its</w:t>
      </w:r>
      <w:proofErr w:type="spellEnd"/>
      <w:r>
        <w:t xml:space="preserve"> </w:t>
      </w:r>
      <w:proofErr w:type="spellStart"/>
      <w:r>
        <w:t>name</w:t>
      </w:r>
      <w:proofErr w:type="spellEnd"/>
      <w:r>
        <w:t xml:space="preserve"> in </w:t>
      </w:r>
      <w:proofErr w:type="spellStart"/>
      <w:r>
        <w:t>Spanish</w:t>
      </w:r>
      <w:proofErr w:type="spellEnd"/>
      <w:r>
        <w:t xml:space="preserve">) in </w:t>
      </w:r>
      <w:proofErr w:type="spellStart"/>
      <w:r>
        <w:t>people</w:t>
      </w:r>
      <w:proofErr w:type="spellEnd"/>
      <w:r>
        <w:t xml:space="preserve"> 40 to 70 </w:t>
      </w:r>
      <w:proofErr w:type="spellStart"/>
      <w:r>
        <w:t>years</w:t>
      </w:r>
      <w:proofErr w:type="spellEnd"/>
      <w:r>
        <w:t xml:space="preserve"> of </w:t>
      </w:r>
      <w:proofErr w:type="spellStart"/>
      <w:r>
        <w:t>age</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two</w:t>
      </w:r>
      <w:proofErr w:type="spellEnd"/>
      <w:r>
        <w:t xml:space="preserve"> variables. </w:t>
      </w:r>
      <w:proofErr w:type="spellStart"/>
      <w:r>
        <w:t>The</w:t>
      </w:r>
      <w:proofErr w:type="spellEnd"/>
      <w:r>
        <w:t xml:space="preserve"> </w:t>
      </w:r>
      <w:proofErr w:type="spellStart"/>
      <w:r>
        <w:t>sample</w:t>
      </w:r>
      <w:proofErr w:type="spellEnd"/>
      <w:r>
        <w:t xml:space="preserve"> </w:t>
      </w:r>
      <w:proofErr w:type="spellStart"/>
      <w:r>
        <w:t>was</w:t>
      </w:r>
      <w:proofErr w:type="spellEnd"/>
      <w:r>
        <w:t xml:space="preserve"> 300 </w:t>
      </w:r>
      <w:proofErr w:type="spellStart"/>
      <w:r>
        <w:t>people</w:t>
      </w:r>
      <w:proofErr w:type="spellEnd"/>
      <w:r>
        <w:t xml:space="preserve">, 150 </w:t>
      </w:r>
      <w:proofErr w:type="spellStart"/>
      <w:r>
        <w:t>men</w:t>
      </w:r>
      <w:proofErr w:type="spellEnd"/>
      <w:r>
        <w:t xml:space="preserve"> and 150 </w:t>
      </w:r>
      <w:proofErr w:type="spellStart"/>
      <w:r>
        <w:t>women</w:t>
      </w:r>
      <w:proofErr w:type="spellEnd"/>
      <w:r>
        <w:t xml:space="preserve">, </w:t>
      </w:r>
      <w:proofErr w:type="spellStart"/>
      <w:r>
        <w:t>who</w:t>
      </w:r>
      <w:proofErr w:type="spellEnd"/>
      <w:r>
        <w:t xml:space="preserve"> </w:t>
      </w:r>
      <w:proofErr w:type="spellStart"/>
      <w:r>
        <w:t>formed</w:t>
      </w:r>
      <w:proofErr w:type="spellEnd"/>
      <w:r>
        <w:t xml:space="preserve"> 150 </w:t>
      </w:r>
      <w:proofErr w:type="spellStart"/>
      <w:r>
        <w:t>couples</w:t>
      </w:r>
      <w:proofErr w:type="spellEnd"/>
      <w:r>
        <w:t xml:space="preserve"> </w:t>
      </w:r>
      <w:proofErr w:type="spellStart"/>
      <w:r>
        <w:t>divided</w:t>
      </w:r>
      <w:proofErr w:type="spellEnd"/>
      <w:r>
        <w:t xml:space="preserve"> </w:t>
      </w:r>
      <w:proofErr w:type="spellStart"/>
      <w:r>
        <w:t>into</w:t>
      </w:r>
      <w:proofErr w:type="spellEnd"/>
      <w:r>
        <w:t xml:space="preserve"> </w:t>
      </w:r>
      <w:proofErr w:type="spellStart"/>
      <w:r>
        <w:t>three</w:t>
      </w:r>
      <w:proofErr w:type="spellEnd"/>
      <w:r>
        <w:t xml:space="preserve"> </w:t>
      </w:r>
      <w:proofErr w:type="spellStart"/>
      <w:r>
        <w:t>groups</w:t>
      </w:r>
      <w:proofErr w:type="spellEnd"/>
      <w:r>
        <w:t xml:space="preserve">, </w:t>
      </w:r>
      <w:proofErr w:type="spellStart"/>
      <w:r>
        <w:t>distributed</w:t>
      </w:r>
      <w:proofErr w:type="spellEnd"/>
      <w:r>
        <w:t xml:space="preserve"> as </w:t>
      </w:r>
      <w:proofErr w:type="spellStart"/>
      <w:r>
        <w:t>follows</w:t>
      </w:r>
      <w:proofErr w:type="spellEnd"/>
      <w:r>
        <w:t xml:space="preserve">: G1, </w:t>
      </w:r>
      <w:proofErr w:type="spellStart"/>
      <w:r>
        <w:t>persons</w:t>
      </w:r>
      <w:proofErr w:type="spellEnd"/>
      <w:r>
        <w:t xml:space="preserve"> </w:t>
      </w:r>
      <w:proofErr w:type="spellStart"/>
      <w:r>
        <w:t>aged</w:t>
      </w:r>
      <w:proofErr w:type="spellEnd"/>
      <w:r>
        <w:t xml:space="preserve"> 40 to 49 </w:t>
      </w:r>
      <w:proofErr w:type="spellStart"/>
      <w:r>
        <w:t>years</w:t>
      </w:r>
      <w:proofErr w:type="spellEnd"/>
      <w:r>
        <w:t xml:space="preserve"> (n = 100); G2, </w:t>
      </w:r>
      <w:proofErr w:type="spellStart"/>
      <w:r>
        <w:t>people</w:t>
      </w:r>
      <w:proofErr w:type="spellEnd"/>
      <w:r>
        <w:t xml:space="preserve"> </w:t>
      </w:r>
      <w:proofErr w:type="spellStart"/>
      <w:r>
        <w:t>from</w:t>
      </w:r>
      <w:proofErr w:type="spellEnd"/>
      <w:r>
        <w:t xml:space="preserve"> 50 to 59 </w:t>
      </w:r>
      <w:proofErr w:type="spellStart"/>
      <w:r>
        <w:t>years</w:t>
      </w:r>
      <w:proofErr w:type="spellEnd"/>
      <w:r>
        <w:t xml:space="preserve"> (n = 100) and G3, </w:t>
      </w:r>
      <w:proofErr w:type="spellStart"/>
      <w:r>
        <w:t>people</w:t>
      </w:r>
      <w:proofErr w:type="spellEnd"/>
      <w:r>
        <w:t xml:space="preserve"> of 60 and 69 </w:t>
      </w:r>
      <w:proofErr w:type="spellStart"/>
      <w:r>
        <w:t>years</w:t>
      </w:r>
      <w:proofErr w:type="spellEnd"/>
      <w:r>
        <w:t xml:space="preserve"> of </w:t>
      </w:r>
      <w:proofErr w:type="spellStart"/>
      <w:r>
        <w:t>age</w:t>
      </w:r>
      <w:proofErr w:type="spellEnd"/>
      <w:r>
        <w:t xml:space="preserve"> (n = 100).</w:t>
      </w:r>
    </w:p>
    <w:p w:rsidR="007F3264" w:rsidRDefault="007F3264" w:rsidP="007F3264">
      <w:pPr>
        <w:spacing w:line="360" w:lineRule="auto"/>
        <w:jc w:val="both"/>
      </w:pPr>
      <w:proofErr w:type="spellStart"/>
      <w:r>
        <w:t>Using</w:t>
      </w:r>
      <w:proofErr w:type="spellEnd"/>
      <w:r>
        <w:t xml:space="preserve"> a </w:t>
      </w:r>
      <w:proofErr w:type="spellStart"/>
      <w:r>
        <w:t>card</w:t>
      </w:r>
      <w:proofErr w:type="spellEnd"/>
      <w:r>
        <w:t xml:space="preserve"> of </w:t>
      </w:r>
      <w:proofErr w:type="spellStart"/>
      <w:r>
        <w:t>identification</w:t>
      </w:r>
      <w:proofErr w:type="spellEnd"/>
      <w:r>
        <w:t xml:space="preserve">, </w:t>
      </w:r>
      <w:proofErr w:type="spellStart"/>
      <w:r>
        <w:t>inventory</w:t>
      </w:r>
      <w:proofErr w:type="spellEnd"/>
      <w:r>
        <w:t xml:space="preserve"> of Sexual </w:t>
      </w:r>
      <w:proofErr w:type="spellStart"/>
      <w:r>
        <w:t>satisfaction</w:t>
      </w:r>
      <w:proofErr w:type="spellEnd"/>
      <w:r>
        <w:t xml:space="preserve"> (</w:t>
      </w:r>
      <w:proofErr w:type="spellStart"/>
      <w:r>
        <w:t>Alvarez-Gayou</w:t>
      </w:r>
      <w:proofErr w:type="spellEnd"/>
      <w:r>
        <w:t xml:space="preserve">, 2004), and </w:t>
      </w:r>
      <w:proofErr w:type="spellStart"/>
      <w:r>
        <w:t>the</w:t>
      </w:r>
      <w:proofErr w:type="spellEnd"/>
      <w:r>
        <w:t xml:space="preserve"> </w:t>
      </w:r>
      <w:proofErr w:type="spellStart"/>
      <w:r>
        <w:t>scale</w:t>
      </w:r>
      <w:proofErr w:type="spellEnd"/>
      <w:r>
        <w:t xml:space="preserve"> of </w:t>
      </w:r>
      <w:proofErr w:type="spellStart"/>
      <w:r>
        <w:t>psychological</w:t>
      </w:r>
      <w:proofErr w:type="spellEnd"/>
      <w:r>
        <w:t xml:space="preserve"> </w:t>
      </w:r>
      <w:proofErr w:type="spellStart"/>
      <w:r>
        <w:t>well-being</w:t>
      </w:r>
      <w:proofErr w:type="spellEnd"/>
      <w:r>
        <w:t xml:space="preserve"> (Sánchez-Cánovas, 2002).</w:t>
      </w:r>
    </w:p>
    <w:p w:rsidR="007F3264" w:rsidRDefault="007F3264" w:rsidP="007F3264">
      <w:pPr>
        <w:spacing w:line="360" w:lineRule="auto"/>
        <w:jc w:val="both"/>
      </w:pPr>
      <w:proofErr w:type="spellStart"/>
      <w:r>
        <w:t>The</w:t>
      </w:r>
      <w:proofErr w:type="spellEnd"/>
      <w:r>
        <w:t xml:space="preserve"> </w:t>
      </w:r>
      <w:proofErr w:type="spellStart"/>
      <w:r>
        <w:t>results</w:t>
      </w:r>
      <w:proofErr w:type="spellEnd"/>
      <w:r>
        <w:t xml:space="preserve"> </w:t>
      </w:r>
      <w:proofErr w:type="spellStart"/>
      <w:r>
        <w:t>described</w:t>
      </w:r>
      <w:proofErr w:type="spellEnd"/>
      <w:r>
        <w:t xml:space="preserve"> </w:t>
      </w:r>
      <w:proofErr w:type="spellStart"/>
      <w:r>
        <w:t>significant</w:t>
      </w:r>
      <w:proofErr w:type="spellEnd"/>
      <w:r>
        <w:t xml:space="preserve"> </w:t>
      </w:r>
      <w:proofErr w:type="spellStart"/>
      <w:r>
        <w:t>differences</w:t>
      </w:r>
      <w:proofErr w:type="spellEnd"/>
      <w:r>
        <w:t xml:space="preserve"> (p ≤ 0.05) </w:t>
      </w:r>
      <w:proofErr w:type="spellStart"/>
      <w:r>
        <w:t>on</w:t>
      </w:r>
      <w:proofErr w:type="spellEnd"/>
      <w:r>
        <w:t xml:space="preserve"> </w:t>
      </w:r>
      <w:proofErr w:type="spellStart"/>
      <w:r>
        <w:t>some</w:t>
      </w:r>
      <w:proofErr w:type="spellEnd"/>
      <w:r>
        <w:t xml:space="preserve"> </w:t>
      </w:r>
      <w:proofErr w:type="spellStart"/>
      <w:r>
        <w:t>factors</w:t>
      </w:r>
      <w:proofErr w:type="spellEnd"/>
      <w:r>
        <w:t xml:space="preserve"> of </w:t>
      </w:r>
      <w:proofErr w:type="spellStart"/>
      <w:r>
        <w:t>the</w:t>
      </w:r>
      <w:proofErr w:type="spellEnd"/>
      <w:r>
        <w:t xml:space="preserve"> </w:t>
      </w:r>
      <w:proofErr w:type="spellStart"/>
      <w:r>
        <w:t>psychological</w:t>
      </w:r>
      <w:proofErr w:type="spellEnd"/>
      <w:r>
        <w:t xml:space="preserve"> </w:t>
      </w:r>
      <w:proofErr w:type="spellStart"/>
      <w:r>
        <w:t>well-being</w:t>
      </w:r>
      <w:proofErr w:type="spellEnd"/>
      <w:r>
        <w:t xml:space="preserve"> and sexual </w:t>
      </w:r>
      <w:proofErr w:type="spellStart"/>
      <w:r>
        <w:t>satisfaction</w:t>
      </w:r>
      <w:proofErr w:type="spellEnd"/>
      <w:r>
        <w:t xml:space="preserve"> </w:t>
      </w:r>
      <w:proofErr w:type="spellStart"/>
      <w:r>
        <w:t>among</w:t>
      </w:r>
      <w:proofErr w:type="spellEnd"/>
      <w:r>
        <w:t xml:space="preserve"> </w:t>
      </w:r>
      <w:proofErr w:type="spellStart"/>
      <w:r>
        <w:t>stakeholders</w:t>
      </w:r>
      <w:proofErr w:type="spellEnd"/>
      <w:r>
        <w:t xml:space="preserve">. At </w:t>
      </w:r>
      <w:proofErr w:type="spellStart"/>
      <w:r>
        <w:t>the</w:t>
      </w:r>
      <w:proofErr w:type="spellEnd"/>
      <w:r>
        <w:t xml:space="preserve"> </w:t>
      </w:r>
      <w:proofErr w:type="spellStart"/>
      <w:r>
        <w:t>same</w:t>
      </w:r>
      <w:proofErr w:type="spellEnd"/>
      <w:r>
        <w:t xml:space="preserve"> time, </w:t>
      </w:r>
      <w:proofErr w:type="spellStart"/>
      <w:r>
        <w:t>moderate</w:t>
      </w:r>
      <w:proofErr w:type="spellEnd"/>
      <w:r>
        <w:t xml:space="preserve"> and </w:t>
      </w:r>
      <w:proofErr w:type="spellStart"/>
      <w:r>
        <w:t>strong</w:t>
      </w:r>
      <w:proofErr w:type="spellEnd"/>
      <w:r>
        <w:t xml:space="preserve"> </w:t>
      </w:r>
      <w:proofErr w:type="spellStart"/>
      <w:r>
        <w:t>correlations</w:t>
      </w:r>
      <w:proofErr w:type="spellEnd"/>
      <w:r>
        <w:t xml:space="preserve"> </w:t>
      </w:r>
      <w:proofErr w:type="spellStart"/>
      <w:r>
        <w:t>between</w:t>
      </w:r>
      <w:proofErr w:type="spellEnd"/>
      <w:r>
        <w:t xml:space="preserve"> </w:t>
      </w:r>
      <w:proofErr w:type="spellStart"/>
      <w:r>
        <w:t>the</w:t>
      </w:r>
      <w:proofErr w:type="spellEnd"/>
      <w:r>
        <w:t xml:space="preserve"> variables </w:t>
      </w:r>
      <w:proofErr w:type="spellStart"/>
      <w:r>
        <w:t>were</w:t>
      </w:r>
      <w:proofErr w:type="spellEnd"/>
      <w:r>
        <w:t xml:space="preserve"> </w:t>
      </w:r>
      <w:proofErr w:type="spellStart"/>
      <w:r>
        <w:t>identified</w:t>
      </w:r>
      <w:proofErr w:type="spellEnd"/>
      <w:r>
        <w:t>.</w:t>
      </w:r>
    </w:p>
    <w:p w:rsidR="007F3264" w:rsidRDefault="007F3264" w:rsidP="007F3264">
      <w:pPr>
        <w:jc w:val="both"/>
        <w:rPr>
          <w:lang w:val="en-US"/>
        </w:rPr>
      </w:pPr>
    </w:p>
    <w:p w:rsidR="009E47FA" w:rsidRDefault="007F3264" w:rsidP="007F3264">
      <w:pPr>
        <w:jc w:val="both"/>
        <w:rPr>
          <w:lang w:val="en-US"/>
        </w:rPr>
      </w:pPr>
      <w:r>
        <w:rPr>
          <w:rFonts w:ascii="Calibri" w:hAnsi="Calibri" w:cs="Calibri"/>
          <w:color w:val="7030A0"/>
          <w:sz w:val="28"/>
          <w:szCs w:val="28"/>
          <w:lang w:val="es-MX"/>
        </w:rPr>
        <w:t xml:space="preserve">Key </w:t>
      </w:r>
      <w:proofErr w:type="spellStart"/>
      <w:r>
        <w:rPr>
          <w:rFonts w:ascii="Calibri" w:hAnsi="Calibri" w:cs="Calibri"/>
          <w:color w:val="7030A0"/>
          <w:sz w:val="28"/>
          <w:szCs w:val="28"/>
          <w:lang w:val="es-MX"/>
        </w:rPr>
        <w:t>words</w:t>
      </w:r>
      <w:proofErr w:type="spellEnd"/>
      <w:r>
        <w:rPr>
          <w:rFonts w:ascii="Calibri" w:hAnsi="Calibri" w:cs="Calibri"/>
          <w:color w:val="7030A0"/>
          <w:sz w:val="28"/>
          <w:szCs w:val="28"/>
          <w:lang w:val="es-MX"/>
        </w:rPr>
        <w:t>:</w:t>
      </w:r>
      <w:r>
        <w:rPr>
          <w:lang w:val="en-US"/>
        </w:rPr>
        <w:t xml:space="preserve"> sexual satisfaction, psychological well-being, older adults, couples.</w:t>
      </w:r>
    </w:p>
    <w:p w:rsidR="009E47FA" w:rsidRDefault="009E47FA" w:rsidP="009E47FA">
      <w:pPr>
        <w:jc w:val="center"/>
        <w:rPr>
          <w:lang w:val="en-US"/>
        </w:rPr>
      </w:pPr>
    </w:p>
    <w:p w:rsidR="009E47FA" w:rsidRPr="00852492" w:rsidRDefault="009E47FA" w:rsidP="009E47FA">
      <w:pPr>
        <w:rPr>
          <w:rFonts w:ascii="Calibri" w:hAnsi="Calibri" w:cs="Calibri"/>
          <w:color w:val="7030A0"/>
          <w:sz w:val="28"/>
          <w:szCs w:val="28"/>
          <w:lang w:val="es-ES_tradnl" w:eastAsia="es-MX"/>
        </w:rPr>
      </w:pPr>
      <w:r w:rsidRPr="00852492">
        <w:rPr>
          <w:rFonts w:ascii="Calibri" w:hAnsi="Calibri" w:cs="Calibri"/>
          <w:color w:val="7030A0"/>
          <w:sz w:val="28"/>
          <w:szCs w:val="28"/>
          <w:lang w:val="es-ES_tradnl" w:eastAsia="es-MX"/>
        </w:rPr>
        <w:t>Resumo</w:t>
      </w:r>
    </w:p>
    <w:p w:rsidR="009E47FA" w:rsidRPr="00852492" w:rsidRDefault="009E47FA" w:rsidP="009E47FA">
      <w:pPr>
        <w:spacing w:line="360" w:lineRule="auto"/>
        <w:jc w:val="both"/>
        <w:rPr>
          <w:lang w:val="en-US"/>
        </w:rPr>
      </w:pPr>
      <w:r w:rsidRPr="00852492">
        <w:rPr>
          <w:lang w:val="en-US"/>
        </w:rPr>
        <w:t xml:space="preserve">O </w:t>
      </w:r>
      <w:proofErr w:type="spellStart"/>
      <w:r w:rsidRPr="00852492">
        <w:rPr>
          <w:lang w:val="en-US"/>
        </w:rPr>
        <w:t>objectivo</w:t>
      </w:r>
      <w:proofErr w:type="spellEnd"/>
      <w:r w:rsidRPr="00852492">
        <w:rPr>
          <w:lang w:val="en-US"/>
        </w:rPr>
        <w:t xml:space="preserve"> do </w:t>
      </w:r>
      <w:proofErr w:type="spellStart"/>
      <w:r w:rsidRPr="00852492">
        <w:rPr>
          <w:lang w:val="en-US"/>
        </w:rPr>
        <w:t>estudo</w:t>
      </w:r>
      <w:proofErr w:type="spellEnd"/>
      <w:r w:rsidRPr="00852492">
        <w:rPr>
          <w:lang w:val="en-US"/>
        </w:rPr>
        <w:t xml:space="preserve"> </w:t>
      </w:r>
      <w:proofErr w:type="spellStart"/>
      <w:r w:rsidRPr="00852492">
        <w:rPr>
          <w:lang w:val="en-US"/>
        </w:rPr>
        <w:t>foi</w:t>
      </w:r>
      <w:proofErr w:type="spellEnd"/>
      <w:r w:rsidRPr="00852492">
        <w:rPr>
          <w:lang w:val="en-US"/>
        </w:rPr>
        <w:t xml:space="preserve"> </w:t>
      </w:r>
      <w:proofErr w:type="spellStart"/>
      <w:r w:rsidRPr="00852492">
        <w:rPr>
          <w:lang w:val="en-US"/>
        </w:rPr>
        <w:t>identificar</w:t>
      </w:r>
      <w:proofErr w:type="spellEnd"/>
      <w:r w:rsidRPr="00852492">
        <w:rPr>
          <w:lang w:val="en-US"/>
        </w:rPr>
        <w:t xml:space="preserve"> </w:t>
      </w:r>
      <w:proofErr w:type="spellStart"/>
      <w:r w:rsidRPr="00852492">
        <w:rPr>
          <w:lang w:val="en-US"/>
        </w:rPr>
        <w:t>diferenças</w:t>
      </w:r>
      <w:proofErr w:type="spellEnd"/>
      <w:r w:rsidRPr="00852492">
        <w:rPr>
          <w:lang w:val="en-US"/>
        </w:rPr>
        <w:t xml:space="preserve"> </w:t>
      </w:r>
      <w:proofErr w:type="spellStart"/>
      <w:proofErr w:type="gramStart"/>
      <w:r w:rsidRPr="00852492">
        <w:rPr>
          <w:lang w:val="en-US"/>
        </w:rPr>
        <w:t>na</w:t>
      </w:r>
      <w:proofErr w:type="spellEnd"/>
      <w:proofErr w:type="gramEnd"/>
      <w:r w:rsidRPr="00852492">
        <w:rPr>
          <w:lang w:val="en-US"/>
        </w:rPr>
        <w:t xml:space="preserve"> </w:t>
      </w:r>
      <w:proofErr w:type="spellStart"/>
      <w:r w:rsidRPr="00852492">
        <w:rPr>
          <w:lang w:val="en-US"/>
        </w:rPr>
        <w:t>satisfação</w:t>
      </w:r>
      <w:proofErr w:type="spellEnd"/>
      <w:r w:rsidRPr="00852492">
        <w:rPr>
          <w:lang w:val="en-US"/>
        </w:rPr>
        <w:t xml:space="preserve"> sexual (SS) e o </w:t>
      </w:r>
      <w:proofErr w:type="spellStart"/>
      <w:r w:rsidRPr="00852492">
        <w:rPr>
          <w:lang w:val="en-US"/>
        </w:rPr>
        <w:t>bem-estar</w:t>
      </w:r>
      <w:proofErr w:type="spellEnd"/>
      <w:r w:rsidRPr="00852492">
        <w:rPr>
          <w:lang w:val="en-US"/>
        </w:rPr>
        <w:t xml:space="preserve"> </w:t>
      </w:r>
      <w:proofErr w:type="spellStart"/>
      <w:r w:rsidRPr="00852492">
        <w:rPr>
          <w:lang w:val="en-US"/>
        </w:rPr>
        <w:t>psicológico</w:t>
      </w:r>
      <w:proofErr w:type="spellEnd"/>
      <w:r w:rsidRPr="00852492">
        <w:rPr>
          <w:lang w:val="en-US"/>
        </w:rPr>
        <w:t xml:space="preserve"> (BP) </w:t>
      </w:r>
      <w:proofErr w:type="spellStart"/>
      <w:r w:rsidRPr="00852492">
        <w:rPr>
          <w:lang w:val="en-US"/>
        </w:rPr>
        <w:t>em</w:t>
      </w:r>
      <w:proofErr w:type="spellEnd"/>
      <w:r w:rsidRPr="00852492">
        <w:rPr>
          <w:lang w:val="en-US"/>
        </w:rPr>
        <w:t xml:space="preserve"> </w:t>
      </w:r>
      <w:proofErr w:type="spellStart"/>
      <w:r w:rsidRPr="00852492">
        <w:rPr>
          <w:lang w:val="en-US"/>
        </w:rPr>
        <w:t>pessoas</w:t>
      </w:r>
      <w:proofErr w:type="spellEnd"/>
      <w:r w:rsidRPr="00852492">
        <w:rPr>
          <w:lang w:val="en-US"/>
        </w:rPr>
        <w:t xml:space="preserve"> de 40 a 70 </w:t>
      </w:r>
      <w:proofErr w:type="spellStart"/>
      <w:r w:rsidRPr="00852492">
        <w:rPr>
          <w:lang w:val="en-US"/>
        </w:rPr>
        <w:t>anos</w:t>
      </w:r>
      <w:proofErr w:type="spellEnd"/>
      <w:r w:rsidRPr="00852492">
        <w:rPr>
          <w:lang w:val="en-US"/>
        </w:rPr>
        <w:t xml:space="preserve"> de </w:t>
      </w:r>
      <w:proofErr w:type="spellStart"/>
      <w:r w:rsidRPr="00852492">
        <w:rPr>
          <w:lang w:val="en-US"/>
        </w:rPr>
        <w:t>idade</w:t>
      </w:r>
      <w:proofErr w:type="spellEnd"/>
      <w:r w:rsidRPr="00852492">
        <w:rPr>
          <w:lang w:val="en-US"/>
        </w:rPr>
        <w:t xml:space="preserve">, e a </w:t>
      </w:r>
      <w:proofErr w:type="spellStart"/>
      <w:r w:rsidRPr="00852492">
        <w:rPr>
          <w:lang w:val="en-US"/>
        </w:rPr>
        <w:t>relação</w:t>
      </w:r>
      <w:proofErr w:type="spellEnd"/>
      <w:r w:rsidRPr="00852492">
        <w:rPr>
          <w:lang w:val="en-US"/>
        </w:rPr>
        <w:t xml:space="preserve"> entre as </w:t>
      </w:r>
      <w:proofErr w:type="spellStart"/>
      <w:r w:rsidRPr="00852492">
        <w:rPr>
          <w:lang w:val="en-US"/>
        </w:rPr>
        <w:t>duas</w:t>
      </w:r>
      <w:proofErr w:type="spellEnd"/>
      <w:r w:rsidRPr="00852492">
        <w:rPr>
          <w:lang w:val="en-US"/>
        </w:rPr>
        <w:t xml:space="preserve"> </w:t>
      </w:r>
      <w:proofErr w:type="spellStart"/>
      <w:r w:rsidRPr="00852492">
        <w:rPr>
          <w:lang w:val="en-US"/>
        </w:rPr>
        <w:t>variáveis</w:t>
      </w:r>
      <w:proofErr w:type="spellEnd"/>
      <w:r w:rsidRPr="00852492">
        <w:rPr>
          <w:lang w:val="en-US"/>
        </w:rPr>
        <w:t xml:space="preserve">. A </w:t>
      </w:r>
      <w:proofErr w:type="spellStart"/>
      <w:r w:rsidRPr="00852492">
        <w:rPr>
          <w:lang w:val="en-US"/>
        </w:rPr>
        <w:t>amostra</w:t>
      </w:r>
      <w:proofErr w:type="spellEnd"/>
      <w:r w:rsidRPr="00852492">
        <w:rPr>
          <w:lang w:val="en-US"/>
        </w:rPr>
        <w:t xml:space="preserve"> </w:t>
      </w:r>
      <w:proofErr w:type="spellStart"/>
      <w:r w:rsidRPr="00852492">
        <w:rPr>
          <w:lang w:val="en-US"/>
        </w:rPr>
        <w:t>consistiu</w:t>
      </w:r>
      <w:proofErr w:type="spellEnd"/>
      <w:r w:rsidRPr="00852492">
        <w:rPr>
          <w:lang w:val="en-US"/>
        </w:rPr>
        <w:t xml:space="preserve"> </w:t>
      </w:r>
      <w:proofErr w:type="spellStart"/>
      <w:r w:rsidRPr="00852492">
        <w:rPr>
          <w:lang w:val="en-US"/>
        </w:rPr>
        <w:t>em</w:t>
      </w:r>
      <w:proofErr w:type="spellEnd"/>
      <w:r w:rsidRPr="00852492">
        <w:rPr>
          <w:lang w:val="en-US"/>
        </w:rPr>
        <w:t xml:space="preserve"> 300 </w:t>
      </w:r>
      <w:proofErr w:type="spellStart"/>
      <w:r w:rsidRPr="00852492">
        <w:rPr>
          <w:lang w:val="en-US"/>
        </w:rPr>
        <w:t>pessoas</w:t>
      </w:r>
      <w:proofErr w:type="spellEnd"/>
      <w:r w:rsidRPr="00852492">
        <w:rPr>
          <w:lang w:val="en-US"/>
        </w:rPr>
        <w:t xml:space="preserve">, 150 </w:t>
      </w:r>
      <w:proofErr w:type="spellStart"/>
      <w:r w:rsidRPr="00852492">
        <w:rPr>
          <w:lang w:val="en-US"/>
        </w:rPr>
        <w:t>homens</w:t>
      </w:r>
      <w:proofErr w:type="spellEnd"/>
      <w:r w:rsidRPr="00852492">
        <w:rPr>
          <w:lang w:val="en-US"/>
        </w:rPr>
        <w:t xml:space="preserve"> e 150 </w:t>
      </w:r>
      <w:proofErr w:type="spellStart"/>
      <w:r w:rsidRPr="00852492">
        <w:rPr>
          <w:lang w:val="en-US"/>
        </w:rPr>
        <w:t>mulheres</w:t>
      </w:r>
      <w:proofErr w:type="spellEnd"/>
      <w:r w:rsidRPr="00852492">
        <w:rPr>
          <w:lang w:val="en-US"/>
        </w:rPr>
        <w:t xml:space="preserve">, que </w:t>
      </w:r>
      <w:proofErr w:type="spellStart"/>
      <w:r w:rsidRPr="00852492">
        <w:rPr>
          <w:lang w:val="en-US"/>
        </w:rPr>
        <w:t>constituída</w:t>
      </w:r>
      <w:proofErr w:type="spellEnd"/>
      <w:r w:rsidRPr="00852492">
        <w:rPr>
          <w:lang w:val="en-US"/>
        </w:rPr>
        <w:t xml:space="preserve"> </w:t>
      </w:r>
      <w:proofErr w:type="spellStart"/>
      <w:r w:rsidRPr="00852492">
        <w:rPr>
          <w:lang w:val="en-US"/>
        </w:rPr>
        <w:t>por</w:t>
      </w:r>
      <w:proofErr w:type="spellEnd"/>
      <w:r w:rsidRPr="00852492">
        <w:rPr>
          <w:lang w:val="en-US"/>
        </w:rPr>
        <w:t xml:space="preserve"> 150 pares </w:t>
      </w:r>
      <w:proofErr w:type="spellStart"/>
      <w:r w:rsidRPr="00852492">
        <w:rPr>
          <w:lang w:val="en-US"/>
        </w:rPr>
        <w:t>divididos</w:t>
      </w:r>
      <w:proofErr w:type="spellEnd"/>
      <w:r w:rsidRPr="00852492">
        <w:rPr>
          <w:lang w:val="en-US"/>
        </w:rPr>
        <w:t xml:space="preserve"> </w:t>
      </w:r>
      <w:proofErr w:type="spellStart"/>
      <w:r w:rsidRPr="00852492">
        <w:rPr>
          <w:lang w:val="en-US"/>
        </w:rPr>
        <w:t>em</w:t>
      </w:r>
      <w:proofErr w:type="spellEnd"/>
      <w:r w:rsidRPr="00852492">
        <w:rPr>
          <w:lang w:val="en-US"/>
        </w:rPr>
        <w:t xml:space="preserve"> </w:t>
      </w:r>
      <w:proofErr w:type="spellStart"/>
      <w:r w:rsidRPr="00852492">
        <w:rPr>
          <w:lang w:val="en-US"/>
        </w:rPr>
        <w:t>três</w:t>
      </w:r>
      <w:proofErr w:type="spellEnd"/>
      <w:r w:rsidRPr="00852492">
        <w:rPr>
          <w:lang w:val="en-US"/>
        </w:rPr>
        <w:t xml:space="preserve"> </w:t>
      </w:r>
      <w:proofErr w:type="spellStart"/>
      <w:r w:rsidRPr="00852492">
        <w:rPr>
          <w:lang w:val="en-US"/>
        </w:rPr>
        <w:t>grupos</w:t>
      </w:r>
      <w:proofErr w:type="spellEnd"/>
      <w:r w:rsidRPr="00852492">
        <w:rPr>
          <w:lang w:val="en-US"/>
        </w:rPr>
        <w:t xml:space="preserve"> </w:t>
      </w:r>
      <w:proofErr w:type="spellStart"/>
      <w:r w:rsidRPr="00852492">
        <w:rPr>
          <w:lang w:val="en-US"/>
        </w:rPr>
        <w:t>distribuídos</w:t>
      </w:r>
      <w:proofErr w:type="spellEnd"/>
      <w:r w:rsidRPr="00852492">
        <w:rPr>
          <w:lang w:val="en-US"/>
        </w:rPr>
        <w:t xml:space="preserve"> </w:t>
      </w:r>
      <w:proofErr w:type="spellStart"/>
      <w:r w:rsidRPr="00852492">
        <w:rPr>
          <w:lang w:val="en-US"/>
        </w:rPr>
        <w:t>como</w:t>
      </w:r>
      <w:proofErr w:type="spellEnd"/>
      <w:r w:rsidRPr="00852492">
        <w:rPr>
          <w:lang w:val="en-US"/>
        </w:rPr>
        <w:t xml:space="preserve"> se segue: G1, </w:t>
      </w:r>
      <w:proofErr w:type="spellStart"/>
      <w:r w:rsidRPr="00852492">
        <w:rPr>
          <w:lang w:val="en-US"/>
        </w:rPr>
        <w:lastRenderedPageBreak/>
        <w:t>pessoas</w:t>
      </w:r>
      <w:proofErr w:type="spellEnd"/>
      <w:r w:rsidRPr="00852492">
        <w:rPr>
          <w:lang w:val="en-US"/>
        </w:rPr>
        <w:t xml:space="preserve"> com </w:t>
      </w:r>
      <w:proofErr w:type="spellStart"/>
      <w:r w:rsidRPr="00852492">
        <w:rPr>
          <w:lang w:val="en-US"/>
        </w:rPr>
        <w:t>idades</w:t>
      </w:r>
      <w:proofErr w:type="spellEnd"/>
      <w:r w:rsidRPr="00852492">
        <w:rPr>
          <w:lang w:val="en-US"/>
        </w:rPr>
        <w:t xml:space="preserve"> </w:t>
      </w:r>
      <w:proofErr w:type="spellStart"/>
      <w:r w:rsidRPr="00852492">
        <w:rPr>
          <w:lang w:val="en-US"/>
        </w:rPr>
        <w:t>compreendidas</w:t>
      </w:r>
      <w:proofErr w:type="spellEnd"/>
      <w:r w:rsidRPr="00852492">
        <w:rPr>
          <w:lang w:val="en-US"/>
        </w:rPr>
        <w:t xml:space="preserve"> entre 40 a 49 </w:t>
      </w:r>
      <w:proofErr w:type="spellStart"/>
      <w:r w:rsidRPr="00852492">
        <w:rPr>
          <w:lang w:val="en-US"/>
        </w:rPr>
        <w:t>anos</w:t>
      </w:r>
      <w:proofErr w:type="spellEnd"/>
      <w:r w:rsidRPr="00852492">
        <w:rPr>
          <w:lang w:val="en-US"/>
        </w:rPr>
        <w:t xml:space="preserve"> (n = 100); G2, as </w:t>
      </w:r>
      <w:proofErr w:type="spellStart"/>
      <w:r w:rsidRPr="00852492">
        <w:rPr>
          <w:lang w:val="en-US"/>
        </w:rPr>
        <w:t>pessoas</w:t>
      </w:r>
      <w:proofErr w:type="spellEnd"/>
      <w:r w:rsidRPr="00852492">
        <w:rPr>
          <w:lang w:val="en-US"/>
        </w:rPr>
        <w:t xml:space="preserve"> 50 e 59 </w:t>
      </w:r>
      <w:proofErr w:type="spellStart"/>
      <w:r w:rsidRPr="00852492">
        <w:rPr>
          <w:lang w:val="en-US"/>
        </w:rPr>
        <w:t>anos</w:t>
      </w:r>
      <w:proofErr w:type="spellEnd"/>
      <w:r w:rsidRPr="00852492">
        <w:rPr>
          <w:lang w:val="en-US"/>
        </w:rPr>
        <w:t xml:space="preserve"> (n = 100) e G3, </w:t>
      </w:r>
      <w:proofErr w:type="spellStart"/>
      <w:r w:rsidRPr="00852492">
        <w:rPr>
          <w:lang w:val="en-US"/>
        </w:rPr>
        <w:t>idade</w:t>
      </w:r>
      <w:proofErr w:type="spellEnd"/>
      <w:r w:rsidRPr="00852492">
        <w:rPr>
          <w:lang w:val="en-US"/>
        </w:rPr>
        <w:t xml:space="preserve"> 60 a 69 </w:t>
      </w:r>
      <w:proofErr w:type="spellStart"/>
      <w:r w:rsidRPr="00852492">
        <w:rPr>
          <w:lang w:val="en-US"/>
        </w:rPr>
        <w:t>anos</w:t>
      </w:r>
      <w:proofErr w:type="spellEnd"/>
      <w:r w:rsidRPr="00852492">
        <w:rPr>
          <w:lang w:val="en-US"/>
        </w:rPr>
        <w:t xml:space="preserve"> (n = 100).</w:t>
      </w:r>
    </w:p>
    <w:p w:rsidR="009E47FA" w:rsidRPr="00852492" w:rsidRDefault="009E47FA" w:rsidP="009E47FA">
      <w:pPr>
        <w:spacing w:line="360" w:lineRule="auto"/>
        <w:jc w:val="both"/>
        <w:rPr>
          <w:lang w:val="en-US"/>
        </w:rPr>
      </w:pPr>
      <w:proofErr w:type="spellStart"/>
      <w:proofErr w:type="gramStart"/>
      <w:r w:rsidRPr="00852492">
        <w:rPr>
          <w:lang w:val="en-US"/>
        </w:rPr>
        <w:t>foi</w:t>
      </w:r>
      <w:proofErr w:type="spellEnd"/>
      <w:proofErr w:type="gramEnd"/>
      <w:r w:rsidRPr="00852492">
        <w:rPr>
          <w:lang w:val="en-US"/>
        </w:rPr>
        <w:t xml:space="preserve"> </w:t>
      </w:r>
      <w:proofErr w:type="spellStart"/>
      <w:r w:rsidRPr="00852492">
        <w:rPr>
          <w:lang w:val="en-US"/>
        </w:rPr>
        <w:t>utilizada</w:t>
      </w:r>
      <w:proofErr w:type="spellEnd"/>
      <w:r w:rsidRPr="00852492">
        <w:rPr>
          <w:lang w:val="en-US"/>
        </w:rPr>
        <w:t xml:space="preserve"> </w:t>
      </w:r>
      <w:proofErr w:type="spellStart"/>
      <w:r w:rsidRPr="00852492">
        <w:rPr>
          <w:lang w:val="en-US"/>
        </w:rPr>
        <w:t>uma</w:t>
      </w:r>
      <w:proofErr w:type="spellEnd"/>
      <w:r w:rsidRPr="00852492">
        <w:rPr>
          <w:lang w:val="en-US"/>
        </w:rPr>
        <w:t xml:space="preserve"> </w:t>
      </w:r>
      <w:proofErr w:type="spellStart"/>
      <w:r w:rsidRPr="00852492">
        <w:rPr>
          <w:lang w:val="en-US"/>
        </w:rPr>
        <w:t>ficha</w:t>
      </w:r>
      <w:proofErr w:type="spellEnd"/>
      <w:r w:rsidRPr="00852492">
        <w:rPr>
          <w:lang w:val="en-US"/>
        </w:rPr>
        <w:t xml:space="preserve"> de </w:t>
      </w:r>
      <w:proofErr w:type="spellStart"/>
      <w:r w:rsidRPr="00852492">
        <w:rPr>
          <w:lang w:val="en-US"/>
        </w:rPr>
        <w:t>identificação</w:t>
      </w:r>
      <w:proofErr w:type="spellEnd"/>
      <w:r w:rsidRPr="00852492">
        <w:rPr>
          <w:lang w:val="en-US"/>
        </w:rPr>
        <w:t xml:space="preserve">, </w:t>
      </w:r>
      <w:proofErr w:type="spellStart"/>
      <w:r w:rsidRPr="00852492">
        <w:rPr>
          <w:lang w:val="en-US"/>
        </w:rPr>
        <w:t>satisfação</w:t>
      </w:r>
      <w:proofErr w:type="spellEnd"/>
      <w:r w:rsidRPr="00852492">
        <w:rPr>
          <w:lang w:val="en-US"/>
        </w:rPr>
        <w:t xml:space="preserve"> sexual Inventory (Alvarez-</w:t>
      </w:r>
      <w:proofErr w:type="spellStart"/>
      <w:r w:rsidRPr="00852492">
        <w:rPr>
          <w:lang w:val="en-US"/>
        </w:rPr>
        <w:t>Gayou</w:t>
      </w:r>
      <w:proofErr w:type="spellEnd"/>
      <w:r w:rsidRPr="00852492">
        <w:rPr>
          <w:lang w:val="en-US"/>
        </w:rPr>
        <w:t xml:space="preserve">, 2004) e </w:t>
      </w:r>
      <w:proofErr w:type="spellStart"/>
      <w:r w:rsidRPr="00852492">
        <w:rPr>
          <w:lang w:val="en-US"/>
        </w:rPr>
        <w:t>bem-estar</w:t>
      </w:r>
      <w:proofErr w:type="spellEnd"/>
      <w:r w:rsidRPr="00852492">
        <w:rPr>
          <w:lang w:val="en-US"/>
        </w:rPr>
        <w:t xml:space="preserve"> </w:t>
      </w:r>
      <w:proofErr w:type="spellStart"/>
      <w:r w:rsidRPr="00852492">
        <w:rPr>
          <w:lang w:val="en-US"/>
        </w:rPr>
        <w:t>psicológico</w:t>
      </w:r>
      <w:proofErr w:type="spellEnd"/>
      <w:r w:rsidRPr="00852492">
        <w:rPr>
          <w:lang w:val="en-US"/>
        </w:rPr>
        <w:t xml:space="preserve"> Scale (Sánchez-</w:t>
      </w:r>
      <w:proofErr w:type="spellStart"/>
      <w:r w:rsidRPr="00852492">
        <w:rPr>
          <w:lang w:val="en-US"/>
        </w:rPr>
        <w:t>Cánovas</w:t>
      </w:r>
      <w:proofErr w:type="spellEnd"/>
      <w:r w:rsidRPr="00852492">
        <w:rPr>
          <w:lang w:val="en-US"/>
        </w:rPr>
        <w:t>, 2002).</w:t>
      </w:r>
    </w:p>
    <w:p w:rsidR="009E47FA" w:rsidRPr="00852492" w:rsidRDefault="009E47FA" w:rsidP="009E47FA">
      <w:pPr>
        <w:spacing w:line="360" w:lineRule="auto"/>
        <w:jc w:val="both"/>
        <w:rPr>
          <w:lang w:val="en-US"/>
        </w:rPr>
      </w:pPr>
      <w:proofErr w:type="spellStart"/>
      <w:r w:rsidRPr="00852492">
        <w:rPr>
          <w:lang w:val="en-US"/>
        </w:rPr>
        <w:t>Os</w:t>
      </w:r>
      <w:proofErr w:type="spellEnd"/>
      <w:r w:rsidRPr="00852492">
        <w:rPr>
          <w:lang w:val="en-US"/>
        </w:rPr>
        <w:t xml:space="preserve"> </w:t>
      </w:r>
      <w:proofErr w:type="spellStart"/>
      <w:r w:rsidRPr="00852492">
        <w:rPr>
          <w:lang w:val="en-US"/>
        </w:rPr>
        <w:t>resultados</w:t>
      </w:r>
      <w:proofErr w:type="spellEnd"/>
      <w:r w:rsidRPr="00852492">
        <w:rPr>
          <w:lang w:val="en-US"/>
        </w:rPr>
        <w:t xml:space="preserve"> </w:t>
      </w:r>
      <w:proofErr w:type="spellStart"/>
      <w:r w:rsidRPr="00852492">
        <w:rPr>
          <w:lang w:val="en-US"/>
        </w:rPr>
        <w:t>descrever</w:t>
      </w:r>
      <w:proofErr w:type="spellEnd"/>
      <w:r w:rsidRPr="00852492">
        <w:rPr>
          <w:lang w:val="en-US"/>
        </w:rPr>
        <w:t xml:space="preserve"> </w:t>
      </w:r>
      <w:proofErr w:type="spellStart"/>
      <w:r w:rsidRPr="00852492">
        <w:rPr>
          <w:lang w:val="en-US"/>
        </w:rPr>
        <w:t>diferenças</w:t>
      </w:r>
      <w:proofErr w:type="spellEnd"/>
      <w:r w:rsidRPr="00852492">
        <w:rPr>
          <w:lang w:val="en-US"/>
        </w:rPr>
        <w:t xml:space="preserve"> </w:t>
      </w:r>
      <w:proofErr w:type="spellStart"/>
      <w:r w:rsidRPr="00852492">
        <w:rPr>
          <w:lang w:val="en-US"/>
        </w:rPr>
        <w:t>significativas</w:t>
      </w:r>
      <w:proofErr w:type="spellEnd"/>
      <w:r w:rsidRPr="00852492">
        <w:rPr>
          <w:lang w:val="en-US"/>
        </w:rPr>
        <w:t xml:space="preserve"> (p ≤ 0</w:t>
      </w:r>
      <w:proofErr w:type="gramStart"/>
      <w:r w:rsidRPr="00852492">
        <w:rPr>
          <w:lang w:val="en-US"/>
        </w:rPr>
        <w:t>,05</w:t>
      </w:r>
      <w:proofErr w:type="gramEnd"/>
      <w:r w:rsidRPr="00852492">
        <w:rPr>
          <w:lang w:val="en-US"/>
        </w:rPr>
        <w:t xml:space="preserve">) </w:t>
      </w:r>
      <w:proofErr w:type="spellStart"/>
      <w:r w:rsidRPr="00852492">
        <w:rPr>
          <w:lang w:val="en-US"/>
        </w:rPr>
        <w:t>em</w:t>
      </w:r>
      <w:proofErr w:type="spellEnd"/>
      <w:r w:rsidRPr="00852492">
        <w:rPr>
          <w:lang w:val="en-US"/>
        </w:rPr>
        <w:t xml:space="preserve"> </w:t>
      </w:r>
      <w:proofErr w:type="spellStart"/>
      <w:r w:rsidRPr="00852492">
        <w:rPr>
          <w:lang w:val="en-US"/>
        </w:rPr>
        <w:t>alguns</w:t>
      </w:r>
      <w:proofErr w:type="spellEnd"/>
      <w:r w:rsidRPr="00852492">
        <w:rPr>
          <w:lang w:val="en-US"/>
        </w:rPr>
        <w:t xml:space="preserve"> </w:t>
      </w:r>
      <w:proofErr w:type="spellStart"/>
      <w:r w:rsidRPr="00852492">
        <w:rPr>
          <w:lang w:val="en-US"/>
        </w:rPr>
        <w:t>factores</w:t>
      </w:r>
      <w:proofErr w:type="spellEnd"/>
      <w:r w:rsidRPr="00852492">
        <w:rPr>
          <w:lang w:val="en-US"/>
        </w:rPr>
        <w:t xml:space="preserve"> de </w:t>
      </w:r>
      <w:proofErr w:type="spellStart"/>
      <w:r w:rsidRPr="00852492">
        <w:rPr>
          <w:lang w:val="en-US"/>
        </w:rPr>
        <w:t>bem-estar</w:t>
      </w:r>
      <w:proofErr w:type="spellEnd"/>
      <w:r w:rsidRPr="00852492">
        <w:rPr>
          <w:lang w:val="en-US"/>
        </w:rPr>
        <w:t xml:space="preserve"> </w:t>
      </w:r>
      <w:proofErr w:type="spellStart"/>
      <w:r w:rsidRPr="00852492">
        <w:rPr>
          <w:lang w:val="en-US"/>
        </w:rPr>
        <w:t>psicológico</w:t>
      </w:r>
      <w:proofErr w:type="spellEnd"/>
      <w:r w:rsidRPr="00852492">
        <w:rPr>
          <w:lang w:val="en-US"/>
        </w:rPr>
        <w:t xml:space="preserve"> e </w:t>
      </w:r>
      <w:proofErr w:type="spellStart"/>
      <w:r w:rsidRPr="00852492">
        <w:rPr>
          <w:lang w:val="en-US"/>
        </w:rPr>
        <w:t>satisfação</w:t>
      </w:r>
      <w:proofErr w:type="spellEnd"/>
      <w:r w:rsidRPr="00852492">
        <w:rPr>
          <w:lang w:val="en-US"/>
        </w:rPr>
        <w:t xml:space="preserve"> sexual entre </w:t>
      </w:r>
      <w:proofErr w:type="spellStart"/>
      <w:r w:rsidRPr="00852492">
        <w:rPr>
          <w:lang w:val="en-US"/>
        </w:rPr>
        <w:t>os</w:t>
      </w:r>
      <w:proofErr w:type="spellEnd"/>
      <w:r w:rsidRPr="00852492">
        <w:rPr>
          <w:lang w:val="en-US"/>
        </w:rPr>
        <w:t xml:space="preserve"> </w:t>
      </w:r>
      <w:proofErr w:type="spellStart"/>
      <w:r w:rsidRPr="00852492">
        <w:rPr>
          <w:lang w:val="en-US"/>
        </w:rPr>
        <w:t>grupos</w:t>
      </w:r>
      <w:proofErr w:type="spellEnd"/>
      <w:r w:rsidRPr="00852492">
        <w:rPr>
          <w:lang w:val="en-US"/>
        </w:rPr>
        <w:t xml:space="preserve">. </w:t>
      </w:r>
      <w:proofErr w:type="spellStart"/>
      <w:proofErr w:type="gramStart"/>
      <w:r w:rsidRPr="00852492">
        <w:rPr>
          <w:lang w:val="en-US"/>
        </w:rPr>
        <w:t>Ao</w:t>
      </w:r>
      <w:proofErr w:type="spellEnd"/>
      <w:r w:rsidRPr="00852492">
        <w:rPr>
          <w:lang w:val="en-US"/>
        </w:rPr>
        <w:t xml:space="preserve"> </w:t>
      </w:r>
      <w:proofErr w:type="spellStart"/>
      <w:r w:rsidRPr="00852492">
        <w:rPr>
          <w:lang w:val="en-US"/>
        </w:rPr>
        <w:t>mesmo</w:t>
      </w:r>
      <w:proofErr w:type="spellEnd"/>
      <w:r w:rsidRPr="00852492">
        <w:rPr>
          <w:lang w:val="en-US"/>
        </w:rPr>
        <w:t xml:space="preserve"> tempo, </w:t>
      </w:r>
      <w:proofErr w:type="spellStart"/>
      <w:r w:rsidRPr="00852492">
        <w:rPr>
          <w:lang w:val="en-US"/>
        </w:rPr>
        <w:t>foram</w:t>
      </w:r>
      <w:proofErr w:type="spellEnd"/>
      <w:r w:rsidRPr="00852492">
        <w:rPr>
          <w:lang w:val="en-US"/>
        </w:rPr>
        <w:t xml:space="preserve"> </w:t>
      </w:r>
      <w:proofErr w:type="spellStart"/>
      <w:r w:rsidRPr="00852492">
        <w:rPr>
          <w:lang w:val="en-US"/>
        </w:rPr>
        <w:t>identificadas</w:t>
      </w:r>
      <w:proofErr w:type="spellEnd"/>
      <w:r w:rsidRPr="00852492">
        <w:rPr>
          <w:lang w:val="en-US"/>
        </w:rPr>
        <w:t xml:space="preserve"> as </w:t>
      </w:r>
      <w:proofErr w:type="spellStart"/>
      <w:r w:rsidRPr="00852492">
        <w:rPr>
          <w:lang w:val="en-US"/>
        </w:rPr>
        <w:t>correlações</w:t>
      </w:r>
      <w:proofErr w:type="spellEnd"/>
      <w:r w:rsidRPr="00852492">
        <w:rPr>
          <w:lang w:val="en-US"/>
        </w:rPr>
        <w:t xml:space="preserve"> fortes e </w:t>
      </w:r>
      <w:proofErr w:type="spellStart"/>
      <w:r w:rsidRPr="00852492">
        <w:rPr>
          <w:lang w:val="en-US"/>
        </w:rPr>
        <w:t>moderadas</w:t>
      </w:r>
      <w:proofErr w:type="spellEnd"/>
      <w:r w:rsidRPr="00852492">
        <w:rPr>
          <w:lang w:val="en-US"/>
        </w:rPr>
        <w:t xml:space="preserve"> entre </w:t>
      </w:r>
      <w:proofErr w:type="spellStart"/>
      <w:r w:rsidRPr="00852492">
        <w:rPr>
          <w:lang w:val="en-US"/>
        </w:rPr>
        <w:t>variáveis</w:t>
      </w:r>
      <w:proofErr w:type="spellEnd"/>
      <w:r w:rsidRPr="00852492">
        <w:rPr>
          <w:lang w:val="en-US"/>
        </w:rPr>
        <w:t>.</w:t>
      </w:r>
      <w:proofErr w:type="gramEnd"/>
    </w:p>
    <w:p w:rsidR="009E47FA" w:rsidRPr="00852492" w:rsidRDefault="009E47FA" w:rsidP="009E47FA">
      <w:pPr>
        <w:rPr>
          <w:lang w:val="en-US"/>
        </w:rPr>
      </w:pPr>
    </w:p>
    <w:p w:rsidR="009E47FA" w:rsidRDefault="009E47FA" w:rsidP="009E47FA">
      <w:pPr>
        <w:rPr>
          <w:lang w:val="en-US"/>
        </w:rPr>
      </w:pPr>
      <w:proofErr w:type="spellStart"/>
      <w:r w:rsidRPr="00852492">
        <w:rPr>
          <w:rFonts w:ascii="Calibri" w:hAnsi="Calibri" w:cs="Calibri"/>
          <w:color w:val="7030A0"/>
          <w:sz w:val="28"/>
          <w:szCs w:val="28"/>
          <w:lang w:val="es-ES_tradnl" w:eastAsia="es-MX"/>
        </w:rPr>
        <w:t>Palavras</w:t>
      </w:r>
      <w:proofErr w:type="spellEnd"/>
      <w:r w:rsidRPr="00852492">
        <w:rPr>
          <w:rFonts w:ascii="Calibri" w:hAnsi="Calibri" w:cs="Calibri"/>
          <w:color w:val="7030A0"/>
          <w:sz w:val="28"/>
          <w:szCs w:val="28"/>
          <w:lang w:val="es-ES_tradnl" w:eastAsia="es-MX"/>
        </w:rPr>
        <w:t>-chave:</w:t>
      </w:r>
      <w:r w:rsidRPr="00852492">
        <w:rPr>
          <w:lang w:val="en-US"/>
        </w:rPr>
        <w:t xml:space="preserve"> </w:t>
      </w:r>
      <w:proofErr w:type="spellStart"/>
      <w:r w:rsidRPr="00852492">
        <w:rPr>
          <w:lang w:val="en-US"/>
        </w:rPr>
        <w:t>satisfação</w:t>
      </w:r>
      <w:proofErr w:type="spellEnd"/>
      <w:r w:rsidRPr="00852492">
        <w:rPr>
          <w:lang w:val="en-US"/>
        </w:rPr>
        <w:t xml:space="preserve"> sexual, </w:t>
      </w:r>
      <w:proofErr w:type="spellStart"/>
      <w:r w:rsidRPr="00852492">
        <w:rPr>
          <w:lang w:val="en-US"/>
        </w:rPr>
        <w:t>bem-estar</w:t>
      </w:r>
      <w:proofErr w:type="spellEnd"/>
      <w:r w:rsidRPr="00852492">
        <w:rPr>
          <w:lang w:val="en-US"/>
        </w:rPr>
        <w:t xml:space="preserve"> </w:t>
      </w:r>
      <w:proofErr w:type="spellStart"/>
      <w:r w:rsidRPr="00852492">
        <w:rPr>
          <w:lang w:val="en-US"/>
        </w:rPr>
        <w:t>psicológico</w:t>
      </w:r>
      <w:proofErr w:type="spellEnd"/>
      <w:r w:rsidRPr="00852492">
        <w:rPr>
          <w:lang w:val="en-US"/>
        </w:rPr>
        <w:t xml:space="preserve">, </w:t>
      </w:r>
      <w:proofErr w:type="spellStart"/>
      <w:r w:rsidRPr="00852492">
        <w:rPr>
          <w:lang w:val="en-US"/>
        </w:rPr>
        <w:t>idosos</w:t>
      </w:r>
      <w:proofErr w:type="spellEnd"/>
      <w:r w:rsidRPr="00852492">
        <w:rPr>
          <w:lang w:val="en-US"/>
        </w:rPr>
        <w:t xml:space="preserve">, </w:t>
      </w:r>
      <w:proofErr w:type="spellStart"/>
      <w:r w:rsidRPr="00852492">
        <w:rPr>
          <w:lang w:val="en-US"/>
        </w:rPr>
        <w:t>casais</w:t>
      </w:r>
      <w:proofErr w:type="spellEnd"/>
      <w:r w:rsidRPr="00852492">
        <w:rPr>
          <w:lang w:val="en-US"/>
        </w:rPr>
        <w:t>.</w:t>
      </w:r>
    </w:p>
    <w:p w:rsidR="009E47FA" w:rsidRDefault="009E47FA" w:rsidP="009E47FA">
      <w:pPr>
        <w:rPr>
          <w:lang w:val="en-US"/>
        </w:rPr>
      </w:pPr>
    </w:p>
    <w:p w:rsidR="009E47FA" w:rsidRDefault="009E47FA" w:rsidP="009E47FA">
      <w:pPr>
        <w:rPr>
          <w:lang w:val="en-US"/>
        </w:rPr>
      </w:pPr>
      <w:r w:rsidRPr="00452EB1">
        <w:rPr>
          <w:b/>
          <w:color w:val="000000"/>
        </w:rPr>
        <w:t>Fecha Recepción:</w:t>
      </w:r>
      <w:r w:rsidRPr="00452EB1">
        <w:rPr>
          <w:color w:val="000000"/>
        </w:rPr>
        <w:t xml:space="preserve">     Junio 2016     </w:t>
      </w:r>
      <w:r w:rsidRPr="00452EB1">
        <w:rPr>
          <w:b/>
          <w:color w:val="000000"/>
        </w:rPr>
        <w:t>Fecha Aceptación:</w:t>
      </w:r>
      <w:r w:rsidRPr="00452EB1">
        <w:rPr>
          <w:color w:val="000000"/>
        </w:rPr>
        <w:t xml:space="preserve"> Diciembre 2016</w:t>
      </w:r>
      <w:r>
        <w:rPr>
          <w:color w:val="000000"/>
        </w:rPr>
        <w:br/>
      </w:r>
      <w:r w:rsidR="00130CEF">
        <w:pict>
          <v:rect id="_x0000_i1025" style="width:446.5pt;height:1.5pt" o:hralign="center" o:hrstd="t" o:hr="t" fillcolor="#a0a0a0" stroked="f"/>
        </w:pict>
      </w:r>
    </w:p>
    <w:p w:rsidR="009E47FA" w:rsidRDefault="009E47FA" w:rsidP="00226500">
      <w:pPr>
        <w:rPr>
          <w:b/>
          <w:lang w:val="es-MX"/>
        </w:rPr>
      </w:pPr>
    </w:p>
    <w:p w:rsidR="009E47FA" w:rsidRDefault="009E47FA" w:rsidP="00226500">
      <w:pPr>
        <w:rPr>
          <w:b/>
          <w:lang w:val="es-MX"/>
        </w:rPr>
      </w:pPr>
    </w:p>
    <w:p w:rsidR="00F85AC4" w:rsidRPr="009E47FA" w:rsidRDefault="00F85AC4" w:rsidP="00226500">
      <w:pPr>
        <w:rPr>
          <w:rFonts w:ascii="Calibri" w:hAnsi="Calibri" w:cs="Calibri"/>
          <w:color w:val="7030A0"/>
          <w:sz w:val="28"/>
          <w:szCs w:val="28"/>
          <w:lang w:val="es-ES_tradnl" w:eastAsia="es-MX"/>
        </w:rPr>
      </w:pPr>
      <w:r w:rsidRPr="009E47FA">
        <w:rPr>
          <w:rFonts w:ascii="Calibri" w:hAnsi="Calibri" w:cs="Calibri"/>
          <w:color w:val="7030A0"/>
          <w:sz w:val="28"/>
          <w:szCs w:val="28"/>
          <w:lang w:val="es-ES_tradnl" w:eastAsia="es-MX"/>
        </w:rPr>
        <w:t>Introducción</w:t>
      </w:r>
    </w:p>
    <w:p w:rsidR="007E42E0" w:rsidRPr="007E42E0" w:rsidRDefault="007E42E0" w:rsidP="008704CD">
      <w:pPr>
        <w:jc w:val="both"/>
        <w:rPr>
          <w:lang w:val="es-MX"/>
        </w:rPr>
      </w:pPr>
    </w:p>
    <w:p w:rsidR="00FE6CAC" w:rsidRPr="00671636" w:rsidRDefault="00FE6CAC" w:rsidP="00FE6CAC">
      <w:pPr>
        <w:spacing w:line="360" w:lineRule="auto"/>
        <w:jc w:val="both"/>
        <w:rPr>
          <w:lang w:val="es-MX"/>
        </w:rPr>
      </w:pPr>
      <w:r w:rsidRPr="00671636">
        <w:rPr>
          <w:lang w:val="es-MX"/>
        </w:rPr>
        <w:t>A finales del siglo pasado hablar de la sexualidad en personas mayores de 40 años era casi imposible, ya que existían pocas investigaciones al respecto y la expectativa de vida de un ser humano era muy inferior al de la actualidad.</w:t>
      </w:r>
    </w:p>
    <w:p w:rsidR="00FE6CAC" w:rsidRPr="00671636" w:rsidRDefault="00C32AC8" w:rsidP="00FE6CAC">
      <w:pPr>
        <w:spacing w:line="360" w:lineRule="auto"/>
        <w:jc w:val="both"/>
        <w:rPr>
          <w:lang w:val="es-MX"/>
        </w:rPr>
      </w:pPr>
      <w:r w:rsidRPr="00671636">
        <w:rPr>
          <w:lang w:val="es-MX"/>
        </w:rPr>
        <w:t>La sexualidad</w:t>
      </w:r>
      <w:r w:rsidR="00FE6CAC" w:rsidRPr="00671636">
        <w:rPr>
          <w:lang w:val="es-MX"/>
        </w:rPr>
        <w:t xml:space="preserve"> implica mucho más que las actividades y el placer del aparato genital; implica analizar t</w:t>
      </w:r>
      <w:r w:rsidR="00204198" w:rsidRPr="00671636">
        <w:rPr>
          <w:lang w:val="es-MX"/>
        </w:rPr>
        <w:t xml:space="preserve">odos los factores alrededor de </w:t>
      </w:r>
      <w:r w:rsidR="002B4925">
        <w:rPr>
          <w:lang w:val="es-MX"/>
        </w:rPr>
        <w:t>e</w:t>
      </w:r>
      <w:r w:rsidR="00FE6CAC" w:rsidRPr="00671636">
        <w:rPr>
          <w:lang w:val="es-MX"/>
        </w:rPr>
        <w:t>sta, tales como la edad, la calidad de vida, los factores biológicos, psicológicos y médicos, los factores materiales, laboral</w:t>
      </w:r>
      <w:r w:rsidRPr="00671636">
        <w:rPr>
          <w:lang w:val="es-MX"/>
        </w:rPr>
        <w:t>es, afectivos y emocionales</w:t>
      </w:r>
      <w:r w:rsidR="00FE6CAC" w:rsidRPr="00671636">
        <w:rPr>
          <w:lang w:val="es-MX"/>
        </w:rPr>
        <w:t>.</w:t>
      </w:r>
    </w:p>
    <w:p w:rsidR="00FE6CAC" w:rsidRPr="00671636" w:rsidRDefault="00C32AC8" w:rsidP="00F85AC4">
      <w:pPr>
        <w:spacing w:line="360" w:lineRule="auto"/>
        <w:jc w:val="both"/>
      </w:pPr>
      <w:r w:rsidRPr="00671636">
        <w:rPr>
          <w:lang w:val="es-MX"/>
        </w:rPr>
        <w:t>El bienestar p</w:t>
      </w:r>
      <w:r w:rsidR="00FE6CAC" w:rsidRPr="00671636">
        <w:rPr>
          <w:lang w:val="es-MX"/>
        </w:rPr>
        <w:t xml:space="preserve">sicológico, entendido como el sentir positivo y el pensar constructivo del ser humano acerca de sí mismo, así como </w:t>
      </w:r>
      <w:smartTag w:uri="urn:schemas-microsoft-com:office:smarttags" w:element="PersonName">
        <w:smartTagPr>
          <w:attr w:name="ProductID" w:val="la Satisfacci￳n Sexual"/>
        </w:smartTagPr>
        <w:r w:rsidR="00FE6CAC" w:rsidRPr="00671636">
          <w:rPr>
            <w:lang w:val="es-MX"/>
          </w:rPr>
          <w:t>la Satisfacción Sexual</w:t>
        </w:r>
      </w:smartTag>
      <w:r w:rsidR="00FE6CAC" w:rsidRPr="00671636">
        <w:rPr>
          <w:lang w:val="es-MX"/>
        </w:rPr>
        <w:t xml:space="preserve">, comprendida como </w:t>
      </w:r>
      <w:r w:rsidR="00FE6CAC" w:rsidRPr="00671636">
        <w:t>el cumplimiento de un deseo erótico, sosiego de un sentimiento, sentir de gozo y amor</w:t>
      </w:r>
      <w:r w:rsidR="002B4925">
        <w:t>,</w:t>
      </w:r>
      <w:r w:rsidR="00FE6CAC" w:rsidRPr="00671636">
        <w:t xml:space="preserve"> son factores fundamentales para el desarrollo pleno de las últimas etapas de la vida de todo ser humano.</w:t>
      </w:r>
    </w:p>
    <w:p w:rsidR="00DE4CF0" w:rsidRPr="00671636" w:rsidRDefault="00DE4CF0" w:rsidP="00DE4CF0">
      <w:pPr>
        <w:spacing w:line="360" w:lineRule="auto"/>
        <w:jc w:val="both"/>
      </w:pPr>
      <w:r w:rsidRPr="00671636">
        <w:t>Aparicio (2002) se</w:t>
      </w:r>
      <w:r w:rsidR="00C943FA">
        <w:t>ñala que la madurez es definida</w:t>
      </w:r>
      <w:r w:rsidRPr="00671636">
        <w:t xml:space="preserve"> como una etapa de transición del adulto medio hacia la etapa del adulto mayor, en una edad cronológica que oscila entre los 40 y 60 años. En la mujer está marcando la culminación de la etapa reproductiva de su ciclo sexual (menopausia)</w:t>
      </w:r>
      <w:r w:rsidR="00AA060E">
        <w:t>,</w:t>
      </w:r>
      <w:r w:rsidRPr="00671636">
        <w:t xml:space="preserve"> y en el hombre</w:t>
      </w:r>
      <w:r w:rsidR="00AA060E">
        <w:t xml:space="preserve"> </w:t>
      </w:r>
      <w:r w:rsidRPr="00671636">
        <w:t>su reproductividad está decayendo paulatinamente.</w:t>
      </w:r>
    </w:p>
    <w:p w:rsidR="00DE4CF0" w:rsidRPr="00671636" w:rsidRDefault="00DE4CF0" w:rsidP="00C32AC8">
      <w:pPr>
        <w:spacing w:line="360" w:lineRule="auto"/>
        <w:jc w:val="both"/>
      </w:pPr>
      <w:r w:rsidRPr="00671636">
        <w:t>Diversos autores (</w:t>
      </w:r>
      <w:proofErr w:type="spellStart"/>
      <w:r w:rsidRPr="00671636">
        <w:t>Dulcey</w:t>
      </w:r>
      <w:proofErr w:type="spellEnd"/>
      <w:r w:rsidRPr="00671636">
        <w:t xml:space="preserve"> y Uribe, 2002: </w:t>
      </w:r>
      <w:proofErr w:type="spellStart"/>
      <w:r w:rsidR="00920411" w:rsidRPr="00671636">
        <w:t>McCary</w:t>
      </w:r>
      <w:proofErr w:type="spellEnd"/>
      <w:r w:rsidR="00920411" w:rsidRPr="00671636">
        <w:t xml:space="preserve">, 1999; </w:t>
      </w:r>
      <w:proofErr w:type="spellStart"/>
      <w:r w:rsidRPr="00671636">
        <w:t>Cagnon</w:t>
      </w:r>
      <w:proofErr w:type="spellEnd"/>
      <w:r w:rsidRPr="00671636">
        <w:t xml:space="preserve">, 1980; </w:t>
      </w:r>
      <w:proofErr w:type="spellStart"/>
      <w:r w:rsidRPr="00671636">
        <w:t>Stassen</w:t>
      </w:r>
      <w:proofErr w:type="spellEnd"/>
      <w:r w:rsidRPr="00671636">
        <w:t xml:space="preserve"> y Thompson, 2001; </w:t>
      </w:r>
      <w:proofErr w:type="spellStart"/>
      <w:r w:rsidRPr="00671636">
        <w:t>Lefrancois</w:t>
      </w:r>
      <w:proofErr w:type="spellEnd"/>
      <w:r w:rsidRPr="00671636">
        <w:t xml:space="preserve">, 2001; Craig y </w:t>
      </w:r>
      <w:proofErr w:type="spellStart"/>
      <w:r w:rsidRPr="00671636">
        <w:t>Baucum</w:t>
      </w:r>
      <w:proofErr w:type="spellEnd"/>
      <w:r w:rsidRPr="00671636">
        <w:t>, 2001</w:t>
      </w:r>
      <w:r w:rsidR="00206A81" w:rsidRPr="00671636">
        <w:t xml:space="preserve">; </w:t>
      </w:r>
      <w:proofErr w:type="spellStart"/>
      <w:r w:rsidR="007E538B" w:rsidRPr="00671636">
        <w:t>Reinisch</w:t>
      </w:r>
      <w:proofErr w:type="spellEnd"/>
      <w:r w:rsidR="007E538B" w:rsidRPr="00671636">
        <w:t xml:space="preserve"> y </w:t>
      </w:r>
      <w:proofErr w:type="spellStart"/>
      <w:r w:rsidR="007E538B" w:rsidRPr="00671636">
        <w:t>Beasley</w:t>
      </w:r>
      <w:proofErr w:type="spellEnd"/>
      <w:r w:rsidR="007E538B" w:rsidRPr="00671636">
        <w:t xml:space="preserve">, 1992; </w:t>
      </w:r>
      <w:proofErr w:type="spellStart"/>
      <w:r w:rsidR="00206A81" w:rsidRPr="00671636">
        <w:t>Rena</w:t>
      </w:r>
      <w:proofErr w:type="spellEnd"/>
      <w:r w:rsidR="00206A81" w:rsidRPr="00671636">
        <w:t>, 2005</w:t>
      </w:r>
      <w:r w:rsidR="00CD77C6" w:rsidRPr="00671636">
        <w:t xml:space="preserve">; </w:t>
      </w:r>
      <w:proofErr w:type="spellStart"/>
      <w:r w:rsidR="00CD77C6" w:rsidRPr="00671636">
        <w:t>Valli</w:t>
      </w:r>
      <w:proofErr w:type="spellEnd"/>
      <w:r w:rsidR="00CD77C6" w:rsidRPr="00671636">
        <w:t>, 1988</w:t>
      </w:r>
      <w:r w:rsidRPr="00671636">
        <w:t>)</w:t>
      </w:r>
      <w:r w:rsidR="00206A81" w:rsidRPr="00671636">
        <w:t xml:space="preserve"> </w:t>
      </w:r>
      <w:r w:rsidRPr="00671636">
        <w:t xml:space="preserve">coinciden en que a partir de los 40 años las personas </w:t>
      </w:r>
      <w:r w:rsidRPr="00671636">
        <w:lastRenderedPageBreak/>
        <w:t>comienzan a experimentar cambios</w:t>
      </w:r>
      <w:r w:rsidR="008528F0" w:rsidRPr="00671636">
        <w:t xml:space="preserve"> tanto físicos como psicológico</w:t>
      </w:r>
      <w:r w:rsidR="00206A81" w:rsidRPr="00671636">
        <w:t>-afectivos</w:t>
      </w:r>
      <w:r w:rsidRPr="00671636">
        <w:t xml:space="preserve"> que modifican la sexualidad, </w:t>
      </w:r>
      <w:r w:rsidR="00206A81" w:rsidRPr="00671636">
        <w:t>al mismo tiempo es una etapa de logros y de metas alcanzadas</w:t>
      </w:r>
      <w:r w:rsidRPr="00671636">
        <w:t xml:space="preserve"> (Carretero, Palacios y </w:t>
      </w:r>
      <w:proofErr w:type="spellStart"/>
      <w:r w:rsidRPr="00671636">
        <w:t>Marchesia</w:t>
      </w:r>
      <w:proofErr w:type="spellEnd"/>
      <w:r w:rsidRPr="00671636">
        <w:t>, 1985)</w:t>
      </w:r>
      <w:r w:rsidR="00A12D75">
        <w:t>.</w:t>
      </w:r>
    </w:p>
    <w:p w:rsidR="002407BB" w:rsidRPr="00671636" w:rsidRDefault="005E6494" w:rsidP="00C32AC8">
      <w:pPr>
        <w:spacing w:line="360" w:lineRule="auto"/>
        <w:jc w:val="both"/>
      </w:pPr>
      <w:r w:rsidRPr="00671636">
        <w:t>E</w:t>
      </w:r>
      <w:r w:rsidR="00C31EB4" w:rsidRPr="00671636">
        <w:t>n el siglo XX</w:t>
      </w:r>
      <w:r w:rsidR="002B4925">
        <w:t>,</w:t>
      </w:r>
      <w:r w:rsidR="00C31EB4" w:rsidRPr="00671636">
        <w:t xml:space="preserve"> hablar de actividad sexual en individuos entre 40 y 60 años hubiese sido algo insólito,</w:t>
      </w:r>
      <w:r w:rsidR="00477443" w:rsidRPr="00671636">
        <w:t xml:space="preserve"> no solo porque la gente vivía menos tiempo</w:t>
      </w:r>
      <w:r w:rsidR="004766D3">
        <w:t>, sino</w:t>
      </w:r>
      <w:r w:rsidR="00477443" w:rsidRPr="00671636">
        <w:t xml:space="preserve"> </w:t>
      </w:r>
      <w:r w:rsidR="00C31EB4" w:rsidRPr="00671636">
        <w:t xml:space="preserve">por </w:t>
      </w:r>
      <w:r w:rsidR="002B4925">
        <w:t xml:space="preserve">los </w:t>
      </w:r>
      <w:r w:rsidR="0094362C" w:rsidRPr="00671636">
        <w:t>motivos</w:t>
      </w:r>
      <w:r w:rsidR="00C31EB4" w:rsidRPr="00671636">
        <w:t xml:space="preserve"> culturales</w:t>
      </w:r>
      <w:r w:rsidR="002B4925">
        <w:t>, lo cual hacía</w:t>
      </w:r>
      <w:r w:rsidR="00477443" w:rsidRPr="00671636">
        <w:t xml:space="preserve"> difícil hablar del tema.</w:t>
      </w:r>
      <w:r w:rsidR="00C31EB4" w:rsidRPr="00671636">
        <w:t xml:space="preserve"> En </w:t>
      </w:r>
      <w:r w:rsidR="002B4925">
        <w:t>el</w:t>
      </w:r>
      <w:r w:rsidR="00C31EB4" w:rsidRPr="00671636">
        <w:t xml:space="preserve"> </w:t>
      </w:r>
      <w:r w:rsidR="0094362C" w:rsidRPr="00671636">
        <w:t>siglo XXI</w:t>
      </w:r>
      <w:r w:rsidR="004766D3">
        <w:t>,</w:t>
      </w:r>
      <w:r w:rsidR="0094362C" w:rsidRPr="00671636">
        <w:t xml:space="preserve"> la situación </w:t>
      </w:r>
      <w:r w:rsidR="00477443" w:rsidRPr="00671636">
        <w:t>h</w:t>
      </w:r>
      <w:r w:rsidR="0094362C" w:rsidRPr="00671636">
        <w:t>a cambi</w:t>
      </w:r>
      <w:r w:rsidR="00F4283B" w:rsidRPr="00671636">
        <w:t>ad</w:t>
      </w:r>
      <w:r w:rsidR="0094362C" w:rsidRPr="00671636">
        <w:t>o</w:t>
      </w:r>
      <w:r w:rsidR="004766D3">
        <w:t>, ya que</w:t>
      </w:r>
      <w:r w:rsidR="00C31EB4" w:rsidRPr="00671636">
        <w:t xml:space="preserve"> </w:t>
      </w:r>
      <w:r w:rsidR="004766D3">
        <w:t>hay disponible</w:t>
      </w:r>
      <w:r w:rsidR="00C31EB4" w:rsidRPr="00671636">
        <w:t xml:space="preserve"> una amplia información sexual, avances médicos y tratamientos que </w:t>
      </w:r>
      <w:r w:rsidR="004766D3">
        <w:t>permiten</w:t>
      </w:r>
      <w:r w:rsidR="00C31EB4" w:rsidRPr="00671636">
        <w:t xml:space="preserve"> prolonga</w:t>
      </w:r>
      <w:r w:rsidR="004766D3">
        <w:t>r</w:t>
      </w:r>
      <w:r w:rsidR="00C31EB4" w:rsidRPr="00671636">
        <w:t xml:space="preserve"> la vida más allá</w:t>
      </w:r>
      <w:r w:rsidR="005C2FF4" w:rsidRPr="00671636">
        <w:t xml:space="preserve"> de los 7</w:t>
      </w:r>
      <w:r w:rsidR="00713C8E" w:rsidRPr="00671636">
        <w:t>0 años, de esta forma en el per</w:t>
      </w:r>
      <w:r w:rsidR="002B4925">
        <w:t>i</w:t>
      </w:r>
      <w:r w:rsidR="005C2FF4" w:rsidRPr="00671636">
        <w:t xml:space="preserve">odo de la madurez también se ha extendido </w:t>
      </w:r>
      <w:r w:rsidR="00F4283B" w:rsidRPr="00671636">
        <w:t xml:space="preserve">el </w:t>
      </w:r>
      <w:r w:rsidR="005C2FF4" w:rsidRPr="00671636">
        <w:t>pode</w:t>
      </w:r>
      <w:r w:rsidRPr="00671636">
        <w:t>r mantener relaciones eróticas (Cárdenas, 2003).</w:t>
      </w:r>
    </w:p>
    <w:p w:rsidR="00B035FC" w:rsidRPr="00671636" w:rsidRDefault="005E6494" w:rsidP="00206A81">
      <w:pPr>
        <w:spacing w:line="360" w:lineRule="auto"/>
        <w:jc w:val="both"/>
      </w:pPr>
      <w:r w:rsidRPr="00671636">
        <w:t>Al mismo tiempo</w:t>
      </w:r>
      <w:r w:rsidR="002B4925">
        <w:t>,</w:t>
      </w:r>
      <w:r w:rsidRPr="00671636">
        <w:t xml:space="preserve"> </w:t>
      </w:r>
      <w:r w:rsidR="00F71B01" w:rsidRPr="00671636">
        <w:t>López (1983)</w:t>
      </w:r>
      <w:r w:rsidRPr="00671636">
        <w:t xml:space="preserve"> comenta</w:t>
      </w:r>
      <w:r w:rsidR="004F7926" w:rsidRPr="00671636">
        <w:t xml:space="preserve"> que </w:t>
      </w:r>
      <w:r w:rsidR="00F71B01" w:rsidRPr="00671636">
        <w:t>no</w:t>
      </w:r>
      <w:r w:rsidR="000E4146" w:rsidRPr="00671636">
        <w:t xml:space="preserve"> es de extrañarse que en nuestra época, así como en otros momentos, se haya establecido </w:t>
      </w:r>
      <w:r w:rsidR="004F7926" w:rsidRPr="00671636">
        <w:t xml:space="preserve">como </w:t>
      </w:r>
      <w:r w:rsidR="000E4146" w:rsidRPr="00671636">
        <w:t xml:space="preserve">tabú que el sexo solo les </w:t>
      </w:r>
      <w:r w:rsidR="008E58F6" w:rsidRPr="00671636">
        <w:t>correspond</w:t>
      </w:r>
      <w:r w:rsidR="002B4925">
        <w:t>e</w:t>
      </w:r>
      <w:r w:rsidRPr="00671636">
        <w:t xml:space="preserve"> a los jóvenes</w:t>
      </w:r>
      <w:r w:rsidR="00F71B01" w:rsidRPr="00671636">
        <w:t>.</w:t>
      </w:r>
      <w:r w:rsidRPr="00671636">
        <w:t xml:space="preserve"> Sin embargo, la sexualidad </w:t>
      </w:r>
      <w:r w:rsidR="00B035FC" w:rsidRPr="00671636">
        <w:t>es importante para el bienestar y la calidad de vida de personas mayores y</w:t>
      </w:r>
      <w:r w:rsidR="002B4925">
        <w:t>,</w:t>
      </w:r>
      <w:r w:rsidR="00B035FC" w:rsidRPr="00671636">
        <w:t xml:space="preserve"> por lo tanto, debe ser tomada en cuenta por profesionales de la salud</w:t>
      </w:r>
      <w:r w:rsidR="004467FA" w:rsidRPr="00671636">
        <w:t xml:space="preserve"> (Muñoz, 2000</w:t>
      </w:r>
      <w:r w:rsidRPr="00671636">
        <w:t xml:space="preserve">; </w:t>
      </w:r>
      <w:proofErr w:type="spellStart"/>
      <w:r w:rsidRPr="00671636">
        <w:t>Papalia</w:t>
      </w:r>
      <w:proofErr w:type="spellEnd"/>
      <w:r w:rsidRPr="00671636">
        <w:t xml:space="preserve">, </w:t>
      </w:r>
      <w:proofErr w:type="spellStart"/>
      <w:r w:rsidRPr="00671636">
        <w:t>Wenkos</w:t>
      </w:r>
      <w:proofErr w:type="spellEnd"/>
      <w:r w:rsidRPr="00671636">
        <w:t xml:space="preserve"> y </w:t>
      </w:r>
      <w:proofErr w:type="spellStart"/>
      <w:r w:rsidRPr="00671636">
        <w:t>Duskin</w:t>
      </w:r>
      <w:proofErr w:type="spellEnd"/>
      <w:r w:rsidRPr="00671636">
        <w:t>, 2001; Pérez, 2002; Cárdenas, 2003</w:t>
      </w:r>
      <w:r w:rsidR="004467FA" w:rsidRPr="00671636">
        <w:t>)</w:t>
      </w:r>
      <w:r w:rsidR="00B035FC" w:rsidRPr="00671636">
        <w:t>.</w:t>
      </w:r>
    </w:p>
    <w:p w:rsidR="0042334F" w:rsidRPr="00671636" w:rsidRDefault="005D3696" w:rsidP="00076A5F">
      <w:pPr>
        <w:spacing w:line="360" w:lineRule="auto"/>
        <w:jc w:val="both"/>
      </w:pPr>
      <w:r w:rsidRPr="00671636">
        <w:t>Según Sahagún (1993)</w:t>
      </w:r>
      <w:r w:rsidR="009718E2" w:rsidRPr="00671636">
        <w:t>,</w:t>
      </w:r>
      <w:r w:rsidR="004879D9" w:rsidRPr="00671636">
        <w:t xml:space="preserve"> </w:t>
      </w:r>
      <w:r w:rsidRPr="00671636">
        <w:t>los instintos humanos, en particular los sexuales, tienen gran flexibilidad, es decir, existen varia</w:t>
      </w:r>
      <w:r w:rsidR="009718E2" w:rsidRPr="00671636">
        <w:t>s maneras de satisfacerlos</w:t>
      </w:r>
      <w:r w:rsidR="002B4925">
        <w:t>,</w:t>
      </w:r>
      <w:r w:rsidR="009718E2" w:rsidRPr="00671636">
        <w:t xml:space="preserve"> como</w:t>
      </w:r>
      <w:r w:rsidRPr="00671636">
        <w:t xml:space="preserve"> la </w:t>
      </w:r>
      <w:r w:rsidR="004879D9" w:rsidRPr="00671636">
        <w:t xml:space="preserve">masturbación o la elección rápida </w:t>
      </w:r>
      <w:r w:rsidR="00170BC1">
        <w:t xml:space="preserve">o </w:t>
      </w:r>
      <w:r w:rsidR="004879D9" w:rsidRPr="00671636">
        <w:t xml:space="preserve">permanente de pareja. </w:t>
      </w:r>
    </w:p>
    <w:p w:rsidR="00941D46" w:rsidRPr="00671636" w:rsidRDefault="005E6494" w:rsidP="002A6153">
      <w:pPr>
        <w:spacing w:line="360" w:lineRule="auto"/>
        <w:jc w:val="both"/>
      </w:pPr>
      <w:r w:rsidRPr="00671636">
        <w:t xml:space="preserve">Diversos autores </w:t>
      </w:r>
      <w:r w:rsidR="00731F50" w:rsidRPr="00671636">
        <w:t>señala</w:t>
      </w:r>
      <w:r w:rsidRPr="00671636">
        <w:t>n</w:t>
      </w:r>
      <w:r w:rsidR="00731F50" w:rsidRPr="00671636">
        <w:t xml:space="preserve"> que</w:t>
      </w:r>
      <w:r w:rsidR="009268D4" w:rsidRPr="00671636">
        <w:t xml:space="preserve"> el concepto de satisfacción sexual tiene múltiples significados</w:t>
      </w:r>
      <w:r w:rsidRPr="00671636">
        <w:t xml:space="preserve"> y dimensiones</w:t>
      </w:r>
      <w:r w:rsidR="009268D4" w:rsidRPr="00671636">
        <w:t xml:space="preserve">, entre los cuales </w:t>
      </w:r>
      <w:r w:rsidR="009A07E9">
        <w:t>se encuentran</w:t>
      </w:r>
      <w:r w:rsidR="002B4925">
        <w:t>:</w:t>
      </w:r>
      <w:r w:rsidR="009268D4" w:rsidRPr="00671636">
        <w:t xml:space="preserve"> el cumplimiento de un deseo erótico, sosegar un sentimiento, sentirse complacido y amado </w:t>
      </w:r>
      <w:r w:rsidRPr="00671636">
        <w:t xml:space="preserve">(Aparicio, 2002); </w:t>
      </w:r>
      <w:r w:rsidR="009A07E9">
        <w:t xml:space="preserve">en </w:t>
      </w:r>
      <w:r w:rsidRPr="00671636">
        <w:t xml:space="preserve">las parejas con el paso de los años disminuye la frecuencia </w:t>
      </w:r>
      <w:r w:rsidR="002B4925">
        <w:t xml:space="preserve">de </w:t>
      </w:r>
      <w:r w:rsidR="009A07E9">
        <w:t>los</w:t>
      </w:r>
      <w:r w:rsidR="002B4925">
        <w:t xml:space="preserve"> encuentros </w:t>
      </w:r>
      <w:r w:rsidRPr="00671636">
        <w:t>sexual</w:t>
      </w:r>
      <w:r w:rsidR="002B4925">
        <w:t>es</w:t>
      </w:r>
      <w:r w:rsidRPr="00671636">
        <w:t xml:space="preserve">, </w:t>
      </w:r>
      <w:r w:rsidR="002B4925">
        <w:t>sin embargo,</w:t>
      </w:r>
      <w:r w:rsidRPr="00671636">
        <w:t xml:space="preserve"> aumenta </w:t>
      </w:r>
      <w:r w:rsidR="009A07E9">
        <w:t>la</w:t>
      </w:r>
      <w:r w:rsidRPr="00671636">
        <w:t xml:space="preserve"> sensación de satisfacción en cada encuentro (</w:t>
      </w:r>
      <w:proofErr w:type="spellStart"/>
      <w:r w:rsidRPr="00671636">
        <w:t>Rosenzvaig</w:t>
      </w:r>
      <w:proofErr w:type="spellEnd"/>
      <w:r w:rsidRPr="00671636">
        <w:t>, 1999);</w:t>
      </w:r>
      <w:r w:rsidR="002A6153" w:rsidRPr="00671636">
        <w:t xml:space="preserve"> para Blasco (1994) incluye </w:t>
      </w:r>
      <w:r w:rsidR="009A07E9">
        <w:t xml:space="preserve">un </w:t>
      </w:r>
      <w:r w:rsidR="002A6153" w:rsidRPr="00671636">
        <w:t xml:space="preserve">ensayo de juegos, caricias y contacto con el cuerpo </w:t>
      </w:r>
      <w:r w:rsidR="009A07E9">
        <w:t>que permite</w:t>
      </w:r>
      <w:r w:rsidR="002A6153" w:rsidRPr="00671636">
        <w:t xml:space="preserve"> conocer los mecanismos íntimos del placer de cada individuo. Algunos hombres disfrutan de la desnudez completa de sus mujeres durante los actos sexuales preliminares y durante el coito, </w:t>
      </w:r>
      <w:r w:rsidR="009A07E9">
        <w:t xml:space="preserve">mientras que </w:t>
      </w:r>
      <w:r w:rsidR="002A6153" w:rsidRPr="00671636">
        <w:t>otro</w:t>
      </w:r>
      <w:r w:rsidR="009A07E9">
        <w:t>s</w:t>
      </w:r>
      <w:r w:rsidR="002A6153" w:rsidRPr="00671636">
        <w:t xml:space="preserve"> prefieren que sus mujeres se vistan de una manera especial, quizás con algún fondo, </w:t>
      </w:r>
      <w:proofErr w:type="spellStart"/>
      <w:r w:rsidR="002A6153" w:rsidRPr="00671636">
        <w:t>pantaleta</w:t>
      </w:r>
      <w:proofErr w:type="spellEnd"/>
      <w:r w:rsidR="002A6153" w:rsidRPr="00671636">
        <w:t xml:space="preserve"> especial o sostén, con la finalidad de increment</w:t>
      </w:r>
      <w:r w:rsidR="009A07E9">
        <w:t xml:space="preserve">ar </w:t>
      </w:r>
      <w:r w:rsidR="002A6153" w:rsidRPr="00671636">
        <w:t>su excitación sexual y s</w:t>
      </w:r>
      <w:r w:rsidR="002B4925">
        <w:t>atisfacción</w:t>
      </w:r>
      <w:r w:rsidR="002A6153" w:rsidRPr="00671636">
        <w:t xml:space="preserve"> (</w:t>
      </w:r>
      <w:proofErr w:type="spellStart"/>
      <w:r w:rsidR="002A6153" w:rsidRPr="00671636">
        <w:t>McCary</w:t>
      </w:r>
      <w:proofErr w:type="spellEnd"/>
      <w:r w:rsidR="002A6153" w:rsidRPr="00671636">
        <w:t xml:space="preserve">, 1999). </w:t>
      </w:r>
      <w:r w:rsidR="002A6153" w:rsidRPr="00671636">
        <w:rPr>
          <w:color w:val="000000"/>
        </w:rPr>
        <w:t xml:space="preserve">Para </w:t>
      </w:r>
      <w:r w:rsidR="000566E1" w:rsidRPr="00671636">
        <w:rPr>
          <w:color w:val="000000"/>
        </w:rPr>
        <w:t>Reyes, Díaz</w:t>
      </w:r>
      <w:r w:rsidR="00261E83" w:rsidRPr="00671636">
        <w:rPr>
          <w:color w:val="000000"/>
        </w:rPr>
        <w:t xml:space="preserve"> y Rivera (1998), </w:t>
      </w:r>
      <w:r w:rsidR="002B4925">
        <w:rPr>
          <w:color w:val="000000"/>
        </w:rPr>
        <w:t xml:space="preserve">la sexualidad </w:t>
      </w:r>
      <w:r w:rsidR="00261E83" w:rsidRPr="00671636">
        <w:rPr>
          <w:color w:val="000000"/>
        </w:rPr>
        <w:t>abar</w:t>
      </w:r>
      <w:r w:rsidR="00E90925" w:rsidRPr="00671636">
        <w:rPr>
          <w:color w:val="000000"/>
        </w:rPr>
        <w:t xml:space="preserve">ca diversos </w:t>
      </w:r>
      <w:r w:rsidR="002D3A48" w:rsidRPr="00671636">
        <w:rPr>
          <w:color w:val="000000"/>
        </w:rPr>
        <w:t>agentes</w:t>
      </w:r>
      <w:r w:rsidR="00E90925" w:rsidRPr="00671636">
        <w:rPr>
          <w:color w:val="000000"/>
        </w:rPr>
        <w:t xml:space="preserve"> tales como</w:t>
      </w:r>
      <w:r w:rsidR="002B4925">
        <w:rPr>
          <w:color w:val="000000"/>
        </w:rPr>
        <w:t>:</w:t>
      </w:r>
      <w:r w:rsidR="00E90925" w:rsidRPr="00671636">
        <w:rPr>
          <w:color w:val="000000"/>
        </w:rPr>
        <w:t xml:space="preserve"> seducción, placer, pasión, estimulación, cariño, etc</w:t>
      </w:r>
      <w:r w:rsidR="002B4925">
        <w:rPr>
          <w:color w:val="000000"/>
        </w:rPr>
        <w:t>étera. P</w:t>
      </w:r>
      <w:r w:rsidR="00E90925" w:rsidRPr="00671636">
        <w:rPr>
          <w:color w:val="000000"/>
        </w:rPr>
        <w:t xml:space="preserve">ara poder explicarla, sin embargo, también es </w:t>
      </w:r>
      <w:r w:rsidR="002D3A48" w:rsidRPr="00671636">
        <w:rPr>
          <w:color w:val="000000"/>
        </w:rPr>
        <w:t>ineludible</w:t>
      </w:r>
      <w:r w:rsidR="00E90925" w:rsidRPr="00671636">
        <w:rPr>
          <w:color w:val="000000"/>
        </w:rPr>
        <w:t xml:space="preserve"> hablar </w:t>
      </w:r>
      <w:r w:rsidR="002B4925">
        <w:rPr>
          <w:color w:val="000000"/>
        </w:rPr>
        <w:t>d</w:t>
      </w:r>
      <w:r w:rsidR="00E90925" w:rsidRPr="00671636">
        <w:rPr>
          <w:color w:val="000000"/>
        </w:rPr>
        <w:t xml:space="preserve">el tema </w:t>
      </w:r>
      <w:r w:rsidR="002B4925">
        <w:rPr>
          <w:color w:val="000000"/>
        </w:rPr>
        <w:t>q</w:t>
      </w:r>
      <w:r w:rsidR="00E90925" w:rsidRPr="00671636">
        <w:rPr>
          <w:color w:val="000000"/>
        </w:rPr>
        <w:t xml:space="preserve">ue se da </w:t>
      </w:r>
      <w:r w:rsidR="002B4925">
        <w:rPr>
          <w:color w:val="000000"/>
        </w:rPr>
        <w:t xml:space="preserve">en </w:t>
      </w:r>
      <w:r w:rsidR="00E90925" w:rsidRPr="00671636">
        <w:rPr>
          <w:color w:val="000000"/>
        </w:rPr>
        <w:t xml:space="preserve">el acto sexual de la pareja, es decir, </w:t>
      </w:r>
      <w:r w:rsidR="002B4925">
        <w:rPr>
          <w:color w:val="000000"/>
        </w:rPr>
        <w:t>lo</w:t>
      </w:r>
      <w:r w:rsidR="00E90925" w:rsidRPr="00671636">
        <w:rPr>
          <w:color w:val="000000"/>
        </w:rPr>
        <w:t xml:space="preserve"> que produce satisfacción antes, durante y después de las relaciones sexuales, </w:t>
      </w:r>
      <w:r w:rsidR="00E90925" w:rsidRPr="00671636">
        <w:rPr>
          <w:color w:val="000000"/>
        </w:rPr>
        <w:lastRenderedPageBreak/>
        <w:t xml:space="preserve">y </w:t>
      </w:r>
      <w:r w:rsidR="002B4925">
        <w:rPr>
          <w:color w:val="000000"/>
        </w:rPr>
        <w:t xml:space="preserve">los </w:t>
      </w:r>
      <w:r w:rsidR="00E90925" w:rsidRPr="00671636">
        <w:rPr>
          <w:color w:val="000000"/>
        </w:rPr>
        <w:t xml:space="preserve">factores </w:t>
      </w:r>
      <w:r w:rsidR="002B4925">
        <w:rPr>
          <w:color w:val="000000"/>
        </w:rPr>
        <w:t xml:space="preserve">que </w:t>
      </w:r>
      <w:r w:rsidR="00E90925" w:rsidRPr="00671636">
        <w:rPr>
          <w:color w:val="000000"/>
        </w:rPr>
        <w:t>influyen en ell</w:t>
      </w:r>
      <w:r w:rsidR="002B4925">
        <w:rPr>
          <w:color w:val="000000"/>
        </w:rPr>
        <w:t>o</w:t>
      </w:r>
      <w:r w:rsidR="00E90925" w:rsidRPr="00671636">
        <w:rPr>
          <w:color w:val="000000"/>
        </w:rPr>
        <w:t>.</w:t>
      </w:r>
      <w:r w:rsidR="00D22C96" w:rsidRPr="00671636">
        <w:rPr>
          <w:color w:val="000000"/>
        </w:rPr>
        <w:t xml:space="preserve"> </w:t>
      </w:r>
      <w:r w:rsidR="002A6153" w:rsidRPr="00671636">
        <w:t>P</w:t>
      </w:r>
      <w:r w:rsidR="00941D46" w:rsidRPr="00671636">
        <w:t xml:space="preserve">ara que los hombres </w:t>
      </w:r>
      <w:r w:rsidR="002B4925">
        <w:t>y</w:t>
      </w:r>
      <w:r w:rsidR="00941D46" w:rsidRPr="00671636">
        <w:t xml:space="preserve"> las mujeres puedan conservar una buena salud sexual, se recomienda</w:t>
      </w:r>
      <w:r w:rsidR="002B4925">
        <w:t xml:space="preserve"> que </w:t>
      </w:r>
      <w:r w:rsidR="00941D46" w:rsidRPr="00671636">
        <w:t>manten</w:t>
      </w:r>
      <w:r w:rsidR="002B4925">
        <w:t>gan</w:t>
      </w:r>
      <w:r w:rsidR="00941D46" w:rsidRPr="00671636">
        <w:t xml:space="preserve"> una condición física razonable, en especial </w:t>
      </w:r>
      <w:r w:rsidR="002B4925">
        <w:t>d</w:t>
      </w:r>
      <w:r w:rsidR="00941D46" w:rsidRPr="00671636">
        <w:t>el sistema cardiovascular, mediante la realización de ejercicios, caminatas, yoga, etc</w:t>
      </w:r>
      <w:r w:rsidR="002B4925">
        <w:t xml:space="preserve">étera, </w:t>
      </w:r>
      <w:r w:rsidR="00C2565E">
        <w:t xml:space="preserve">y </w:t>
      </w:r>
      <w:r w:rsidR="002B4925">
        <w:t>que</w:t>
      </w:r>
      <w:r w:rsidR="00941D46" w:rsidRPr="00671636">
        <w:t xml:space="preserve"> manten</w:t>
      </w:r>
      <w:r w:rsidR="002B4925">
        <w:t>gan</w:t>
      </w:r>
      <w:r w:rsidR="00941D46" w:rsidRPr="00671636">
        <w:t xml:space="preserve"> un peso </w:t>
      </w:r>
      <w:r w:rsidR="002B4925">
        <w:t>corporal</w:t>
      </w:r>
      <w:r w:rsidR="00941D46" w:rsidRPr="00671636">
        <w:t xml:space="preserve"> normal</w:t>
      </w:r>
      <w:r w:rsidR="00C2565E">
        <w:t xml:space="preserve"> pues</w:t>
      </w:r>
      <w:r w:rsidR="002B4925">
        <w:t xml:space="preserve"> el sobrepeso obstaculiza la realización d</w:t>
      </w:r>
      <w:r w:rsidR="002A6153" w:rsidRPr="00671636">
        <w:t>el acto sexual</w:t>
      </w:r>
      <w:r w:rsidR="00941D46" w:rsidRPr="00671636">
        <w:t xml:space="preserve"> </w:t>
      </w:r>
      <w:r w:rsidR="002A6153" w:rsidRPr="00671636">
        <w:t>(</w:t>
      </w:r>
      <w:proofErr w:type="spellStart"/>
      <w:r w:rsidR="002A6153" w:rsidRPr="00671636">
        <w:t>Cagnon</w:t>
      </w:r>
      <w:proofErr w:type="spellEnd"/>
      <w:r w:rsidR="002A6153" w:rsidRPr="00671636">
        <w:t>, 1980)</w:t>
      </w:r>
      <w:r w:rsidR="002B4925">
        <w:t>.</w:t>
      </w:r>
    </w:p>
    <w:p w:rsidR="00941D46" w:rsidRPr="00671636" w:rsidRDefault="00941D46" w:rsidP="00941D46">
      <w:pPr>
        <w:spacing w:line="360" w:lineRule="auto"/>
        <w:jc w:val="both"/>
      </w:pPr>
      <w:r w:rsidRPr="00671636">
        <w:t xml:space="preserve">Llegar a los 40 </w:t>
      </w:r>
      <w:r w:rsidR="00C2565E">
        <w:t>o</w:t>
      </w:r>
      <w:r w:rsidRPr="00671636">
        <w:t xml:space="preserve"> 50 años no significa que las relaciones sexuales se extingan, por </w:t>
      </w:r>
      <w:r w:rsidR="000F2E4F">
        <w:t>el</w:t>
      </w:r>
      <w:r w:rsidRPr="00671636">
        <w:t xml:space="preserve"> contrario, en esta etapa de la vida existe la ventaja de que el acto sexual pued</w:t>
      </w:r>
      <w:r w:rsidR="000F2E4F">
        <w:t>e</w:t>
      </w:r>
      <w:r w:rsidRPr="00671636">
        <w:t xml:space="preserve"> tornarse mucho más intenso</w:t>
      </w:r>
      <w:r w:rsidR="000F2E4F">
        <w:t xml:space="preserve">; </w:t>
      </w:r>
      <w:r w:rsidRPr="00671636">
        <w:t xml:space="preserve">tal vez se tengan relaciones una o dos veces </w:t>
      </w:r>
      <w:r w:rsidR="000F2E4F">
        <w:t xml:space="preserve">a la </w:t>
      </w:r>
      <w:r w:rsidRPr="00671636">
        <w:t>semana, pero serán de mejor calidad.</w:t>
      </w:r>
    </w:p>
    <w:p w:rsidR="002A6153" w:rsidRPr="00671636" w:rsidRDefault="002A6153" w:rsidP="002A6153">
      <w:pPr>
        <w:spacing w:line="360" w:lineRule="auto"/>
        <w:jc w:val="both"/>
      </w:pPr>
      <w:r w:rsidRPr="00671636">
        <w:t xml:space="preserve">Cárdenas (2003) menciona que cuando la mujer llega a los 40 y la menstruación ha cesado, ya no </w:t>
      </w:r>
      <w:r w:rsidR="001A33DC">
        <w:t>corre</w:t>
      </w:r>
      <w:r w:rsidRPr="00671636">
        <w:t xml:space="preserve"> el peligro de quedar embarazada, por lo </w:t>
      </w:r>
      <w:r w:rsidR="001A33DC">
        <w:t>que</w:t>
      </w:r>
      <w:r w:rsidRPr="00671636">
        <w:t xml:space="preserve"> </w:t>
      </w:r>
      <w:r w:rsidR="001A33DC">
        <w:t>ella y su</w:t>
      </w:r>
      <w:r w:rsidRPr="00671636">
        <w:t xml:space="preserve"> hombre podrían permitirse conocer, averiguar y disfrutar todo lo que no han experimentado</w:t>
      </w:r>
      <w:r w:rsidR="001A33DC">
        <w:t>,</w:t>
      </w:r>
      <w:r w:rsidRPr="00671636">
        <w:t xml:space="preserve"> sobre todo si </w:t>
      </w:r>
      <w:r w:rsidR="001A33DC">
        <w:t>están en</w:t>
      </w:r>
      <w:r w:rsidRPr="00671636">
        <w:t xml:space="preserve"> pareja. Si la relación se ha vuelto aburrida y rutinaria, es necesario que algún miembro de la pareja haga uso de su imaginación y reali</w:t>
      </w:r>
      <w:r w:rsidR="001A33DC">
        <w:t>ce</w:t>
      </w:r>
      <w:r w:rsidRPr="00671636">
        <w:t xml:space="preserve"> algunas técnicas como: idear nuevas posiciones o caricias, ver películas </w:t>
      </w:r>
      <w:r w:rsidR="001A33DC">
        <w:t>con</w:t>
      </w:r>
      <w:r w:rsidRPr="00671636">
        <w:t xml:space="preserve"> sexo, escaparse de fin de semana o quizás emplear algún juguete sexual.</w:t>
      </w:r>
    </w:p>
    <w:p w:rsidR="002A6153" w:rsidRPr="00671636" w:rsidRDefault="00713159" w:rsidP="002A6153">
      <w:pPr>
        <w:spacing w:line="360" w:lineRule="auto"/>
        <w:jc w:val="both"/>
      </w:pPr>
      <w:r w:rsidRPr="00671636">
        <w:t>García y González (2000) mencionan que e</w:t>
      </w:r>
      <w:r w:rsidR="008D3D12" w:rsidRPr="00671636">
        <w:t>l estudio del bienestar humano es</w:t>
      </w:r>
      <w:r w:rsidR="001A33DC">
        <w:t>,</w:t>
      </w:r>
      <w:r w:rsidR="008D3D12" w:rsidRPr="00671636">
        <w:t xml:space="preserve"> sin duda, un tema complejo sobre el </w:t>
      </w:r>
      <w:r w:rsidR="001A33DC">
        <w:t>que</w:t>
      </w:r>
      <w:r w:rsidR="008D3D12" w:rsidRPr="00671636">
        <w:t xml:space="preserve"> los científicos sociales no </w:t>
      </w:r>
      <w:r w:rsidR="001A33DC">
        <w:t>llegan a</w:t>
      </w:r>
      <w:r w:rsidR="008D3D12" w:rsidRPr="00671636">
        <w:t xml:space="preserve"> un consenso. La falta de acuerdo en su delimitación conceptual se debe, entre otras razones, a la complejidad de su estudio, determinada en mucho por su carácter temporal</w:t>
      </w:r>
      <w:r w:rsidR="001A33DC">
        <w:t xml:space="preserve"> y</w:t>
      </w:r>
      <w:r w:rsidR="008D3D12" w:rsidRPr="00671636">
        <w:t xml:space="preserve"> su naturaleza </w:t>
      </w:r>
      <w:proofErr w:type="spellStart"/>
      <w:r w:rsidR="008D3D12" w:rsidRPr="00671636">
        <w:t>plurideterminada</w:t>
      </w:r>
      <w:proofErr w:type="spellEnd"/>
      <w:r w:rsidR="008D3D12" w:rsidRPr="00671636">
        <w:t xml:space="preserve"> </w:t>
      </w:r>
      <w:r w:rsidR="00442EAA" w:rsidRPr="00671636">
        <w:t xml:space="preserve">en </w:t>
      </w:r>
      <w:r w:rsidR="001A33DC">
        <w:t>la que</w:t>
      </w:r>
      <w:r w:rsidR="008D3D12" w:rsidRPr="00671636">
        <w:t xml:space="preserve"> intervienen factores objetivos y subjetivos. En torno al bienestar humano existe una </w:t>
      </w:r>
      <w:r w:rsidR="00442EAA" w:rsidRPr="00671636">
        <w:t>variedad</w:t>
      </w:r>
      <w:r w:rsidR="008D3D12" w:rsidRPr="00671636">
        <w:t xml:space="preserve"> de enfoques, lo que no ha permitido </w:t>
      </w:r>
      <w:r w:rsidR="00F908A8">
        <w:t>llegar</w:t>
      </w:r>
      <w:r w:rsidR="008D3D12" w:rsidRPr="00671636">
        <w:t xml:space="preserve"> a un consenso en cuanto a su conceptualización y medición. Uno de los componentes </w:t>
      </w:r>
      <w:r w:rsidR="00442EAA" w:rsidRPr="00671636">
        <w:t>esenciales</w:t>
      </w:r>
      <w:r w:rsidR="008D3D12" w:rsidRPr="00671636">
        <w:t xml:space="preserve"> del bienestar es la satisfacción personal con </w:t>
      </w:r>
      <w:smartTag w:uri="urn:schemas-microsoft-com:office:smarttags" w:element="PersonName">
        <w:smartTagPr>
          <w:attr w:name="ProductID" w:val="la vida. Esa"/>
        </w:smartTagPr>
        <w:r w:rsidR="008D3D12" w:rsidRPr="00671636">
          <w:t>la vida. Esa</w:t>
        </w:r>
      </w:smartTag>
      <w:r w:rsidR="008D3D12" w:rsidRPr="00671636">
        <w:t xml:space="preserve"> satisfacción surge a p</w:t>
      </w:r>
      <w:r w:rsidR="00F908A8">
        <w:t xml:space="preserve">artir </w:t>
      </w:r>
      <w:r w:rsidR="008D3D12" w:rsidRPr="00671636">
        <w:t>de</w:t>
      </w:r>
      <w:r w:rsidR="00F908A8">
        <w:t>l intercambio</w:t>
      </w:r>
      <w:r w:rsidR="008D3D12" w:rsidRPr="00671636">
        <w:t xml:space="preserve"> entre el individuo y su entorno micro y </w:t>
      </w:r>
      <w:proofErr w:type="spellStart"/>
      <w:r w:rsidR="008D3D12" w:rsidRPr="00671636">
        <w:t>macrosocial</w:t>
      </w:r>
      <w:proofErr w:type="spellEnd"/>
      <w:r w:rsidR="008D3D12" w:rsidRPr="00671636">
        <w:t xml:space="preserve">, con sus elementos actuales e históricos, donde se incluyen las condiciones objetivas materiales y sociales que </w:t>
      </w:r>
      <w:r w:rsidR="00442EAA" w:rsidRPr="00671636">
        <w:t>ofrecen</w:t>
      </w:r>
      <w:r w:rsidR="008D3D12" w:rsidRPr="00671636">
        <w:t xml:space="preserve"> al hombre determinadas oportunidade</w:t>
      </w:r>
      <w:r w:rsidR="003B665B" w:rsidRPr="00671636">
        <w:t xml:space="preserve">s para </w:t>
      </w:r>
      <w:r w:rsidR="00F908A8">
        <w:t>su</w:t>
      </w:r>
      <w:r w:rsidR="003B665B" w:rsidRPr="00671636">
        <w:t xml:space="preserve"> realización personal. </w:t>
      </w:r>
    </w:p>
    <w:p w:rsidR="002A6153" w:rsidRPr="00671636" w:rsidRDefault="00B938FE" w:rsidP="002A6153">
      <w:pPr>
        <w:spacing w:line="360" w:lineRule="auto"/>
        <w:jc w:val="both"/>
      </w:pPr>
      <w:proofErr w:type="spellStart"/>
      <w:r w:rsidRPr="00671636">
        <w:t>Dienner</w:t>
      </w:r>
      <w:proofErr w:type="spellEnd"/>
      <w:r w:rsidRPr="00671636">
        <w:t xml:space="preserve"> (2000, en Cuadra,</w:t>
      </w:r>
      <w:r w:rsidR="00324653" w:rsidRPr="00671636">
        <w:t xml:space="preserve"> </w:t>
      </w:r>
      <w:r w:rsidRPr="00671636">
        <w:t xml:space="preserve">2003) menciona que el </w:t>
      </w:r>
      <w:r w:rsidR="00324653" w:rsidRPr="00671636">
        <w:t>b</w:t>
      </w:r>
      <w:r w:rsidRPr="00671636">
        <w:t xml:space="preserve">ienestar </w:t>
      </w:r>
      <w:r w:rsidR="00324653" w:rsidRPr="00671636">
        <w:t>p</w:t>
      </w:r>
      <w:r w:rsidRPr="00671636">
        <w:t xml:space="preserve">sicológico </w:t>
      </w:r>
      <w:r w:rsidR="00F908A8">
        <w:t>es</w:t>
      </w:r>
      <w:r w:rsidRPr="00671636">
        <w:t xml:space="preserve"> lo que las personas piensan y sienten acerca de sus vidas</w:t>
      </w:r>
      <w:r w:rsidR="00F908A8">
        <w:t>, así como</w:t>
      </w:r>
      <w:r w:rsidRPr="00671636">
        <w:t xml:space="preserve"> las soluciones cognoscitivas y afectivas que alcanzan cuando evalúan su existencia. </w:t>
      </w:r>
    </w:p>
    <w:p w:rsidR="00B938FE" w:rsidRPr="00671636" w:rsidRDefault="00B938FE" w:rsidP="002A6153">
      <w:pPr>
        <w:spacing w:line="360" w:lineRule="auto"/>
        <w:jc w:val="both"/>
      </w:pPr>
      <w:r w:rsidRPr="00671636">
        <w:t>Por otra parte</w:t>
      </w:r>
      <w:r w:rsidR="00F908A8">
        <w:t>,</w:t>
      </w:r>
      <w:r w:rsidRPr="00671636">
        <w:t xml:space="preserve"> </w:t>
      </w:r>
      <w:proofErr w:type="spellStart"/>
      <w:r w:rsidRPr="00671636">
        <w:t>Suh</w:t>
      </w:r>
      <w:proofErr w:type="spellEnd"/>
      <w:r w:rsidRPr="00671636">
        <w:t>, Lucas y Smith (1999, en Cuadra, 2003)</w:t>
      </w:r>
      <w:r w:rsidR="00F908A8">
        <w:t xml:space="preserve"> afirman</w:t>
      </w:r>
      <w:r w:rsidR="005A3FD6" w:rsidRPr="00671636">
        <w:t xml:space="preserve"> que</w:t>
      </w:r>
      <w:r w:rsidRPr="00671636">
        <w:t xml:space="preserve"> el bienestar psicológico es un sitio de beneficio científico y no una estructura especifica que </w:t>
      </w:r>
      <w:r w:rsidRPr="00671636">
        <w:lastRenderedPageBreak/>
        <w:t>contiene las respuestas emocionales de las personas, satisfacciones de dominio y los juicios globales de satisfacción de vida.</w:t>
      </w:r>
    </w:p>
    <w:p w:rsidR="00363561" w:rsidRPr="00671636" w:rsidRDefault="00363561" w:rsidP="002A6153">
      <w:pPr>
        <w:autoSpaceDE w:val="0"/>
        <w:autoSpaceDN w:val="0"/>
        <w:adjustRightInd w:val="0"/>
        <w:spacing w:line="360" w:lineRule="auto"/>
        <w:jc w:val="both"/>
      </w:pPr>
      <w:proofErr w:type="spellStart"/>
      <w:r w:rsidRPr="00671636">
        <w:t>Diener</w:t>
      </w:r>
      <w:proofErr w:type="spellEnd"/>
      <w:r w:rsidRPr="00671636">
        <w:t xml:space="preserve">, </w:t>
      </w:r>
      <w:proofErr w:type="spellStart"/>
      <w:r w:rsidRPr="00671636">
        <w:t>Suh</w:t>
      </w:r>
      <w:proofErr w:type="spellEnd"/>
      <w:r w:rsidRPr="00671636">
        <w:t xml:space="preserve"> y </w:t>
      </w:r>
      <w:proofErr w:type="spellStart"/>
      <w:r w:rsidRPr="00671636">
        <w:t>Oishi</w:t>
      </w:r>
      <w:proofErr w:type="spellEnd"/>
      <w:r w:rsidRPr="00671636">
        <w:t xml:space="preserve"> (1997, en </w:t>
      </w:r>
      <w:r w:rsidR="0058437C" w:rsidRPr="00671636">
        <w:t xml:space="preserve">Figueroa, </w:t>
      </w:r>
      <w:proofErr w:type="spellStart"/>
      <w:r w:rsidR="0058437C" w:rsidRPr="00671636">
        <w:t>Con</w:t>
      </w:r>
      <w:r w:rsidRPr="00671636">
        <w:t>tini</w:t>
      </w:r>
      <w:proofErr w:type="spellEnd"/>
      <w:r w:rsidRPr="00671636">
        <w:t xml:space="preserve">, </w:t>
      </w:r>
      <w:proofErr w:type="spellStart"/>
      <w:r w:rsidRPr="00671636">
        <w:t>Lacunza</w:t>
      </w:r>
      <w:proofErr w:type="spellEnd"/>
      <w:r w:rsidRPr="00671636">
        <w:t xml:space="preserve">, </w:t>
      </w:r>
      <w:proofErr w:type="spellStart"/>
      <w:r w:rsidRPr="00671636">
        <w:t>Levín</w:t>
      </w:r>
      <w:proofErr w:type="spellEnd"/>
      <w:r w:rsidRPr="00671636">
        <w:t xml:space="preserve"> y Estévez,  </w:t>
      </w:r>
      <w:r w:rsidR="0058437C" w:rsidRPr="00671636">
        <w:t xml:space="preserve">2005) manifestaron que </w:t>
      </w:r>
      <w:r w:rsidR="0058437C" w:rsidRPr="00671636">
        <w:rPr>
          <w:color w:val="000000"/>
        </w:rPr>
        <w:t xml:space="preserve">durante mucho tiempo se creyó que el bienestar psicológico estaba relacionado sólo con variables objetivas como la apariencia física y la inteligencia, pero hoy se sabe que está más vinculado con otras </w:t>
      </w:r>
      <w:r w:rsidRPr="00671636">
        <w:rPr>
          <w:color w:val="000000"/>
        </w:rPr>
        <w:t>de nivel individual y subjetivo.</w:t>
      </w:r>
    </w:p>
    <w:p w:rsidR="002A6153" w:rsidRPr="00671636" w:rsidRDefault="00EE470B" w:rsidP="002A6153">
      <w:pPr>
        <w:autoSpaceDE w:val="0"/>
        <w:autoSpaceDN w:val="0"/>
        <w:adjustRightInd w:val="0"/>
        <w:spacing w:line="360" w:lineRule="auto"/>
        <w:jc w:val="both"/>
        <w:rPr>
          <w:color w:val="000000"/>
        </w:rPr>
      </w:pPr>
      <w:r w:rsidRPr="00671636">
        <w:rPr>
          <w:color w:val="000000"/>
        </w:rPr>
        <w:t>Asimismo</w:t>
      </w:r>
      <w:r w:rsidR="0058437C" w:rsidRPr="00671636">
        <w:rPr>
          <w:color w:val="000000"/>
        </w:rPr>
        <w:t>, diferentes estudios han resaltado que aquellos individuos más felices y satisfechos sufren meno</w:t>
      </w:r>
      <w:r w:rsidR="0046450B">
        <w:rPr>
          <w:color w:val="000000"/>
        </w:rPr>
        <w:t xml:space="preserve">s </w:t>
      </w:r>
      <w:r w:rsidR="0058437C" w:rsidRPr="00671636">
        <w:rPr>
          <w:color w:val="000000"/>
        </w:rPr>
        <w:t>malestar, tienen mejores apreciaciones personales, un mejor dominio del entorno y un manejo de los vínculos interpersonales más saludable</w:t>
      </w:r>
      <w:r w:rsidR="00791A82" w:rsidRPr="00671636">
        <w:rPr>
          <w:color w:val="000000"/>
        </w:rPr>
        <w:t xml:space="preserve"> (</w:t>
      </w:r>
      <w:proofErr w:type="spellStart"/>
      <w:r w:rsidR="0058437C" w:rsidRPr="00671636">
        <w:rPr>
          <w:color w:val="000000"/>
        </w:rPr>
        <w:t>Veenhoven</w:t>
      </w:r>
      <w:proofErr w:type="spellEnd"/>
      <w:r w:rsidR="0058437C" w:rsidRPr="00671636">
        <w:rPr>
          <w:color w:val="000000"/>
        </w:rPr>
        <w:t xml:space="preserve">, 1991, 1995; </w:t>
      </w:r>
      <w:proofErr w:type="spellStart"/>
      <w:r w:rsidR="0058437C" w:rsidRPr="00671636">
        <w:rPr>
          <w:color w:val="000000"/>
        </w:rPr>
        <w:t>Ryff</w:t>
      </w:r>
      <w:proofErr w:type="spellEnd"/>
      <w:r w:rsidR="0058437C" w:rsidRPr="00671636">
        <w:rPr>
          <w:color w:val="000000"/>
        </w:rPr>
        <w:t xml:space="preserve">, 1989; </w:t>
      </w:r>
      <w:proofErr w:type="spellStart"/>
      <w:r w:rsidR="0058437C" w:rsidRPr="00671636">
        <w:rPr>
          <w:color w:val="000000"/>
        </w:rPr>
        <w:t>Ryff</w:t>
      </w:r>
      <w:proofErr w:type="spellEnd"/>
      <w:r w:rsidR="0058437C" w:rsidRPr="00671636">
        <w:rPr>
          <w:color w:val="000000"/>
        </w:rPr>
        <w:t xml:space="preserve"> y </w:t>
      </w:r>
      <w:proofErr w:type="spellStart"/>
      <w:r w:rsidR="0058437C" w:rsidRPr="00671636">
        <w:rPr>
          <w:color w:val="000000"/>
        </w:rPr>
        <w:t>Keyes</w:t>
      </w:r>
      <w:proofErr w:type="spellEnd"/>
      <w:r w:rsidR="0058437C" w:rsidRPr="00671636">
        <w:rPr>
          <w:color w:val="000000"/>
        </w:rPr>
        <w:t xml:space="preserve">, 1995; </w:t>
      </w:r>
      <w:proofErr w:type="spellStart"/>
      <w:r w:rsidR="0058437C" w:rsidRPr="00671636">
        <w:rPr>
          <w:color w:val="000000"/>
        </w:rPr>
        <w:t>Argyle</w:t>
      </w:r>
      <w:proofErr w:type="spellEnd"/>
      <w:r w:rsidR="0058437C" w:rsidRPr="00671636">
        <w:rPr>
          <w:color w:val="000000"/>
        </w:rPr>
        <w:t xml:space="preserve"> y Martín, 1987</w:t>
      </w:r>
      <w:r w:rsidR="00363561" w:rsidRPr="00671636">
        <w:rPr>
          <w:color w:val="000000"/>
        </w:rPr>
        <w:t>, en Figueroa</w:t>
      </w:r>
      <w:r w:rsidR="00C6510F" w:rsidRPr="00671636">
        <w:rPr>
          <w:color w:val="000000"/>
        </w:rPr>
        <w:t xml:space="preserve"> et al., </w:t>
      </w:r>
      <w:r w:rsidR="00363561" w:rsidRPr="00671636">
        <w:rPr>
          <w:color w:val="000000"/>
        </w:rPr>
        <w:t>2005</w:t>
      </w:r>
      <w:r w:rsidR="0058437C" w:rsidRPr="00671636">
        <w:rPr>
          <w:color w:val="000000"/>
        </w:rPr>
        <w:t>).</w:t>
      </w:r>
    </w:p>
    <w:p w:rsidR="002A6153" w:rsidRPr="00671636" w:rsidRDefault="0085721D" w:rsidP="002A6153">
      <w:pPr>
        <w:autoSpaceDE w:val="0"/>
        <w:autoSpaceDN w:val="0"/>
        <w:adjustRightInd w:val="0"/>
        <w:spacing w:line="360" w:lineRule="auto"/>
        <w:jc w:val="both"/>
        <w:rPr>
          <w:color w:val="000000"/>
        </w:rPr>
      </w:pPr>
      <w:r w:rsidRPr="00671636">
        <w:rPr>
          <w:color w:val="000000"/>
        </w:rPr>
        <w:t>Por lo tanto, e</w:t>
      </w:r>
      <w:r w:rsidR="0076539A" w:rsidRPr="00671636">
        <w:rPr>
          <w:color w:val="000000"/>
        </w:rPr>
        <w:t xml:space="preserve">l bienestar psicológico es un concepto complejo que ha sido </w:t>
      </w:r>
      <w:r w:rsidRPr="00671636">
        <w:rPr>
          <w:color w:val="000000"/>
        </w:rPr>
        <w:t>utilizado</w:t>
      </w:r>
      <w:r w:rsidR="0076539A" w:rsidRPr="00671636">
        <w:rPr>
          <w:color w:val="000000"/>
        </w:rPr>
        <w:t xml:space="preserve"> de </w:t>
      </w:r>
      <w:r w:rsidRPr="00671636">
        <w:rPr>
          <w:color w:val="000000"/>
        </w:rPr>
        <w:t>manera imprecisa</w:t>
      </w:r>
      <w:r w:rsidR="0076539A" w:rsidRPr="00671636">
        <w:rPr>
          <w:color w:val="000000"/>
        </w:rPr>
        <w:t xml:space="preserve"> en relación con otros</w:t>
      </w:r>
      <w:r w:rsidR="0046450B">
        <w:rPr>
          <w:color w:val="000000"/>
        </w:rPr>
        <w:t>,</w:t>
      </w:r>
      <w:r w:rsidR="0076539A" w:rsidRPr="00671636">
        <w:rPr>
          <w:color w:val="000000"/>
        </w:rPr>
        <w:t xml:space="preserve"> como </w:t>
      </w:r>
      <w:r w:rsidR="0076539A" w:rsidRPr="00671636">
        <w:rPr>
          <w:iCs/>
          <w:color w:val="000000"/>
        </w:rPr>
        <w:t>satisfacción vital</w:t>
      </w:r>
      <w:r w:rsidR="0076539A" w:rsidRPr="00671636">
        <w:rPr>
          <w:i/>
          <w:iCs/>
          <w:color w:val="000000"/>
        </w:rPr>
        <w:t xml:space="preserve"> </w:t>
      </w:r>
      <w:r w:rsidR="0076539A" w:rsidRPr="00671636">
        <w:rPr>
          <w:color w:val="000000"/>
        </w:rPr>
        <w:t xml:space="preserve">y </w:t>
      </w:r>
      <w:r w:rsidR="0076539A" w:rsidRPr="00671636">
        <w:rPr>
          <w:iCs/>
          <w:color w:val="000000"/>
        </w:rPr>
        <w:t>calidad de vida</w:t>
      </w:r>
      <w:r w:rsidR="0076539A" w:rsidRPr="00671636">
        <w:rPr>
          <w:i/>
          <w:iCs/>
          <w:color w:val="000000"/>
        </w:rPr>
        <w:t xml:space="preserve">. </w:t>
      </w:r>
      <w:proofErr w:type="spellStart"/>
      <w:r w:rsidR="0076539A" w:rsidRPr="00671636">
        <w:rPr>
          <w:color w:val="000000"/>
        </w:rPr>
        <w:t>Horley</w:t>
      </w:r>
      <w:proofErr w:type="spellEnd"/>
      <w:r w:rsidR="0076539A" w:rsidRPr="00671636">
        <w:rPr>
          <w:color w:val="000000"/>
        </w:rPr>
        <w:t xml:space="preserve"> y Little (1985</w:t>
      </w:r>
      <w:r w:rsidR="00C6510F" w:rsidRPr="00671636">
        <w:rPr>
          <w:color w:val="000000"/>
        </w:rPr>
        <w:t>, en Figueroa et al., 2005</w:t>
      </w:r>
      <w:r w:rsidR="0076539A" w:rsidRPr="00671636">
        <w:rPr>
          <w:color w:val="000000"/>
        </w:rPr>
        <w:t xml:space="preserve">) diferencian el bienestar psicológico, definiéndolo como percepción subjetiva, estado o sentimiento positivo; la satisfacción es entendida como la gratificación proporcionada por los proyectos personales; mientras que la calidad de vida es el grado en que </w:t>
      </w:r>
      <w:r w:rsidR="00BA05C0">
        <w:rPr>
          <w:color w:val="000000"/>
        </w:rPr>
        <w:t>e</w:t>
      </w:r>
      <w:r w:rsidR="0076539A" w:rsidRPr="00671636">
        <w:rPr>
          <w:color w:val="000000"/>
        </w:rPr>
        <w:t xml:space="preserve">sta es percibida favorablemente. </w:t>
      </w:r>
      <w:r w:rsidRPr="00671636">
        <w:rPr>
          <w:color w:val="000000"/>
        </w:rPr>
        <w:t>Piensan</w:t>
      </w:r>
      <w:r w:rsidR="0076539A" w:rsidRPr="00671636">
        <w:rPr>
          <w:color w:val="000000"/>
        </w:rPr>
        <w:t xml:space="preserve"> que se puede evaluar el bienestar psicológico a través de </w:t>
      </w:r>
      <w:r w:rsidRPr="00671636">
        <w:rPr>
          <w:color w:val="000000"/>
        </w:rPr>
        <w:t>varios</w:t>
      </w:r>
      <w:r w:rsidR="0076539A" w:rsidRPr="00671636">
        <w:rPr>
          <w:color w:val="000000"/>
        </w:rPr>
        <w:t xml:space="preserve"> de sus componentes, afectos y cognición, los cuales tienen que ser examinados en diferentes contextos tales como familia y trabajo.</w:t>
      </w:r>
    </w:p>
    <w:p w:rsidR="002A6153" w:rsidRPr="00671636" w:rsidRDefault="00CA4617" w:rsidP="002A6153">
      <w:pPr>
        <w:autoSpaceDE w:val="0"/>
        <w:autoSpaceDN w:val="0"/>
        <w:adjustRightInd w:val="0"/>
        <w:spacing w:line="360" w:lineRule="auto"/>
        <w:jc w:val="both"/>
        <w:rPr>
          <w:color w:val="000000"/>
        </w:rPr>
      </w:pPr>
      <w:r w:rsidRPr="00671636">
        <w:rPr>
          <w:color w:val="000000"/>
        </w:rPr>
        <w:t xml:space="preserve">Para </w:t>
      </w:r>
      <w:proofErr w:type="spellStart"/>
      <w:r w:rsidRPr="00671636">
        <w:rPr>
          <w:color w:val="000000"/>
        </w:rPr>
        <w:t>Diener</w:t>
      </w:r>
      <w:proofErr w:type="spellEnd"/>
      <w:r w:rsidRPr="00671636">
        <w:rPr>
          <w:color w:val="000000"/>
        </w:rPr>
        <w:t xml:space="preserve"> (1994</w:t>
      </w:r>
      <w:r w:rsidR="00DD3CC1" w:rsidRPr="00671636">
        <w:rPr>
          <w:color w:val="000000"/>
        </w:rPr>
        <w:t>, en Figueroa et al., 2005</w:t>
      </w:r>
      <w:r w:rsidRPr="00671636">
        <w:rPr>
          <w:color w:val="000000"/>
        </w:rPr>
        <w:t>)</w:t>
      </w:r>
      <w:r w:rsidR="00BA05C0">
        <w:rPr>
          <w:color w:val="000000"/>
        </w:rPr>
        <w:t>,</w:t>
      </w:r>
      <w:r w:rsidRPr="00671636">
        <w:rPr>
          <w:color w:val="000000"/>
        </w:rPr>
        <w:t xml:space="preserve"> la definición de bienestar est</w:t>
      </w:r>
      <w:r w:rsidR="00BA05C0">
        <w:rPr>
          <w:color w:val="000000"/>
        </w:rPr>
        <w:t xml:space="preserve">á </w:t>
      </w:r>
      <w:r w:rsidRPr="00671636">
        <w:rPr>
          <w:color w:val="000000"/>
        </w:rPr>
        <w:t>relacionada con su medición. Reconoce tres características: subjetividad</w:t>
      </w:r>
      <w:r w:rsidR="00BA3DDB" w:rsidRPr="00671636">
        <w:rPr>
          <w:color w:val="000000"/>
        </w:rPr>
        <w:t>;</w:t>
      </w:r>
      <w:r w:rsidRPr="00671636">
        <w:rPr>
          <w:color w:val="000000"/>
        </w:rPr>
        <w:t xml:space="preserve"> pre</w:t>
      </w:r>
      <w:r w:rsidR="00BA3DDB" w:rsidRPr="00671636">
        <w:rPr>
          <w:color w:val="000000"/>
        </w:rPr>
        <w:t>sencia de indicadores positivos,</w:t>
      </w:r>
      <w:r w:rsidRPr="00671636">
        <w:rPr>
          <w:color w:val="000000"/>
        </w:rPr>
        <w:t xml:space="preserve"> y no s</w:t>
      </w:r>
      <w:r w:rsidR="00BA05C0">
        <w:rPr>
          <w:color w:val="000000"/>
        </w:rPr>
        <w:t>o</w:t>
      </w:r>
      <w:r w:rsidRPr="00671636">
        <w:rPr>
          <w:color w:val="000000"/>
        </w:rPr>
        <w:t>lo la ausencia de factores negativos</w:t>
      </w:r>
      <w:r w:rsidR="00BA3DDB" w:rsidRPr="00671636">
        <w:rPr>
          <w:color w:val="000000"/>
        </w:rPr>
        <w:t>;</w:t>
      </w:r>
      <w:r w:rsidRPr="00671636">
        <w:rPr>
          <w:color w:val="000000"/>
        </w:rPr>
        <w:t xml:space="preserve"> y una valoración global de la vida</w:t>
      </w:r>
      <w:r w:rsidR="00AD7D9C" w:rsidRPr="00671636">
        <w:rPr>
          <w:color w:val="000000"/>
        </w:rPr>
        <w:t>.</w:t>
      </w:r>
    </w:p>
    <w:p w:rsidR="002A6153" w:rsidRPr="00671636" w:rsidRDefault="00363561" w:rsidP="002A6153">
      <w:pPr>
        <w:autoSpaceDE w:val="0"/>
        <w:autoSpaceDN w:val="0"/>
        <w:adjustRightInd w:val="0"/>
        <w:spacing w:line="360" w:lineRule="auto"/>
        <w:jc w:val="both"/>
        <w:rPr>
          <w:color w:val="000000"/>
        </w:rPr>
      </w:pPr>
      <w:r w:rsidRPr="00671636">
        <w:rPr>
          <w:color w:val="000000"/>
        </w:rPr>
        <w:t>Un alto bienestar depende de una apreciación positiva de aqu</w:t>
      </w:r>
      <w:r w:rsidR="00BA05C0">
        <w:rPr>
          <w:color w:val="000000"/>
        </w:rPr>
        <w:t>e</w:t>
      </w:r>
      <w:r w:rsidRPr="00671636">
        <w:rPr>
          <w:color w:val="000000"/>
        </w:rPr>
        <w:t xml:space="preserve">lla que </w:t>
      </w:r>
      <w:r w:rsidR="00EE470B" w:rsidRPr="00671636">
        <w:rPr>
          <w:color w:val="000000"/>
        </w:rPr>
        <w:t>permanece</w:t>
      </w:r>
      <w:r w:rsidRPr="00671636">
        <w:rPr>
          <w:color w:val="000000"/>
        </w:rPr>
        <w:t xml:space="preserve"> a lo largo del tiempo, y el bajo bienestar depende del desajuste entre expectativas y logros.</w:t>
      </w:r>
    </w:p>
    <w:p w:rsidR="002A6153" w:rsidRPr="00671636" w:rsidRDefault="00363561" w:rsidP="002A6153">
      <w:pPr>
        <w:autoSpaceDE w:val="0"/>
        <w:autoSpaceDN w:val="0"/>
        <w:adjustRightInd w:val="0"/>
        <w:spacing w:line="360" w:lineRule="auto"/>
        <w:jc w:val="both"/>
        <w:rPr>
          <w:color w:val="000000"/>
        </w:rPr>
      </w:pPr>
      <w:r w:rsidRPr="00671636">
        <w:rPr>
          <w:color w:val="000000"/>
        </w:rPr>
        <w:t>El bienestar psicológico se presenta como un concepto multidimensional (</w:t>
      </w:r>
      <w:proofErr w:type="spellStart"/>
      <w:r w:rsidRPr="00671636">
        <w:rPr>
          <w:color w:val="000000"/>
        </w:rPr>
        <w:t>Ryff</w:t>
      </w:r>
      <w:proofErr w:type="spellEnd"/>
      <w:r w:rsidRPr="00671636">
        <w:rPr>
          <w:color w:val="000000"/>
        </w:rPr>
        <w:t xml:space="preserve"> y </w:t>
      </w:r>
      <w:proofErr w:type="spellStart"/>
      <w:r w:rsidRPr="00671636">
        <w:rPr>
          <w:color w:val="000000"/>
        </w:rPr>
        <w:t>Keyes</w:t>
      </w:r>
      <w:proofErr w:type="spellEnd"/>
      <w:r w:rsidRPr="00671636">
        <w:rPr>
          <w:color w:val="000000"/>
        </w:rPr>
        <w:t>, 1995</w:t>
      </w:r>
      <w:r w:rsidR="00DD3CC1" w:rsidRPr="00671636">
        <w:rPr>
          <w:color w:val="000000"/>
        </w:rPr>
        <w:t>, en Figueroa et al., 2005</w:t>
      </w:r>
      <w:r w:rsidRPr="00671636">
        <w:rPr>
          <w:color w:val="000000"/>
        </w:rPr>
        <w:t xml:space="preserve">). </w:t>
      </w:r>
      <w:proofErr w:type="spellStart"/>
      <w:r w:rsidRPr="00671636">
        <w:rPr>
          <w:color w:val="000000"/>
        </w:rPr>
        <w:t>Ryff</w:t>
      </w:r>
      <w:proofErr w:type="spellEnd"/>
      <w:r w:rsidRPr="00671636">
        <w:rPr>
          <w:color w:val="000000"/>
        </w:rPr>
        <w:t xml:space="preserve"> </w:t>
      </w:r>
      <w:r w:rsidR="007039CD" w:rsidRPr="00671636">
        <w:rPr>
          <w:color w:val="000000"/>
        </w:rPr>
        <w:t>consiguió</w:t>
      </w:r>
      <w:r w:rsidRPr="00671636">
        <w:rPr>
          <w:color w:val="000000"/>
        </w:rPr>
        <w:t xml:space="preserve"> identificar en sus investigaciones seis dimensiones del bienestar psicológico: a) una apreciación positiva de sí mismo (</w:t>
      </w:r>
      <w:proofErr w:type="spellStart"/>
      <w:r w:rsidRPr="00671636">
        <w:rPr>
          <w:color w:val="000000"/>
        </w:rPr>
        <w:t>autoaceptación</w:t>
      </w:r>
      <w:proofErr w:type="spellEnd"/>
      <w:r w:rsidRPr="00671636">
        <w:rPr>
          <w:color w:val="000000"/>
        </w:rPr>
        <w:t>); b) capacidad para controlar en forma efectiva el medio y la propia vida (dominio); c) capacidad para manejar con eficiencia los vínculos personales (afectos positivos); d) la creencia de que la vida tiene propósito y significado (desarrollo personal); e) sentimientos positivos hacia el crecimiento y la madurez (autonomía); e) sentido de autodeterminación.</w:t>
      </w:r>
    </w:p>
    <w:p w:rsidR="002A6153" w:rsidRPr="00671636" w:rsidRDefault="006C2888" w:rsidP="002A6153">
      <w:pPr>
        <w:autoSpaceDE w:val="0"/>
        <w:autoSpaceDN w:val="0"/>
        <w:adjustRightInd w:val="0"/>
        <w:spacing w:line="360" w:lineRule="auto"/>
        <w:jc w:val="both"/>
        <w:rPr>
          <w:color w:val="000000"/>
        </w:rPr>
      </w:pPr>
      <w:proofErr w:type="spellStart"/>
      <w:r w:rsidRPr="00671636">
        <w:lastRenderedPageBreak/>
        <w:t>Diener</w:t>
      </w:r>
      <w:proofErr w:type="spellEnd"/>
      <w:r w:rsidRPr="00671636">
        <w:t xml:space="preserve">, </w:t>
      </w:r>
      <w:proofErr w:type="spellStart"/>
      <w:r w:rsidRPr="00671636">
        <w:t>Suh</w:t>
      </w:r>
      <w:proofErr w:type="spellEnd"/>
      <w:r w:rsidRPr="00671636">
        <w:t>, Lucas y Smith (1999, en Cuadra, 2003) manifiestan que hay diferentes áreas del bienestar psicológico, el primero es el bienestar subjetivo</w:t>
      </w:r>
      <w:r w:rsidR="0046450B">
        <w:t>,</w:t>
      </w:r>
      <w:r w:rsidRPr="00671636">
        <w:t xml:space="preserve"> </w:t>
      </w:r>
      <w:r w:rsidR="005A3FD6" w:rsidRPr="00671636">
        <w:t xml:space="preserve">el </w:t>
      </w:r>
      <w:r w:rsidRPr="00671636">
        <w:t xml:space="preserve">cual se refiere a </w:t>
      </w:r>
      <w:r w:rsidR="005A3FD6" w:rsidRPr="00671636">
        <w:t xml:space="preserve">que </w:t>
      </w:r>
      <w:r w:rsidRPr="00671636">
        <w:t>cua</w:t>
      </w:r>
      <w:r w:rsidR="005A3FD6" w:rsidRPr="00671636">
        <w:t>n</w:t>
      </w:r>
      <w:r w:rsidRPr="00671636">
        <w:t>do la persona es feliz se muestra jo</w:t>
      </w:r>
      <w:r w:rsidR="003C3EB9" w:rsidRPr="00671636">
        <w:t>vial, saludable, extrovertid</w:t>
      </w:r>
      <w:r w:rsidR="00BA05C0">
        <w:t>a</w:t>
      </w:r>
      <w:r w:rsidR="003C3EB9" w:rsidRPr="00671636">
        <w:t>,</w:t>
      </w:r>
      <w:r w:rsidR="003C3EB9" w:rsidRPr="00671636">
        <w:rPr>
          <w:lang w:val="es-MX"/>
        </w:rPr>
        <w:t xml:space="preserve"> optimista, libre, religios</w:t>
      </w:r>
      <w:r w:rsidR="00BA05C0">
        <w:rPr>
          <w:lang w:val="es-MX"/>
        </w:rPr>
        <w:t>a</w:t>
      </w:r>
      <w:r w:rsidR="003C3EB9" w:rsidRPr="00671636">
        <w:rPr>
          <w:lang w:val="es-MX"/>
        </w:rPr>
        <w:t xml:space="preserve">, con alta autoestima, moral y con una extensa gama de niveles de inteligencia; este bienestar subjetivo se </w:t>
      </w:r>
      <w:r w:rsidR="0046450B">
        <w:rPr>
          <w:lang w:val="es-MX"/>
        </w:rPr>
        <w:t>centra</w:t>
      </w:r>
      <w:r w:rsidR="003C3EB9" w:rsidRPr="00671636">
        <w:rPr>
          <w:lang w:val="es-MX"/>
        </w:rPr>
        <w:t xml:space="preserve"> en los aspectos afectivo y emocional.</w:t>
      </w:r>
    </w:p>
    <w:p w:rsidR="002A6153" w:rsidRPr="00671636" w:rsidRDefault="004E7C98" w:rsidP="002A6153">
      <w:pPr>
        <w:autoSpaceDE w:val="0"/>
        <w:autoSpaceDN w:val="0"/>
        <w:adjustRightInd w:val="0"/>
        <w:spacing w:line="360" w:lineRule="auto"/>
        <w:jc w:val="both"/>
        <w:rPr>
          <w:lang w:val="es-MX"/>
        </w:rPr>
      </w:pPr>
      <w:proofErr w:type="spellStart"/>
      <w:r w:rsidRPr="00671636">
        <w:rPr>
          <w:lang w:val="es-MX"/>
        </w:rPr>
        <w:t>Anguas</w:t>
      </w:r>
      <w:proofErr w:type="spellEnd"/>
      <w:r w:rsidRPr="00671636">
        <w:rPr>
          <w:lang w:val="es-MX"/>
        </w:rPr>
        <w:t xml:space="preserve"> </w:t>
      </w:r>
      <w:r w:rsidR="004E6BE9" w:rsidRPr="00671636">
        <w:rPr>
          <w:lang w:val="es-MX"/>
        </w:rPr>
        <w:t>y Reyes (1998) afirman que el bienestar s</w:t>
      </w:r>
      <w:r w:rsidRPr="00671636">
        <w:rPr>
          <w:lang w:val="es-MX"/>
        </w:rPr>
        <w:t>ubjetivo es una de las</w:t>
      </w:r>
      <w:r w:rsidR="004D6858" w:rsidRPr="00671636">
        <w:rPr>
          <w:lang w:val="es-MX"/>
        </w:rPr>
        <w:t xml:space="preserve"> </w:t>
      </w:r>
      <w:r w:rsidRPr="00671636">
        <w:rPr>
          <w:lang w:val="es-MX"/>
        </w:rPr>
        <w:t xml:space="preserve">metas </w:t>
      </w:r>
      <w:r w:rsidR="001749C2" w:rsidRPr="00671636">
        <w:rPr>
          <w:lang w:val="es-MX"/>
        </w:rPr>
        <w:t>primordiales</w:t>
      </w:r>
      <w:r w:rsidRPr="00671636">
        <w:rPr>
          <w:lang w:val="es-MX"/>
        </w:rPr>
        <w:t xml:space="preserve"> d</w:t>
      </w:r>
      <w:r w:rsidR="00B70A23" w:rsidRPr="00671636">
        <w:rPr>
          <w:lang w:val="es-MX"/>
        </w:rPr>
        <w:t>e</w:t>
      </w:r>
      <w:r w:rsidRPr="00671636">
        <w:rPr>
          <w:lang w:val="es-MX"/>
        </w:rPr>
        <w:t xml:space="preserve"> la sociedad occidental de nuestro tiempo</w:t>
      </w:r>
      <w:r w:rsidR="00E43C9E">
        <w:rPr>
          <w:lang w:val="es-MX"/>
        </w:rPr>
        <w:t>. L</w:t>
      </w:r>
      <w:r w:rsidRPr="00671636">
        <w:rPr>
          <w:lang w:val="es-MX"/>
        </w:rPr>
        <w:t xml:space="preserve">as personas, a nivel individual, tratan de moldear su vida de </w:t>
      </w:r>
      <w:r w:rsidR="001749C2" w:rsidRPr="00671636">
        <w:rPr>
          <w:lang w:val="es-MX"/>
        </w:rPr>
        <w:t>forma</w:t>
      </w:r>
      <w:r w:rsidRPr="00671636">
        <w:rPr>
          <w:lang w:val="es-MX"/>
        </w:rPr>
        <w:t xml:space="preserve"> tal que puedan disfrutarla plenamente. La creencia de que se puede gozar de </w:t>
      </w:r>
      <w:r w:rsidR="004E6BE9" w:rsidRPr="00671636">
        <w:rPr>
          <w:lang w:val="es-MX"/>
        </w:rPr>
        <w:t>un</w:t>
      </w:r>
      <w:r w:rsidRPr="00671636">
        <w:rPr>
          <w:lang w:val="es-MX"/>
        </w:rPr>
        <w:t xml:space="preserve"> mayor </w:t>
      </w:r>
      <w:r w:rsidR="004E6BE9" w:rsidRPr="00671636">
        <w:rPr>
          <w:lang w:val="es-MX"/>
        </w:rPr>
        <w:t>b</w:t>
      </w:r>
      <w:r w:rsidR="004D6858" w:rsidRPr="00671636">
        <w:rPr>
          <w:lang w:val="es-MX"/>
        </w:rPr>
        <w:t>ienestar</w:t>
      </w:r>
      <w:r w:rsidRPr="00671636">
        <w:rPr>
          <w:lang w:val="es-MX"/>
        </w:rPr>
        <w:t xml:space="preserve"> tiene su origen en la </w:t>
      </w:r>
      <w:r w:rsidR="004D6858" w:rsidRPr="00671636">
        <w:rPr>
          <w:lang w:val="es-MX"/>
        </w:rPr>
        <w:t>visión</w:t>
      </w:r>
      <w:r w:rsidRPr="00671636">
        <w:rPr>
          <w:lang w:val="es-MX"/>
        </w:rPr>
        <w:t xml:space="preserve"> </w:t>
      </w:r>
      <w:r w:rsidR="004D6858" w:rsidRPr="00671636">
        <w:rPr>
          <w:lang w:val="es-MX"/>
        </w:rPr>
        <w:t>humanística</w:t>
      </w:r>
      <w:r w:rsidRPr="00671636">
        <w:rPr>
          <w:lang w:val="es-MX"/>
        </w:rPr>
        <w:t xml:space="preserve"> del hombre. Este punto de vista es </w:t>
      </w:r>
      <w:r w:rsidR="00FA4411" w:rsidRPr="00671636">
        <w:rPr>
          <w:lang w:val="es-MX"/>
        </w:rPr>
        <w:t>aún</w:t>
      </w:r>
      <w:r w:rsidRPr="00671636">
        <w:rPr>
          <w:lang w:val="es-MX"/>
        </w:rPr>
        <w:t xml:space="preserve"> la base </w:t>
      </w:r>
      <w:r w:rsidR="004D6858" w:rsidRPr="00671636">
        <w:rPr>
          <w:lang w:val="es-MX"/>
        </w:rPr>
        <w:t>ideológica</w:t>
      </w:r>
      <w:r w:rsidR="00F27325" w:rsidRPr="00671636">
        <w:rPr>
          <w:lang w:val="es-MX"/>
        </w:rPr>
        <w:t xml:space="preserve"> de los e</w:t>
      </w:r>
      <w:r w:rsidR="004E6BE9" w:rsidRPr="00671636">
        <w:rPr>
          <w:lang w:val="es-MX"/>
        </w:rPr>
        <w:t>stados de bienestar s</w:t>
      </w:r>
      <w:r w:rsidRPr="00671636">
        <w:rPr>
          <w:lang w:val="es-MX"/>
        </w:rPr>
        <w:t xml:space="preserve">ocial del siglo XX, en los que se espera que las reformas sociales guiadas por la investigación </w:t>
      </w:r>
      <w:r w:rsidR="004D6858" w:rsidRPr="00671636">
        <w:rPr>
          <w:lang w:val="es-MX"/>
        </w:rPr>
        <w:t>científica</w:t>
      </w:r>
      <w:r w:rsidRPr="00671636">
        <w:rPr>
          <w:lang w:val="es-MX"/>
        </w:rPr>
        <w:t xml:space="preserve"> tengan como consecuencia una sociedad</w:t>
      </w:r>
      <w:r w:rsidR="002A6153" w:rsidRPr="00671636">
        <w:rPr>
          <w:lang w:val="es-MX"/>
        </w:rPr>
        <w:t xml:space="preserve"> mejor y mayor bienestar.</w:t>
      </w:r>
    </w:p>
    <w:p w:rsidR="002A6153" w:rsidRPr="00671636" w:rsidRDefault="00D83036" w:rsidP="002A6153">
      <w:pPr>
        <w:autoSpaceDE w:val="0"/>
        <w:autoSpaceDN w:val="0"/>
        <w:adjustRightInd w:val="0"/>
        <w:spacing w:line="360" w:lineRule="auto"/>
        <w:jc w:val="both"/>
        <w:rPr>
          <w:color w:val="000000"/>
        </w:rPr>
      </w:pPr>
      <w:proofErr w:type="spellStart"/>
      <w:r w:rsidRPr="00671636">
        <w:rPr>
          <w:lang w:val="es-MX"/>
        </w:rPr>
        <w:t>Lazarus</w:t>
      </w:r>
      <w:proofErr w:type="spellEnd"/>
      <w:r w:rsidRPr="00671636">
        <w:rPr>
          <w:lang w:val="es-MX"/>
        </w:rPr>
        <w:t xml:space="preserve"> y </w:t>
      </w:r>
      <w:proofErr w:type="spellStart"/>
      <w:r w:rsidRPr="00671636">
        <w:rPr>
          <w:lang w:val="es-MX"/>
        </w:rPr>
        <w:t>Folkman</w:t>
      </w:r>
      <w:proofErr w:type="spellEnd"/>
      <w:r w:rsidRPr="00671636">
        <w:rPr>
          <w:lang w:val="es-MX"/>
        </w:rPr>
        <w:t xml:space="preserve"> (1986, en Valenzuela y Díaz, 1996) </w:t>
      </w:r>
      <w:r w:rsidR="009E45B6" w:rsidRPr="00671636">
        <w:rPr>
          <w:lang w:val="es-MX"/>
        </w:rPr>
        <w:t xml:space="preserve">manifiestan que </w:t>
      </w:r>
      <w:r w:rsidRPr="00671636">
        <w:rPr>
          <w:lang w:val="es-MX"/>
        </w:rPr>
        <w:t>s</w:t>
      </w:r>
      <w:r w:rsidR="004D6858" w:rsidRPr="00671636">
        <w:rPr>
          <w:lang w:val="es-MX"/>
        </w:rPr>
        <w:t xml:space="preserve">e entenderá por evaluación  del bienestar subjetivo </w:t>
      </w:r>
      <w:r w:rsidR="002A786A">
        <w:rPr>
          <w:lang w:val="es-MX"/>
        </w:rPr>
        <w:t xml:space="preserve">a </w:t>
      </w:r>
      <w:r w:rsidR="004D6858" w:rsidRPr="00671636">
        <w:rPr>
          <w:lang w:val="es-MX"/>
        </w:rPr>
        <w:t>la relación entre las expectativas y los resultados obtenidos, es decir</w:t>
      </w:r>
      <w:r w:rsidR="00E43C9E">
        <w:rPr>
          <w:lang w:val="es-MX"/>
        </w:rPr>
        <w:t>,</w:t>
      </w:r>
      <w:r w:rsidR="004D6858" w:rsidRPr="00671636">
        <w:rPr>
          <w:lang w:val="es-MX"/>
        </w:rPr>
        <w:t xml:space="preserve"> las personas se </w:t>
      </w:r>
      <w:r w:rsidR="009E45B6" w:rsidRPr="00671636">
        <w:rPr>
          <w:lang w:val="es-MX"/>
        </w:rPr>
        <w:t>encontrarán</w:t>
      </w:r>
      <w:r w:rsidR="004D6858" w:rsidRPr="00671636">
        <w:rPr>
          <w:lang w:val="es-MX"/>
        </w:rPr>
        <w:t xml:space="preserve"> satisfechas consigo mismas y con sus logros en la medida que estos excedan lo que pensaban lograr y se sentirán frustradas cuando tales logros no alcancen lo que habían planeado.</w:t>
      </w:r>
    </w:p>
    <w:p w:rsidR="008E3F5E" w:rsidRPr="00671636" w:rsidRDefault="004D6858" w:rsidP="008E3F5E">
      <w:pPr>
        <w:autoSpaceDE w:val="0"/>
        <w:autoSpaceDN w:val="0"/>
        <w:adjustRightInd w:val="0"/>
        <w:spacing w:line="360" w:lineRule="auto"/>
        <w:jc w:val="both"/>
        <w:rPr>
          <w:color w:val="000000"/>
        </w:rPr>
      </w:pPr>
      <w:r w:rsidRPr="00671636">
        <w:rPr>
          <w:lang w:val="es-MX"/>
        </w:rPr>
        <w:t xml:space="preserve">El concepto de bienestar subjetivo ha sido </w:t>
      </w:r>
      <w:r w:rsidR="009E45B6" w:rsidRPr="00671636">
        <w:rPr>
          <w:lang w:val="es-MX"/>
        </w:rPr>
        <w:t>descrito</w:t>
      </w:r>
      <w:r w:rsidRPr="00671636">
        <w:rPr>
          <w:lang w:val="es-MX"/>
        </w:rPr>
        <w:t xml:space="preserve"> principalmente a </w:t>
      </w:r>
      <w:r w:rsidR="004C3A84" w:rsidRPr="00671636">
        <w:rPr>
          <w:lang w:val="es-MX"/>
        </w:rPr>
        <w:t>través</w:t>
      </w:r>
      <w:r w:rsidRPr="00671636">
        <w:rPr>
          <w:lang w:val="es-MX"/>
        </w:rPr>
        <w:t xml:space="preserve"> de tres dimensiones de cambio en la sociedad: a) crecimiento humano interpersonal, </w:t>
      </w:r>
      <w:r w:rsidR="000E044F">
        <w:rPr>
          <w:lang w:val="es-MX"/>
        </w:rPr>
        <w:t xml:space="preserve">que </w:t>
      </w:r>
      <w:r w:rsidRPr="00671636">
        <w:rPr>
          <w:lang w:val="es-MX"/>
        </w:rPr>
        <w:t xml:space="preserve">resalta los mecanismos sociales para maximizar el bienestar humano; b) protección de la calidad del medio ambiente, </w:t>
      </w:r>
      <w:r w:rsidR="000E044F">
        <w:rPr>
          <w:lang w:val="es-MX"/>
        </w:rPr>
        <w:t xml:space="preserve">que </w:t>
      </w:r>
      <w:r w:rsidRPr="00671636">
        <w:rPr>
          <w:lang w:val="es-MX"/>
        </w:rPr>
        <w:t xml:space="preserve">se refiere a </w:t>
      </w:r>
      <w:r w:rsidR="009E45B6" w:rsidRPr="00671636">
        <w:rPr>
          <w:lang w:val="es-MX"/>
        </w:rPr>
        <w:t>conservar</w:t>
      </w:r>
      <w:r w:rsidRPr="00671636">
        <w:rPr>
          <w:lang w:val="es-MX"/>
        </w:rPr>
        <w:t xml:space="preserve"> el balance ecológico</w:t>
      </w:r>
      <w:r w:rsidR="00AC51D1" w:rsidRPr="00671636">
        <w:rPr>
          <w:lang w:val="es-MX"/>
        </w:rPr>
        <w:t xml:space="preserve"> natural y la integridad de las biosfera con los cambios interpersonales</w:t>
      </w:r>
      <w:r w:rsidR="000E044F">
        <w:rPr>
          <w:lang w:val="es-MX"/>
        </w:rPr>
        <w:t>;</w:t>
      </w:r>
      <w:r w:rsidR="00AC51D1" w:rsidRPr="00671636">
        <w:rPr>
          <w:lang w:val="es-MX"/>
        </w:rPr>
        <w:t xml:space="preserve"> c) crecimiento económico técnico, incluyendo los cambios económico-técnicos</w:t>
      </w:r>
      <w:r w:rsidR="00791A82" w:rsidRPr="00671636">
        <w:rPr>
          <w:lang w:val="es-MX"/>
        </w:rPr>
        <w:t xml:space="preserve"> </w:t>
      </w:r>
      <w:r w:rsidR="00DC2736" w:rsidRPr="00671636">
        <w:rPr>
          <w:lang w:val="es-MX"/>
        </w:rPr>
        <w:t>(</w:t>
      </w:r>
      <w:proofErr w:type="spellStart"/>
      <w:r w:rsidR="00791A82" w:rsidRPr="00671636">
        <w:rPr>
          <w:lang w:val="es-MX"/>
        </w:rPr>
        <w:t>Mookher</w:t>
      </w:r>
      <w:r w:rsidR="00DC2736" w:rsidRPr="00671636">
        <w:rPr>
          <w:lang w:val="es-MX"/>
        </w:rPr>
        <w:t>jee</w:t>
      </w:r>
      <w:proofErr w:type="spellEnd"/>
      <w:r w:rsidR="00DC2736" w:rsidRPr="00671636">
        <w:rPr>
          <w:lang w:val="es-MX"/>
        </w:rPr>
        <w:t xml:space="preserve">, </w:t>
      </w:r>
      <w:r w:rsidR="00D83036" w:rsidRPr="00671636">
        <w:rPr>
          <w:lang w:val="es-MX"/>
        </w:rPr>
        <w:t>1992, en Valenzuela y Díaz, 1996).</w:t>
      </w:r>
    </w:p>
    <w:p w:rsidR="008E3F5E" w:rsidRPr="00671636" w:rsidRDefault="00441770" w:rsidP="008E3F5E">
      <w:pPr>
        <w:autoSpaceDE w:val="0"/>
        <w:autoSpaceDN w:val="0"/>
        <w:adjustRightInd w:val="0"/>
        <w:spacing w:line="360" w:lineRule="auto"/>
        <w:jc w:val="both"/>
        <w:rPr>
          <w:color w:val="000000"/>
        </w:rPr>
      </w:pPr>
      <w:proofErr w:type="spellStart"/>
      <w:r w:rsidRPr="00671636">
        <w:rPr>
          <w:lang w:val="es-MX"/>
        </w:rPr>
        <w:t>Seidlitz</w:t>
      </w:r>
      <w:proofErr w:type="spellEnd"/>
      <w:r w:rsidRPr="00671636">
        <w:rPr>
          <w:lang w:val="es-MX"/>
        </w:rPr>
        <w:t xml:space="preserve"> y </w:t>
      </w:r>
      <w:proofErr w:type="spellStart"/>
      <w:r w:rsidRPr="00671636">
        <w:rPr>
          <w:lang w:val="es-MX"/>
        </w:rPr>
        <w:t>Diener</w:t>
      </w:r>
      <w:proofErr w:type="spellEnd"/>
      <w:r w:rsidRPr="00671636">
        <w:rPr>
          <w:lang w:val="es-MX"/>
        </w:rPr>
        <w:t xml:space="preserve"> (1993, en Valenzuela y </w:t>
      </w:r>
      <w:r w:rsidR="004C3A84" w:rsidRPr="00671636">
        <w:rPr>
          <w:lang w:val="es-MX"/>
        </w:rPr>
        <w:t>Díaz,</w:t>
      </w:r>
      <w:r w:rsidRPr="00671636">
        <w:rPr>
          <w:lang w:val="es-MX"/>
        </w:rPr>
        <w:t xml:space="preserve"> 1996) </w:t>
      </w:r>
      <w:r w:rsidR="00C0007D" w:rsidRPr="00671636">
        <w:rPr>
          <w:lang w:val="es-MX"/>
        </w:rPr>
        <w:t>plantean dos componentes más</w:t>
      </w:r>
      <w:r w:rsidRPr="00671636">
        <w:rPr>
          <w:lang w:val="es-MX"/>
        </w:rPr>
        <w:t xml:space="preserve"> para el bienestar subjetivo, la felicidad o estado de ánimo y la satisfacción con la vida: dado que para las personas una </w:t>
      </w:r>
      <w:r w:rsidR="004C3A84" w:rsidRPr="00671636">
        <w:rPr>
          <w:lang w:val="es-MX"/>
        </w:rPr>
        <w:t>evaluación</w:t>
      </w:r>
      <w:r w:rsidRPr="00671636">
        <w:rPr>
          <w:lang w:val="es-MX"/>
        </w:rPr>
        <w:t xml:space="preserve"> de la calidad de vida en </w:t>
      </w:r>
      <w:r w:rsidR="004C3A84" w:rsidRPr="00671636">
        <w:rPr>
          <w:lang w:val="es-MX"/>
        </w:rPr>
        <w:t>términos</w:t>
      </w:r>
      <w:r w:rsidRPr="00671636">
        <w:rPr>
          <w:lang w:val="es-MX"/>
        </w:rPr>
        <w:t xml:space="preserve"> </w:t>
      </w:r>
      <w:r w:rsidR="004C3A84" w:rsidRPr="00671636">
        <w:rPr>
          <w:lang w:val="es-MX"/>
        </w:rPr>
        <w:t>cognitivos</w:t>
      </w:r>
      <w:r w:rsidRPr="00671636">
        <w:rPr>
          <w:lang w:val="es-MX"/>
        </w:rPr>
        <w:t xml:space="preserve"> puede ser menos relevante que lo que sienten en un momento particular en el tiempo.</w:t>
      </w:r>
    </w:p>
    <w:p w:rsidR="008E3F5E" w:rsidRPr="00671636" w:rsidRDefault="00441770" w:rsidP="008E3F5E">
      <w:pPr>
        <w:autoSpaceDE w:val="0"/>
        <w:autoSpaceDN w:val="0"/>
        <w:adjustRightInd w:val="0"/>
        <w:spacing w:line="360" w:lineRule="auto"/>
        <w:jc w:val="both"/>
        <w:rPr>
          <w:color w:val="000000"/>
        </w:rPr>
      </w:pPr>
      <w:proofErr w:type="spellStart"/>
      <w:r w:rsidRPr="00671636">
        <w:rPr>
          <w:lang w:val="es-MX"/>
        </w:rPr>
        <w:t>Mookherjee</w:t>
      </w:r>
      <w:proofErr w:type="spellEnd"/>
      <w:r w:rsidRPr="00671636">
        <w:rPr>
          <w:lang w:val="es-MX"/>
        </w:rPr>
        <w:t xml:space="preserve"> (1992, </w:t>
      </w:r>
      <w:r w:rsidR="00B024A0" w:rsidRPr="00671636">
        <w:rPr>
          <w:lang w:val="es-MX"/>
        </w:rPr>
        <w:t xml:space="preserve">en </w:t>
      </w:r>
      <w:r w:rsidRPr="00671636">
        <w:rPr>
          <w:lang w:val="es-MX"/>
        </w:rPr>
        <w:t>Valenzuela y Díaz</w:t>
      </w:r>
      <w:r w:rsidR="000E044F">
        <w:rPr>
          <w:lang w:val="es-MX"/>
        </w:rPr>
        <w:t>,</w:t>
      </w:r>
      <w:r w:rsidRPr="00671636">
        <w:rPr>
          <w:lang w:val="es-MX"/>
        </w:rPr>
        <w:t xml:space="preserve"> 1996) </w:t>
      </w:r>
      <w:r w:rsidR="00C0007D" w:rsidRPr="00671636">
        <w:rPr>
          <w:lang w:val="es-MX"/>
        </w:rPr>
        <w:t>halló</w:t>
      </w:r>
      <w:r w:rsidRPr="00671636">
        <w:rPr>
          <w:lang w:val="es-MX"/>
        </w:rPr>
        <w:t xml:space="preserve"> que las variables de impo</w:t>
      </w:r>
      <w:r w:rsidR="004E6BE9" w:rsidRPr="00671636">
        <w:rPr>
          <w:lang w:val="es-MX"/>
        </w:rPr>
        <w:t>rtancia para la evaluación del bienestar subjetivo</w:t>
      </w:r>
      <w:r w:rsidRPr="00671636">
        <w:rPr>
          <w:lang w:val="es-MX"/>
        </w:rPr>
        <w:t xml:space="preserve"> fueron la raza, el estado civil, la educación y el estatus financiero. Siendo estas también predictivas</w:t>
      </w:r>
      <w:r w:rsidR="002A786A">
        <w:rPr>
          <w:lang w:val="es-MX"/>
        </w:rPr>
        <w:t>,</w:t>
      </w:r>
      <w:r w:rsidRPr="00671636">
        <w:rPr>
          <w:lang w:val="es-MX"/>
        </w:rPr>
        <w:t xml:space="preserve"> exceptuando el est</w:t>
      </w:r>
      <w:r w:rsidR="00B024A0" w:rsidRPr="00671636">
        <w:rPr>
          <w:lang w:val="es-MX"/>
        </w:rPr>
        <w:t>atus financiero</w:t>
      </w:r>
      <w:r w:rsidR="00D83642">
        <w:rPr>
          <w:lang w:val="es-MX"/>
        </w:rPr>
        <w:t>; m</w:t>
      </w:r>
      <w:r w:rsidR="00B024A0" w:rsidRPr="00671636">
        <w:rPr>
          <w:lang w:val="es-MX"/>
        </w:rPr>
        <w:t>ientras que gé</w:t>
      </w:r>
      <w:r w:rsidRPr="00671636">
        <w:rPr>
          <w:lang w:val="es-MX"/>
        </w:rPr>
        <w:t>nero, residencia a los 16 años y el lugar de residencia actual no resultaron significativas.</w:t>
      </w:r>
    </w:p>
    <w:p w:rsidR="008E3F5E" w:rsidRPr="00D83642" w:rsidRDefault="00B024A0" w:rsidP="008E3F5E">
      <w:pPr>
        <w:autoSpaceDE w:val="0"/>
        <w:autoSpaceDN w:val="0"/>
        <w:adjustRightInd w:val="0"/>
        <w:spacing w:line="360" w:lineRule="auto"/>
        <w:jc w:val="both"/>
      </w:pPr>
      <w:r w:rsidRPr="00D83642">
        <w:rPr>
          <w:lang w:val="es-MX"/>
        </w:rPr>
        <w:lastRenderedPageBreak/>
        <w:t xml:space="preserve">Por otro lado, </w:t>
      </w:r>
      <w:proofErr w:type="spellStart"/>
      <w:r w:rsidRPr="00D83642">
        <w:rPr>
          <w:lang w:val="es-MX"/>
        </w:rPr>
        <w:t>Ellison</w:t>
      </w:r>
      <w:proofErr w:type="spellEnd"/>
      <w:r w:rsidRPr="00D83642">
        <w:rPr>
          <w:lang w:val="es-MX"/>
        </w:rPr>
        <w:t xml:space="preserve"> (1991, en Valenzuela y Díaz  1996) </w:t>
      </w:r>
      <w:r w:rsidR="00504FF4">
        <w:rPr>
          <w:lang w:val="es-MX"/>
        </w:rPr>
        <w:t>señala</w:t>
      </w:r>
      <w:r w:rsidRPr="00D83642">
        <w:rPr>
          <w:lang w:val="es-MX"/>
        </w:rPr>
        <w:t xml:space="preserve"> una relación positiva entre las creencias religios</w:t>
      </w:r>
      <w:r w:rsidR="00504FF4">
        <w:rPr>
          <w:lang w:val="es-MX"/>
        </w:rPr>
        <w:t>a</w:t>
      </w:r>
      <w:r w:rsidRPr="00D83642">
        <w:rPr>
          <w:lang w:val="es-MX"/>
        </w:rPr>
        <w:t>s y las percepciones de bienestar</w:t>
      </w:r>
      <w:r w:rsidR="00504FF4">
        <w:rPr>
          <w:lang w:val="es-MX"/>
        </w:rPr>
        <w:t>,</w:t>
      </w:r>
      <w:r w:rsidRPr="00D83642">
        <w:rPr>
          <w:lang w:val="es-MX"/>
        </w:rPr>
        <w:t xml:space="preserve"> </w:t>
      </w:r>
      <w:r w:rsidR="002D2321" w:rsidRPr="00D83642">
        <w:rPr>
          <w:lang w:val="es-MX"/>
        </w:rPr>
        <w:t>señalando</w:t>
      </w:r>
      <w:r w:rsidRPr="00D83642">
        <w:rPr>
          <w:lang w:val="es-MX"/>
        </w:rPr>
        <w:t xml:space="preserve"> que las personas </w:t>
      </w:r>
      <w:r w:rsidR="00504FF4">
        <w:rPr>
          <w:lang w:val="es-MX"/>
        </w:rPr>
        <w:t xml:space="preserve">no </w:t>
      </w:r>
      <w:r w:rsidRPr="00D83642">
        <w:rPr>
          <w:lang w:val="es-MX"/>
        </w:rPr>
        <w:t xml:space="preserve">tradicionales reportan mucho menos satisfacción con la vida que los individuos que están afiliados a </w:t>
      </w:r>
      <w:r w:rsidR="00504FF4">
        <w:rPr>
          <w:lang w:val="es-MX"/>
        </w:rPr>
        <w:t xml:space="preserve">alguna </w:t>
      </w:r>
      <w:r w:rsidRPr="00D83642">
        <w:rPr>
          <w:lang w:val="es-MX"/>
        </w:rPr>
        <w:t>creencia religiosa.</w:t>
      </w:r>
    </w:p>
    <w:p w:rsidR="008E3F5E" w:rsidRPr="00D83642" w:rsidRDefault="002D2321" w:rsidP="008E3F5E">
      <w:pPr>
        <w:autoSpaceDE w:val="0"/>
        <w:autoSpaceDN w:val="0"/>
        <w:adjustRightInd w:val="0"/>
        <w:spacing w:line="360" w:lineRule="auto"/>
        <w:jc w:val="both"/>
        <w:rPr>
          <w:lang w:val="es-MX"/>
        </w:rPr>
      </w:pPr>
      <w:r w:rsidRPr="00D83642">
        <w:rPr>
          <w:lang w:val="es-MX"/>
        </w:rPr>
        <w:t>Además, d</w:t>
      </w:r>
      <w:r w:rsidR="00A6639A" w:rsidRPr="00D83642">
        <w:rPr>
          <w:lang w:val="es-MX"/>
        </w:rPr>
        <w:t xml:space="preserve">iversas investigaciones sobre las diferencias entre sexo y bienestar subjetivo son contradictorias. Por una parte, las mujeres reportan insatisfacción </w:t>
      </w:r>
      <w:r w:rsidR="00504FF4">
        <w:rPr>
          <w:lang w:val="es-MX"/>
        </w:rPr>
        <w:t>con</w:t>
      </w:r>
      <w:r w:rsidR="00A6639A" w:rsidRPr="00D83642">
        <w:rPr>
          <w:lang w:val="es-MX"/>
        </w:rPr>
        <w:t xml:space="preserve"> la vida más frecuentemente que los hombres; mientras que en otros estudios, por el contrario, son ellas </w:t>
      </w:r>
      <w:r w:rsidR="004E6BE9" w:rsidRPr="00D83642">
        <w:rPr>
          <w:lang w:val="es-MX"/>
        </w:rPr>
        <w:t>las más satisfechas (Wood et a</w:t>
      </w:r>
      <w:r w:rsidR="00A6639A" w:rsidRPr="00D83642">
        <w:rPr>
          <w:lang w:val="es-MX"/>
        </w:rPr>
        <w:t>l</w:t>
      </w:r>
      <w:r w:rsidR="008D39EB" w:rsidRPr="00D83642">
        <w:rPr>
          <w:lang w:val="es-MX"/>
        </w:rPr>
        <w:t>.</w:t>
      </w:r>
      <w:r w:rsidR="00A6639A" w:rsidRPr="00D83642">
        <w:rPr>
          <w:lang w:val="es-MX"/>
        </w:rPr>
        <w:t xml:space="preserve">, 1989; </w:t>
      </w:r>
      <w:proofErr w:type="spellStart"/>
      <w:r w:rsidR="00A6639A" w:rsidRPr="00D83642">
        <w:rPr>
          <w:lang w:val="es-MX"/>
        </w:rPr>
        <w:t>Fujita</w:t>
      </w:r>
      <w:proofErr w:type="spellEnd"/>
      <w:r w:rsidR="00A6639A" w:rsidRPr="00D83642">
        <w:rPr>
          <w:lang w:val="es-MX"/>
        </w:rPr>
        <w:t xml:space="preserve">, </w:t>
      </w:r>
      <w:proofErr w:type="spellStart"/>
      <w:r w:rsidR="00A6639A" w:rsidRPr="00D83642">
        <w:rPr>
          <w:lang w:val="es-MX"/>
        </w:rPr>
        <w:t>Diener</w:t>
      </w:r>
      <w:proofErr w:type="spellEnd"/>
      <w:r w:rsidR="00A6639A" w:rsidRPr="00D83642">
        <w:rPr>
          <w:lang w:val="es-MX"/>
        </w:rPr>
        <w:t xml:space="preserve"> y Sándwich, 1</w:t>
      </w:r>
      <w:r w:rsidR="008E3F5E" w:rsidRPr="00D83642">
        <w:rPr>
          <w:lang w:val="es-MX"/>
        </w:rPr>
        <w:t>991, en Valenzuela y Díaz</w:t>
      </w:r>
      <w:r w:rsidR="00504FF4">
        <w:rPr>
          <w:lang w:val="es-MX"/>
        </w:rPr>
        <w:t>,</w:t>
      </w:r>
      <w:r w:rsidR="008E3F5E" w:rsidRPr="00D83642">
        <w:rPr>
          <w:lang w:val="es-MX"/>
        </w:rPr>
        <w:t xml:space="preserve"> 1996).</w:t>
      </w:r>
    </w:p>
    <w:p w:rsidR="008E3F5E" w:rsidRPr="00671636" w:rsidRDefault="00D526C5" w:rsidP="008E3F5E">
      <w:pPr>
        <w:autoSpaceDE w:val="0"/>
        <w:autoSpaceDN w:val="0"/>
        <w:adjustRightInd w:val="0"/>
        <w:spacing w:line="360" w:lineRule="auto"/>
        <w:jc w:val="both"/>
      </w:pPr>
      <w:r w:rsidRPr="00671636">
        <w:t xml:space="preserve">García y González (2000) señalan que el bienestar subjetivo </w:t>
      </w:r>
      <w:r w:rsidR="00A52327">
        <w:t xml:space="preserve">forma </w:t>
      </w:r>
      <w:r w:rsidRPr="00671636">
        <w:t xml:space="preserve">parte de la salud en su sentido más general y </w:t>
      </w:r>
      <w:r w:rsidR="00A52327">
        <w:t xml:space="preserve">que </w:t>
      </w:r>
      <w:r w:rsidRPr="00671636">
        <w:t xml:space="preserve">se manifiesta en todas las esferas de la actividad humana. Es de </w:t>
      </w:r>
      <w:proofErr w:type="gramStart"/>
      <w:r w:rsidRPr="00671636">
        <w:t>todos conocido</w:t>
      </w:r>
      <w:proofErr w:type="gramEnd"/>
      <w:r w:rsidRPr="00671636">
        <w:t xml:space="preserve"> que cuando </w:t>
      </w:r>
      <w:r w:rsidR="00661609" w:rsidRPr="00671636">
        <w:t xml:space="preserve">una persona </w:t>
      </w:r>
      <w:r w:rsidRPr="00671636">
        <w:t>se siente bien es más productiv</w:t>
      </w:r>
      <w:r w:rsidR="00A52327">
        <w:t>a</w:t>
      </w:r>
      <w:r w:rsidRPr="00671636">
        <w:t>, sociable y creativ</w:t>
      </w:r>
      <w:r w:rsidR="00A52327">
        <w:t>a</w:t>
      </w:r>
      <w:r w:rsidRPr="00671636">
        <w:t>, posee una proyección de futuro positiva, infunde felicidad y la felicidad implica capacidad de amar, trabajar, relacionarse s</w:t>
      </w:r>
      <w:r w:rsidR="001446CA" w:rsidRPr="00671636">
        <w:t>ocialmente y controlar el medio</w:t>
      </w:r>
      <w:r w:rsidR="005433B7">
        <w:t xml:space="preserve"> (</w:t>
      </w:r>
      <w:r w:rsidR="001446CA" w:rsidRPr="00671636">
        <w:t>Taylor</w:t>
      </w:r>
      <w:r w:rsidR="005433B7">
        <w:t xml:space="preserve">, </w:t>
      </w:r>
      <w:r w:rsidR="001446CA" w:rsidRPr="00671636">
        <w:t>1991, en García y González, 2000).</w:t>
      </w:r>
    </w:p>
    <w:p w:rsidR="008E3F5E" w:rsidRPr="00671636" w:rsidRDefault="00AB1159" w:rsidP="008E3F5E">
      <w:pPr>
        <w:autoSpaceDE w:val="0"/>
        <w:autoSpaceDN w:val="0"/>
        <w:adjustRightInd w:val="0"/>
        <w:spacing w:line="360" w:lineRule="auto"/>
        <w:jc w:val="both"/>
      </w:pPr>
      <w:r w:rsidRPr="00671636">
        <w:t xml:space="preserve">El bienestar subjetivo es parte integrante de la calidad de vida </w:t>
      </w:r>
      <w:r w:rsidR="005433B7">
        <w:t>con</w:t>
      </w:r>
      <w:r w:rsidRPr="00671636">
        <w:t xml:space="preserve"> carácter temporal y </w:t>
      </w:r>
      <w:proofErr w:type="spellStart"/>
      <w:r w:rsidRPr="00671636">
        <w:t>plurideterminado</w:t>
      </w:r>
      <w:proofErr w:type="spellEnd"/>
      <w:r w:rsidRPr="00671636">
        <w:t xml:space="preserve">. Algunos autores defienden la medición del bienestar mediante sus diferentes componentes, o sea, la satisfacción por áreas más que mediante una medición única del bienestar subjetivo, mientras que otros </w:t>
      </w:r>
      <w:r w:rsidR="00FA14D9" w:rsidRPr="00671636">
        <w:t>plantean</w:t>
      </w:r>
      <w:r w:rsidRPr="00671636">
        <w:t xml:space="preserve"> una valoración global</w:t>
      </w:r>
      <w:r w:rsidR="005433B7">
        <w:t xml:space="preserve"> (</w:t>
      </w:r>
      <w:r w:rsidR="00D46208" w:rsidRPr="00671636">
        <w:t>Skin y Johnson</w:t>
      </w:r>
      <w:r w:rsidR="005433B7">
        <w:t xml:space="preserve">, </w:t>
      </w:r>
      <w:r w:rsidR="00D46208" w:rsidRPr="00671636">
        <w:t>1978, en García y González, 2000).</w:t>
      </w:r>
    </w:p>
    <w:p w:rsidR="008E3F5E" w:rsidRPr="00671636" w:rsidRDefault="005B08EB" w:rsidP="008E3F5E">
      <w:pPr>
        <w:autoSpaceDE w:val="0"/>
        <w:autoSpaceDN w:val="0"/>
        <w:adjustRightInd w:val="0"/>
        <w:spacing w:line="360" w:lineRule="auto"/>
        <w:jc w:val="both"/>
      </w:pPr>
      <w:r w:rsidRPr="00671636">
        <w:t xml:space="preserve">Según </w:t>
      </w:r>
      <w:proofErr w:type="spellStart"/>
      <w:r w:rsidRPr="00671636">
        <w:t>Warr</w:t>
      </w:r>
      <w:proofErr w:type="spellEnd"/>
      <w:r w:rsidRPr="00671636">
        <w:t xml:space="preserve"> (1990, en García y González, 2000), o</w:t>
      </w:r>
      <w:r w:rsidR="00AB1159" w:rsidRPr="00671636">
        <w:t xml:space="preserve">tros autores han considerado el bienestar subjetivo como expresión de la afectividad. </w:t>
      </w:r>
    </w:p>
    <w:p w:rsidR="008E3F5E" w:rsidRPr="00671636" w:rsidRDefault="005B08EB" w:rsidP="008E3F5E">
      <w:pPr>
        <w:autoSpaceDE w:val="0"/>
        <w:autoSpaceDN w:val="0"/>
        <w:adjustRightInd w:val="0"/>
        <w:spacing w:line="360" w:lineRule="auto"/>
        <w:jc w:val="both"/>
      </w:pPr>
      <w:r w:rsidRPr="00671636">
        <w:t>Por otra parte, p</w:t>
      </w:r>
      <w:r w:rsidR="00AB1159" w:rsidRPr="00671636">
        <w:t xml:space="preserve">ara </w:t>
      </w:r>
      <w:r w:rsidR="00AB1159" w:rsidRPr="00671636">
        <w:rPr>
          <w:iCs/>
        </w:rPr>
        <w:t>Lawton</w:t>
      </w:r>
      <w:r w:rsidRPr="00671636">
        <w:rPr>
          <w:iCs/>
        </w:rPr>
        <w:t xml:space="preserve"> (1972, en García y González, 2000),</w:t>
      </w:r>
      <w:r w:rsidR="00AB1159" w:rsidRPr="00671636">
        <w:t xml:space="preserve"> el bienestar es </w:t>
      </w:r>
      <w:r w:rsidR="00FA14D9" w:rsidRPr="00671636">
        <w:t>percibido</w:t>
      </w:r>
      <w:r w:rsidR="00AB1159" w:rsidRPr="00671636">
        <w:t xml:space="preserve"> como una valoración cognitiva, como la evaluación de la congruencia entre las metas deseadas y las obtenidas en la vida, mientras que</w:t>
      </w:r>
      <w:r w:rsidRPr="00671636">
        <w:t xml:space="preserve"> </w:t>
      </w:r>
      <w:proofErr w:type="spellStart"/>
      <w:r w:rsidR="00AB1159" w:rsidRPr="00671636">
        <w:rPr>
          <w:iCs/>
        </w:rPr>
        <w:t>Diener</w:t>
      </w:r>
      <w:proofErr w:type="spellEnd"/>
      <w:r w:rsidRPr="00671636">
        <w:t xml:space="preserve">, </w:t>
      </w:r>
      <w:proofErr w:type="spellStart"/>
      <w:r w:rsidRPr="00671636">
        <w:t>Suh</w:t>
      </w:r>
      <w:proofErr w:type="spellEnd"/>
      <w:r w:rsidRPr="00671636">
        <w:t xml:space="preserve"> y </w:t>
      </w:r>
      <w:proofErr w:type="spellStart"/>
      <w:r w:rsidRPr="00671636">
        <w:t>Shigehiro</w:t>
      </w:r>
      <w:proofErr w:type="spellEnd"/>
      <w:r w:rsidRPr="00671636">
        <w:t xml:space="preserve"> (1997, en García y González, 2000) </w:t>
      </w:r>
      <w:r w:rsidR="00FA14D9" w:rsidRPr="00671636">
        <w:t>ofrecen</w:t>
      </w:r>
      <w:r w:rsidR="00AB1159" w:rsidRPr="00671636">
        <w:t xml:space="preserve"> una concepción más integradora del bienestar subjetivo considerándolo como la evaluación que hacen las personas de su vida, que incluye tanto juicios cognitivos como reacciones afectivas (estados de ánimo y emociones). </w:t>
      </w:r>
    </w:p>
    <w:p w:rsidR="008E3F5E" w:rsidRPr="00671636" w:rsidRDefault="00FA14D9" w:rsidP="008E3F5E">
      <w:pPr>
        <w:autoSpaceDE w:val="0"/>
        <w:autoSpaceDN w:val="0"/>
        <w:adjustRightInd w:val="0"/>
        <w:spacing w:line="360" w:lineRule="auto"/>
        <w:jc w:val="both"/>
      </w:pPr>
      <w:r w:rsidRPr="00671636">
        <w:t xml:space="preserve">La palabra </w:t>
      </w:r>
      <w:r w:rsidR="00AB1159" w:rsidRPr="00671636">
        <w:t>bienestar lleva implícita la experiencia personal, y por tanto hablar de bienestar subjetivo puede considerarse una redundancia. Existe una íntima relación de lo afectivo y lo cognitivo</w:t>
      </w:r>
      <w:r w:rsidR="005433B7">
        <w:t>,</w:t>
      </w:r>
      <w:r w:rsidR="00AB1159" w:rsidRPr="00671636">
        <w:t xml:space="preserve"> por lo que el bienestar es </w:t>
      </w:r>
      <w:r w:rsidRPr="00671636">
        <w:t>determinado</w:t>
      </w:r>
      <w:r w:rsidR="00AB1159" w:rsidRPr="00671636">
        <w:t xml:space="preserve"> por la mayoría de los autores como la valoración subjetiva que </w:t>
      </w:r>
      <w:r w:rsidRPr="00671636">
        <w:t>enuncia</w:t>
      </w:r>
      <w:r w:rsidR="00AB1159" w:rsidRPr="00671636">
        <w:t xml:space="preserve"> la satisfacción de las personas y su </w:t>
      </w:r>
      <w:r w:rsidR="00AB1159" w:rsidRPr="00671636">
        <w:lastRenderedPageBreak/>
        <w:t xml:space="preserve">grado de complacencia con aspectos específicos o globales de su vida, en los que </w:t>
      </w:r>
      <w:r w:rsidRPr="00671636">
        <w:t>prevalecen</w:t>
      </w:r>
      <w:r w:rsidR="00AB1159" w:rsidRPr="00671636">
        <w:t xml:space="preserve"> los est</w:t>
      </w:r>
      <w:r w:rsidR="001553A3" w:rsidRPr="00671636">
        <w:t>ados de ánimo positivos.</w:t>
      </w:r>
    </w:p>
    <w:p w:rsidR="008E3F5E" w:rsidRPr="00671636" w:rsidRDefault="00AB1159" w:rsidP="008E3F5E">
      <w:pPr>
        <w:autoSpaceDE w:val="0"/>
        <w:autoSpaceDN w:val="0"/>
        <w:adjustRightInd w:val="0"/>
        <w:spacing w:line="360" w:lineRule="auto"/>
        <w:jc w:val="both"/>
      </w:pPr>
      <w:r w:rsidRPr="00671636">
        <w:t xml:space="preserve">El bienestar subjetivo </w:t>
      </w:r>
      <w:r w:rsidR="00A139A7" w:rsidRPr="00671636">
        <w:t>destaca</w:t>
      </w:r>
      <w:r w:rsidRPr="00671636">
        <w:t xml:space="preserve"> un carácter vivencial en su sentido más amplio, aunque resulta imprescindible esclarecer su vínculo con otras categorías de carácter más social. </w:t>
      </w:r>
    </w:p>
    <w:p w:rsidR="008E3F5E" w:rsidRPr="00671636" w:rsidRDefault="00AB1159" w:rsidP="008E3F5E">
      <w:pPr>
        <w:autoSpaceDE w:val="0"/>
        <w:autoSpaceDN w:val="0"/>
        <w:adjustRightInd w:val="0"/>
        <w:spacing w:line="360" w:lineRule="auto"/>
        <w:jc w:val="both"/>
      </w:pPr>
      <w:r w:rsidRPr="00671636">
        <w:t xml:space="preserve">El </w:t>
      </w:r>
      <w:r w:rsidR="00A139A7" w:rsidRPr="00671636">
        <w:t>vocablo</w:t>
      </w:r>
      <w:r w:rsidRPr="00671636">
        <w:t xml:space="preserve"> bienestar psicológico ha sido utilizado como sinónimo de bienestar subjetivo; de hecho</w:t>
      </w:r>
      <w:r w:rsidR="00641CD2">
        <w:t>,</w:t>
      </w:r>
      <w:r w:rsidRPr="00671636">
        <w:t xml:space="preserve"> ambos términos están estrechamente relacionados. El bienestar psicológico puede ser considerado como la parte del bienestar que compone el nivel psicológico, siendo el bienestar general o bienestar subjetivo el que está compuesto por otras influencias, por ejemplo</w:t>
      </w:r>
      <w:r w:rsidR="00641CD2">
        <w:t>,</w:t>
      </w:r>
      <w:r w:rsidRPr="00671636">
        <w:t xml:space="preserve"> la satisfacc</w:t>
      </w:r>
      <w:r w:rsidR="008E3F5E" w:rsidRPr="00671636">
        <w:t>ión de necesidades fisiológicas.</w:t>
      </w:r>
    </w:p>
    <w:p w:rsidR="003C3EB9" w:rsidRPr="00671636" w:rsidRDefault="00641CD2" w:rsidP="008E3F5E">
      <w:pPr>
        <w:autoSpaceDE w:val="0"/>
        <w:autoSpaceDN w:val="0"/>
        <w:adjustRightInd w:val="0"/>
        <w:spacing w:line="360" w:lineRule="auto"/>
        <w:jc w:val="both"/>
        <w:rPr>
          <w:color w:val="000000"/>
        </w:rPr>
      </w:pPr>
      <w:r>
        <w:rPr>
          <w:lang w:val="es-MX"/>
        </w:rPr>
        <w:t xml:space="preserve">Después está </w:t>
      </w:r>
      <w:r w:rsidR="003C3EB9" w:rsidRPr="00671636">
        <w:rPr>
          <w:lang w:val="es-MX"/>
        </w:rPr>
        <w:t>el área de bienestar material</w:t>
      </w:r>
      <w:r w:rsidR="005A3FD6" w:rsidRPr="00671636">
        <w:rPr>
          <w:lang w:val="es-MX"/>
        </w:rPr>
        <w:t>,</w:t>
      </w:r>
      <w:r w:rsidR="003C3EB9" w:rsidRPr="00671636">
        <w:rPr>
          <w:lang w:val="es-MX"/>
        </w:rPr>
        <w:t xml:space="preserve"> </w:t>
      </w:r>
      <w:r>
        <w:rPr>
          <w:lang w:val="es-MX"/>
        </w:rPr>
        <w:t>el cual</w:t>
      </w:r>
      <w:r w:rsidR="003C3EB9" w:rsidRPr="00671636">
        <w:rPr>
          <w:lang w:val="es-MX"/>
        </w:rPr>
        <w:t xml:space="preserve"> Sánchez (1998) manifiesta que se basa en los ingresos económicos, recursos materiales  y otros índices semejantes. Por lo tanto, </w:t>
      </w:r>
      <w:r w:rsidR="005A3FD6" w:rsidRPr="00671636">
        <w:rPr>
          <w:lang w:val="es-MX"/>
        </w:rPr>
        <w:t xml:space="preserve">en </w:t>
      </w:r>
      <w:r w:rsidR="003C3EB9" w:rsidRPr="00671636">
        <w:rPr>
          <w:lang w:val="es-MX"/>
        </w:rPr>
        <w:t xml:space="preserve">la pareja el dinero es más que un asunto administrativo, </w:t>
      </w:r>
      <w:r>
        <w:rPr>
          <w:lang w:val="es-MX"/>
        </w:rPr>
        <w:t>pues lleva</w:t>
      </w:r>
      <w:r w:rsidR="003C3EB9" w:rsidRPr="00671636">
        <w:rPr>
          <w:lang w:val="es-MX"/>
        </w:rPr>
        <w:t xml:space="preserve"> implícito el </w:t>
      </w:r>
      <w:r>
        <w:rPr>
          <w:lang w:val="es-MX"/>
        </w:rPr>
        <w:t>e</w:t>
      </w:r>
      <w:r w:rsidR="003C3EB9" w:rsidRPr="00671636">
        <w:rPr>
          <w:lang w:val="es-MX"/>
        </w:rPr>
        <w:t>status que tendrá</w:t>
      </w:r>
      <w:r>
        <w:rPr>
          <w:lang w:val="es-MX"/>
        </w:rPr>
        <w:t>n</w:t>
      </w:r>
      <w:r w:rsidR="003C3EB9" w:rsidRPr="00671636">
        <w:rPr>
          <w:lang w:val="es-MX"/>
        </w:rPr>
        <w:t xml:space="preserve"> en la sociedad en la que se des</w:t>
      </w:r>
      <w:r>
        <w:rPr>
          <w:lang w:val="es-MX"/>
        </w:rPr>
        <w:t>envuelven</w:t>
      </w:r>
      <w:r w:rsidR="003C3EB9" w:rsidRPr="00671636">
        <w:rPr>
          <w:lang w:val="es-MX"/>
        </w:rPr>
        <w:t xml:space="preserve">. </w:t>
      </w:r>
    </w:p>
    <w:p w:rsidR="008E3F5E" w:rsidRPr="00671636" w:rsidRDefault="00730EE8" w:rsidP="00706D58">
      <w:pPr>
        <w:spacing w:line="360" w:lineRule="auto"/>
        <w:jc w:val="both"/>
        <w:rPr>
          <w:lang w:val="es-MX"/>
        </w:rPr>
      </w:pPr>
      <w:r w:rsidRPr="00671636">
        <w:rPr>
          <w:lang w:val="es-MX"/>
        </w:rPr>
        <w:t>El bienestar</w:t>
      </w:r>
      <w:r w:rsidR="003C3EB9" w:rsidRPr="00671636">
        <w:rPr>
          <w:lang w:val="es-MX"/>
        </w:rPr>
        <w:t xml:space="preserve"> material </w:t>
      </w:r>
      <w:r w:rsidRPr="00671636">
        <w:rPr>
          <w:lang w:val="es-MX"/>
        </w:rPr>
        <w:t xml:space="preserve">se refiere a </w:t>
      </w:r>
      <w:r w:rsidR="003C3EB9" w:rsidRPr="00671636">
        <w:rPr>
          <w:lang w:val="es-MX"/>
        </w:rPr>
        <w:t xml:space="preserve">los intereses personales de la pareja, </w:t>
      </w:r>
      <w:r w:rsidR="00EC263F">
        <w:rPr>
          <w:lang w:val="es-MX"/>
        </w:rPr>
        <w:t>al</w:t>
      </w:r>
      <w:r w:rsidR="003C3EB9" w:rsidRPr="00671636">
        <w:rPr>
          <w:lang w:val="es-MX"/>
        </w:rPr>
        <w:t xml:space="preserve"> poder </w:t>
      </w:r>
      <w:r w:rsidR="00EC263F">
        <w:rPr>
          <w:lang w:val="es-MX"/>
        </w:rPr>
        <w:t>de</w:t>
      </w:r>
      <w:r w:rsidR="003C3EB9" w:rsidRPr="00671636">
        <w:rPr>
          <w:lang w:val="es-MX"/>
        </w:rPr>
        <w:t xml:space="preserve"> cada uno de </w:t>
      </w:r>
      <w:r w:rsidR="00EC263F">
        <w:rPr>
          <w:lang w:val="es-MX"/>
        </w:rPr>
        <w:t>sus</w:t>
      </w:r>
      <w:r w:rsidR="003C3EB9" w:rsidRPr="00671636">
        <w:rPr>
          <w:lang w:val="es-MX"/>
        </w:rPr>
        <w:t xml:space="preserve"> </w:t>
      </w:r>
      <w:r w:rsidRPr="00671636">
        <w:rPr>
          <w:lang w:val="es-MX"/>
        </w:rPr>
        <w:t>integrantes</w:t>
      </w:r>
      <w:r w:rsidR="003C3EB9" w:rsidRPr="00671636">
        <w:rPr>
          <w:lang w:val="es-MX"/>
        </w:rPr>
        <w:t>, c</w:t>
      </w:r>
      <w:r w:rsidR="00094163" w:rsidRPr="00671636">
        <w:rPr>
          <w:lang w:val="es-MX"/>
        </w:rPr>
        <w:t>ó</w:t>
      </w:r>
      <w:r w:rsidR="003C3EB9" w:rsidRPr="00671636">
        <w:rPr>
          <w:lang w:val="es-MX"/>
        </w:rPr>
        <w:t>mo circula y se distribuye lo material en la relación.</w:t>
      </w:r>
    </w:p>
    <w:p w:rsidR="008E3F5E" w:rsidRPr="00671636" w:rsidRDefault="00CF01C4" w:rsidP="00A66C04">
      <w:pPr>
        <w:spacing w:line="360" w:lineRule="auto"/>
        <w:jc w:val="both"/>
        <w:rPr>
          <w:lang w:val="es-MX"/>
        </w:rPr>
      </w:pPr>
      <w:r w:rsidRPr="00671636">
        <w:rPr>
          <w:lang w:val="es-MX"/>
        </w:rPr>
        <w:t xml:space="preserve">Por otra parte, el bienestar laboral tiene una estrecha relación con la satisfacción general, unida a la del matrimonio y </w:t>
      </w:r>
      <w:smartTag w:uri="urn:schemas-microsoft-com:office:smarttags" w:element="PersonName">
        <w:smartTagPr>
          <w:attr w:name="ProductID" w:val="la familia. Durante"/>
        </w:smartTagPr>
        <w:r w:rsidRPr="00671636">
          <w:rPr>
            <w:lang w:val="es-MX"/>
          </w:rPr>
          <w:t>la familia. Durante</w:t>
        </w:r>
      </w:smartTag>
      <w:r w:rsidRPr="00671636">
        <w:rPr>
          <w:lang w:val="es-MX"/>
        </w:rPr>
        <w:t xml:space="preserve"> largo tiempo</w:t>
      </w:r>
      <w:r w:rsidR="00EC263F">
        <w:rPr>
          <w:lang w:val="es-MX"/>
        </w:rPr>
        <w:t>,</w:t>
      </w:r>
      <w:r w:rsidRPr="00671636">
        <w:rPr>
          <w:lang w:val="es-MX"/>
        </w:rPr>
        <w:t xml:space="preserve"> los ester</w:t>
      </w:r>
      <w:r w:rsidR="00094163" w:rsidRPr="00671636">
        <w:rPr>
          <w:lang w:val="es-MX"/>
        </w:rPr>
        <w:t>e</w:t>
      </w:r>
      <w:r w:rsidRPr="00671636">
        <w:rPr>
          <w:lang w:val="es-MX"/>
        </w:rPr>
        <w:t>otipos de la mujer fueron</w:t>
      </w:r>
      <w:r w:rsidR="00EC263F">
        <w:rPr>
          <w:lang w:val="es-MX"/>
        </w:rPr>
        <w:t>:</w:t>
      </w:r>
      <w:r w:rsidRPr="00671636">
        <w:rPr>
          <w:lang w:val="es-MX"/>
        </w:rPr>
        <w:t xml:space="preserve"> el lugar de la mujer está en el hogar y </w:t>
      </w:r>
      <w:r w:rsidR="00EC263F">
        <w:rPr>
          <w:lang w:val="es-MX"/>
        </w:rPr>
        <w:t>su</w:t>
      </w:r>
      <w:r w:rsidRPr="00671636">
        <w:rPr>
          <w:lang w:val="es-MX"/>
        </w:rPr>
        <w:t xml:space="preserve"> destino es la maternidad, pero </w:t>
      </w:r>
      <w:r w:rsidR="00EC263F">
        <w:rPr>
          <w:lang w:val="es-MX"/>
        </w:rPr>
        <w:t>dicha</w:t>
      </w:r>
      <w:r w:rsidRPr="00671636">
        <w:rPr>
          <w:lang w:val="es-MX"/>
        </w:rPr>
        <w:t xml:space="preserve"> percepción equivocada</w:t>
      </w:r>
      <w:r w:rsidR="00094163" w:rsidRPr="00671636">
        <w:rPr>
          <w:lang w:val="es-MX"/>
        </w:rPr>
        <w:t xml:space="preserve"> han </w:t>
      </w:r>
      <w:r w:rsidR="00EC263F">
        <w:rPr>
          <w:lang w:val="es-MX"/>
        </w:rPr>
        <w:t>estado</w:t>
      </w:r>
      <w:r w:rsidR="00094163" w:rsidRPr="00671636">
        <w:rPr>
          <w:lang w:val="es-MX"/>
        </w:rPr>
        <w:t xml:space="preserve"> cambiando</w:t>
      </w:r>
      <w:r w:rsidRPr="00671636">
        <w:rPr>
          <w:lang w:val="es-MX"/>
        </w:rPr>
        <w:t xml:space="preserve"> pa</w:t>
      </w:r>
      <w:r w:rsidR="004B07BB" w:rsidRPr="00671636">
        <w:rPr>
          <w:lang w:val="es-MX"/>
        </w:rPr>
        <w:t xml:space="preserve">ra </w:t>
      </w:r>
      <w:r w:rsidR="00EC263F">
        <w:rPr>
          <w:lang w:val="es-MX"/>
        </w:rPr>
        <w:t>dar paso a</w:t>
      </w:r>
      <w:r w:rsidR="004B07BB" w:rsidRPr="00671636">
        <w:rPr>
          <w:lang w:val="es-MX"/>
        </w:rPr>
        <w:t xml:space="preserve"> un nuevo desarrollo</w:t>
      </w:r>
      <w:r w:rsidR="00EC263F">
        <w:rPr>
          <w:lang w:val="es-MX"/>
        </w:rPr>
        <w:t>;</w:t>
      </w:r>
      <w:r w:rsidR="004B07BB" w:rsidRPr="00671636">
        <w:rPr>
          <w:lang w:val="es-MX"/>
        </w:rPr>
        <w:t xml:space="preserve"> asimismo</w:t>
      </w:r>
      <w:r w:rsidR="00EC263F">
        <w:rPr>
          <w:lang w:val="es-MX"/>
        </w:rPr>
        <w:t>,</w:t>
      </w:r>
      <w:r w:rsidR="004B07BB" w:rsidRPr="00671636">
        <w:rPr>
          <w:lang w:val="es-MX"/>
        </w:rPr>
        <w:t xml:space="preserve"> los cambios en l</w:t>
      </w:r>
      <w:r w:rsidR="00EC263F">
        <w:rPr>
          <w:lang w:val="es-MX"/>
        </w:rPr>
        <w:t>os roles de la</w:t>
      </w:r>
      <w:r w:rsidR="004B07BB" w:rsidRPr="00671636">
        <w:rPr>
          <w:lang w:val="es-MX"/>
        </w:rPr>
        <w:t xml:space="preserve"> mujer también demanda</w:t>
      </w:r>
      <w:r w:rsidR="00094163" w:rsidRPr="00671636">
        <w:rPr>
          <w:lang w:val="es-MX"/>
        </w:rPr>
        <w:t>n</w:t>
      </w:r>
      <w:r w:rsidR="004B07BB" w:rsidRPr="00671636">
        <w:rPr>
          <w:lang w:val="es-MX"/>
        </w:rPr>
        <w:t xml:space="preserve"> cambios en los del hombre.</w:t>
      </w:r>
    </w:p>
    <w:p w:rsidR="00A66C04" w:rsidRPr="00671636" w:rsidRDefault="00A66C04" w:rsidP="00A66C04">
      <w:pPr>
        <w:spacing w:line="360" w:lineRule="auto"/>
        <w:jc w:val="both"/>
        <w:rPr>
          <w:lang w:val="es-MX"/>
        </w:rPr>
      </w:pPr>
      <w:r w:rsidRPr="00671636">
        <w:rPr>
          <w:lang w:val="es-MX"/>
        </w:rPr>
        <w:t>Por último, se tiene el área de las relaciones con la pareja, donde las relaciones satisfactorias con los miembros de una pareja es uno de los componentes principales del bienestar general de la felicida</w:t>
      </w:r>
      <w:r w:rsidR="00B841C0" w:rsidRPr="00671636">
        <w:rPr>
          <w:lang w:val="es-MX"/>
        </w:rPr>
        <w:t>d. En las relaciones de pareja</w:t>
      </w:r>
      <w:r w:rsidRPr="00671636">
        <w:rPr>
          <w:lang w:val="es-MX"/>
        </w:rPr>
        <w:t xml:space="preserve"> surgen diferentes conflictos debido a que son dos seres distintos, hombre y mujer, que se complementan mutuamente</w:t>
      </w:r>
      <w:r w:rsidR="00EC263F">
        <w:rPr>
          <w:lang w:val="es-MX"/>
        </w:rPr>
        <w:t>,</w:t>
      </w:r>
      <w:r w:rsidRPr="00671636">
        <w:rPr>
          <w:lang w:val="es-MX"/>
        </w:rPr>
        <w:t xml:space="preserve"> por lo cual debe</w:t>
      </w:r>
      <w:r w:rsidR="00EC263F">
        <w:rPr>
          <w:lang w:val="es-MX"/>
        </w:rPr>
        <w:t>n hacer varios</w:t>
      </w:r>
      <w:r w:rsidRPr="00671636">
        <w:rPr>
          <w:lang w:val="es-MX"/>
        </w:rPr>
        <w:t xml:space="preserve"> pactos</w:t>
      </w:r>
      <w:r w:rsidR="00EC263F">
        <w:rPr>
          <w:lang w:val="es-MX"/>
        </w:rPr>
        <w:t>,</w:t>
      </w:r>
      <w:r w:rsidRPr="00671636">
        <w:rPr>
          <w:lang w:val="es-MX"/>
        </w:rPr>
        <w:t xml:space="preserve"> necesarios </w:t>
      </w:r>
      <w:r w:rsidR="00EC263F">
        <w:rPr>
          <w:lang w:val="es-MX"/>
        </w:rPr>
        <w:t>en</w:t>
      </w:r>
      <w:r w:rsidRPr="00671636">
        <w:rPr>
          <w:lang w:val="es-MX"/>
        </w:rPr>
        <w:t xml:space="preserve"> cualquier </w:t>
      </w:r>
      <w:r w:rsidR="00EC263F">
        <w:rPr>
          <w:lang w:val="es-MX"/>
        </w:rPr>
        <w:t xml:space="preserve">relación entre personas </w:t>
      </w:r>
      <w:r w:rsidRPr="00671636">
        <w:rPr>
          <w:lang w:val="es-MX"/>
        </w:rPr>
        <w:t xml:space="preserve">que coexisten en </w:t>
      </w:r>
      <w:r w:rsidR="00EC263F">
        <w:rPr>
          <w:lang w:val="es-MX"/>
        </w:rPr>
        <w:t>í</w:t>
      </w:r>
      <w:r w:rsidRPr="00671636">
        <w:rPr>
          <w:lang w:val="es-MX"/>
        </w:rPr>
        <w:t>ntima asociación</w:t>
      </w:r>
      <w:r w:rsidR="00EC263F">
        <w:rPr>
          <w:lang w:val="es-MX"/>
        </w:rPr>
        <w:t>. P</w:t>
      </w:r>
      <w:r w:rsidRPr="00671636">
        <w:rPr>
          <w:lang w:val="es-MX"/>
        </w:rPr>
        <w:t>or tanto</w:t>
      </w:r>
      <w:r w:rsidR="00EC263F">
        <w:rPr>
          <w:lang w:val="es-MX"/>
        </w:rPr>
        <w:t>,</w:t>
      </w:r>
      <w:r w:rsidRPr="00671636">
        <w:rPr>
          <w:lang w:val="es-MX"/>
        </w:rPr>
        <w:t xml:space="preserve"> debe </w:t>
      </w:r>
      <w:r w:rsidR="00EC263F">
        <w:rPr>
          <w:lang w:val="es-MX"/>
        </w:rPr>
        <w:t>haber</w:t>
      </w:r>
      <w:r w:rsidRPr="00671636">
        <w:rPr>
          <w:lang w:val="es-MX"/>
        </w:rPr>
        <w:t xml:space="preserve"> armonía entre </w:t>
      </w:r>
      <w:r w:rsidR="00EC263F">
        <w:rPr>
          <w:lang w:val="es-MX"/>
        </w:rPr>
        <w:t xml:space="preserve">estos </w:t>
      </w:r>
      <w:r w:rsidRPr="00671636">
        <w:rPr>
          <w:lang w:val="es-MX"/>
        </w:rPr>
        <w:t xml:space="preserve">dos mundos diferentes, </w:t>
      </w:r>
      <w:r w:rsidR="00EC263F">
        <w:rPr>
          <w:lang w:val="es-MX"/>
        </w:rPr>
        <w:t xml:space="preserve">así como </w:t>
      </w:r>
      <w:r w:rsidRPr="00671636">
        <w:rPr>
          <w:lang w:val="es-MX"/>
        </w:rPr>
        <w:t>apoy</w:t>
      </w:r>
      <w:r w:rsidR="00EC263F">
        <w:rPr>
          <w:lang w:val="es-MX"/>
        </w:rPr>
        <w:t>o mutuo</w:t>
      </w:r>
      <w:r w:rsidRPr="00671636">
        <w:rPr>
          <w:lang w:val="es-MX"/>
        </w:rPr>
        <w:t xml:space="preserve"> para solucionar </w:t>
      </w:r>
      <w:r w:rsidR="00EC263F">
        <w:rPr>
          <w:lang w:val="es-MX"/>
        </w:rPr>
        <w:t xml:space="preserve">innumerables problemáticas de </w:t>
      </w:r>
      <w:r w:rsidRPr="00671636">
        <w:rPr>
          <w:lang w:val="es-MX"/>
        </w:rPr>
        <w:t xml:space="preserve">pareja, y de esa manera </w:t>
      </w:r>
      <w:r w:rsidR="00EC263F">
        <w:rPr>
          <w:lang w:val="es-MX"/>
        </w:rPr>
        <w:t>lograr</w:t>
      </w:r>
      <w:r w:rsidRPr="00671636">
        <w:rPr>
          <w:lang w:val="es-MX"/>
        </w:rPr>
        <w:t xml:space="preserve"> bienestar como individuos, como pareja y como sociedad.</w:t>
      </w:r>
    </w:p>
    <w:p w:rsidR="00C943FA" w:rsidRDefault="004B07BB" w:rsidP="00C943FA">
      <w:pPr>
        <w:spacing w:line="360" w:lineRule="auto"/>
        <w:jc w:val="both"/>
        <w:rPr>
          <w:lang w:val="es-MX"/>
        </w:rPr>
      </w:pPr>
      <w:r w:rsidRPr="00671636">
        <w:rPr>
          <w:lang w:val="es-MX"/>
        </w:rPr>
        <w:t xml:space="preserve"> </w:t>
      </w:r>
    </w:p>
    <w:p w:rsidR="009E47FA" w:rsidRDefault="009E47FA" w:rsidP="008D39EB">
      <w:pPr>
        <w:spacing w:line="360" w:lineRule="auto"/>
        <w:rPr>
          <w:b/>
        </w:rPr>
      </w:pPr>
    </w:p>
    <w:p w:rsidR="009E47FA" w:rsidRDefault="009E47FA" w:rsidP="008D39EB">
      <w:pPr>
        <w:spacing w:line="360" w:lineRule="auto"/>
        <w:rPr>
          <w:b/>
        </w:rPr>
      </w:pPr>
    </w:p>
    <w:p w:rsidR="009E47FA" w:rsidRDefault="009E47FA" w:rsidP="008D39EB">
      <w:pPr>
        <w:spacing w:line="360" w:lineRule="auto"/>
        <w:rPr>
          <w:b/>
        </w:rPr>
      </w:pPr>
    </w:p>
    <w:p w:rsidR="0062389E" w:rsidRPr="00C943FA" w:rsidRDefault="00C943FA" w:rsidP="008D39EB">
      <w:pPr>
        <w:spacing w:line="360" w:lineRule="auto"/>
        <w:rPr>
          <w:lang w:val="es-MX"/>
        </w:rPr>
      </w:pPr>
      <w:r w:rsidRPr="00C943FA">
        <w:rPr>
          <w:b/>
        </w:rPr>
        <w:lastRenderedPageBreak/>
        <w:t>Método</w:t>
      </w:r>
    </w:p>
    <w:p w:rsidR="00B04470" w:rsidRPr="00671636" w:rsidRDefault="00B04470" w:rsidP="00AA2E46">
      <w:pPr>
        <w:spacing w:line="360" w:lineRule="auto"/>
        <w:jc w:val="both"/>
      </w:pPr>
      <w:r w:rsidRPr="00671636">
        <w:rPr>
          <w:lang w:val="es-MX"/>
        </w:rPr>
        <w:t>La investigación realizada es</w:t>
      </w:r>
      <w:r w:rsidR="00F948ED" w:rsidRPr="00671636">
        <w:rPr>
          <w:lang w:val="es-MX"/>
        </w:rPr>
        <w:t xml:space="preserve"> no experimental</w:t>
      </w:r>
      <w:r w:rsidR="002E00CC">
        <w:rPr>
          <w:lang w:val="es-MX"/>
        </w:rPr>
        <w:t xml:space="preserve"> y</w:t>
      </w:r>
      <w:r w:rsidRPr="00671636">
        <w:rPr>
          <w:lang w:val="es-MX"/>
        </w:rPr>
        <w:t xml:space="preserve"> transversal porque los datos se recolectaron en un solo momento</w:t>
      </w:r>
      <w:r w:rsidR="00A92E59">
        <w:rPr>
          <w:lang w:val="es-MX"/>
        </w:rPr>
        <w:t>;</w:t>
      </w:r>
      <w:r w:rsidRPr="00671636">
        <w:rPr>
          <w:lang w:val="es-MX"/>
        </w:rPr>
        <w:t xml:space="preserve"> el propósito de este diseño es describir variables y analizar su incidencia e interrelación en un momento dado</w:t>
      </w:r>
      <w:r w:rsidR="002E00CC">
        <w:rPr>
          <w:lang w:val="es-MX"/>
        </w:rPr>
        <w:t xml:space="preserve">; asimismo es </w:t>
      </w:r>
      <w:r w:rsidRPr="00671636">
        <w:rPr>
          <w:lang w:val="es-MX"/>
        </w:rPr>
        <w:t>correlacional</w:t>
      </w:r>
      <w:r w:rsidR="002E00CC">
        <w:rPr>
          <w:lang w:val="es-MX"/>
        </w:rPr>
        <w:t xml:space="preserve"> porque </w:t>
      </w:r>
      <w:r w:rsidRPr="00671636">
        <w:rPr>
          <w:lang w:val="es-MX"/>
        </w:rPr>
        <w:t>describe la relación entre variables</w:t>
      </w:r>
      <w:r w:rsidR="00A92E59">
        <w:rPr>
          <w:lang w:val="es-MX"/>
        </w:rPr>
        <w:t>;</w:t>
      </w:r>
      <w:r w:rsidRPr="00671636">
        <w:rPr>
          <w:lang w:val="es-MX"/>
        </w:rPr>
        <w:t xml:space="preserve"> y </w:t>
      </w:r>
      <w:r w:rsidR="00CD3BD4" w:rsidRPr="00671636">
        <w:rPr>
          <w:lang w:val="es-MX"/>
        </w:rPr>
        <w:t>de corte descriptivo p</w:t>
      </w:r>
      <w:r w:rsidR="002E00CC">
        <w:rPr>
          <w:lang w:val="es-MX"/>
        </w:rPr>
        <w:t>orque su</w:t>
      </w:r>
      <w:r w:rsidR="00CD3BD4" w:rsidRPr="00671636">
        <w:rPr>
          <w:lang w:val="es-MX"/>
        </w:rPr>
        <w:t xml:space="preserve"> objetivo</w:t>
      </w:r>
      <w:r w:rsidR="002E00CC">
        <w:rPr>
          <w:lang w:val="es-MX"/>
        </w:rPr>
        <w:t xml:space="preserve"> es</w:t>
      </w:r>
      <w:r w:rsidR="00CD3BD4" w:rsidRPr="00671636">
        <w:rPr>
          <w:lang w:val="es-MX"/>
        </w:rPr>
        <w:t xml:space="preserve"> indagar la incidencia y </w:t>
      </w:r>
      <w:r w:rsidR="002E00CC">
        <w:rPr>
          <w:lang w:val="es-MX"/>
        </w:rPr>
        <w:t xml:space="preserve">los </w:t>
      </w:r>
      <w:r w:rsidR="00CD3BD4" w:rsidRPr="00671636">
        <w:rPr>
          <w:lang w:val="es-MX"/>
        </w:rPr>
        <w:t xml:space="preserve">valores </w:t>
      </w:r>
      <w:r w:rsidR="002E00CC">
        <w:rPr>
          <w:lang w:val="es-MX"/>
        </w:rPr>
        <w:t xml:space="preserve">con las </w:t>
      </w:r>
      <w:r w:rsidR="00CD3BD4" w:rsidRPr="00671636">
        <w:rPr>
          <w:lang w:val="es-MX"/>
        </w:rPr>
        <w:t xml:space="preserve">que se manifiestan las variables, así como ubicar, categorizar y proporcionar una visión de los grupos </w:t>
      </w:r>
      <w:r w:rsidR="00FB765E" w:rsidRPr="00671636">
        <w:rPr>
          <w:lang w:val="es-MX"/>
        </w:rPr>
        <w:t>estudiad</w:t>
      </w:r>
      <w:r w:rsidR="002E00CC">
        <w:rPr>
          <w:lang w:val="es-MX"/>
        </w:rPr>
        <w:t>o</w:t>
      </w:r>
      <w:r w:rsidR="00FB765E" w:rsidRPr="00671636">
        <w:rPr>
          <w:lang w:val="es-MX"/>
        </w:rPr>
        <w:t>s (</w:t>
      </w:r>
      <w:r w:rsidR="00E319A2" w:rsidRPr="00671636">
        <w:rPr>
          <w:lang w:val="es-MX"/>
        </w:rPr>
        <w:t>Hernández, 2003</w:t>
      </w:r>
      <w:r w:rsidR="00FB765E" w:rsidRPr="00671636">
        <w:rPr>
          <w:lang w:val="es-MX"/>
        </w:rPr>
        <w:t>).</w:t>
      </w:r>
    </w:p>
    <w:p w:rsidR="0047765D" w:rsidRPr="00671636" w:rsidRDefault="0047765D" w:rsidP="0047765D">
      <w:pPr>
        <w:jc w:val="both"/>
      </w:pPr>
    </w:p>
    <w:p w:rsidR="008E3F5E" w:rsidRPr="00671636" w:rsidRDefault="00941D46" w:rsidP="008E3F5E">
      <w:pPr>
        <w:jc w:val="both"/>
        <w:rPr>
          <w:b/>
        </w:rPr>
      </w:pPr>
      <w:r w:rsidRPr="00671636">
        <w:rPr>
          <w:b/>
        </w:rPr>
        <w:t>Participantes</w:t>
      </w:r>
    </w:p>
    <w:p w:rsidR="008E3F5E" w:rsidRPr="00671636" w:rsidRDefault="008E3F5E" w:rsidP="008E3F5E">
      <w:pPr>
        <w:jc w:val="both"/>
        <w:rPr>
          <w:b/>
        </w:rPr>
      </w:pPr>
    </w:p>
    <w:p w:rsidR="008E3F5E" w:rsidRPr="00671636" w:rsidRDefault="00E37A02" w:rsidP="008E3F5E">
      <w:pPr>
        <w:jc w:val="both"/>
        <w:rPr>
          <w:b/>
        </w:rPr>
      </w:pPr>
      <w:r w:rsidRPr="00671636">
        <w:rPr>
          <w:lang w:val="es-MX"/>
        </w:rPr>
        <w:t xml:space="preserve">El estudio </w:t>
      </w:r>
      <w:r w:rsidR="00A92E59">
        <w:rPr>
          <w:lang w:val="es-MX"/>
        </w:rPr>
        <w:t xml:space="preserve">tuvo efecto </w:t>
      </w:r>
      <w:r w:rsidR="008E3F5E" w:rsidRPr="00671636">
        <w:rPr>
          <w:lang w:val="es-MX"/>
        </w:rPr>
        <w:t>en</w:t>
      </w:r>
      <w:r w:rsidRPr="00671636">
        <w:rPr>
          <w:lang w:val="es-MX"/>
        </w:rPr>
        <w:t xml:space="preserve"> </w:t>
      </w:r>
      <w:smartTag w:uri="urn:schemas-microsoft-com:office:smarttags" w:element="PersonName">
        <w:smartTagPr>
          <w:attr w:name="ProductID" w:val="la Ciudad"/>
        </w:smartTagPr>
        <w:r w:rsidRPr="00671636">
          <w:rPr>
            <w:lang w:val="es-MX"/>
          </w:rPr>
          <w:t>la Ciudad</w:t>
        </w:r>
      </w:smartTag>
      <w:r w:rsidRPr="00671636">
        <w:rPr>
          <w:lang w:val="es-MX"/>
        </w:rPr>
        <w:t xml:space="preserve"> de </w:t>
      </w:r>
      <w:r w:rsidR="00720B91" w:rsidRPr="00671636">
        <w:rPr>
          <w:lang w:val="es-MX"/>
        </w:rPr>
        <w:t xml:space="preserve">San Francisco de </w:t>
      </w:r>
      <w:r w:rsidRPr="00671636">
        <w:rPr>
          <w:lang w:val="es-MX"/>
        </w:rPr>
        <w:t>Campeche.</w:t>
      </w:r>
    </w:p>
    <w:p w:rsidR="008E3F5E" w:rsidRPr="00671636" w:rsidRDefault="008E3F5E" w:rsidP="008E3F5E">
      <w:pPr>
        <w:jc w:val="both"/>
        <w:rPr>
          <w:b/>
        </w:rPr>
      </w:pPr>
    </w:p>
    <w:p w:rsidR="008E3F5E" w:rsidRPr="00671636" w:rsidRDefault="00880225" w:rsidP="008E3F5E">
      <w:pPr>
        <w:jc w:val="both"/>
        <w:rPr>
          <w:b/>
        </w:rPr>
      </w:pPr>
      <w:r w:rsidRPr="00671636">
        <w:rPr>
          <w:lang w:val="es-MX"/>
        </w:rPr>
        <w:t>Se trabajó</w:t>
      </w:r>
      <w:r w:rsidR="00FF73BF" w:rsidRPr="00671636">
        <w:rPr>
          <w:lang w:val="es-MX"/>
        </w:rPr>
        <w:t xml:space="preserve"> con parejas </w:t>
      </w:r>
      <w:r w:rsidR="00680B16" w:rsidRPr="00671636">
        <w:rPr>
          <w:lang w:val="es-MX"/>
        </w:rPr>
        <w:t xml:space="preserve">en edad media de </w:t>
      </w:r>
      <w:smartTag w:uri="urn:schemas-microsoft-com:office:smarttags" w:element="metricconverter">
        <w:smartTagPr>
          <w:attr w:name="ProductID" w:val="40 a"/>
        </w:smartTagPr>
        <w:r w:rsidR="00680B16" w:rsidRPr="00671636">
          <w:rPr>
            <w:lang w:val="es-MX"/>
          </w:rPr>
          <w:t>40 a</w:t>
        </w:r>
      </w:smartTag>
      <w:r w:rsidR="00680B16" w:rsidRPr="00671636">
        <w:rPr>
          <w:lang w:val="es-MX"/>
        </w:rPr>
        <w:t xml:space="preserve"> 59</w:t>
      </w:r>
      <w:r w:rsidR="00FF73BF" w:rsidRPr="00671636">
        <w:rPr>
          <w:lang w:val="es-MX"/>
        </w:rPr>
        <w:t xml:space="preserve"> años,</w:t>
      </w:r>
      <w:r w:rsidR="00680B16" w:rsidRPr="00671636">
        <w:rPr>
          <w:lang w:val="es-MX"/>
        </w:rPr>
        <w:t xml:space="preserve"> y con parejas en edad tardía</w:t>
      </w:r>
      <w:r w:rsidR="00E909D0" w:rsidRPr="00671636">
        <w:rPr>
          <w:lang w:val="es-MX"/>
        </w:rPr>
        <w:t xml:space="preserve"> de </w:t>
      </w:r>
      <w:smartTag w:uri="urn:schemas-microsoft-com:office:smarttags" w:element="metricconverter">
        <w:smartTagPr>
          <w:attr w:name="ProductID" w:val="60 a"/>
        </w:smartTagPr>
        <w:r w:rsidR="00E909D0" w:rsidRPr="00671636">
          <w:rPr>
            <w:lang w:val="es-MX"/>
          </w:rPr>
          <w:t>60 a</w:t>
        </w:r>
      </w:smartTag>
      <w:r w:rsidR="00E909D0" w:rsidRPr="00671636">
        <w:rPr>
          <w:lang w:val="es-MX"/>
        </w:rPr>
        <w:t xml:space="preserve"> 69</w:t>
      </w:r>
      <w:r w:rsidR="00F10059" w:rsidRPr="00671636">
        <w:rPr>
          <w:lang w:val="es-MX"/>
        </w:rPr>
        <w:t xml:space="preserve"> </w:t>
      </w:r>
      <w:r w:rsidR="006F6B11" w:rsidRPr="00671636">
        <w:rPr>
          <w:lang w:val="es-MX"/>
        </w:rPr>
        <w:t>años</w:t>
      </w:r>
      <w:r w:rsidR="00A92E59">
        <w:rPr>
          <w:lang w:val="es-MX"/>
        </w:rPr>
        <w:t>. D</w:t>
      </w:r>
      <w:r w:rsidR="006F6B11" w:rsidRPr="00671636">
        <w:rPr>
          <w:lang w:val="es-MX"/>
        </w:rPr>
        <w:t xml:space="preserve">ichas etapas de la vida se definieron de acuerdo a los </w:t>
      </w:r>
      <w:r w:rsidR="00F10059" w:rsidRPr="00671636">
        <w:rPr>
          <w:lang w:val="es-MX"/>
        </w:rPr>
        <w:t>estadios</w:t>
      </w:r>
      <w:r w:rsidR="006F6B11" w:rsidRPr="00671636">
        <w:rPr>
          <w:lang w:val="es-MX"/>
        </w:rPr>
        <w:t xml:space="preserve"> de </w:t>
      </w:r>
      <w:r w:rsidR="00D52760" w:rsidRPr="00671636">
        <w:rPr>
          <w:lang w:val="es-MX"/>
        </w:rPr>
        <w:t>Erik Erik</w:t>
      </w:r>
      <w:r w:rsidR="00DA35A4" w:rsidRPr="00671636">
        <w:rPr>
          <w:lang w:val="es-MX"/>
        </w:rPr>
        <w:t>so</w:t>
      </w:r>
      <w:r w:rsidR="00F50976" w:rsidRPr="00671636">
        <w:rPr>
          <w:lang w:val="es-MX"/>
        </w:rPr>
        <w:t>n (</w:t>
      </w:r>
      <w:proofErr w:type="spellStart"/>
      <w:r w:rsidR="00F50976" w:rsidRPr="00671636">
        <w:rPr>
          <w:lang w:val="es-MX"/>
        </w:rPr>
        <w:t>Papalia</w:t>
      </w:r>
      <w:proofErr w:type="spellEnd"/>
      <w:r w:rsidR="00F50976" w:rsidRPr="00671636">
        <w:rPr>
          <w:lang w:val="es-MX"/>
        </w:rPr>
        <w:t xml:space="preserve"> et al.</w:t>
      </w:r>
      <w:r w:rsidR="008D39EB">
        <w:rPr>
          <w:lang w:val="es-MX"/>
        </w:rPr>
        <w:t>,</w:t>
      </w:r>
      <w:r w:rsidR="00DA35A4" w:rsidRPr="00671636">
        <w:rPr>
          <w:lang w:val="es-MX"/>
        </w:rPr>
        <w:t xml:space="preserve"> 2001).</w:t>
      </w:r>
    </w:p>
    <w:p w:rsidR="008E3F5E" w:rsidRPr="00671636" w:rsidRDefault="008E3F5E" w:rsidP="008E3F5E">
      <w:pPr>
        <w:jc w:val="both"/>
        <w:rPr>
          <w:b/>
        </w:rPr>
      </w:pPr>
    </w:p>
    <w:p w:rsidR="0032503A" w:rsidRPr="00671636" w:rsidRDefault="0032503A" w:rsidP="0032503A">
      <w:pPr>
        <w:spacing w:line="360" w:lineRule="auto"/>
        <w:jc w:val="both"/>
        <w:rPr>
          <w:lang w:val="es-MX"/>
        </w:rPr>
      </w:pPr>
      <w:r>
        <w:rPr>
          <w:lang w:val="es-MX"/>
        </w:rPr>
        <w:t xml:space="preserve">El </w:t>
      </w:r>
      <w:r w:rsidRPr="00671636">
        <w:rPr>
          <w:lang w:val="es-MX"/>
        </w:rPr>
        <w:t xml:space="preserve"> c</w:t>
      </w:r>
      <w:r>
        <w:rPr>
          <w:lang w:val="es-MX"/>
        </w:rPr>
        <w:t>riterio</w:t>
      </w:r>
      <w:r w:rsidRPr="00671636">
        <w:rPr>
          <w:lang w:val="es-MX"/>
        </w:rPr>
        <w:t xml:space="preserve"> de inclusión de la selección de la muestra </w:t>
      </w:r>
      <w:r w:rsidR="00A92E59">
        <w:rPr>
          <w:lang w:val="es-MX"/>
        </w:rPr>
        <w:t>es</w:t>
      </w:r>
      <w:r w:rsidRPr="00671636">
        <w:rPr>
          <w:lang w:val="es-MX"/>
        </w:rPr>
        <w:t>:</w:t>
      </w:r>
    </w:p>
    <w:p w:rsidR="0032503A" w:rsidRDefault="0032503A" w:rsidP="0032503A">
      <w:pPr>
        <w:numPr>
          <w:ilvl w:val="0"/>
          <w:numId w:val="14"/>
        </w:numPr>
        <w:spacing w:line="360" w:lineRule="auto"/>
        <w:jc w:val="both"/>
        <w:rPr>
          <w:lang w:val="es-MX"/>
        </w:rPr>
      </w:pPr>
      <w:r w:rsidRPr="00671636">
        <w:rPr>
          <w:lang w:val="es-MX"/>
        </w:rPr>
        <w:t>Pareja</w:t>
      </w:r>
      <w:r>
        <w:rPr>
          <w:lang w:val="es-MX"/>
        </w:rPr>
        <w:t>s con más de 15</w:t>
      </w:r>
      <w:r w:rsidRPr="00671636">
        <w:rPr>
          <w:lang w:val="es-MX"/>
        </w:rPr>
        <w:t xml:space="preserve"> años de relación conyugal o en concubinato, con hijos o sin ellos.</w:t>
      </w:r>
    </w:p>
    <w:p w:rsidR="00E71B8F" w:rsidRDefault="0032503A" w:rsidP="008E3F5E">
      <w:pPr>
        <w:jc w:val="both"/>
        <w:rPr>
          <w:lang w:val="es-MX"/>
        </w:rPr>
      </w:pPr>
      <w:r>
        <w:rPr>
          <w:lang w:val="es-MX"/>
        </w:rPr>
        <w:t>La muestra fue no probabilística por conveniencia de 300</w:t>
      </w:r>
      <w:r w:rsidR="00E71B8F" w:rsidRPr="00671636">
        <w:rPr>
          <w:lang w:val="es-MX"/>
        </w:rPr>
        <w:t xml:space="preserve"> p</w:t>
      </w:r>
      <w:r w:rsidR="00EF4952" w:rsidRPr="00671636">
        <w:rPr>
          <w:lang w:val="es-MX"/>
        </w:rPr>
        <w:t>ersonas</w:t>
      </w:r>
      <w:r w:rsidR="0089273B" w:rsidRPr="00671636">
        <w:rPr>
          <w:lang w:val="es-MX"/>
        </w:rPr>
        <w:t>,</w:t>
      </w:r>
      <w:r w:rsidR="00A77FE0" w:rsidRPr="00671636">
        <w:rPr>
          <w:lang w:val="es-MX"/>
        </w:rPr>
        <w:t xml:space="preserve"> </w:t>
      </w:r>
      <w:r>
        <w:rPr>
          <w:lang w:val="es-MX"/>
        </w:rPr>
        <w:t>150 hombres y 150</w:t>
      </w:r>
      <w:r w:rsidR="0089273B" w:rsidRPr="00671636">
        <w:rPr>
          <w:lang w:val="es-MX"/>
        </w:rPr>
        <w:t xml:space="preserve"> mujeres, </w:t>
      </w:r>
      <w:r>
        <w:rPr>
          <w:lang w:val="es-MX"/>
        </w:rPr>
        <w:t xml:space="preserve">que conformaron 150 </w:t>
      </w:r>
      <w:r w:rsidR="0089273B" w:rsidRPr="00671636">
        <w:rPr>
          <w:lang w:val="es-MX"/>
        </w:rPr>
        <w:t>parejas</w:t>
      </w:r>
      <w:r w:rsidR="00A77FE0" w:rsidRPr="00671636">
        <w:rPr>
          <w:lang w:val="es-MX"/>
        </w:rPr>
        <w:t xml:space="preserve"> </w:t>
      </w:r>
      <w:r w:rsidR="00E71B8F" w:rsidRPr="00671636">
        <w:rPr>
          <w:lang w:val="es-MX"/>
        </w:rPr>
        <w:t>divididas en tres grupos distribuidos de la siguiente manera:</w:t>
      </w:r>
    </w:p>
    <w:p w:rsidR="00A92E59" w:rsidRPr="00671636" w:rsidRDefault="00A92E59" w:rsidP="008E3F5E">
      <w:pPr>
        <w:jc w:val="both"/>
        <w:rPr>
          <w:b/>
        </w:rPr>
      </w:pPr>
    </w:p>
    <w:p w:rsidR="00E71B8F" w:rsidRPr="00671636" w:rsidRDefault="0032503A" w:rsidP="00720B91">
      <w:pPr>
        <w:numPr>
          <w:ilvl w:val="0"/>
          <w:numId w:val="15"/>
        </w:numPr>
        <w:spacing w:line="360" w:lineRule="auto"/>
        <w:jc w:val="both"/>
        <w:rPr>
          <w:lang w:val="es-MX"/>
        </w:rPr>
      </w:pPr>
      <w:r>
        <w:rPr>
          <w:lang w:val="es-MX"/>
        </w:rPr>
        <w:t>G1: 50</w:t>
      </w:r>
      <w:r w:rsidR="00E71B8F" w:rsidRPr="00671636">
        <w:rPr>
          <w:lang w:val="es-MX"/>
        </w:rPr>
        <w:t xml:space="preserve"> parejas entre 40 y 49 años</w:t>
      </w:r>
      <w:r w:rsidR="008E3F5E" w:rsidRPr="00671636">
        <w:rPr>
          <w:lang w:val="es-MX"/>
        </w:rPr>
        <w:t xml:space="preserve"> (</w:t>
      </w:r>
      <w:r>
        <w:rPr>
          <w:lang w:val="es-MX"/>
        </w:rPr>
        <w:t>n: 100</w:t>
      </w:r>
      <w:r w:rsidR="008E3F5E" w:rsidRPr="00671636">
        <w:rPr>
          <w:lang w:val="es-MX"/>
        </w:rPr>
        <w:t>)</w:t>
      </w:r>
    </w:p>
    <w:p w:rsidR="00E71B8F" w:rsidRPr="00671636" w:rsidRDefault="0032503A" w:rsidP="00720B91">
      <w:pPr>
        <w:numPr>
          <w:ilvl w:val="0"/>
          <w:numId w:val="15"/>
        </w:numPr>
        <w:spacing w:line="360" w:lineRule="auto"/>
        <w:jc w:val="both"/>
        <w:rPr>
          <w:lang w:val="es-MX"/>
        </w:rPr>
      </w:pPr>
      <w:r>
        <w:rPr>
          <w:lang w:val="es-MX"/>
        </w:rPr>
        <w:t>G2: 50</w:t>
      </w:r>
      <w:r w:rsidR="00E71B8F" w:rsidRPr="00671636">
        <w:rPr>
          <w:lang w:val="es-MX"/>
        </w:rPr>
        <w:t xml:space="preserve"> parejas entre 50 y 59 años</w:t>
      </w:r>
      <w:r>
        <w:rPr>
          <w:lang w:val="es-MX"/>
        </w:rPr>
        <w:t xml:space="preserve"> (n:100</w:t>
      </w:r>
      <w:r w:rsidR="008E3F5E" w:rsidRPr="00671636">
        <w:rPr>
          <w:lang w:val="es-MX"/>
        </w:rPr>
        <w:t>)</w:t>
      </w:r>
    </w:p>
    <w:p w:rsidR="00E543FC" w:rsidRPr="0032503A" w:rsidRDefault="0032503A" w:rsidP="0032503A">
      <w:pPr>
        <w:numPr>
          <w:ilvl w:val="0"/>
          <w:numId w:val="15"/>
        </w:numPr>
        <w:spacing w:line="360" w:lineRule="auto"/>
        <w:jc w:val="both"/>
        <w:rPr>
          <w:lang w:val="es-MX"/>
        </w:rPr>
      </w:pPr>
      <w:r>
        <w:rPr>
          <w:lang w:val="es-MX"/>
        </w:rPr>
        <w:t>G3: 50</w:t>
      </w:r>
      <w:r w:rsidR="00E71B8F" w:rsidRPr="00671636">
        <w:rPr>
          <w:lang w:val="es-MX"/>
        </w:rPr>
        <w:t xml:space="preserve"> parejas entre 60 y 69 años</w:t>
      </w:r>
      <w:r>
        <w:rPr>
          <w:lang w:val="es-MX"/>
        </w:rPr>
        <w:t xml:space="preserve"> (n:100</w:t>
      </w:r>
      <w:r w:rsidR="008E3F5E" w:rsidRPr="00671636">
        <w:rPr>
          <w:lang w:val="es-MX"/>
        </w:rPr>
        <w:t>)</w:t>
      </w:r>
    </w:p>
    <w:p w:rsidR="00E543FC" w:rsidRPr="002859E4" w:rsidRDefault="00E543FC" w:rsidP="00E543FC">
      <w:pPr>
        <w:ind w:firstLine="708"/>
        <w:jc w:val="both"/>
        <w:rPr>
          <w:b/>
          <w:sz w:val="20"/>
          <w:szCs w:val="20"/>
        </w:rPr>
      </w:pPr>
    </w:p>
    <w:p w:rsidR="00E543FC" w:rsidRPr="009E47FA" w:rsidRDefault="00E543FC" w:rsidP="009E47FA">
      <w:pPr>
        <w:tabs>
          <w:tab w:val="left" w:pos="0"/>
        </w:tabs>
        <w:jc w:val="center"/>
      </w:pPr>
      <w:r w:rsidRPr="009E47FA">
        <w:rPr>
          <w:b/>
        </w:rPr>
        <w:t>Tabla 1.</w:t>
      </w:r>
      <w:r w:rsidRPr="009E47FA">
        <w:t xml:space="preserve"> Distribución de la muestra por grado de estudios</w:t>
      </w:r>
    </w:p>
    <w:p w:rsidR="00E543FC" w:rsidRPr="002859E4" w:rsidRDefault="00E543FC" w:rsidP="00E543FC">
      <w:pPr>
        <w:rPr>
          <w:rFonts w:ascii="Arial" w:hAnsi="Arial" w:cs="Arial"/>
        </w:rPr>
      </w:pPr>
    </w:p>
    <w:tbl>
      <w:tblPr>
        <w:tblpPr w:leftFromText="142" w:rightFromText="142" w:vertAnchor="text" w:horzAnchor="margin" w:tblpXSpec="center" w:tblpY="1"/>
        <w:tblW w:w="2550"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1464"/>
        <w:gridCol w:w="1086"/>
      </w:tblGrid>
      <w:tr w:rsidR="00582DAC" w:rsidRPr="00C943FA" w:rsidTr="009E47FA">
        <w:trPr>
          <w:trHeight w:val="303"/>
        </w:trPr>
        <w:tc>
          <w:tcPr>
            <w:tcW w:w="1464" w:type="dxa"/>
            <w:vMerge w:val="restart"/>
            <w:tcBorders>
              <w:top w:val="single" w:sz="12" w:space="0" w:color="auto"/>
              <w:bottom w:val="single" w:sz="12" w:space="0" w:color="auto"/>
            </w:tcBorders>
            <w:shd w:val="clear" w:color="auto" w:fill="auto"/>
            <w:noWrap/>
            <w:vAlign w:val="center"/>
          </w:tcPr>
          <w:p w:rsidR="00582DAC" w:rsidRPr="00C943FA" w:rsidRDefault="00582DAC" w:rsidP="00582DAC">
            <w:pPr>
              <w:jc w:val="center"/>
              <w:rPr>
                <w:b/>
                <w:bCs/>
              </w:rPr>
            </w:pPr>
            <w:r w:rsidRPr="00C943FA">
              <w:rPr>
                <w:b/>
                <w:bCs/>
              </w:rPr>
              <w:t>Grado de estudio</w:t>
            </w:r>
          </w:p>
        </w:tc>
        <w:tc>
          <w:tcPr>
            <w:tcW w:w="1086" w:type="dxa"/>
            <w:vMerge w:val="restart"/>
            <w:tcBorders>
              <w:top w:val="single" w:sz="12" w:space="0" w:color="auto"/>
              <w:bottom w:val="single" w:sz="12" w:space="0" w:color="auto"/>
            </w:tcBorders>
            <w:shd w:val="clear" w:color="auto" w:fill="auto"/>
            <w:noWrap/>
            <w:vAlign w:val="center"/>
          </w:tcPr>
          <w:p w:rsidR="00582DAC" w:rsidRPr="00C943FA" w:rsidRDefault="00582DAC" w:rsidP="00582DAC">
            <w:pPr>
              <w:jc w:val="center"/>
              <w:rPr>
                <w:b/>
                <w:bCs/>
              </w:rPr>
            </w:pPr>
            <w:r w:rsidRPr="00C943FA">
              <w:rPr>
                <w:b/>
                <w:bCs/>
              </w:rPr>
              <w:t>Total</w:t>
            </w:r>
          </w:p>
        </w:tc>
      </w:tr>
      <w:tr w:rsidR="00582DAC" w:rsidRPr="00C943FA" w:rsidTr="009E47FA">
        <w:trPr>
          <w:trHeight w:val="276"/>
        </w:trPr>
        <w:tc>
          <w:tcPr>
            <w:tcW w:w="1464" w:type="dxa"/>
            <w:vMerge/>
            <w:tcBorders>
              <w:top w:val="nil"/>
              <w:bottom w:val="single" w:sz="12" w:space="0" w:color="auto"/>
            </w:tcBorders>
            <w:shd w:val="clear" w:color="auto" w:fill="auto"/>
            <w:vAlign w:val="center"/>
          </w:tcPr>
          <w:p w:rsidR="00582DAC" w:rsidRPr="00C943FA" w:rsidRDefault="00582DAC" w:rsidP="00582DAC">
            <w:pPr>
              <w:rPr>
                <w:b/>
                <w:bCs/>
              </w:rPr>
            </w:pPr>
          </w:p>
        </w:tc>
        <w:tc>
          <w:tcPr>
            <w:tcW w:w="1086" w:type="dxa"/>
            <w:vMerge/>
            <w:tcBorders>
              <w:top w:val="nil"/>
              <w:bottom w:val="single" w:sz="12" w:space="0" w:color="auto"/>
            </w:tcBorders>
            <w:shd w:val="clear" w:color="auto" w:fill="auto"/>
            <w:vAlign w:val="center"/>
          </w:tcPr>
          <w:p w:rsidR="00582DAC" w:rsidRPr="00C943FA" w:rsidRDefault="00582DAC" w:rsidP="00582DAC">
            <w:pPr>
              <w:rPr>
                <w:b/>
                <w:bCs/>
              </w:rPr>
            </w:pPr>
          </w:p>
        </w:tc>
      </w:tr>
      <w:tr w:rsidR="00582DAC" w:rsidRPr="00C943FA" w:rsidTr="009E47FA">
        <w:trPr>
          <w:trHeight w:val="303"/>
        </w:trPr>
        <w:tc>
          <w:tcPr>
            <w:tcW w:w="1464" w:type="dxa"/>
            <w:tcBorders>
              <w:top w:val="single" w:sz="12" w:space="0" w:color="auto"/>
              <w:bottom w:val="nil"/>
            </w:tcBorders>
            <w:shd w:val="clear" w:color="auto" w:fill="auto"/>
            <w:noWrap/>
            <w:vAlign w:val="bottom"/>
          </w:tcPr>
          <w:p w:rsidR="00582DAC" w:rsidRPr="00C943FA" w:rsidRDefault="00582DAC" w:rsidP="00582DAC">
            <w:pPr>
              <w:rPr>
                <w:bCs/>
              </w:rPr>
            </w:pPr>
            <w:r w:rsidRPr="00C943FA">
              <w:rPr>
                <w:bCs/>
              </w:rPr>
              <w:t>Básico</w:t>
            </w:r>
          </w:p>
        </w:tc>
        <w:tc>
          <w:tcPr>
            <w:tcW w:w="1086" w:type="dxa"/>
            <w:tcBorders>
              <w:top w:val="single" w:sz="12" w:space="0" w:color="auto"/>
            </w:tcBorders>
            <w:shd w:val="clear" w:color="auto" w:fill="auto"/>
            <w:noWrap/>
            <w:vAlign w:val="bottom"/>
          </w:tcPr>
          <w:p w:rsidR="00582DAC" w:rsidRPr="00C943FA" w:rsidRDefault="00BF7EB4" w:rsidP="00582DAC">
            <w:pPr>
              <w:jc w:val="center"/>
            </w:pPr>
            <w:r>
              <w:t>95</w:t>
            </w:r>
          </w:p>
        </w:tc>
      </w:tr>
      <w:tr w:rsidR="00582DAC" w:rsidRPr="00C943FA" w:rsidTr="009E47FA">
        <w:trPr>
          <w:trHeight w:val="303"/>
        </w:trPr>
        <w:tc>
          <w:tcPr>
            <w:tcW w:w="1464" w:type="dxa"/>
            <w:tcBorders>
              <w:top w:val="nil"/>
              <w:bottom w:val="nil"/>
            </w:tcBorders>
            <w:shd w:val="clear" w:color="auto" w:fill="auto"/>
            <w:noWrap/>
            <w:vAlign w:val="bottom"/>
          </w:tcPr>
          <w:p w:rsidR="00582DAC" w:rsidRPr="00C943FA" w:rsidRDefault="00582DAC" w:rsidP="00582DAC">
            <w:pPr>
              <w:rPr>
                <w:bCs/>
              </w:rPr>
            </w:pPr>
            <w:r w:rsidRPr="00C943FA">
              <w:rPr>
                <w:bCs/>
              </w:rPr>
              <w:t>Medio</w:t>
            </w:r>
          </w:p>
        </w:tc>
        <w:tc>
          <w:tcPr>
            <w:tcW w:w="1086" w:type="dxa"/>
            <w:shd w:val="clear" w:color="auto" w:fill="auto"/>
            <w:noWrap/>
            <w:vAlign w:val="bottom"/>
          </w:tcPr>
          <w:p w:rsidR="00582DAC" w:rsidRPr="00C943FA" w:rsidRDefault="00BF7EB4" w:rsidP="00582DAC">
            <w:pPr>
              <w:jc w:val="center"/>
            </w:pPr>
            <w:r>
              <w:t>8</w:t>
            </w:r>
            <w:r w:rsidR="0032503A" w:rsidRPr="00C943FA">
              <w:t>0</w:t>
            </w:r>
          </w:p>
        </w:tc>
      </w:tr>
      <w:tr w:rsidR="00582DAC" w:rsidRPr="00C943FA" w:rsidTr="009E47FA">
        <w:trPr>
          <w:trHeight w:val="303"/>
        </w:trPr>
        <w:tc>
          <w:tcPr>
            <w:tcW w:w="1464" w:type="dxa"/>
            <w:tcBorders>
              <w:top w:val="nil"/>
              <w:bottom w:val="nil"/>
            </w:tcBorders>
            <w:shd w:val="clear" w:color="auto" w:fill="auto"/>
            <w:noWrap/>
            <w:vAlign w:val="bottom"/>
          </w:tcPr>
          <w:p w:rsidR="00582DAC" w:rsidRPr="00C943FA" w:rsidRDefault="00582DAC" w:rsidP="00582DAC">
            <w:pPr>
              <w:rPr>
                <w:bCs/>
              </w:rPr>
            </w:pPr>
            <w:r w:rsidRPr="00C943FA">
              <w:rPr>
                <w:bCs/>
              </w:rPr>
              <w:t>Superior</w:t>
            </w:r>
          </w:p>
        </w:tc>
        <w:tc>
          <w:tcPr>
            <w:tcW w:w="1086" w:type="dxa"/>
            <w:shd w:val="clear" w:color="auto" w:fill="auto"/>
            <w:noWrap/>
            <w:vAlign w:val="bottom"/>
          </w:tcPr>
          <w:p w:rsidR="00582DAC" w:rsidRPr="00C943FA" w:rsidRDefault="0032503A" w:rsidP="00582DAC">
            <w:pPr>
              <w:jc w:val="center"/>
            </w:pPr>
            <w:r w:rsidRPr="00C943FA">
              <w:t>45</w:t>
            </w:r>
          </w:p>
        </w:tc>
      </w:tr>
      <w:tr w:rsidR="00582DAC" w:rsidRPr="00C943FA" w:rsidTr="009E47FA">
        <w:trPr>
          <w:trHeight w:val="303"/>
        </w:trPr>
        <w:tc>
          <w:tcPr>
            <w:tcW w:w="1464" w:type="dxa"/>
            <w:tcBorders>
              <w:top w:val="nil"/>
              <w:bottom w:val="nil"/>
            </w:tcBorders>
            <w:shd w:val="clear" w:color="auto" w:fill="auto"/>
            <w:noWrap/>
            <w:vAlign w:val="bottom"/>
          </w:tcPr>
          <w:p w:rsidR="00582DAC" w:rsidRPr="00C943FA" w:rsidRDefault="00582DAC" w:rsidP="00582DAC">
            <w:pPr>
              <w:rPr>
                <w:bCs/>
              </w:rPr>
            </w:pPr>
            <w:r w:rsidRPr="00C943FA">
              <w:rPr>
                <w:bCs/>
              </w:rPr>
              <w:t>Postgrado</w:t>
            </w:r>
          </w:p>
        </w:tc>
        <w:tc>
          <w:tcPr>
            <w:tcW w:w="1086" w:type="dxa"/>
            <w:shd w:val="clear" w:color="auto" w:fill="auto"/>
            <w:noWrap/>
            <w:vAlign w:val="bottom"/>
          </w:tcPr>
          <w:p w:rsidR="00582DAC" w:rsidRPr="00C943FA" w:rsidRDefault="0032503A" w:rsidP="00582DAC">
            <w:pPr>
              <w:jc w:val="center"/>
            </w:pPr>
            <w:r w:rsidRPr="00C943FA">
              <w:t>30</w:t>
            </w:r>
          </w:p>
        </w:tc>
      </w:tr>
      <w:tr w:rsidR="00582DAC" w:rsidRPr="00C943FA" w:rsidTr="009E47FA">
        <w:trPr>
          <w:trHeight w:val="303"/>
        </w:trPr>
        <w:tc>
          <w:tcPr>
            <w:tcW w:w="1464" w:type="dxa"/>
            <w:tcBorders>
              <w:top w:val="nil"/>
              <w:bottom w:val="nil"/>
            </w:tcBorders>
            <w:shd w:val="clear" w:color="auto" w:fill="auto"/>
            <w:noWrap/>
            <w:vAlign w:val="bottom"/>
          </w:tcPr>
          <w:p w:rsidR="00582DAC" w:rsidRPr="00C943FA" w:rsidRDefault="00582DAC" w:rsidP="00582DAC">
            <w:pPr>
              <w:rPr>
                <w:bCs/>
              </w:rPr>
            </w:pPr>
            <w:r w:rsidRPr="00C943FA">
              <w:rPr>
                <w:bCs/>
              </w:rPr>
              <w:t>Sin estudios</w:t>
            </w:r>
          </w:p>
        </w:tc>
        <w:tc>
          <w:tcPr>
            <w:tcW w:w="1086" w:type="dxa"/>
            <w:shd w:val="clear" w:color="auto" w:fill="auto"/>
            <w:noWrap/>
            <w:vAlign w:val="bottom"/>
          </w:tcPr>
          <w:p w:rsidR="00582DAC" w:rsidRPr="00C943FA" w:rsidRDefault="00BF7EB4" w:rsidP="00582DAC">
            <w:pPr>
              <w:jc w:val="center"/>
            </w:pPr>
            <w:r>
              <w:t>50</w:t>
            </w:r>
          </w:p>
        </w:tc>
      </w:tr>
      <w:tr w:rsidR="00582DAC" w:rsidRPr="00C943FA" w:rsidTr="009E47FA">
        <w:trPr>
          <w:trHeight w:val="303"/>
        </w:trPr>
        <w:tc>
          <w:tcPr>
            <w:tcW w:w="1464" w:type="dxa"/>
            <w:tcBorders>
              <w:top w:val="nil"/>
            </w:tcBorders>
            <w:shd w:val="clear" w:color="auto" w:fill="auto"/>
            <w:noWrap/>
            <w:vAlign w:val="bottom"/>
          </w:tcPr>
          <w:p w:rsidR="00582DAC" w:rsidRPr="00C943FA" w:rsidRDefault="00582DAC" w:rsidP="00582DAC">
            <w:pPr>
              <w:rPr>
                <w:bCs/>
              </w:rPr>
            </w:pPr>
            <w:r w:rsidRPr="00C943FA">
              <w:rPr>
                <w:bCs/>
              </w:rPr>
              <w:t>Total</w:t>
            </w:r>
          </w:p>
        </w:tc>
        <w:tc>
          <w:tcPr>
            <w:tcW w:w="1086" w:type="dxa"/>
            <w:shd w:val="clear" w:color="auto" w:fill="auto"/>
            <w:noWrap/>
            <w:vAlign w:val="bottom"/>
          </w:tcPr>
          <w:p w:rsidR="00582DAC" w:rsidRPr="00C943FA" w:rsidRDefault="00CF3557" w:rsidP="00582DAC">
            <w:pPr>
              <w:jc w:val="center"/>
            </w:pPr>
            <w:r>
              <w:t>300</w:t>
            </w:r>
          </w:p>
        </w:tc>
      </w:tr>
    </w:tbl>
    <w:p w:rsidR="00E543FC" w:rsidRPr="002859E4" w:rsidRDefault="00E543FC" w:rsidP="00E543FC">
      <w:pPr>
        <w:rPr>
          <w:rFonts w:ascii="Arial" w:hAnsi="Arial" w:cs="Arial"/>
        </w:rPr>
      </w:pPr>
    </w:p>
    <w:p w:rsidR="00E543FC" w:rsidRPr="002859E4" w:rsidRDefault="00E543FC" w:rsidP="00E543FC">
      <w:pPr>
        <w:rPr>
          <w:rFonts w:ascii="Arial" w:hAnsi="Arial" w:cs="Arial"/>
        </w:rPr>
      </w:pPr>
    </w:p>
    <w:p w:rsidR="00E543FC" w:rsidRPr="002859E4" w:rsidRDefault="00E543FC" w:rsidP="00E543FC">
      <w:pPr>
        <w:rPr>
          <w:rFonts w:ascii="Arial" w:hAnsi="Arial" w:cs="Arial"/>
        </w:rPr>
      </w:pPr>
    </w:p>
    <w:p w:rsidR="00E543FC" w:rsidRPr="002859E4" w:rsidRDefault="00E543FC" w:rsidP="00E543FC">
      <w:pPr>
        <w:rPr>
          <w:rFonts w:ascii="Arial" w:hAnsi="Arial" w:cs="Arial"/>
        </w:rPr>
      </w:pPr>
    </w:p>
    <w:p w:rsidR="00E543FC" w:rsidRPr="002859E4" w:rsidRDefault="00E543FC" w:rsidP="00E543FC">
      <w:pPr>
        <w:rPr>
          <w:rFonts w:ascii="Arial" w:hAnsi="Arial" w:cs="Arial"/>
        </w:rPr>
      </w:pPr>
    </w:p>
    <w:p w:rsidR="00E543FC" w:rsidRPr="002859E4" w:rsidRDefault="00E543FC" w:rsidP="00E543FC">
      <w:pPr>
        <w:rPr>
          <w:rFonts w:ascii="Arial" w:hAnsi="Arial" w:cs="Arial"/>
        </w:rPr>
      </w:pPr>
    </w:p>
    <w:p w:rsidR="00E543FC" w:rsidRPr="002859E4" w:rsidRDefault="00E543FC" w:rsidP="00E543FC">
      <w:pPr>
        <w:rPr>
          <w:rFonts w:ascii="Arial" w:hAnsi="Arial" w:cs="Arial"/>
        </w:rPr>
      </w:pPr>
    </w:p>
    <w:p w:rsidR="00E543FC" w:rsidRPr="002859E4" w:rsidRDefault="00E543FC" w:rsidP="00E543FC">
      <w:pPr>
        <w:spacing w:line="360" w:lineRule="auto"/>
        <w:jc w:val="both"/>
      </w:pPr>
    </w:p>
    <w:p w:rsidR="00E543FC" w:rsidRDefault="00E543FC" w:rsidP="00CA04A3">
      <w:pPr>
        <w:jc w:val="both"/>
      </w:pPr>
    </w:p>
    <w:p w:rsidR="00CA04A3" w:rsidRPr="002859E4" w:rsidRDefault="00CA04A3" w:rsidP="009E47FA">
      <w:pPr>
        <w:jc w:val="center"/>
      </w:pPr>
      <w:r>
        <w:t xml:space="preserve">Fuente: </w:t>
      </w:r>
      <w:r w:rsidR="00511AAB">
        <w:t>p</w:t>
      </w:r>
      <w:r>
        <w:t>ropia.</w:t>
      </w:r>
    </w:p>
    <w:p w:rsidR="00C943FA" w:rsidRDefault="00C943FA" w:rsidP="00CA04A3">
      <w:pPr>
        <w:spacing w:line="360" w:lineRule="auto"/>
        <w:jc w:val="both"/>
        <w:rPr>
          <w:b/>
        </w:rPr>
      </w:pPr>
    </w:p>
    <w:p w:rsidR="009E47FA" w:rsidRDefault="009E47FA" w:rsidP="0062389E">
      <w:pPr>
        <w:spacing w:line="360" w:lineRule="auto"/>
        <w:jc w:val="both"/>
        <w:rPr>
          <w:b/>
        </w:rPr>
      </w:pPr>
    </w:p>
    <w:p w:rsidR="0062389E" w:rsidRPr="00666967" w:rsidRDefault="00666967" w:rsidP="0062389E">
      <w:pPr>
        <w:spacing w:line="360" w:lineRule="auto"/>
        <w:jc w:val="both"/>
        <w:rPr>
          <w:b/>
        </w:rPr>
      </w:pPr>
      <w:r>
        <w:rPr>
          <w:b/>
        </w:rPr>
        <w:lastRenderedPageBreak/>
        <w:t>I</w:t>
      </w:r>
      <w:r w:rsidR="009E0939">
        <w:rPr>
          <w:b/>
        </w:rPr>
        <w:t>nstrumento</w:t>
      </w:r>
      <w:r w:rsidR="005647D8">
        <w:rPr>
          <w:b/>
        </w:rPr>
        <w:t>s</w:t>
      </w:r>
    </w:p>
    <w:p w:rsidR="008E3F5E" w:rsidRDefault="005647D8" w:rsidP="008E3F5E">
      <w:pPr>
        <w:spacing w:line="360" w:lineRule="auto"/>
        <w:jc w:val="both"/>
      </w:pPr>
      <w:r>
        <w:t>Se utilizó una f</w:t>
      </w:r>
      <w:r w:rsidR="00DA5867">
        <w:t xml:space="preserve">icha de </w:t>
      </w:r>
      <w:r w:rsidR="00A92E59">
        <w:t>i</w:t>
      </w:r>
      <w:r w:rsidR="0047765D">
        <w:t xml:space="preserve">dentificación para obtener los datos </w:t>
      </w:r>
      <w:r>
        <w:t>sociodemográfi</w:t>
      </w:r>
      <w:r w:rsidR="008E3F5E">
        <w:t>cos de las parejas</w:t>
      </w:r>
      <w:r w:rsidR="002E64C1">
        <w:t>.</w:t>
      </w:r>
      <w:r w:rsidR="00A92E59">
        <w:t xml:space="preserve"> Asimismo s</w:t>
      </w:r>
      <w:r w:rsidR="00F949C8">
        <w:t>e utilizó</w:t>
      </w:r>
      <w:r w:rsidR="00DA5867">
        <w:t xml:space="preserve"> el “Inventario de Satisfacción S</w:t>
      </w:r>
      <w:r w:rsidR="0047765D" w:rsidRPr="0047765D">
        <w:t>exual</w:t>
      </w:r>
      <w:r w:rsidR="00DA5867">
        <w:t>”</w:t>
      </w:r>
      <w:r w:rsidR="0047765D" w:rsidRPr="0047765D">
        <w:t xml:space="preserve"> de</w:t>
      </w:r>
      <w:r w:rsidR="00DA5867">
        <w:t xml:space="preserve"> Álvarez-Gayou </w:t>
      </w:r>
      <w:r w:rsidR="0047765D" w:rsidRPr="0047765D">
        <w:t>(2004) para evaluar la v</w:t>
      </w:r>
      <w:r w:rsidR="00941D46">
        <w:t>ariable de</w:t>
      </w:r>
      <w:r w:rsidR="00055FD4">
        <w:t xml:space="preserve"> satisfacción sexual,</w:t>
      </w:r>
      <w:r w:rsidR="0047765D" w:rsidRPr="0047765D">
        <w:t xml:space="preserve"> </w:t>
      </w:r>
      <w:r w:rsidR="00055FD4">
        <w:t>v</w:t>
      </w:r>
      <w:r w:rsidR="0047765D" w:rsidRPr="0047765D">
        <w:t>a</w:t>
      </w:r>
      <w:r w:rsidR="003C1CE8">
        <w:t>lidado para muestras mexicanas</w:t>
      </w:r>
      <w:r w:rsidR="00A92E59">
        <w:t>,</w:t>
      </w:r>
      <w:r w:rsidR="005A06BF">
        <w:t xml:space="preserve"> el cual consta de </w:t>
      </w:r>
      <w:r w:rsidR="003C1CE8">
        <w:t>40 ítems, entre los c</w:t>
      </w:r>
      <w:r w:rsidR="00E94D84">
        <w:t>uales los 10 primeros correspon</w:t>
      </w:r>
      <w:r w:rsidR="003C1CE8">
        <w:t>d</w:t>
      </w:r>
      <w:r w:rsidR="00E94D84">
        <w:t>e</w:t>
      </w:r>
      <w:r w:rsidR="00254365">
        <w:t>n</w:t>
      </w:r>
      <w:r w:rsidR="003C1CE8">
        <w:t xml:space="preserve"> a datos personales y los 30 restantes hacen referencia a la satisfacción sexual en hombres y mujeres. Cada pregunta tiene cinco posibles respuestas </w:t>
      </w:r>
      <w:r w:rsidR="0069512D">
        <w:t>(siempre, la mayoría de las veces, en ocasiones s</w:t>
      </w:r>
      <w:r w:rsidR="00A92E59">
        <w:t>í</w:t>
      </w:r>
      <w:r w:rsidR="0069512D">
        <w:t xml:space="preserve"> y otras no, pocas veces, y nunca) </w:t>
      </w:r>
      <w:r w:rsidR="003C1CE8">
        <w:t xml:space="preserve">y es un inventario que </w:t>
      </w:r>
      <w:r w:rsidR="005A06BF">
        <w:t xml:space="preserve">se </w:t>
      </w:r>
      <w:r w:rsidR="003C1CE8">
        <w:t>responde de manera anónima.</w:t>
      </w:r>
    </w:p>
    <w:p w:rsidR="008E3F5E" w:rsidRDefault="008E3F5E" w:rsidP="008E3F5E">
      <w:pPr>
        <w:spacing w:line="360" w:lineRule="auto"/>
        <w:jc w:val="both"/>
      </w:pPr>
    </w:p>
    <w:p w:rsidR="008E3F5E" w:rsidRDefault="00F949C8" w:rsidP="008E3F5E">
      <w:pPr>
        <w:spacing w:line="360" w:lineRule="auto"/>
        <w:jc w:val="both"/>
      </w:pPr>
      <w:r>
        <w:t>A</w:t>
      </w:r>
      <w:r w:rsidR="00A92E59">
        <w:t xml:space="preserve">demás </w:t>
      </w:r>
      <w:r>
        <w:t xml:space="preserve">se recurrió </w:t>
      </w:r>
      <w:r w:rsidR="0047765D" w:rsidRPr="0047765D">
        <w:t xml:space="preserve">a la “Escala de Bienestar Psicológico” de Sánchez- </w:t>
      </w:r>
      <w:proofErr w:type="spellStart"/>
      <w:r w:rsidR="0047765D" w:rsidRPr="0047765D">
        <w:t>Canóvas</w:t>
      </w:r>
      <w:proofErr w:type="spellEnd"/>
      <w:r w:rsidR="0047765D" w:rsidRPr="0047765D">
        <w:t xml:space="preserve"> (2002), con la finalidad de evalua</w:t>
      </w:r>
      <w:r w:rsidR="005A06BF">
        <w:t>r la variable de bienestar psicológico</w:t>
      </w:r>
      <w:r w:rsidR="008E3F5E">
        <w:t>,</w:t>
      </w:r>
      <w:r w:rsidR="003C1CE8">
        <w:t xml:space="preserve"> </w:t>
      </w:r>
      <w:r w:rsidR="00A92E59">
        <w:t xml:space="preserve">la cual </w:t>
      </w:r>
      <w:r w:rsidR="003C1CE8">
        <w:t>contiene datos generales para identificar al sujeto</w:t>
      </w:r>
      <w:r w:rsidR="00A92E59">
        <w:t>, c</w:t>
      </w:r>
      <w:r w:rsidR="003C1CE8">
        <w:t>on tres apartados</w:t>
      </w:r>
      <w:r w:rsidR="00A92E59">
        <w:t>:</w:t>
      </w:r>
      <w:r w:rsidR="003C1CE8">
        <w:t xml:space="preserve"> el primero se subdivide en otros dos: Bienestar </w:t>
      </w:r>
      <w:r w:rsidR="00282F28">
        <w:t xml:space="preserve">Psicológico </w:t>
      </w:r>
      <w:r w:rsidR="003C1CE8">
        <w:t>Subjetivo y Bienestar Material</w:t>
      </w:r>
      <w:r w:rsidR="00A92E59">
        <w:t>;</w:t>
      </w:r>
      <w:r w:rsidR="003C1CE8">
        <w:t xml:space="preserve"> el primero contiene 30 preguntas y el segundo 10</w:t>
      </w:r>
      <w:r w:rsidR="00A92E59">
        <w:t>. E</w:t>
      </w:r>
      <w:r w:rsidR="003C1CE8">
        <w:t>l segundo apartado que corresponde al bienestar laboral tiene 10 preguntas y</w:t>
      </w:r>
      <w:r w:rsidR="00A92E59">
        <w:t>,</w:t>
      </w:r>
      <w:r w:rsidR="003C1CE8">
        <w:t xml:space="preserve"> por último</w:t>
      </w:r>
      <w:r w:rsidR="00A92E59">
        <w:t>,</w:t>
      </w:r>
      <w:r w:rsidR="003C1CE8">
        <w:t xml:space="preserve"> el tercer apartado hace referencia a la relación de pareja y contiene 15 preg</w:t>
      </w:r>
      <w:r w:rsidR="005A06BF">
        <w:t xml:space="preserve">untas cuyo formato </w:t>
      </w:r>
      <w:r w:rsidR="003C1CE8">
        <w:t>corresponde al sexo de la persona que lo llene</w:t>
      </w:r>
      <w:r w:rsidR="00A92E59">
        <w:t xml:space="preserve"> y</w:t>
      </w:r>
      <w:r w:rsidR="005A06BF">
        <w:t xml:space="preserve"> donde cada</w:t>
      </w:r>
      <w:r w:rsidR="00351437">
        <w:t xml:space="preserve"> apartado tiene ci</w:t>
      </w:r>
      <w:r w:rsidR="005A06BF">
        <w:t xml:space="preserve">nco posibles respuestas.  </w:t>
      </w:r>
    </w:p>
    <w:p w:rsidR="00C943FA" w:rsidRDefault="00F96CDB" w:rsidP="00C943FA">
      <w:pPr>
        <w:spacing w:line="360" w:lineRule="auto"/>
        <w:jc w:val="both"/>
      </w:pPr>
      <w:r>
        <w:t>Además, se utilizó el software de anális</w:t>
      </w:r>
      <w:r w:rsidR="008E3F5E">
        <w:t>is de datos estadísticos SPSS v18</w:t>
      </w:r>
      <w:r>
        <w:t>.00</w:t>
      </w:r>
      <w:r w:rsidR="00E94D84">
        <w:t>.</w:t>
      </w:r>
    </w:p>
    <w:p w:rsidR="00C943FA" w:rsidRDefault="00C943FA" w:rsidP="00C943FA">
      <w:pPr>
        <w:spacing w:line="360" w:lineRule="auto"/>
        <w:jc w:val="both"/>
      </w:pPr>
    </w:p>
    <w:p w:rsidR="00140657" w:rsidRPr="00C943FA" w:rsidRDefault="00140657" w:rsidP="00C943FA">
      <w:pPr>
        <w:spacing w:line="360" w:lineRule="auto"/>
        <w:jc w:val="both"/>
      </w:pPr>
      <w:r w:rsidRPr="00140657">
        <w:rPr>
          <w:b/>
        </w:rPr>
        <w:t>Procedimiento</w:t>
      </w:r>
    </w:p>
    <w:p w:rsidR="00B56DA5" w:rsidRDefault="0021361C" w:rsidP="00671636">
      <w:pPr>
        <w:spacing w:line="360" w:lineRule="auto"/>
        <w:jc w:val="both"/>
      </w:pPr>
      <w:r>
        <w:t xml:space="preserve">Se </w:t>
      </w:r>
      <w:r w:rsidR="000031A1">
        <w:t>proporcionó</w:t>
      </w:r>
      <w:r>
        <w:t xml:space="preserve"> un sobre a cada pareja, el cua</w:t>
      </w:r>
      <w:r w:rsidR="009C03FA">
        <w:t>l contenía dos Fichas de I</w:t>
      </w:r>
      <w:r w:rsidR="00B52AAE">
        <w:t>dentificación, dos Inventario</w:t>
      </w:r>
      <w:r w:rsidR="000031A1">
        <w:t>s</w:t>
      </w:r>
      <w:r w:rsidR="00B52AAE">
        <w:t xml:space="preserve"> de Satisfacción S</w:t>
      </w:r>
      <w:r>
        <w:t>exual y dos</w:t>
      </w:r>
      <w:r w:rsidR="00B52AAE">
        <w:t xml:space="preserve"> </w:t>
      </w:r>
      <w:r w:rsidR="007D7C1C">
        <w:t>I</w:t>
      </w:r>
      <w:r w:rsidR="000031A1">
        <w:t>nventarios</w:t>
      </w:r>
      <w:r w:rsidR="00B52AAE">
        <w:t xml:space="preserve"> de Escala de Bienestar P</w:t>
      </w:r>
      <w:r>
        <w:t>sicológico</w:t>
      </w:r>
      <w:r w:rsidR="0045471B">
        <w:t>;</w:t>
      </w:r>
      <w:r>
        <w:t xml:space="preserve"> </w:t>
      </w:r>
      <w:r w:rsidR="00DA5867">
        <w:t xml:space="preserve">se les </w:t>
      </w:r>
      <w:r w:rsidR="0045471B">
        <w:t>dieron las instrucciones de contestar los Inventarios por separado</w:t>
      </w:r>
      <w:r w:rsidR="00AA64DD">
        <w:t>, primero el de Bienestar Psicológico, ya que su llenado debería ser inmediato</w:t>
      </w:r>
      <w:r w:rsidR="00A6622D">
        <w:t>,</w:t>
      </w:r>
      <w:r w:rsidR="00AA64DD">
        <w:t xml:space="preserve"> y luego el de Satisfacción Sexual, para que lo contesta</w:t>
      </w:r>
      <w:r w:rsidR="00671636">
        <w:t>ran con la privacidad necesaria.</w:t>
      </w:r>
    </w:p>
    <w:p w:rsidR="00B56DA5" w:rsidRDefault="00455A0D" w:rsidP="00351437">
      <w:pPr>
        <w:spacing w:line="360" w:lineRule="auto"/>
        <w:jc w:val="both"/>
      </w:pPr>
      <w:r>
        <w:t>Los datos examinados para l</w:t>
      </w:r>
      <w:r w:rsidR="00B56DA5">
        <w:t>a investigación fueron los siguientes:</w:t>
      </w:r>
    </w:p>
    <w:p w:rsidR="00671636" w:rsidRDefault="00671636" w:rsidP="00351437">
      <w:pPr>
        <w:numPr>
          <w:ilvl w:val="0"/>
          <w:numId w:val="12"/>
        </w:numPr>
        <w:spacing w:line="360" w:lineRule="auto"/>
        <w:jc w:val="both"/>
      </w:pPr>
      <w:r>
        <w:t>Se realiz</w:t>
      </w:r>
      <w:r w:rsidR="00A92E59">
        <w:t>ó</w:t>
      </w:r>
      <w:r>
        <w:t xml:space="preserve"> un análisis de fiabilidad de ambos instrumentos</w:t>
      </w:r>
      <w:r w:rsidR="00A92E59">
        <w:t>,</w:t>
      </w:r>
      <w:r>
        <w:t xml:space="preserve"> obteniendo para el de Satisfacción </w:t>
      </w:r>
      <w:r w:rsidR="00A92E59">
        <w:t>S</w:t>
      </w:r>
      <w:r>
        <w:t>exual un alfa de 0.79 y para el de Bienestar Psicológico un alfa de 0.82</w:t>
      </w:r>
      <w:r w:rsidR="00A92E59">
        <w:t>.</w:t>
      </w:r>
    </w:p>
    <w:p w:rsidR="00B56DA5" w:rsidRDefault="00B56DA5" w:rsidP="00351437">
      <w:pPr>
        <w:numPr>
          <w:ilvl w:val="0"/>
          <w:numId w:val="12"/>
        </w:numPr>
        <w:spacing w:line="360" w:lineRule="auto"/>
        <w:jc w:val="both"/>
      </w:pPr>
      <w:r>
        <w:t>Se realiz</w:t>
      </w:r>
      <w:r w:rsidR="0065345E">
        <w:t>ó</w:t>
      </w:r>
      <w:r>
        <w:t xml:space="preserve"> el análisis estadístico descriptivo donde en primer </w:t>
      </w:r>
      <w:r w:rsidR="002537FB">
        <w:t>término</w:t>
      </w:r>
      <w:r>
        <w:t xml:space="preserve"> se </w:t>
      </w:r>
      <w:r w:rsidR="00671636">
        <w:t>obtuvieron</w:t>
      </w:r>
      <w:r>
        <w:t xml:space="preserve"> las medias por grupos, género y grado de estudios de S</w:t>
      </w:r>
      <w:r w:rsidR="009577EA">
        <w:t xml:space="preserve">atisfacción </w:t>
      </w:r>
      <w:r>
        <w:t>S</w:t>
      </w:r>
      <w:r w:rsidR="009577EA">
        <w:t>exual (SS)</w:t>
      </w:r>
      <w:r>
        <w:t xml:space="preserve">, </w:t>
      </w:r>
      <w:r w:rsidR="009577EA">
        <w:t>Bienestar Psicológico Subjetivo (</w:t>
      </w:r>
      <w:r>
        <w:t>BPS</w:t>
      </w:r>
      <w:r w:rsidR="009577EA">
        <w:t>)</w:t>
      </w:r>
      <w:r>
        <w:t xml:space="preserve">, </w:t>
      </w:r>
      <w:r w:rsidR="009577EA">
        <w:t>Bienestar Material (</w:t>
      </w:r>
      <w:r>
        <w:t>BM</w:t>
      </w:r>
      <w:r w:rsidR="009577EA">
        <w:t>)</w:t>
      </w:r>
      <w:r>
        <w:t xml:space="preserve">, </w:t>
      </w:r>
      <w:r w:rsidR="009577EA">
        <w:lastRenderedPageBreak/>
        <w:t>Bienestar Laboral (</w:t>
      </w:r>
      <w:r>
        <w:t>BL</w:t>
      </w:r>
      <w:r w:rsidR="009577EA">
        <w:t>)</w:t>
      </w:r>
      <w:r>
        <w:t xml:space="preserve">, </w:t>
      </w:r>
      <w:r w:rsidR="009577EA">
        <w:t>Bienestar de Relación de Pareja (</w:t>
      </w:r>
      <w:r>
        <w:t>BRP</w:t>
      </w:r>
      <w:r w:rsidR="009577EA">
        <w:t>)</w:t>
      </w:r>
      <w:r>
        <w:t xml:space="preserve"> y </w:t>
      </w:r>
      <w:r w:rsidR="009577EA">
        <w:t>Bienestar Psicológico Total (</w:t>
      </w:r>
      <w:r>
        <w:t>BPT</w:t>
      </w:r>
      <w:r w:rsidR="009577EA">
        <w:t>)</w:t>
      </w:r>
      <w:r>
        <w:t>.</w:t>
      </w:r>
    </w:p>
    <w:p w:rsidR="00B56DA5" w:rsidRDefault="00B56DA5" w:rsidP="00351437">
      <w:pPr>
        <w:numPr>
          <w:ilvl w:val="0"/>
          <w:numId w:val="12"/>
        </w:numPr>
        <w:spacing w:line="360" w:lineRule="auto"/>
        <w:jc w:val="both"/>
      </w:pPr>
      <w:r>
        <w:t>También se realizó el análisis de varianza ANOVA por grupo de</w:t>
      </w:r>
      <w:r w:rsidR="00C065BA" w:rsidRPr="00C065BA">
        <w:t xml:space="preserve"> </w:t>
      </w:r>
      <w:r w:rsidR="00C065BA">
        <w:t>Bienestar Psicológico Subjetivo</w:t>
      </w:r>
      <w:r>
        <w:t xml:space="preserve"> </w:t>
      </w:r>
      <w:r w:rsidR="00C065BA">
        <w:t>(</w:t>
      </w:r>
      <w:r>
        <w:t>BPS</w:t>
      </w:r>
      <w:r w:rsidR="00C065BA">
        <w:t>)</w:t>
      </w:r>
      <w:r>
        <w:t>,</w:t>
      </w:r>
      <w:r w:rsidR="00C065BA" w:rsidRPr="00C065BA">
        <w:t xml:space="preserve"> </w:t>
      </w:r>
      <w:r w:rsidR="00C065BA">
        <w:t>Bienestar Material</w:t>
      </w:r>
      <w:r>
        <w:t xml:space="preserve"> </w:t>
      </w:r>
      <w:r w:rsidR="00C065BA">
        <w:t>(</w:t>
      </w:r>
      <w:r>
        <w:t>BM</w:t>
      </w:r>
      <w:r w:rsidR="00C065BA">
        <w:t>)</w:t>
      </w:r>
      <w:r>
        <w:t xml:space="preserve"> y</w:t>
      </w:r>
      <w:r w:rsidR="00C065BA" w:rsidRPr="00C065BA">
        <w:t xml:space="preserve"> </w:t>
      </w:r>
      <w:r w:rsidR="00C065BA">
        <w:t>Bienestar de Relación de Pareja</w:t>
      </w:r>
      <w:r>
        <w:t xml:space="preserve"> </w:t>
      </w:r>
      <w:r w:rsidR="00C065BA">
        <w:t>(</w:t>
      </w:r>
      <w:r>
        <w:t>BRP</w:t>
      </w:r>
      <w:r w:rsidR="00C065BA">
        <w:t>)</w:t>
      </w:r>
      <w:r>
        <w:t>, donde se encontr</w:t>
      </w:r>
      <w:r w:rsidR="00A92E59">
        <w:t>aron</w:t>
      </w:r>
      <w:r>
        <w:t xml:space="preserve"> diferencias de acuerdo a la prueba de </w:t>
      </w:r>
      <w:proofErr w:type="spellStart"/>
      <w:r>
        <w:t>Tukey</w:t>
      </w:r>
      <w:proofErr w:type="spellEnd"/>
      <w:r>
        <w:t xml:space="preserve"> HSD y </w:t>
      </w:r>
      <w:proofErr w:type="spellStart"/>
      <w:r>
        <w:t>Scheffe</w:t>
      </w:r>
      <w:proofErr w:type="spellEnd"/>
      <w:r>
        <w:t xml:space="preserve">. Asimismo se realizó el análisis de varianza ANOVA </w:t>
      </w:r>
      <w:r w:rsidR="00C065BA">
        <w:t>Bienestar de Relación de Pareja (</w:t>
      </w:r>
      <w:r>
        <w:t>BRP</w:t>
      </w:r>
      <w:r w:rsidR="00C065BA">
        <w:t>)</w:t>
      </w:r>
      <w:r>
        <w:t xml:space="preserve"> por grado de estudio, encontrando diferencias de acuerdo a la prueba de </w:t>
      </w:r>
      <w:proofErr w:type="spellStart"/>
      <w:r>
        <w:t>Tukey</w:t>
      </w:r>
      <w:proofErr w:type="spellEnd"/>
      <w:r>
        <w:t xml:space="preserve"> HSD y </w:t>
      </w:r>
      <w:proofErr w:type="spellStart"/>
      <w:r>
        <w:t>Scheffe</w:t>
      </w:r>
      <w:proofErr w:type="spellEnd"/>
      <w:r>
        <w:t>.</w:t>
      </w:r>
    </w:p>
    <w:p w:rsidR="00671636" w:rsidRDefault="00B56DA5" w:rsidP="00671636">
      <w:pPr>
        <w:numPr>
          <w:ilvl w:val="0"/>
          <w:numId w:val="12"/>
        </w:numPr>
        <w:spacing w:line="360" w:lineRule="auto"/>
        <w:jc w:val="both"/>
      </w:pPr>
      <w:r>
        <w:t>Por último se realizó la correlación entre variables según Pearson</w:t>
      </w:r>
      <w:r w:rsidR="00A92E59">
        <w:t>,</w:t>
      </w:r>
      <w:r>
        <w:t xml:space="preserve"> considerando las siguientes: Edad, Grado de Estudio, Tiempo de Conocer a </w:t>
      </w:r>
      <w:smartTag w:uri="urn:schemas-microsoft-com:office:smarttags" w:element="PersonName">
        <w:smartTagPr>
          <w:attr w:name="ProductID" w:val="la Pareja"/>
        </w:smartTagPr>
        <w:r>
          <w:t>la Pareja</w:t>
        </w:r>
      </w:smartTag>
      <w:r>
        <w:t xml:space="preserve">, Tiempo de Vivir con </w:t>
      </w:r>
      <w:smartTag w:uri="urn:schemas-microsoft-com:office:smarttags" w:element="PersonName">
        <w:smartTagPr>
          <w:attr w:name="ProductID" w:val="la Pareja"/>
        </w:smartTagPr>
        <w:r>
          <w:t>la Pareja</w:t>
        </w:r>
      </w:smartTag>
      <w:r>
        <w:t>,</w:t>
      </w:r>
      <w:r w:rsidR="006709FA" w:rsidRPr="006709FA">
        <w:t xml:space="preserve"> </w:t>
      </w:r>
      <w:r w:rsidR="006709FA">
        <w:t>Satisfacción Sexual</w:t>
      </w:r>
      <w:r>
        <w:t xml:space="preserve"> </w:t>
      </w:r>
      <w:r w:rsidR="006709FA">
        <w:t>(</w:t>
      </w:r>
      <w:r>
        <w:t>SS</w:t>
      </w:r>
      <w:r w:rsidR="006709FA">
        <w:t>)</w:t>
      </w:r>
      <w:r>
        <w:t>,</w:t>
      </w:r>
      <w:r w:rsidR="006709FA" w:rsidRPr="006709FA">
        <w:t xml:space="preserve"> </w:t>
      </w:r>
      <w:r w:rsidR="006709FA">
        <w:t>Bienestar Psicológico Subjetivo</w:t>
      </w:r>
      <w:r>
        <w:t xml:space="preserve"> </w:t>
      </w:r>
      <w:r w:rsidR="006709FA">
        <w:t>(</w:t>
      </w:r>
      <w:r>
        <w:t>BPS</w:t>
      </w:r>
      <w:r w:rsidR="006709FA">
        <w:t>)</w:t>
      </w:r>
      <w:r>
        <w:t>,</w:t>
      </w:r>
      <w:r w:rsidR="006709FA" w:rsidRPr="006709FA">
        <w:t xml:space="preserve"> </w:t>
      </w:r>
      <w:r w:rsidR="006709FA">
        <w:t>Bienestar Material</w:t>
      </w:r>
      <w:r>
        <w:t xml:space="preserve"> </w:t>
      </w:r>
      <w:r w:rsidR="00552144">
        <w:t>(</w:t>
      </w:r>
      <w:r w:rsidR="003568C9">
        <w:t>BM</w:t>
      </w:r>
      <w:r w:rsidR="00552144">
        <w:t>)</w:t>
      </w:r>
      <w:r w:rsidR="003568C9">
        <w:t xml:space="preserve">, </w:t>
      </w:r>
      <w:r w:rsidR="00552144">
        <w:t>Bienestar Laboral (</w:t>
      </w:r>
      <w:r w:rsidR="003568C9">
        <w:t>BL</w:t>
      </w:r>
      <w:r w:rsidR="00552144">
        <w:t>)</w:t>
      </w:r>
      <w:r w:rsidR="003568C9">
        <w:t>,</w:t>
      </w:r>
      <w:r w:rsidR="00552144" w:rsidRPr="00552144">
        <w:t xml:space="preserve"> </w:t>
      </w:r>
      <w:r w:rsidR="00552144">
        <w:t>Bienestar de Relación de Pareja</w:t>
      </w:r>
      <w:r w:rsidR="003568C9">
        <w:t xml:space="preserve"> </w:t>
      </w:r>
      <w:r w:rsidR="00552144">
        <w:t>(</w:t>
      </w:r>
      <w:r w:rsidR="003568C9">
        <w:t>B</w:t>
      </w:r>
      <w:r>
        <w:t>R</w:t>
      </w:r>
      <w:r w:rsidR="003568C9">
        <w:t>P</w:t>
      </w:r>
      <w:r w:rsidR="00552144">
        <w:t>)</w:t>
      </w:r>
      <w:r w:rsidR="003568C9">
        <w:t>, Tiempo de Noviazgo y</w:t>
      </w:r>
      <w:r w:rsidR="00552144" w:rsidRPr="00552144">
        <w:t xml:space="preserve"> </w:t>
      </w:r>
      <w:r w:rsidR="00552144">
        <w:t>Bienestar Psicológico Total</w:t>
      </w:r>
      <w:r w:rsidR="003568C9">
        <w:t xml:space="preserve"> </w:t>
      </w:r>
      <w:r w:rsidR="00552144">
        <w:t>(</w:t>
      </w:r>
      <w:r>
        <w:t>BPT</w:t>
      </w:r>
      <w:r w:rsidR="00552144">
        <w:t>)</w:t>
      </w:r>
      <w:r>
        <w:t>.</w:t>
      </w:r>
    </w:p>
    <w:p w:rsidR="00671636" w:rsidRDefault="00671636" w:rsidP="00671636">
      <w:pPr>
        <w:pStyle w:val="Prrafodelista"/>
      </w:pPr>
    </w:p>
    <w:p w:rsidR="002537FB" w:rsidRPr="00B56DA5" w:rsidRDefault="002537FB" w:rsidP="00671636">
      <w:pPr>
        <w:spacing w:line="360" w:lineRule="auto"/>
        <w:jc w:val="both"/>
      </w:pPr>
      <w:r>
        <w:t xml:space="preserve">El análisis de estas variables fue realizado utilizando el Software de Análisis Estadístico SPSS </w:t>
      </w:r>
      <w:r w:rsidR="00671636">
        <w:t>v18</w:t>
      </w:r>
      <w:r>
        <w:t>.0</w:t>
      </w:r>
      <w:r w:rsidR="00E94D84">
        <w:t>0</w:t>
      </w:r>
    </w:p>
    <w:p w:rsidR="00C943FA" w:rsidRDefault="00C943FA" w:rsidP="007B3051">
      <w:pPr>
        <w:spacing w:line="360" w:lineRule="auto"/>
        <w:jc w:val="center"/>
        <w:rPr>
          <w:b/>
        </w:rPr>
      </w:pPr>
    </w:p>
    <w:p w:rsidR="00C41336" w:rsidRPr="00E07D63" w:rsidRDefault="00C943FA" w:rsidP="008D39EB">
      <w:pPr>
        <w:spacing w:line="360" w:lineRule="auto"/>
        <w:rPr>
          <w:b/>
        </w:rPr>
      </w:pPr>
      <w:r>
        <w:rPr>
          <w:b/>
        </w:rPr>
        <w:t>Resultados</w:t>
      </w:r>
    </w:p>
    <w:p w:rsidR="00C41336" w:rsidRDefault="00C41336" w:rsidP="00100E5B">
      <w:pPr>
        <w:spacing w:line="360" w:lineRule="auto"/>
      </w:pPr>
    </w:p>
    <w:p w:rsidR="00C41336" w:rsidRPr="009E47FA" w:rsidRDefault="00C943FA" w:rsidP="009E47FA">
      <w:pPr>
        <w:jc w:val="center"/>
        <w:rPr>
          <w:sz w:val="20"/>
          <w:szCs w:val="20"/>
        </w:rPr>
      </w:pPr>
      <w:r w:rsidRPr="009E47FA">
        <w:rPr>
          <w:b/>
          <w:szCs w:val="20"/>
        </w:rPr>
        <w:t>Tabla 2</w:t>
      </w:r>
      <w:r w:rsidR="00C41336" w:rsidRPr="009E47FA">
        <w:rPr>
          <w:b/>
          <w:szCs w:val="20"/>
        </w:rPr>
        <w:t>.</w:t>
      </w:r>
      <w:r w:rsidR="00C41336" w:rsidRPr="009E47FA">
        <w:rPr>
          <w:szCs w:val="20"/>
        </w:rPr>
        <w:t xml:space="preserve"> Medias por grupos de Satisfacción Sexual (SS), Bienestar Psicológico Subjetivo (BPS), Bienestar Material (BM), Bienestar Laboral (BL), Bienestar de Relación de Pareja (BRP), y Bienestar Psicológico Total (BPT).</w:t>
      </w:r>
    </w:p>
    <w:tbl>
      <w:tblPr>
        <w:tblpPr w:leftFromText="141" w:rightFromText="141" w:vertAnchor="text" w:horzAnchor="margin" w:tblpXSpec="center" w:tblpY="137"/>
        <w:tblW w:w="6276" w:type="dxa"/>
        <w:tblLook w:val="01E0" w:firstRow="1" w:lastRow="1" w:firstColumn="1" w:lastColumn="1" w:noHBand="0" w:noVBand="0"/>
      </w:tblPr>
      <w:tblGrid>
        <w:gridCol w:w="861"/>
        <w:gridCol w:w="1032"/>
        <w:gridCol w:w="970"/>
        <w:gridCol w:w="821"/>
        <w:gridCol w:w="782"/>
        <w:gridCol w:w="958"/>
        <w:gridCol w:w="852"/>
      </w:tblGrid>
      <w:tr w:rsidR="00C943FA" w:rsidRPr="00462A6A" w:rsidTr="00C943FA">
        <w:trPr>
          <w:trHeight w:val="64"/>
        </w:trPr>
        <w:tc>
          <w:tcPr>
            <w:tcW w:w="861" w:type="dxa"/>
            <w:tcBorders>
              <w:bottom w:val="single" w:sz="4" w:space="0" w:color="auto"/>
            </w:tcBorders>
            <w:vAlign w:val="center"/>
          </w:tcPr>
          <w:p w:rsidR="00C943FA" w:rsidRPr="00462A6A" w:rsidRDefault="00C943FA" w:rsidP="00C943FA">
            <w:pPr>
              <w:jc w:val="center"/>
              <w:rPr>
                <w:b/>
                <w:sz w:val="20"/>
                <w:szCs w:val="20"/>
              </w:rPr>
            </w:pPr>
            <w:r w:rsidRPr="00462A6A">
              <w:rPr>
                <w:b/>
                <w:sz w:val="20"/>
                <w:szCs w:val="20"/>
              </w:rPr>
              <w:t>Grupos</w:t>
            </w:r>
          </w:p>
        </w:tc>
        <w:tc>
          <w:tcPr>
            <w:tcW w:w="1032" w:type="dxa"/>
            <w:tcBorders>
              <w:bottom w:val="single" w:sz="4" w:space="0" w:color="auto"/>
            </w:tcBorders>
            <w:vAlign w:val="center"/>
          </w:tcPr>
          <w:p w:rsidR="00C943FA" w:rsidRPr="00462A6A" w:rsidRDefault="00C943FA" w:rsidP="00C943FA">
            <w:pPr>
              <w:jc w:val="center"/>
              <w:rPr>
                <w:b/>
                <w:bCs/>
                <w:sz w:val="20"/>
                <w:szCs w:val="20"/>
              </w:rPr>
            </w:pPr>
            <w:r w:rsidRPr="00462A6A">
              <w:rPr>
                <w:b/>
                <w:bCs/>
                <w:sz w:val="20"/>
                <w:szCs w:val="20"/>
              </w:rPr>
              <w:t>SS</w:t>
            </w:r>
          </w:p>
        </w:tc>
        <w:tc>
          <w:tcPr>
            <w:tcW w:w="970" w:type="dxa"/>
            <w:tcBorders>
              <w:bottom w:val="single" w:sz="4" w:space="0" w:color="auto"/>
            </w:tcBorders>
            <w:vAlign w:val="center"/>
          </w:tcPr>
          <w:p w:rsidR="00C943FA" w:rsidRPr="00462A6A" w:rsidRDefault="00C943FA" w:rsidP="00C943FA">
            <w:pPr>
              <w:jc w:val="center"/>
              <w:rPr>
                <w:b/>
                <w:bCs/>
                <w:sz w:val="20"/>
                <w:szCs w:val="20"/>
              </w:rPr>
            </w:pPr>
            <w:r w:rsidRPr="00462A6A">
              <w:rPr>
                <w:b/>
                <w:bCs/>
                <w:sz w:val="20"/>
                <w:szCs w:val="20"/>
              </w:rPr>
              <w:t>BPS</w:t>
            </w:r>
          </w:p>
        </w:tc>
        <w:tc>
          <w:tcPr>
            <w:tcW w:w="821" w:type="dxa"/>
            <w:tcBorders>
              <w:bottom w:val="single" w:sz="4" w:space="0" w:color="auto"/>
            </w:tcBorders>
            <w:vAlign w:val="center"/>
          </w:tcPr>
          <w:p w:rsidR="00C943FA" w:rsidRPr="00462A6A" w:rsidRDefault="00C943FA" w:rsidP="00C943FA">
            <w:pPr>
              <w:jc w:val="center"/>
              <w:rPr>
                <w:sz w:val="20"/>
                <w:szCs w:val="20"/>
              </w:rPr>
            </w:pPr>
            <w:r w:rsidRPr="00462A6A">
              <w:rPr>
                <w:b/>
                <w:bCs/>
                <w:sz w:val="20"/>
                <w:szCs w:val="20"/>
              </w:rPr>
              <w:t>BM</w:t>
            </w:r>
          </w:p>
        </w:tc>
        <w:tc>
          <w:tcPr>
            <w:tcW w:w="782" w:type="dxa"/>
            <w:tcBorders>
              <w:bottom w:val="single" w:sz="4" w:space="0" w:color="auto"/>
            </w:tcBorders>
            <w:vAlign w:val="center"/>
          </w:tcPr>
          <w:p w:rsidR="00C943FA" w:rsidRPr="00462A6A" w:rsidRDefault="00C943FA" w:rsidP="00C943FA">
            <w:pPr>
              <w:jc w:val="center"/>
              <w:rPr>
                <w:sz w:val="20"/>
                <w:szCs w:val="20"/>
              </w:rPr>
            </w:pPr>
            <w:r w:rsidRPr="00462A6A">
              <w:rPr>
                <w:b/>
                <w:bCs/>
                <w:sz w:val="20"/>
                <w:szCs w:val="20"/>
              </w:rPr>
              <w:t>BL</w:t>
            </w:r>
          </w:p>
        </w:tc>
        <w:tc>
          <w:tcPr>
            <w:tcW w:w="958" w:type="dxa"/>
            <w:tcBorders>
              <w:bottom w:val="single" w:sz="4" w:space="0" w:color="auto"/>
            </w:tcBorders>
            <w:vAlign w:val="center"/>
          </w:tcPr>
          <w:p w:rsidR="00C943FA" w:rsidRPr="00462A6A" w:rsidRDefault="00C943FA" w:rsidP="00C943FA">
            <w:pPr>
              <w:jc w:val="center"/>
              <w:rPr>
                <w:sz w:val="20"/>
                <w:szCs w:val="20"/>
              </w:rPr>
            </w:pPr>
            <w:r w:rsidRPr="00462A6A">
              <w:rPr>
                <w:b/>
                <w:bCs/>
                <w:sz w:val="20"/>
                <w:szCs w:val="20"/>
              </w:rPr>
              <w:t>BRP</w:t>
            </w:r>
          </w:p>
        </w:tc>
        <w:tc>
          <w:tcPr>
            <w:tcW w:w="852" w:type="dxa"/>
            <w:tcBorders>
              <w:bottom w:val="single" w:sz="4" w:space="0" w:color="auto"/>
            </w:tcBorders>
            <w:vAlign w:val="center"/>
          </w:tcPr>
          <w:p w:rsidR="00C943FA" w:rsidRPr="00462A6A" w:rsidRDefault="00C943FA" w:rsidP="00C943FA">
            <w:pPr>
              <w:jc w:val="center"/>
              <w:rPr>
                <w:sz w:val="20"/>
                <w:szCs w:val="20"/>
              </w:rPr>
            </w:pPr>
            <w:r w:rsidRPr="00462A6A">
              <w:rPr>
                <w:b/>
                <w:bCs/>
                <w:sz w:val="20"/>
                <w:szCs w:val="20"/>
              </w:rPr>
              <w:t>BPT</w:t>
            </w:r>
          </w:p>
        </w:tc>
      </w:tr>
      <w:tr w:rsidR="00C943FA" w:rsidRPr="00462A6A" w:rsidTr="00C943FA">
        <w:tc>
          <w:tcPr>
            <w:tcW w:w="861" w:type="dxa"/>
            <w:tcBorders>
              <w:top w:val="single" w:sz="4" w:space="0" w:color="auto"/>
              <w:bottom w:val="single" w:sz="4" w:space="0" w:color="auto"/>
            </w:tcBorders>
            <w:vAlign w:val="center"/>
          </w:tcPr>
          <w:p w:rsidR="00C943FA" w:rsidRPr="00462A6A" w:rsidRDefault="00C943FA" w:rsidP="00C943FA">
            <w:pPr>
              <w:jc w:val="center"/>
              <w:rPr>
                <w:bCs/>
                <w:sz w:val="20"/>
                <w:szCs w:val="20"/>
              </w:rPr>
            </w:pPr>
            <w:r w:rsidRPr="00462A6A">
              <w:rPr>
                <w:bCs/>
                <w:sz w:val="20"/>
                <w:szCs w:val="20"/>
              </w:rPr>
              <w:t>G1</w:t>
            </w:r>
          </w:p>
        </w:tc>
        <w:tc>
          <w:tcPr>
            <w:tcW w:w="1032"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121.89</w:t>
            </w:r>
          </w:p>
        </w:tc>
        <w:tc>
          <w:tcPr>
            <w:tcW w:w="970"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115.00</w:t>
            </w:r>
          </w:p>
        </w:tc>
        <w:tc>
          <w:tcPr>
            <w:tcW w:w="821"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38.42</w:t>
            </w:r>
          </w:p>
        </w:tc>
        <w:tc>
          <w:tcPr>
            <w:tcW w:w="782"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40.61</w:t>
            </w:r>
          </w:p>
        </w:tc>
        <w:tc>
          <w:tcPr>
            <w:tcW w:w="958"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62.61</w:t>
            </w:r>
          </w:p>
        </w:tc>
        <w:tc>
          <w:tcPr>
            <w:tcW w:w="852"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256.56</w:t>
            </w:r>
          </w:p>
        </w:tc>
      </w:tr>
      <w:tr w:rsidR="00C943FA" w:rsidRPr="00462A6A" w:rsidTr="00C943FA">
        <w:tc>
          <w:tcPr>
            <w:tcW w:w="861" w:type="dxa"/>
            <w:tcBorders>
              <w:top w:val="single" w:sz="4" w:space="0" w:color="auto"/>
              <w:bottom w:val="single" w:sz="4" w:space="0" w:color="auto"/>
            </w:tcBorders>
            <w:vAlign w:val="center"/>
          </w:tcPr>
          <w:p w:rsidR="00C943FA" w:rsidRPr="00462A6A" w:rsidRDefault="00C943FA" w:rsidP="00C943FA">
            <w:pPr>
              <w:jc w:val="center"/>
              <w:rPr>
                <w:bCs/>
                <w:sz w:val="20"/>
                <w:szCs w:val="20"/>
              </w:rPr>
            </w:pPr>
            <w:r w:rsidRPr="00462A6A">
              <w:rPr>
                <w:bCs/>
                <w:sz w:val="20"/>
                <w:szCs w:val="20"/>
              </w:rPr>
              <w:t>G2</w:t>
            </w:r>
          </w:p>
        </w:tc>
        <w:tc>
          <w:tcPr>
            <w:tcW w:w="1032"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112.39</w:t>
            </w:r>
          </w:p>
        </w:tc>
        <w:tc>
          <w:tcPr>
            <w:tcW w:w="970"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113.25</w:t>
            </w:r>
          </w:p>
        </w:tc>
        <w:tc>
          <w:tcPr>
            <w:tcW w:w="821"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38.47</w:t>
            </w:r>
          </w:p>
        </w:tc>
        <w:tc>
          <w:tcPr>
            <w:tcW w:w="782"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39.64</w:t>
            </w:r>
          </w:p>
        </w:tc>
        <w:tc>
          <w:tcPr>
            <w:tcW w:w="958"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56.42</w:t>
            </w:r>
          </w:p>
        </w:tc>
        <w:tc>
          <w:tcPr>
            <w:tcW w:w="852"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247.78</w:t>
            </w:r>
          </w:p>
        </w:tc>
      </w:tr>
      <w:tr w:rsidR="00C943FA" w:rsidRPr="00462A6A" w:rsidTr="00C943FA">
        <w:tc>
          <w:tcPr>
            <w:tcW w:w="861" w:type="dxa"/>
            <w:tcBorders>
              <w:top w:val="single" w:sz="4" w:space="0" w:color="auto"/>
              <w:bottom w:val="single" w:sz="4" w:space="0" w:color="auto"/>
            </w:tcBorders>
            <w:vAlign w:val="center"/>
          </w:tcPr>
          <w:p w:rsidR="00C943FA" w:rsidRPr="00462A6A" w:rsidRDefault="00C943FA" w:rsidP="00C943FA">
            <w:pPr>
              <w:jc w:val="center"/>
              <w:rPr>
                <w:bCs/>
                <w:sz w:val="20"/>
                <w:szCs w:val="20"/>
              </w:rPr>
            </w:pPr>
            <w:r w:rsidRPr="00462A6A">
              <w:rPr>
                <w:bCs/>
                <w:sz w:val="20"/>
                <w:szCs w:val="20"/>
              </w:rPr>
              <w:t>G3</w:t>
            </w:r>
          </w:p>
        </w:tc>
        <w:tc>
          <w:tcPr>
            <w:tcW w:w="1032"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113.72</w:t>
            </w:r>
          </w:p>
        </w:tc>
        <w:tc>
          <w:tcPr>
            <w:tcW w:w="970"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119.75</w:t>
            </w:r>
          </w:p>
        </w:tc>
        <w:tc>
          <w:tcPr>
            <w:tcW w:w="821"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43.58</w:t>
            </w:r>
          </w:p>
        </w:tc>
        <w:tc>
          <w:tcPr>
            <w:tcW w:w="782"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41.28</w:t>
            </w:r>
          </w:p>
        </w:tc>
        <w:tc>
          <w:tcPr>
            <w:tcW w:w="958"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52.33</w:t>
            </w:r>
          </w:p>
        </w:tc>
        <w:tc>
          <w:tcPr>
            <w:tcW w:w="852" w:type="dxa"/>
            <w:tcBorders>
              <w:top w:val="single" w:sz="4" w:space="0" w:color="auto"/>
              <w:bottom w:val="single" w:sz="4" w:space="0" w:color="auto"/>
            </w:tcBorders>
            <w:vAlign w:val="center"/>
          </w:tcPr>
          <w:p w:rsidR="00C943FA" w:rsidRPr="00462A6A" w:rsidRDefault="00C943FA" w:rsidP="00C943FA">
            <w:pPr>
              <w:jc w:val="center"/>
              <w:rPr>
                <w:sz w:val="20"/>
                <w:szCs w:val="20"/>
              </w:rPr>
            </w:pPr>
            <w:r w:rsidRPr="00462A6A">
              <w:rPr>
                <w:sz w:val="20"/>
                <w:szCs w:val="20"/>
              </w:rPr>
              <w:t>256.94</w:t>
            </w:r>
          </w:p>
        </w:tc>
      </w:tr>
      <w:tr w:rsidR="00C943FA" w:rsidRPr="00462A6A" w:rsidTr="00C943FA">
        <w:tc>
          <w:tcPr>
            <w:tcW w:w="861" w:type="dxa"/>
            <w:tcBorders>
              <w:top w:val="single" w:sz="4" w:space="0" w:color="auto"/>
            </w:tcBorders>
            <w:vAlign w:val="center"/>
          </w:tcPr>
          <w:p w:rsidR="00C943FA" w:rsidRPr="00462A6A" w:rsidRDefault="00C943FA" w:rsidP="00C943FA">
            <w:pPr>
              <w:jc w:val="center"/>
              <w:rPr>
                <w:bCs/>
                <w:sz w:val="20"/>
                <w:szCs w:val="20"/>
              </w:rPr>
            </w:pPr>
            <w:r w:rsidRPr="00462A6A">
              <w:rPr>
                <w:bCs/>
                <w:sz w:val="20"/>
                <w:szCs w:val="20"/>
              </w:rPr>
              <w:t>Total</w:t>
            </w:r>
          </w:p>
        </w:tc>
        <w:tc>
          <w:tcPr>
            <w:tcW w:w="1032" w:type="dxa"/>
            <w:tcBorders>
              <w:top w:val="single" w:sz="4" w:space="0" w:color="auto"/>
            </w:tcBorders>
            <w:vAlign w:val="center"/>
          </w:tcPr>
          <w:p w:rsidR="00C943FA" w:rsidRPr="00462A6A" w:rsidRDefault="00C943FA" w:rsidP="00C943FA">
            <w:pPr>
              <w:jc w:val="center"/>
              <w:rPr>
                <w:sz w:val="20"/>
                <w:szCs w:val="20"/>
              </w:rPr>
            </w:pPr>
            <w:r w:rsidRPr="00462A6A">
              <w:rPr>
                <w:sz w:val="20"/>
                <w:szCs w:val="20"/>
              </w:rPr>
              <w:t>166.00</w:t>
            </w:r>
          </w:p>
        </w:tc>
        <w:tc>
          <w:tcPr>
            <w:tcW w:w="970" w:type="dxa"/>
            <w:tcBorders>
              <w:top w:val="single" w:sz="4" w:space="0" w:color="auto"/>
            </w:tcBorders>
            <w:vAlign w:val="center"/>
          </w:tcPr>
          <w:p w:rsidR="00C943FA" w:rsidRPr="00462A6A" w:rsidRDefault="00C943FA" w:rsidP="00C943FA">
            <w:pPr>
              <w:jc w:val="center"/>
              <w:rPr>
                <w:sz w:val="20"/>
                <w:szCs w:val="20"/>
              </w:rPr>
            </w:pPr>
            <w:r w:rsidRPr="00462A6A">
              <w:rPr>
                <w:sz w:val="20"/>
                <w:szCs w:val="20"/>
              </w:rPr>
              <w:t>116.00</w:t>
            </w:r>
          </w:p>
        </w:tc>
        <w:tc>
          <w:tcPr>
            <w:tcW w:w="821" w:type="dxa"/>
            <w:tcBorders>
              <w:top w:val="single" w:sz="4" w:space="0" w:color="auto"/>
            </w:tcBorders>
            <w:vAlign w:val="center"/>
          </w:tcPr>
          <w:p w:rsidR="00C943FA" w:rsidRPr="00462A6A" w:rsidRDefault="00C943FA" w:rsidP="00C943FA">
            <w:pPr>
              <w:jc w:val="center"/>
              <w:rPr>
                <w:sz w:val="20"/>
                <w:szCs w:val="20"/>
              </w:rPr>
            </w:pPr>
            <w:r w:rsidRPr="00462A6A">
              <w:rPr>
                <w:sz w:val="20"/>
                <w:szCs w:val="20"/>
              </w:rPr>
              <w:t>40.16</w:t>
            </w:r>
          </w:p>
        </w:tc>
        <w:tc>
          <w:tcPr>
            <w:tcW w:w="782" w:type="dxa"/>
            <w:tcBorders>
              <w:top w:val="single" w:sz="4" w:space="0" w:color="auto"/>
            </w:tcBorders>
            <w:vAlign w:val="center"/>
          </w:tcPr>
          <w:p w:rsidR="00C943FA" w:rsidRPr="00462A6A" w:rsidRDefault="00C943FA" w:rsidP="00C943FA">
            <w:pPr>
              <w:jc w:val="center"/>
              <w:rPr>
                <w:sz w:val="20"/>
                <w:szCs w:val="20"/>
              </w:rPr>
            </w:pPr>
            <w:r w:rsidRPr="00462A6A">
              <w:rPr>
                <w:sz w:val="20"/>
                <w:szCs w:val="20"/>
              </w:rPr>
              <w:t>40.51</w:t>
            </w:r>
          </w:p>
        </w:tc>
        <w:tc>
          <w:tcPr>
            <w:tcW w:w="958" w:type="dxa"/>
            <w:tcBorders>
              <w:top w:val="single" w:sz="4" w:space="0" w:color="auto"/>
            </w:tcBorders>
            <w:vAlign w:val="center"/>
          </w:tcPr>
          <w:p w:rsidR="00C943FA" w:rsidRPr="00462A6A" w:rsidRDefault="00C943FA" w:rsidP="00C943FA">
            <w:pPr>
              <w:jc w:val="center"/>
              <w:rPr>
                <w:sz w:val="20"/>
                <w:szCs w:val="20"/>
              </w:rPr>
            </w:pPr>
            <w:r w:rsidRPr="00462A6A">
              <w:rPr>
                <w:sz w:val="20"/>
                <w:szCs w:val="20"/>
              </w:rPr>
              <w:t>57.12</w:t>
            </w:r>
          </w:p>
        </w:tc>
        <w:tc>
          <w:tcPr>
            <w:tcW w:w="852" w:type="dxa"/>
            <w:tcBorders>
              <w:top w:val="single" w:sz="4" w:space="0" w:color="auto"/>
            </w:tcBorders>
            <w:vAlign w:val="center"/>
          </w:tcPr>
          <w:p w:rsidR="00C943FA" w:rsidRPr="00462A6A" w:rsidRDefault="00C943FA" w:rsidP="00C943FA">
            <w:pPr>
              <w:jc w:val="center"/>
              <w:rPr>
                <w:sz w:val="20"/>
                <w:szCs w:val="20"/>
              </w:rPr>
            </w:pPr>
            <w:r w:rsidRPr="00462A6A">
              <w:rPr>
                <w:sz w:val="20"/>
                <w:szCs w:val="20"/>
              </w:rPr>
              <w:t>253.76</w:t>
            </w:r>
          </w:p>
        </w:tc>
      </w:tr>
    </w:tbl>
    <w:p w:rsidR="00CA04A3" w:rsidRDefault="00CA04A3" w:rsidP="00CA04A3">
      <w:pPr>
        <w:jc w:val="both"/>
      </w:pPr>
    </w:p>
    <w:p w:rsidR="00CA04A3" w:rsidRDefault="00CA04A3" w:rsidP="00CA04A3">
      <w:pPr>
        <w:jc w:val="both"/>
      </w:pPr>
    </w:p>
    <w:p w:rsidR="00CA04A3" w:rsidRDefault="00CA04A3" w:rsidP="00CA04A3">
      <w:pPr>
        <w:jc w:val="both"/>
      </w:pPr>
    </w:p>
    <w:p w:rsidR="00CA04A3" w:rsidRDefault="00CA04A3" w:rsidP="00CA04A3">
      <w:pPr>
        <w:jc w:val="both"/>
      </w:pPr>
    </w:p>
    <w:p w:rsidR="00CA04A3" w:rsidRDefault="00CA04A3" w:rsidP="00CA04A3">
      <w:pPr>
        <w:jc w:val="both"/>
      </w:pPr>
    </w:p>
    <w:p w:rsidR="00CA04A3" w:rsidRDefault="00CA04A3" w:rsidP="009E47FA">
      <w:pPr>
        <w:jc w:val="center"/>
      </w:pPr>
      <w:r>
        <w:t xml:space="preserve">Fuente: </w:t>
      </w:r>
      <w:r w:rsidR="00511AAB">
        <w:t>p</w:t>
      </w:r>
      <w:r>
        <w:t>ropia</w:t>
      </w:r>
      <w:r w:rsidR="00511AAB">
        <w:t xml:space="preserve"> a partir</w:t>
      </w:r>
      <w:r>
        <w:t xml:space="preserve"> del análisis del programa SPSS.</w:t>
      </w:r>
    </w:p>
    <w:p w:rsidR="00CA04A3" w:rsidRDefault="00CA04A3" w:rsidP="007814D8">
      <w:pPr>
        <w:jc w:val="both"/>
        <w:rPr>
          <w:b/>
          <w:sz w:val="20"/>
          <w:szCs w:val="20"/>
        </w:rPr>
      </w:pPr>
    </w:p>
    <w:p w:rsidR="00CA04A3" w:rsidRDefault="00CA04A3" w:rsidP="007814D8">
      <w:pPr>
        <w:jc w:val="both"/>
        <w:rPr>
          <w:b/>
          <w:sz w:val="20"/>
          <w:szCs w:val="20"/>
        </w:rPr>
      </w:pPr>
    </w:p>
    <w:p w:rsidR="00C41336" w:rsidRPr="009E47FA" w:rsidRDefault="00C943FA" w:rsidP="009E47FA">
      <w:pPr>
        <w:jc w:val="center"/>
        <w:rPr>
          <w:sz w:val="20"/>
          <w:szCs w:val="20"/>
        </w:rPr>
      </w:pPr>
      <w:r w:rsidRPr="009E47FA">
        <w:rPr>
          <w:b/>
          <w:szCs w:val="20"/>
        </w:rPr>
        <w:t>Tabla 3</w:t>
      </w:r>
      <w:r w:rsidR="00C41336" w:rsidRPr="009E47FA">
        <w:rPr>
          <w:b/>
          <w:szCs w:val="20"/>
        </w:rPr>
        <w:t>.</w:t>
      </w:r>
      <w:r w:rsidR="00C41336" w:rsidRPr="009E47FA">
        <w:rPr>
          <w:szCs w:val="20"/>
        </w:rPr>
        <w:t xml:space="preserve"> Medias por género de Satisfacción Sexual (SS), Bienestar Psicológico Subjet</w:t>
      </w:r>
      <w:r w:rsidR="00221CC4" w:rsidRPr="009E47FA">
        <w:rPr>
          <w:szCs w:val="20"/>
        </w:rPr>
        <w:t>ivo (BPS), Bienestar Material (B</w:t>
      </w:r>
      <w:r w:rsidR="00C41336" w:rsidRPr="009E47FA">
        <w:rPr>
          <w:szCs w:val="20"/>
        </w:rPr>
        <w:t>M), Bienestar</w:t>
      </w:r>
      <w:r w:rsidR="00221CC4" w:rsidRPr="009E47FA">
        <w:rPr>
          <w:szCs w:val="20"/>
        </w:rPr>
        <w:t xml:space="preserve"> Laboral (BL), Bienestar de Relación de Pareja (B</w:t>
      </w:r>
      <w:r w:rsidR="00C41336" w:rsidRPr="009E47FA">
        <w:rPr>
          <w:szCs w:val="20"/>
        </w:rPr>
        <w:t>RP), y Bienestar Psicológico T</w:t>
      </w:r>
      <w:r w:rsidR="00D43811" w:rsidRPr="009E47FA">
        <w:rPr>
          <w:szCs w:val="20"/>
        </w:rPr>
        <w:t>otal</w:t>
      </w:r>
      <w:r w:rsidR="00C41336" w:rsidRPr="009E47FA">
        <w:rPr>
          <w:szCs w:val="20"/>
        </w:rPr>
        <w:t xml:space="preserve"> (BPT).</w:t>
      </w:r>
    </w:p>
    <w:tbl>
      <w:tblPr>
        <w:tblpPr w:leftFromText="141" w:rightFromText="141" w:vertAnchor="text" w:horzAnchor="margin" w:tblpXSpec="center" w:tblpY="167"/>
        <w:tblW w:w="6276" w:type="dxa"/>
        <w:tblLook w:val="01E0" w:firstRow="1" w:lastRow="1" w:firstColumn="1" w:lastColumn="1" w:noHBand="0" w:noVBand="0"/>
      </w:tblPr>
      <w:tblGrid>
        <w:gridCol w:w="1061"/>
        <w:gridCol w:w="985"/>
        <w:gridCol w:w="933"/>
        <w:gridCol w:w="793"/>
        <w:gridCol w:w="761"/>
        <w:gridCol w:w="908"/>
        <w:gridCol w:w="835"/>
      </w:tblGrid>
      <w:tr w:rsidR="00C943FA" w:rsidRPr="00462A6A" w:rsidTr="00C943FA">
        <w:trPr>
          <w:trHeight w:val="64"/>
        </w:trPr>
        <w:tc>
          <w:tcPr>
            <w:tcW w:w="1061" w:type="dxa"/>
            <w:tcBorders>
              <w:bottom w:val="single" w:sz="4" w:space="0" w:color="auto"/>
            </w:tcBorders>
            <w:vAlign w:val="center"/>
          </w:tcPr>
          <w:p w:rsidR="00C943FA" w:rsidRPr="00462A6A" w:rsidRDefault="00C943FA" w:rsidP="00C943FA">
            <w:pPr>
              <w:jc w:val="center"/>
              <w:rPr>
                <w:b/>
                <w:sz w:val="20"/>
                <w:szCs w:val="20"/>
              </w:rPr>
            </w:pPr>
            <w:r w:rsidRPr="00462A6A">
              <w:rPr>
                <w:b/>
                <w:sz w:val="20"/>
                <w:szCs w:val="20"/>
              </w:rPr>
              <w:t>Grupos</w:t>
            </w:r>
          </w:p>
        </w:tc>
        <w:tc>
          <w:tcPr>
            <w:tcW w:w="985" w:type="dxa"/>
            <w:tcBorders>
              <w:bottom w:val="single" w:sz="4" w:space="0" w:color="auto"/>
            </w:tcBorders>
            <w:vAlign w:val="center"/>
          </w:tcPr>
          <w:p w:rsidR="00C943FA" w:rsidRPr="00462A6A" w:rsidRDefault="00C943FA" w:rsidP="00C943FA">
            <w:pPr>
              <w:jc w:val="center"/>
              <w:rPr>
                <w:b/>
                <w:bCs/>
                <w:sz w:val="20"/>
                <w:szCs w:val="20"/>
              </w:rPr>
            </w:pPr>
            <w:r w:rsidRPr="00462A6A">
              <w:rPr>
                <w:b/>
                <w:bCs/>
                <w:sz w:val="20"/>
                <w:szCs w:val="20"/>
              </w:rPr>
              <w:t>SS</w:t>
            </w:r>
          </w:p>
        </w:tc>
        <w:tc>
          <w:tcPr>
            <w:tcW w:w="933" w:type="dxa"/>
            <w:tcBorders>
              <w:bottom w:val="single" w:sz="4" w:space="0" w:color="auto"/>
            </w:tcBorders>
            <w:vAlign w:val="center"/>
          </w:tcPr>
          <w:p w:rsidR="00C943FA" w:rsidRPr="00462A6A" w:rsidRDefault="00C943FA" w:rsidP="00C943FA">
            <w:pPr>
              <w:jc w:val="center"/>
              <w:rPr>
                <w:b/>
                <w:bCs/>
                <w:sz w:val="20"/>
                <w:szCs w:val="20"/>
              </w:rPr>
            </w:pPr>
            <w:r w:rsidRPr="00462A6A">
              <w:rPr>
                <w:b/>
                <w:bCs/>
                <w:sz w:val="20"/>
                <w:szCs w:val="20"/>
              </w:rPr>
              <w:t>BPS</w:t>
            </w:r>
          </w:p>
        </w:tc>
        <w:tc>
          <w:tcPr>
            <w:tcW w:w="793" w:type="dxa"/>
            <w:tcBorders>
              <w:bottom w:val="single" w:sz="4" w:space="0" w:color="auto"/>
            </w:tcBorders>
            <w:vAlign w:val="center"/>
          </w:tcPr>
          <w:p w:rsidR="00C943FA" w:rsidRPr="00462A6A" w:rsidRDefault="00C943FA" w:rsidP="00C943FA">
            <w:pPr>
              <w:jc w:val="center"/>
              <w:rPr>
                <w:sz w:val="20"/>
                <w:szCs w:val="20"/>
              </w:rPr>
            </w:pPr>
            <w:r w:rsidRPr="00462A6A">
              <w:rPr>
                <w:b/>
                <w:bCs/>
                <w:sz w:val="20"/>
                <w:szCs w:val="20"/>
              </w:rPr>
              <w:t>BM</w:t>
            </w:r>
          </w:p>
        </w:tc>
        <w:tc>
          <w:tcPr>
            <w:tcW w:w="761" w:type="dxa"/>
            <w:tcBorders>
              <w:bottom w:val="single" w:sz="4" w:space="0" w:color="auto"/>
            </w:tcBorders>
            <w:vAlign w:val="center"/>
          </w:tcPr>
          <w:p w:rsidR="00C943FA" w:rsidRPr="00462A6A" w:rsidRDefault="00C943FA" w:rsidP="00C943FA">
            <w:pPr>
              <w:jc w:val="center"/>
              <w:rPr>
                <w:sz w:val="20"/>
                <w:szCs w:val="20"/>
              </w:rPr>
            </w:pPr>
            <w:r w:rsidRPr="00462A6A">
              <w:rPr>
                <w:b/>
                <w:bCs/>
                <w:sz w:val="20"/>
                <w:szCs w:val="20"/>
              </w:rPr>
              <w:t>BL</w:t>
            </w:r>
          </w:p>
        </w:tc>
        <w:tc>
          <w:tcPr>
            <w:tcW w:w="908" w:type="dxa"/>
            <w:tcBorders>
              <w:bottom w:val="single" w:sz="4" w:space="0" w:color="auto"/>
            </w:tcBorders>
            <w:vAlign w:val="center"/>
          </w:tcPr>
          <w:p w:rsidR="00C943FA" w:rsidRPr="00462A6A" w:rsidRDefault="00C943FA" w:rsidP="00C943FA">
            <w:pPr>
              <w:jc w:val="center"/>
              <w:rPr>
                <w:sz w:val="20"/>
                <w:szCs w:val="20"/>
              </w:rPr>
            </w:pPr>
            <w:r w:rsidRPr="00462A6A">
              <w:rPr>
                <w:b/>
                <w:bCs/>
                <w:sz w:val="20"/>
                <w:szCs w:val="20"/>
              </w:rPr>
              <w:t>BRP</w:t>
            </w:r>
          </w:p>
        </w:tc>
        <w:tc>
          <w:tcPr>
            <w:tcW w:w="835" w:type="dxa"/>
            <w:tcBorders>
              <w:bottom w:val="single" w:sz="4" w:space="0" w:color="auto"/>
            </w:tcBorders>
            <w:vAlign w:val="center"/>
          </w:tcPr>
          <w:p w:rsidR="00C943FA" w:rsidRPr="00462A6A" w:rsidRDefault="00C943FA" w:rsidP="00C943FA">
            <w:pPr>
              <w:jc w:val="center"/>
              <w:rPr>
                <w:sz w:val="20"/>
                <w:szCs w:val="20"/>
              </w:rPr>
            </w:pPr>
            <w:r w:rsidRPr="00462A6A">
              <w:rPr>
                <w:b/>
                <w:bCs/>
                <w:sz w:val="20"/>
                <w:szCs w:val="20"/>
              </w:rPr>
              <w:t>BPT</w:t>
            </w:r>
          </w:p>
        </w:tc>
      </w:tr>
      <w:tr w:rsidR="00C943FA" w:rsidRPr="00462A6A" w:rsidTr="00C943FA">
        <w:tc>
          <w:tcPr>
            <w:tcW w:w="1061" w:type="dxa"/>
            <w:tcBorders>
              <w:top w:val="single" w:sz="4" w:space="0" w:color="auto"/>
              <w:bottom w:val="single" w:sz="4" w:space="0" w:color="auto"/>
            </w:tcBorders>
            <w:vAlign w:val="bottom"/>
          </w:tcPr>
          <w:p w:rsidR="00C943FA" w:rsidRPr="00462A6A" w:rsidRDefault="006D4715" w:rsidP="00C943FA">
            <w:pPr>
              <w:jc w:val="center"/>
              <w:rPr>
                <w:bCs/>
                <w:sz w:val="20"/>
                <w:szCs w:val="20"/>
              </w:rPr>
            </w:pPr>
            <w:r>
              <w:rPr>
                <w:bCs/>
                <w:sz w:val="20"/>
                <w:szCs w:val="20"/>
              </w:rPr>
              <w:t>Mujeres</w:t>
            </w:r>
          </w:p>
        </w:tc>
        <w:tc>
          <w:tcPr>
            <w:tcW w:w="985"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111.59</w:t>
            </w:r>
          </w:p>
        </w:tc>
        <w:tc>
          <w:tcPr>
            <w:tcW w:w="933"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113.93</w:t>
            </w:r>
          </w:p>
        </w:tc>
        <w:tc>
          <w:tcPr>
            <w:tcW w:w="793"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39.28</w:t>
            </w:r>
          </w:p>
        </w:tc>
        <w:tc>
          <w:tcPr>
            <w:tcW w:w="761"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39.67</w:t>
            </w:r>
          </w:p>
        </w:tc>
        <w:tc>
          <w:tcPr>
            <w:tcW w:w="908"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55.04</w:t>
            </w:r>
          </w:p>
        </w:tc>
        <w:tc>
          <w:tcPr>
            <w:tcW w:w="835"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247.85</w:t>
            </w:r>
          </w:p>
        </w:tc>
      </w:tr>
      <w:tr w:rsidR="00C943FA" w:rsidRPr="00462A6A" w:rsidTr="00C943FA">
        <w:tc>
          <w:tcPr>
            <w:tcW w:w="1061" w:type="dxa"/>
            <w:tcBorders>
              <w:top w:val="single" w:sz="4" w:space="0" w:color="auto"/>
              <w:bottom w:val="single" w:sz="4" w:space="0" w:color="auto"/>
            </w:tcBorders>
            <w:vAlign w:val="bottom"/>
          </w:tcPr>
          <w:p w:rsidR="00C943FA" w:rsidRPr="00462A6A" w:rsidRDefault="006D4715" w:rsidP="00C943FA">
            <w:pPr>
              <w:jc w:val="center"/>
              <w:rPr>
                <w:bCs/>
                <w:sz w:val="20"/>
                <w:szCs w:val="20"/>
              </w:rPr>
            </w:pPr>
            <w:r>
              <w:rPr>
                <w:bCs/>
                <w:sz w:val="20"/>
                <w:szCs w:val="20"/>
              </w:rPr>
              <w:t>Hombres</w:t>
            </w:r>
          </w:p>
        </w:tc>
        <w:tc>
          <w:tcPr>
            <w:tcW w:w="985"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120.41</w:t>
            </w:r>
          </w:p>
        </w:tc>
        <w:tc>
          <w:tcPr>
            <w:tcW w:w="933"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118.07</w:t>
            </w:r>
          </w:p>
        </w:tc>
        <w:tc>
          <w:tcPr>
            <w:tcW w:w="793"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41.04</w:t>
            </w:r>
          </w:p>
        </w:tc>
        <w:tc>
          <w:tcPr>
            <w:tcW w:w="761"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41.35</w:t>
            </w:r>
          </w:p>
        </w:tc>
        <w:tc>
          <w:tcPr>
            <w:tcW w:w="908"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59.20</w:t>
            </w:r>
          </w:p>
        </w:tc>
        <w:tc>
          <w:tcPr>
            <w:tcW w:w="835" w:type="dxa"/>
            <w:tcBorders>
              <w:top w:val="single" w:sz="4" w:space="0" w:color="auto"/>
              <w:bottom w:val="single" w:sz="4" w:space="0" w:color="auto"/>
            </w:tcBorders>
            <w:vAlign w:val="bottom"/>
          </w:tcPr>
          <w:p w:rsidR="00C943FA" w:rsidRPr="00462A6A" w:rsidRDefault="00C943FA" w:rsidP="00C943FA">
            <w:pPr>
              <w:jc w:val="center"/>
              <w:rPr>
                <w:sz w:val="20"/>
                <w:szCs w:val="20"/>
              </w:rPr>
            </w:pPr>
            <w:r w:rsidRPr="00462A6A">
              <w:rPr>
                <w:sz w:val="20"/>
                <w:szCs w:val="20"/>
              </w:rPr>
              <w:t>259.67</w:t>
            </w:r>
          </w:p>
        </w:tc>
      </w:tr>
    </w:tbl>
    <w:p w:rsidR="00C41336" w:rsidRDefault="00C41336" w:rsidP="00100E5B">
      <w:pPr>
        <w:rPr>
          <w:sz w:val="28"/>
          <w:szCs w:val="28"/>
        </w:rPr>
      </w:pPr>
    </w:p>
    <w:p w:rsidR="00AD6E18" w:rsidRDefault="00AD6E18" w:rsidP="00100E5B">
      <w:pPr>
        <w:rPr>
          <w:sz w:val="28"/>
          <w:szCs w:val="28"/>
        </w:rPr>
      </w:pPr>
    </w:p>
    <w:p w:rsidR="00CA04A3" w:rsidRDefault="00CA04A3" w:rsidP="00CA04A3">
      <w:pPr>
        <w:jc w:val="both"/>
        <w:rPr>
          <w:sz w:val="28"/>
          <w:szCs w:val="28"/>
        </w:rPr>
      </w:pPr>
    </w:p>
    <w:p w:rsidR="00CA04A3" w:rsidRDefault="00CA04A3" w:rsidP="009E47FA">
      <w:pPr>
        <w:jc w:val="center"/>
      </w:pPr>
      <w:r>
        <w:t xml:space="preserve">Fuente: </w:t>
      </w:r>
      <w:r w:rsidR="00511AAB">
        <w:t>p</w:t>
      </w:r>
      <w:r>
        <w:t>ropia</w:t>
      </w:r>
      <w:r w:rsidR="00511AAB">
        <w:t xml:space="preserve"> a partir</w:t>
      </w:r>
      <w:r>
        <w:t xml:space="preserve"> del análisis del programa SPSS.</w:t>
      </w:r>
    </w:p>
    <w:p w:rsidR="00CA04A3" w:rsidRDefault="00CA04A3" w:rsidP="007814D8">
      <w:pPr>
        <w:rPr>
          <w:b/>
          <w:sz w:val="20"/>
          <w:szCs w:val="20"/>
        </w:rPr>
      </w:pPr>
    </w:p>
    <w:p w:rsidR="00CA04A3" w:rsidRDefault="00CA04A3" w:rsidP="007814D8">
      <w:pPr>
        <w:rPr>
          <w:b/>
          <w:sz w:val="20"/>
          <w:szCs w:val="20"/>
        </w:rPr>
      </w:pPr>
    </w:p>
    <w:p w:rsidR="00C41336" w:rsidRPr="009E47FA" w:rsidRDefault="00C943FA" w:rsidP="009E47FA">
      <w:pPr>
        <w:jc w:val="center"/>
      </w:pPr>
      <w:r w:rsidRPr="009E47FA">
        <w:rPr>
          <w:b/>
          <w:szCs w:val="20"/>
        </w:rPr>
        <w:lastRenderedPageBreak/>
        <w:t>Tabla 4</w:t>
      </w:r>
      <w:r w:rsidR="00C41336" w:rsidRPr="009E47FA">
        <w:rPr>
          <w:b/>
          <w:szCs w:val="20"/>
        </w:rPr>
        <w:t>.</w:t>
      </w:r>
      <w:r w:rsidR="00C41336" w:rsidRPr="009E47FA">
        <w:rPr>
          <w:sz w:val="32"/>
        </w:rPr>
        <w:t xml:space="preserve"> </w:t>
      </w:r>
      <w:r w:rsidR="00C41336" w:rsidRPr="009E47FA">
        <w:rPr>
          <w:szCs w:val="20"/>
        </w:rPr>
        <w:t xml:space="preserve">Medias por grado de estudio de Satisfacción Sexual (SS), Bienestar Psicológico Subjetivo (BPS), Bienestar </w:t>
      </w:r>
      <w:r w:rsidR="00221CC4" w:rsidRPr="009E47FA">
        <w:rPr>
          <w:szCs w:val="20"/>
        </w:rPr>
        <w:t>Material (B</w:t>
      </w:r>
      <w:r w:rsidR="00C41336" w:rsidRPr="009E47FA">
        <w:rPr>
          <w:szCs w:val="20"/>
        </w:rPr>
        <w:t xml:space="preserve">M), Bienestar </w:t>
      </w:r>
      <w:r w:rsidR="00221CC4" w:rsidRPr="009E47FA">
        <w:rPr>
          <w:szCs w:val="20"/>
        </w:rPr>
        <w:t>Laboral (B</w:t>
      </w:r>
      <w:r w:rsidR="00C41336" w:rsidRPr="009E47FA">
        <w:rPr>
          <w:szCs w:val="20"/>
        </w:rPr>
        <w:t xml:space="preserve">L), Bienestar </w:t>
      </w:r>
      <w:r w:rsidR="00221CC4" w:rsidRPr="009E47FA">
        <w:rPr>
          <w:szCs w:val="20"/>
        </w:rPr>
        <w:t>de Relación de Pareja (B</w:t>
      </w:r>
      <w:r w:rsidR="00C41336" w:rsidRPr="009E47FA">
        <w:rPr>
          <w:szCs w:val="20"/>
        </w:rPr>
        <w:t>RP), y Bienestar Psicológico Total (BPT).</w:t>
      </w:r>
    </w:p>
    <w:p w:rsidR="007B44D9" w:rsidRDefault="007B44D9" w:rsidP="00100E5B">
      <w:pPr>
        <w:rPr>
          <w:sz w:val="28"/>
          <w:szCs w:val="28"/>
        </w:rPr>
      </w:pPr>
    </w:p>
    <w:tbl>
      <w:tblPr>
        <w:tblpPr w:leftFromText="142" w:rightFromText="142" w:vertAnchor="text" w:horzAnchor="margin" w:tblpXSpec="center" w:tblpY="-68"/>
        <w:tblW w:w="6730" w:type="dxa"/>
        <w:tblBorders>
          <w:top w:val="single" w:sz="2" w:space="0" w:color="000000"/>
          <w:bottom w:val="single" w:sz="2" w:space="0" w:color="000000"/>
          <w:insideH w:val="single" w:sz="2" w:space="0" w:color="000000"/>
        </w:tblBorders>
        <w:tblCellMar>
          <w:left w:w="70" w:type="dxa"/>
          <w:right w:w="70" w:type="dxa"/>
        </w:tblCellMar>
        <w:tblLook w:val="0000" w:firstRow="0" w:lastRow="0" w:firstColumn="0" w:lastColumn="0" w:noHBand="0" w:noVBand="0"/>
      </w:tblPr>
      <w:tblGrid>
        <w:gridCol w:w="1330"/>
        <w:gridCol w:w="900"/>
        <w:gridCol w:w="900"/>
        <w:gridCol w:w="1080"/>
        <w:gridCol w:w="900"/>
        <w:gridCol w:w="720"/>
        <w:gridCol w:w="900"/>
      </w:tblGrid>
      <w:tr w:rsidR="0032503A" w:rsidRPr="00551510" w:rsidTr="0032503A">
        <w:trPr>
          <w:trHeight w:val="270"/>
        </w:trPr>
        <w:tc>
          <w:tcPr>
            <w:tcW w:w="1330" w:type="dxa"/>
            <w:tcBorders>
              <w:top w:val="nil"/>
              <w:bottom w:val="single" w:sz="4" w:space="0" w:color="auto"/>
            </w:tcBorders>
            <w:shd w:val="clear" w:color="auto" w:fill="auto"/>
            <w:noWrap/>
            <w:vAlign w:val="bottom"/>
          </w:tcPr>
          <w:p w:rsidR="0032503A" w:rsidRPr="00551510" w:rsidRDefault="0032503A" w:rsidP="0032503A">
            <w:pPr>
              <w:jc w:val="center"/>
              <w:rPr>
                <w:bCs/>
                <w:sz w:val="20"/>
                <w:szCs w:val="20"/>
              </w:rPr>
            </w:pPr>
            <w:r w:rsidRPr="00551510">
              <w:rPr>
                <w:b/>
                <w:sz w:val="20"/>
                <w:szCs w:val="20"/>
              </w:rPr>
              <w:t>Grado de Estudios</w:t>
            </w:r>
          </w:p>
        </w:tc>
        <w:tc>
          <w:tcPr>
            <w:tcW w:w="900" w:type="dxa"/>
            <w:tcBorders>
              <w:top w:val="nil"/>
            </w:tcBorders>
            <w:shd w:val="clear" w:color="auto" w:fill="auto"/>
            <w:noWrap/>
            <w:vAlign w:val="bottom"/>
          </w:tcPr>
          <w:p w:rsidR="0032503A" w:rsidRPr="00551510" w:rsidRDefault="0032503A" w:rsidP="0032503A">
            <w:pPr>
              <w:jc w:val="center"/>
              <w:rPr>
                <w:sz w:val="20"/>
                <w:szCs w:val="20"/>
              </w:rPr>
            </w:pPr>
            <w:r w:rsidRPr="00551510">
              <w:rPr>
                <w:b/>
                <w:bCs/>
                <w:sz w:val="20"/>
                <w:szCs w:val="20"/>
              </w:rPr>
              <w:t>SS</w:t>
            </w:r>
          </w:p>
        </w:tc>
        <w:tc>
          <w:tcPr>
            <w:tcW w:w="900" w:type="dxa"/>
            <w:tcBorders>
              <w:top w:val="nil"/>
            </w:tcBorders>
            <w:shd w:val="clear" w:color="auto" w:fill="auto"/>
            <w:noWrap/>
            <w:vAlign w:val="bottom"/>
          </w:tcPr>
          <w:p w:rsidR="0032503A" w:rsidRPr="00551510" w:rsidRDefault="0032503A" w:rsidP="0032503A">
            <w:pPr>
              <w:jc w:val="center"/>
              <w:rPr>
                <w:sz w:val="20"/>
                <w:szCs w:val="20"/>
              </w:rPr>
            </w:pPr>
            <w:r w:rsidRPr="00551510">
              <w:rPr>
                <w:b/>
                <w:bCs/>
                <w:sz w:val="20"/>
                <w:szCs w:val="20"/>
              </w:rPr>
              <w:t>BPS</w:t>
            </w:r>
          </w:p>
        </w:tc>
        <w:tc>
          <w:tcPr>
            <w:tcW w:w="1080" w:type="dxa"/>
            <w:tcBorders>
              <w:top w:val="nil"/>
            </w:tcBorders>
            <w:shd w:val="clear" w:color="auto" w:fill="auto"/>
            <w:noWrap/>
            <w:vAlign w:val="bottom"/>
          </w:tcPr>
          <w:p w:rsidR="0032503A" w:rsidRPr="00551510" w:rsidRDefault="0032503A" w:rsidP="0032503A">
            <w:pPr>
              <w:jc w:val="center"/>
              <w:rPr>
                <w:sz w:val="20"/>
                <w:szCs w:val="20"/>
              </w:rPr>
            </w:pPr>
            <w:r w:rsidRPr="00551510">
              <w:rPr>
                <w:b/>
                <w:bCs/>
                <w:sz w:val="20"/>
                <w:szCs w:val="20"/>
              </w:rPr>
              <w:t>BM</w:t>
            </w:r>
          </w:p>
        </w:tc>
        <w:tc>
          <w:tcPr>
            <w:tcW w:w="900" w:type="dxa"/>
            <w:tcBorders>
              <w:top w:val="nil"/>
            </w:tcBorders>
            <w:shd w:val="clear" w:color="auto" w:fill="auto"/>
            <w:noWrap/>
            <w:vAlign w:val="bottom"/>
          </w:tcPr>
          <w:p w:rsidR="0032503A" w:rsidRPr="00551510" w:rsidRDefault="0032503A" w:rsidP="0032503A">
            <w:pPr>
              <w:jc w:val="center"/>
              <w:rPr>
                <w:b/>
                <w:bCs/>
                <w:sz w:val="20"/>
                <w:szCs w:val="20"/>
              </w:rPr>
            </w:pPr>
            <w:r w:rsidRPr="00551510">
              <w:rPr>
                <w:b/>
                <w:bCs/>
                <w:sz w:val="20"/>
                <w:szCs w:val="20"/>
              </w:rPr>
              <w:t>BL</w:t>
            </w:r>
          </w:p>
        </w:tc>
        <w:tc>
          <w:tcPr>
            <w:tcW w:w="720" w:type="dxa"/>
            <w:tcBorders>
              <w:top w:val="nil"/>
            </w:tcBorders>
            <w:shd w:val="clear" w:color="auto" w:fill="auto"/>
            <w:noWrap/>
            <w:vAlign w:val="bottom"/>
          </w:tcPr>
          <w:p w:rsidR="0032503A" w:rsidRPr="00551510" w:rsidRDefault="0032503A" w:rsidP="0032503A">
            <w:pPr>
              <w:jc w:val="center"/>
              <w:rPr>
                <w:b/>
                <w:bCs/>
                <w:sz w:val="20"/>
                <w:szCs w:val="20"/>
              </w:rPr>
            </w:pPr>
            <w:r w:rsidRPr="00551510">
              <w:rPr>
                <w:b/>
                <w:bCs/>
                <w:sz w:val="20"/>
                <w:szCs w:val="20"/>
              </w:rPr>
              <w:t>BRP</w:t>
            </w:r>
          </w:p>
        </w:tc>
        <w:tc>
          <w:tcPr>
            <w:tcW w:w="900" w:type="dxa"/>
            <w:tcBorders>
              <w:top w:val="nil"/>
            </w:tcBorders>
            <w:shd w:val="clear" w:color="auto" w:fill="auto"/>
            <w:noWrap/>
            <w:vAlign w:val="bottom"/>
          </w:tcPr>
          <w:p w:rsidR="0032503A" w:rsidRPr="00551510" w:rsidRDefault="0032503A" w:rsidP="0032503A">
            <w:pPr>
              <w:jc w:val="center"/>
              <w:rPr>
                <w:b/>
                <w:bCs/>
                <w:sz w:val="20"/>
                <w:szCs w:val="20"/>
              </w:rPr>
            </w:pPr>
            <w:r w:rsidRPr="00551510">
              <w:rPr>
                <w:b/>
                <w:bCs/>
                <w:sz w:val="20"/>
                <w:szCs w:val="20"/>
              </w:rPr>
              <w:t>BPT</w:t>
            </w:r>
          </w:p>
        </w:tc>
      </w:tr>
      <w:tr w:rsidR="0032503A" w:rsidRPr="00551510" w:rsidTr="0032503A">
        <w:trPr>
          <w:trHeight w:val="270"/>
        </w:trPr>
        <w:tc>
          <w:tcPr>
            <w:tcW w:w="1330" w:type="dxa"/>
            <w:tcBorders>
              <w:top w:val="single" w:sz="4" w:space="0" w:color="auto"/>
              <w:bottom w:val="single" w:sz="4" w:space="0" w:color="auto"/>
            </w:tcBorders>
            <w:shd w:val="clear" w:color="auto" w:fill="auto"/>
            <w:noWrap/>
            <w:vAlign w:val="bottom"/>
          </w:tcPr>
          <w:p w:rsidR="0032503A" w:rsidRPr="00551510" w:rsidRDefault="0032503A" w:rsidP="0032503A">
            <w:pPr>
              <w:jc w:val="center"/>
              <w:rPr>
                <w:bCs/>
                <w:sz w:val="20"/>
                <w:szCs w:val="20"/>
              </w:rPr>
            </w:pPr>
            <w:r w:rsidRPr="00551510">
              <w:rPr>
                <w:bCs/>
                <w:sz w:val="20"/>
                <w:szCs w:val="20"/>
              </w:rPr>
              <w:t>Básico</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114.55</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114.95</w:t>
            </w:r>
          </w:p>
        </w:tc>
        <w:tc>
          <w:tcPr>
            <w:tcW w:w="1080" w:type="dxa"/>
            <w:shd w:val="clear" w:color="auto" w:fill="auto"/>
            <w:noWrap/>
            <w:vAlign w:val="bottom"/>
          </w:tcPr>
          <w:p w:rsidR="0032503A" w:rsidRPr="00551510" w:rsidRDefault="0032503A" w:rsidP="0032503A">
            <w:pPr>
              <w:jc w:val="center"/>
              <w:rPr>
                <w:sz w:val="20"/>
                <w:szCs w:val="20"/>
              </w:rPr>
            </w:pPr>
            <w:r w:rsidRPr="00551510">
              <w:rPr>
                <w:sz w:val="20"/>
                <w:szCs w:val="20"/>
              </w:rPr>
              <w:t>39.30</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38.89</w:t>
            </w:r>
          </w:p>
        </w:tc>
        <w:tc>
          <w:tcPr>
            <w:tcW w:w="720" w:type="dxa"/>
            <w:shd w:val="clear" w:color="auto" w:fill="auto"/>
            <w:noWrap/>
            <w:vAlign w:val="bottom"/>
          </w:tcPr>
          <w:p w:rsidR="0032503A" w:rsidRPr="00551510" w:rsidRDefault="0032503A" w:rsidP="0032503A">
            <w:pPr>
              <w:jc w:val="center"/>
              <w:rPr>
                <w:sz w:val="20"/>
                <w:szCs w:val="20"/>
              </w:rPr>
            </w:pPr>
            <w:r w:rsidRPr="00551510">
              <w:rPr>
                <w:sz w:val="20"/>
                <w:szCs w:val="20"/>
              </w:rPr>
              <w:t>54.68</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247.82</w:t>
            </w:r>
          </w:p>
        </w:tc>
      </w:tr>
      <w:tr w:rsidR="0032503A" w:rsidRPr="00551510" w:rsidTr="0032503A">
        <w:trPr>
          <w:trHeight w:val="270"/>
        </w:trPr>
        <w:tc>
          <w:tcPr>
            <w:tcW w:w="1330" w:type="dxa"/>
            <w:tcBorders>
              <w:top w:val="single" w:sz="4" w:space="0" w:color="auto"/>
              <w:bottom w:val="single" w:sz="4" w:space="0" w:color="auto"/>
            </w:tcBorders>
            <w:shd w:val="clear" w:color="auto" w:fill="auto"/>
            <w:noWrap/>
            <w:vAlign w:val="bottom"/>
          </w:tcPr>
          <w:p w:rsidR="0032503A" w:rsidRPr="00551510" w:rsidRDefault="0032503A" w:rsidP="0032503A">
            <w:pPr>
              <w:jc w:val="center"/>
              <w:rPr>
                <w:bCs/>
                <w:sz w:val="20"/>
                <w:szCs w:val="20"/>
              </w:rPr>
            </w:pPr>
            <w:r w:rsidRPr="00551510">
              <w:rPr>
                <w:bCs/>
                <w:sz w:val="20"/>
                <w:szCs w:val="20"/>
              </w:rPr>
              <w:t>Medio</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121.43</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116.93</w:t>
            </w:r>
          </w:p>
        </w:tc>
        <w:tc>
          <w:tcPr>
            <w:tcW w:w="1080" w:type="dxa"/>
            <w:shd w:val="clear" w:color="auto" w:fill="auto"/>
            <w:noWrap/>
            <w:vAlign w:val="bottom"/>
          </w:tcPr>
          <w:p w:rsidR="0032503A" w:rsidRPr="00551510" w:rsidRDefault="0032503A" w:rsidP="0032503A">
            <w:pPr>
              <w:jc w:val="center"/>
              <w:rPr>
                <w:sz w:val="20"/>
                <w:szCs w:val="20"/>
              </w:rPr>
            </w:pPr>
            <w:r w:rsidRPr="00551510">
              <w:rPr>
                <w:sz w:val="20"/>
                <w:szCs w:val="20"/>
              </w:rPr>
              <w:t>38.21</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40.07</w:t>
            </w:r>
          </w:p>
        </w:tc>
        <w:tc>
          <w:tcPr>
            <w:tcW w:w="720" w:type="dxa"/>
            <w:shd w:val="clear" w:color="auto" w:fill="auto"/>
            <w:noWrap/>
            <w:vAlign w:val="bottom"/>
          </w:tcPr>
          <w:p w:rsidR="0032503A" w:rsidRPr="00551510" w:rsidRDefault="0032503A" w:rsidP="0032503A">
            <w:pPr>
              <w:jc w:val="center"/>
              <w:rPr>
                <w:sz w:val="20"/>
                <w:szCs w:val="20"/>
              </w:rPr>
            </w:pPr>
            <w:r w:rsidRPr="00551510">
              <w:rPr>
                <w:sz w:val="20"/>
                <w:szCs w:val="20"/>
              </w:rPr>
              <w:t>58.79</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254.00</w:t>
            </w:r>
          </w:p>
        </w:tc>
      </w:tr>
      <w:tr w:rsidR="0032503A" w:rsidRPr="00551510" w:rsidTr="0032503A">
        <w:trPr>
          <w:trHeight w:val="270"/>
        </w:trPr>
        <w:tc>
          <w:tcPr>
            <w:tcW w:w="1330" w:type="dxa"/>
            <w:tcBorders>
              <w:top w:val="single" w:sz="4" w:space="0" w:color="auto"/>
              <w:bottom w:val="single" w:sz="4" w:space="0" w:color="auto"/>
            </w:tcBorders>
            <w:shd w:val="clear" w:color="auto" w:fill="auto"/>
            <w:noWrap/>
            <w:vAlign w:val="bottom"/>
          </w:tcPr>
          <w:p w:rsidR="0032503A" w:rsidRPr="00551510" w:rsidRDefault="0032503A" w:rsidP="0032503A">
            <w:pPr>
              <w:jc w:val="center"/>
              <w:rPr>
                <w:bCs/>
                <w:sz w:val="20"/>
                <w:szCs w:val="20"/>
              </w:rPr>
            </w:pPr>
            <w:r w:rsidRPr="00551510">
              <w:rPr>
                <w:bCs/>
                <w:sz w:val="20"/>
                <w:szCs w:val="20"/>
              </w:rPr>
              <w:t>Superior</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114.79</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115.15</w:t>
            </w:r>
          </w:p>
        </w:tc>
        <w:tc>
          <w:tcPr>
            <w:tcW w:w="1080" w:type="dxa"/>
            <w:shd w:val="clear" w:color="auto" w:fill="auto"/>
            <w:noWrap/>
            <w:vAlign w:val="bottom"/>
          </w:tcPr>
          <w:p w:rsidR="0032503A" w:rsidRPr="00551510" w:rsidRDefault="0032503A" w:rsidP="0032503A">
            <w:pPr>
              <w:jc w:val="center"/>
              <w:rPr>
                <w:sz w:val="20"/>
                <w:szCs w:val="20"/>
              </w:rPr>
            </w:pPr>
            <w:r w:rsidRPr="00551510">
              <w:rPr>
                <w:sz w:val="20"/>
                <w:szCs w:val="20"/>
              </w:rPr>
              <w:t>40.33</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42.18</w:t>
            </w:r>
          </w:p>
        </w:tc>
        <w:tc>
          <w:tcPr>
            <w:tcW w:w="720" w:type="dxa"/>
            <w:shd w:val="clear" w:color="auto" w:fill="auto"/>
            <w:noWrap/>
            <w:vAlign w:val="bottom"/>
          </w:tcPr>
          <w:p w:rsidR="0032503A" w:rsidRPr="00551510" w:rsidRDefault="0032503A" w:rsidP="0032503A">
            <w:pPr>
              <w:jc w:val="center"/>
              <w:rPr>
                <w:sz w:val="20"/>
                <w:szCs w:val="20"/>
              </w:rPr>
            </w:pPr>
            <w:r w:rsidRPr="00551510">
              <w:rPr>
                <w:sz w:val="20"/>
                <w:szCs w:val="20"/>
              </w:rPr>
              <w:t>57.82</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255.41</w:t>
            </w:r>
          </w:p>
        </w:tc>
      </w:tr>
      <w:tr w:rsidR="0032503A" w:rsidRPr="00551510" w:rsidTr="0032503A">
        <w:trPr>
          <w:trHeight w:val="270"/>
        </w:trPr>
        <w:tc>
          <w:tcPr>
            <w:tcW w:w="1330" w:type="dxa"/>
            <w:tcBorders>
              <w:top w:val="single" w:sz="4" w:space="0" w:color="auto"/>
              <w:bottom w:val="single" w:sz="4" w:space="0" w:color="auto"/>
            </w:tcBorders>
            <w:shd w:val="clear" w:color="auto" w:fill="auto"/>
            <w:noWrap/>
            <w:vAlign w:val="bottom"/>
          </w:tcPr>
          <w:p w:rsidR="0032503A" w:rsidRPr="00551510" w:rsidRDefault="0032503A" w:rsidP="00A92E59">
            <w:pPr>
              <w:jc w:val="center"/>
              <w:rPr>
                <w:bCs/>
                <w:sz w:val="20"/>
                <w:szCs w:val="20"/>
              </w:rPr>
            </w:pPr>
            <w:r w:rsidRPr="00551510">
              <w:rPr>
                <w:bCs/>
                <w:sz w:val="20"/>
                <w:szCs w:val="20"/>
              </w:rPr>
              <w:t>Posgrado</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133.20</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128.40</w:t>
            </w:r>
          </w:p>
        </w:tc>
        <w:tc>
          <w:tcPr>
            <w:tcW w:w="1080" w:type="dxa"/>
            <w:shd w:val="clear" w:color="auto" w:fill="auto"/>
            <w:noWrap/>
            <w:vAlign w:val="bottom"/>
          </w:tcPr>
          <w:p w:rsidR="0032503A" w:rsidRPr="00551510" w:rsidRDefault="0032503A" w:rsidP="0032503A">
            <w:pPr>
              <w:jc w:val="center"/>
              <w:rPr>
                <w:sz w:val="20"/>
                <w:szCs w:val="20"/>
              </w:rPr>
            </w:pPr>
            <w:r w:rsidRPr="00551510">
              <w:rPr>
                <w:sz w:val="20"/>
                <w:szCs w:val="20"/>
              </w:rPr>
              <w:t>45.40</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43.40</w:t>
            </w:r>
          </w:p>
        </w:tc>
        <w:tc>
          <w:tcPr>
            <w:tcW w:w="720" w:type="dxa"/>
            <w:shd w:val="clear" w:color="auto" w:fill="auto"/>
            <w:noWrap/>
            <w:vAlign w:val="bottom"/>
          </w:tcPr>
          <w:p w:rsidR="0032503A" w:rsidRPr="00551510" w:rsidRDefault="0032503A" w:rsidP="0032503A">
            <w:pPr>
              <w:jc w:val="center"/>
              <w:rPr>
                <w:sz w:val="20"/>
                <w:szCs w:val="20"/>
              </w:rPr>
            </w:pPr>
            <w:r w:rsidRPr="00551510">
              <w:rPr>
                <w:sz w:val="20"/>
                <w:szCs w:val="20"/>
              </w:rPr>
              <w:t>69.80</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287.00</w:t>
            </w:r>
          </w:p>
        </w:tc>
      </w:tr>
      <w:tr w:rsidR="0032503A" w:rsidRPr="00551510" w:rsidTr="0032503A">
        <w:trPr>
          <w:trHeight w:val="270"/>
        </w:trPr>
        <w:tc>
          <w:tcPr>
            <w:tcW w:w="1330" w:type="dxa"/>
            <w:tcBorders>
              <w:top w:val="single" w:sz="4" w:space="0" w:color="auto"/>
              <w:bottom w:val="single" w:sz="4" w:space="0" w:color="auto"/>
            </w:tcBorders>
            <w:shd w:val="clear" w:color="auto" w:fill="auto"/>
            <w:noWrap/>
            <w:vAlign w:val="bottom"/>
          </w:tcPr>
          <w:p w:rsidR="0032503A" w:rsidRPr="00551510" w:rsidRDefault="0032503A" w:rsidP="0032503A">
            <w:pPr>
              <w:jc w:val="center"/>
              <w:rPr>
                <w:bCs/>
                <w:sz w:val="20"/>
                <w:szCs w:val="20"/>
              </w:rPr>
            </w:pPr>
            <w:r w:rsidRPr="00551510">
              <w:rPr>
                <w:bCs/>
                <w:sz w:val="20"/>
                <w:szCs w:val="20"/>
              </w:rPr>
              <w:t>Sin estudios</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107.50</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116.67</w:t>
            </w:r>
          </w:p>
        </w:tc>
        <w:tc>
          <w:tcPr>
            <w:tcW w:w="1080" w:type="dxa"/>
            <w:shd w:val="clear" w:color="auto" w:fill="auto"/>
            <w:noWrap/>
            <w:vAlign w:val="bottom"/>
          </w:tcPr>
          <w:p w:rsidR="0032503A" w:rsidRPr="00551510" w:rsidRDefault="0032503A" w:rsidP="0032503A">
            <w:pPr>
              <w:jc w:val="center"/>
              <w:rPr>
                <w:sz w:val="20"/>
                <w:szCs w:val="20"/>
              </w:rPr>
            </w:pPr>
            <w:r w:rsidRPr="00551510">
              <w:rPr>
                <w:sz w:val="20"/>
                <w:szCs w:val="20"/>
              </w:rPr>
              <w:t>45.50</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40.17</w:t>
            </w:r>
          </w:p>
        </w:tc>
        <w:tc>
          <w:tcPr>
            <w:tcW w:w="720" w:type="dxa"/>
            <w:shd w:val="clear" w:color="auto" w:fill="auto"/>
            <w:noWrap/>
            <w:vAlign w:val="bottom"/>
          </w:tcPr>
          <w:p w:rsidR="0032503A" w:rsidRPr="00551510" w:rsidRDefault="0032503A" w:rsidP="0032503A">
            <w:pPr>
              <w:jc w:val="center"/>
              <w:rPr>
                <w:sz w:val="20"/>
                <w:szCs w:val="20"/>
              </w:rPr>
            </w:pPr>
            <w:r w:rsidRPr="00551510">
              <w:rPr>
                <w:sz w:val="20"/>
                <w:szCs w:val="20"/>
              </w:rPr>
              <w:t>56.00</w:t>
            </w:r>
          </w:p>
        </w:tc>
        <w:tc>
          <w:tcPr>
            <w:tcW w:w="900" w:type="dxa"/>
            <w:shd w:val="clear" w:color="auto" w:fill="auto"/>
            <w:noWrap/>
            <w:vAlign w:val="bottom"/>
          </w:tcPr>
          <w:p w:rsidR="0032503A" w:rsidRPr="00551510" w:rsidRDefault="0032503A" w:rsidP="0032503A">
            <w:pPr>
              <w:jc w:val="center"/>
              <w:rPr>
                <w:sz w:val="20"/>
                <w:szCs w:val="20"/>
              </w:rPr>
            </w:pPr>
            <w:r w:rsidRPr="00551510">
              <w:rPr>
                <w:sz w:val="20"/>
                <w:szCs w:val="20"/>
              </w:rPr>
              <w:t>258.33</w:t>
            </w:r>
          </w:p>
        </w:tc>
      </w:tr>
      <w:tr w:rsidR="0032503A" w:rsidRPr="00551510" w:rsidTr="0032503A">
        <w:trPr>
          <w:trHeight w:val="270"/>
        </w:trPr>
        <w:tc>
          <w:tcPr>
            <w:tcW w:w="1330" w:type="dxa"/>
            <w:tcBorders>
              <w:top w:val="single" w:sz="4" w:space="0" w:color="auto"/>
              <w:bottom w:val="single" w:sz="4" w:space="0" w:color="auto"/>
            </w:tcBorders>
            <w:shd w:val="clear" w:color="auto" w:fill="auto"/>
            <w:noWrap/>
            <w:vAlign w:val="bottom"/>
          </w:tcPr>
          <w:p w:rsidR="0032503A" w:rsidRPr="00551510" w:rsidRDefault="0032503A" w:rsidP="0032503A">
            <w:pPr>
              <w:jc w:val="center"/>
              <w:rPr>
                <w:bCs/>
                <w:sz w:val="20"/>
                <w:szCs w:val="20"/>
              </w:rPr>
            </w:pPr>
            <w:r w:rsidRPr="00551510">
              <w:rPr>
                <w:bCs/>
                <w:sz w:val="20"/>
                <w:szCs w:val="20"/>
              </w:rPr>
              <w:t>Total</w:t>
            </w:r>
          </w:p>
        </w:tc>
        <w:tc>
          <w:tcPr>
            <w:tcW w:w="900" w:type="dxa"/>
            <w:tcBorders>
              <w:bottom w:val="single" w:sz="2" w:space="0" w:color="000000"/>
            </w:tcBorders>
            <w:shd w:val="clear" w:color="auto" w:fill="auto"/>
            <w:noWrap/>
            <w:vAlign w:val="bottom"/>
          </w:tcPr>
          <w:p w:rsidR="0032503A" w:rsidRPr="00551510" w:rsidRDefault="0032503A" w:rsidP="0032503A">
            <w:pPr>
              <w:jc w:val="center"/>
              <w:rPr>
                <w:sz w:val="20"/>
                <w:szCs w:val="20"/>
              </w:rPr>
            </w:pPr>
            <w:r w:rsidRPr="00551510">
              <w:rPr>
                <w:sz w:val="20"/>
                <w:szCs w:val="20"/>
              </w:rPr>
              <w:t>116.00</w:t>
            </w:r>
          </w:p>
        </w:tc>
        <w:tc>
          <w:tcPr>
            <w:tcW w:w="900" w:type="dxa"/>
            <w:tcBorders>
              <w:bottom w:val="single" w:sz="2" w:space="0" w:color="000000"/>
            </w:tcBorders>
            <w:shd w:val="clear" w:color="auto" w:fill="auto"/>
            <w:noWrap/>
            <w:vAlign w:val="bottom"/>
          </w:tcPr>
          <w:p w:rsidR="0032503A" w:rsidRPr="00551510" w:rsidRDefault="0032503A" w:rsidP="0032503A">
            <w:pPr>
              <w:jc w:val="center"/>
              <w:rPr>
                <w:sz w:val="20"/>
                <w:szCs w:val="20"/>
              </w:rPr>
            </w:pPr>
            <w:r w:rsidRPr="00551510">
              <w:rPr>
                <w:sz w:val="20"/>
                <w:szCs w:val="20"/>
              </w:rPr>
              <w:t>116.00</w:t>
            </w:r>
          </w:p>
        </w:tc>
        <w:tc>
          <w:tcPr>
            <w:tcW w:w="1080" w:type="dxa"/>
            <w:tcBorders>
              <w:bottom w:val="single" w:sz="2" w:space="0" w:color="000000"/>
            </w:tcBorders>
            <w:shd w:val="clear" w:color="auto" w:fill="auto"/>
            <w:noWrap/>
            <w:vAlign w:val="bottom"/>
          </w:tcPr>
          <w:p w:rsidR="0032503A" w:rsidRPr="00551510" w:rsidRDefault="0032503A" w:rsidP="0032503A">
            <w:pPr>
              <w:jc w:val="center"/>
              <w:rPr>
                <w:sz w:val="20"/>
                <w:szCs w:val="20"/>
              </w:rPr>
            </w:pPr>
            <w:r w:rsidRPr="00551510">
              <w:rPr>
                <w:sz w:val="20"/>
                <w:szCs w:val="20"/>
              </w:rPr>
              <w:t>40.16</w:t>
            </w:r>
          </w:p>
        </w:tc>
        <w:tc>
          <w:tcPr>
            <w:tcW w:w="900" w:type="dxa"/>
            <w:tcBorders>
              <w:bottom w:val="single" w:sz="2" w:space="0" w:color="000000"/>
            </w:tcBorders>
            <w:shd w:val="clear" w:color="auto" w:fill="auto"/>
            <w:noWrap/>
            <w:vAlign w:val="bottom"/>
          </w:tcPr>
          <w:p w:rsidR="0032503A" w:rsidRPr="00551510" w:rsidRDefault="0032503A" w:rsidP="0032503A">
            <w:pPr>
              <w:jc w:val="center"/>
              <w:rPr>
                <w:sz w:val="20"/>
                <w:szCs w:val="20"/>
              </w:rPr>
            </w:pPr>
            <w:r w:rsidRPr="00551510">
              <w:rPr>
                <w:sz w:val="20"/>
                <w:szCs w:val="20"/>
              </w:rPr>
              <w:t>40.51</w:t>
            </w:r>
          </w:p>
        </w:tc>
        <w:tc>
          <w:tcPr>
            <w:tcW w:w="720" w:type="dxa"/>
            <w:tcBorders>
              <w:bottom w:val="single" w:sz="2" w:space="0" w:color="000000"/>
            </w:tcBorders>
            <w:shd w:val="clear" w:color="auto" w:fill="auto"/>
            <w:noWrap/>
            <w:vAlign w:val="bottom"/>
          </w:tcPr>
          <w:p w:rsidR="0032503A" w:rsidRPr="00551510" w:rsidRDefault="0032503A" w:rsidP="0032503A">
            <w:pPr>
              <w:jc w:val="center"/>
              <w:rPr>
                <w:sz w:val="20"/>
                <w:szCs w:val="20"/>
              </w:rPr>
            </w:pPr>
            <w:r w:rsidRPr="00551510">
              <w:rPr>
                <w:sz w:val="20"/>
                <w:szCs w:val="20"/>
              </w:rPr>
              <w:t>57.12</w:t>
            </w:r>
          </w:p>
        </w:tc>
        <w:tc>
          <w:tcPr>
            <w:tcW w:w="900" w:type="dxa"/>
            <w:tcBorders>
              <w:bottom w:val="single" w:sz="2" w:space="0" w:color="000000"/>
            </w:tcBorders>
            <w:shd w:val="clear" w:color="auto" w:fill="auto"/>
            <w:noWrap/>
            <w:vAlign w:val="bottom"/>
          </w:tcPr>
          <w:p w:rsidR="0032503A" w:rsidRPr="00551510" w:rsidRDefault="0032503A" w:rsidP="0032503A">
            <w:pPr>
              <w:jc w:val="center"/>
              <w:rPr>
                <w:sz w:val="20"/>
                <w:szCs w:val="20"/>
              </w:rPr>
            </w:pPr>
            <w:r w:rsidRPr="00551510">
              <w:rPr>
                <w:sz w:val="20"/>
                <w:szCs w:val="20"/>
              </w:rPr>
              <w:t>253.76</w:t>
            </w:r>
          </w:p>
        </w:tc>
      </w:tr>
    </w:tbl>
    <w:p w:rsidR="007B44D9" w:rsidRDefault="007B44D9" w:rsidP="00100E5B">
      <w:pPr>
        <w:rPr>
          <w:sz w:val="28"/>
          <w:szCs w:val="28"/>
        </w:rPr>
      </w:pPr>
    </w:p>
    <w:p w:rsidR="0032503A" w:rsidRDefault="0032503A" w:rsidP="00100E5B">
      <w:pPr>
        <w:rPr>
          <w:sz w:val="28"/>
          <w:szCs w:val="28"/>
        </w:rPr>
      </w:pPr>
    </w:p>
    <w:p w:rsidR="00C41336" w:rsidRDefault="00C41336" w:rsidP="00100E5B">
      <w:pPr>
        <w:rPr>
          <w:sz w:val="28"/>
          <w:szCs w:val="28"/>
        </w:rPr>
      </w:pPr>
    </w:p>
    <w:p w:rsidR="007B44D9" w:rsidRDefault="007B44D9" w:rsidP="00100E5B">
      <w:pPr>
        <w:rPr>
          <w:sz w:val="28"/>
          <w:szCs w:val="28"/>
        </w:rPr>
      </w:pPr>
    </w:p>
    <w:p w:rsidR="007B44D9" w:rsidRDefault="007B44D9" w:rsidP="00100E5B">
      <w:pPr>
        <w:rPr>
          <w:sz w:val="28"/>
          <w:szCs w:val="28"/>
        </w:rPr>
      </w:pPr>
    </w:p>
    <w:p w:rsidR="008D2553" w:rsidRDefault="008D2553"/>
    <w:p w:rsidR="0032503A" w:rsidRDefault="0032503A"/>
    <w:p w:rsidR="00CA04A3" w:rsidRDefault="00CA04A3" w:rsidP="009E47FA">
      <w:pPr>
        <w:jc w:val="center"/>
      </w:pPr>
      <w:r>
        <w:t xml:space="preserve">Fuente: </w:t>
      </w:r>
      <w:r w:rsidR="00511AAB">
        <w:t>propia a partir</w:t>
      </w:r>
      <w:r>
        <w:t xml:space="preserve"> del análisis del programa SPSS.</w:t>
      </w:r>
    </w:p>
    <w:p w:rsidR="00CA04A3" w:rsidRDefault="00CA04A3" w:rsidP="00100E5B">
      <w:pPr>
        <w:spacing w:line="360" w:lineRule="auto"/>
      </w:pPr>
    </w:p>
    <w:p w:rsidR="00C41336" w:rsidRPr="009E47FA" w:rsidRDefault="00C41336" w:rsidP="009E47FA">
      <w:pPr>
        <w:spacing w:line="360" w:lineRule="auto"/>
        <w:jc w:val="center"/>
        <w:rPr>
          <w:sz w:val="20"/>
          <w:szCs w:val="20"/>
        </w:rPr>
      </w:pPr>
      <w:r w:rsidRPr="009E47FA">
        <w:rPr>
          <w:b/>
          <w:szCs w:val="20"/>
        </w:rPr>
        <w:t xml:space="preserve">Tabla </w:t>
      </w:r>
      <w:r w:rsidR="00C943FA" w:rsidRPr="009E47FA">
        <w:rPr>
          <w:b/>
          <w:szCs w:val="20"/>
        </w:rPr>
        <w:t>5</w:t>
      </w:r>
      <w:r w:rsidRPr="009E47FA">
        <w:rPr>
          <w:szCs w:val="20"/>
        </w:rPr>
        <w:t>. Análisis de Varianza (ANOVA), por Grupo de Bienestar Psicológico Subjetivo (BPS).</w:t>
      </w:r>
    </w:p>
    <w:tbl>
      <w:tblPr>
        <w:tblpPr w:leftFromText="142" w:rightFromText="142" w:vertAnchor="text" w:horzAnchor="margin" w:tblpXSpec="center" w:tblpY="1"/>
        <w:tblW w:w="7630" w:type="dxa"/>
        <w:tblBorders>
          <w:insideH w:val="single" w:sz="4" w:space="0" w:color="auto"/>
        </w:tblBorders>
        <w:tblCellMar>
          <w:left w:w="70" w:type="dxa"/>
          <w:right w:w="70" w:type="dxa"/>
        </w:tblCellMar>
        <w:tblLook w:val="0000" w:firstRow="0" w:lastRow="0" w:firstColumn="0" w:lastColumn="0" w:noHBand="0" w:noVBand="0"/>
      </w:tblPr>
      <w:tblGrid>
        <w:gridCol w:w="497"/>
        <w:gridCol w:w="1553"/>
        <w:gridCol w:w="1620"/>
        <w:gridCol w:w="1440"/>
        <w:gridCol w:w="1260"/>
        <w:gridCol w:w="540"/>
        <w:gridCol w:w="720"/>
      </w:tblGrid>
      <w:tr w:rsidR="00C41336" w:rsidRPr="006216E6">
        <w:trPr>
          <w:trHeight w:val="340"/>
        </w:trPr>
        <w:tc>
          <w:tcPr>
            <w:tcW w:w="497" w:type="dxa"/>
            <w:tcBorders>
              <w:top w:val="single" w:sz="12" w:space="0" w:color="000000"/>
              <w:bottom w:val="single" w:sz="12" w:space="0" w:color="000000"/>
              <w:right w:val="nil"/>
            </w:tcBorders>
            <w:shd w:val="clear" w:color="auto" w:fill="auto"/>
            <w:noWrap/>
            <w:vAlign w:val="bottom"/>
          </w:tcPr>
          <w:p w:rsidR="00C41336" w:rsidRPr="006216E6" w:rsidRDefault="00C41336" w:rsidP="001B4A49">
            <w:pPr>
              <w:rPr>
                <w:sz w:val="16"/>
                <w:szCs w:val="16"/>
              </w:rPr>
            </w:pPr>
          </w:p>
        </w:tc>
        <w:tc>
          <w:tcPr>
            <w:tcW w:w="1553"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B4A49">
            <w:pPr>
              <w:jc w:val="center"/>
              <w:rPr>
                <w:sz w:val="16"/>
                <w:szCs w:val="16"/>
              </w:rPr>
            </w:pPr>
          </w:p>
        </w:tc>
        <w:tc>
          <w:tcPr>
            <w:tcW w:w="1620"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Suma de Cuadrados</w:t>
            </w:r>
          </w:p>
        </w:tc>
        <w:tc>
          <w:tcPr>
            <w:tcW w:w="1440"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Grados de Libertad (</w:t>
            </w:r>
            <w:proofErr w:type="spellStart"/>
            <w:r w:rsidRPr="006216E6">
              <w:rPr>
                <w:b/>
                <w:bCs/>
                <w:sz w:val="16"/>
                <w:szCs w:val="16"/>
              </w:rPr>
              <w:t>gl</w:t>
            </w:r>
            <w:proofErr w:type="spellEnd"/>
            <w:r w:rsidRPr="006216E6">
              <w:rPr>
                <w:b/>
                <w:bCs/>
                <w:sz w:val="16"/>
                <w:szCs w:val="16"/>
              </w:rPr>
              <w:t>)</w:t>
            </w:r>
          </w:p>
        </w:tc>
        <w:tc>
          <w:tcPr>
            <w:tcW w:w="1260"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Media Cuadrática</w:t>
            </w:r>
          </w:p>
        </w:tc>
        <w:tc>
          <w:tcPr>
            <w:tcW w:w="540"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F</w:t>
            </w:r>
          </w:p>
        </w:tc>
        <w:tc>
          <w:tcPr>
            <w:tcW w:w="720" w:type="dxa"/>
            <w:tcBorders>
              <w:top w:val="single" w:sz="12" w:space="0" w:color="000000"/>
              <w:left w:val="nil"/>
              <w:bottom w:val="single" w:sz="12" w:space="0" w:color="000000"/>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Sig.</w:t>
            </w:r>
          </w:p>
        </w:tc>
      </w:tr>
      <w:tr w:rsidR="00C41336" w:rsidRPr="006216E6">
        <w:trPr>
          <w:trHeight w:val="255"/>
        </w:trPr>
        <w:tc>
          <w:tcPr>
            <w:tcW w:w="497" w:type="dxa"/>
            <w:vMerge w:val="restart"/>
            <w:tcBorders>
              <w:top w:val="single" w:sz="12" w:space="0" w:color="000000"/>
              <w:bottom w:val="nil"/>
            </w:tcBorders>
            <w:shd w:val="clear" w:color="auto" w:fill="auto"/>
            <w:noWrap/>
            <w:vAlign w:val="center"/>
          </w:tcPr>
          <w:p w:rsidR="00C41336" w:rsidRPr="006216E6" w:rsidRDefault="00C41336" w:rsidP="001B4A49">
            <w:pPr>
              <w:jc w:val="center"/>
              <w:rPr>
                <w:sz w:val="16"/>
                <w:szCs w:val="16"/>
              </w:rPr>
            </w:pPr>
            <w:r w:rsidRPr="006216E6">
              <w:rPr>
                <w:sz w:val="16"/>
                <w:szCs w:val="16"/>
              </w:rPr>
              <w:t>BPS</w:t>
            </w:r>
          </w:p>
        </w:tc>
        <w:tc>
          <w:tcPr>
            <w:tcW w:w="1553" w:type="dxa"/>
            <w:tcBorders>
              <w:top w:val="single" w:sz="12" w:space="0" w:color="000000"/>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Entre grupos</w:t>
            </w:r>
          </w:p>
        </w:tc>
        <w:tc>
          <w:tcPr>
            <w:tcW w:w="1620" w:type="dxa"/>
            <w:tcBorders>
              <w:top w:val="single" w:sz="12" w:space="0" w:color="000000"/>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5578.722</w:t>
            </w:r>
          </w:p>
        </w:tc>
        <w:tc>
          <w:tcPr>
            <w:tcW w:w="1440" w:type="dxa"/>
            <w:tcBorders>
              <w:top w:val="single" w:sz="12" w:space="0" w:color="000000"/>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2</w:t>
            </w:r>
          </w:p>
        </w:tc>
        <w:tc>
          <w:tcPr>
            <w:tcW w:w="1260" w:type="dxa"/>
            <w:tcBorders>
              <w:top w:val="single" w:sz="12" w:space="0" w:color="000000"/>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2789.361</w:t>
            </w:r>
          </w:p>
        </w:tc>
        <w:tc>
          <w:tcPr>
            <w:tcW w:w="540" w:type="dxa"/>
            <w:vMerge w:val="restart"/>
            <w:tcBorders>
              <w:top w:val="single" w:sz="12" w:space="0" w:color="000000"/>
              <w:bottom w:val="nil"/>
            </w:tcBorders>
            <w:shd w:val="clear" w:color="auto" w:fill="auto"/>
            <w:noWrap/>
            <w:vAlign w:val="center"/>
          </w:tcPr>
          <w:p w:rsidR="00C41336" w:rsidRPr="006216E6" w:rsidRDefault="00C41336" w:rsidP="001B4A49">
            <w:pPr>
              <w:jc w:val="center"/>
              <w:rPr>
                <w:sz w:val="16"/>
                <w:szCs w:val="16"/>
              </w:rPr>
            </w:pPr>
            <w:r w:rsidRPr="006216E6">
              <w:rPr>
                <w:sz w:val="16"/>
                <w:szCs w:val="16"/>
              </w:rPr>
              <w:t>3.399</w:t>
            </w:r>
          </w:p>
        </w:tc>
        <w:tc>
          <w:tcPr>
            <w:tcW w:w="720" w:type="dxa"/>
            <w:vMerge w:val="restart"/>
            <w:tcBorders>
              <w:top w:val="single" w:sz="12" w:space="0" w:color="000000"/>
              <w:bottom w:val="nil"/>
            </w:tcBorders>
            <w:shd w:val="clear" w:color="auto" w:fill="auto"/>
            <w:noWrap/>
            <w:vAlign w:val="center"/>
          </w:tcPr>
          <w:p w:rsidR="00C41336" w:rsidRPr="006216E6" w:rsidRDefault="00C41336" w:rsidP="001B4A49">
            <w:pPr>
              <w:jc w:val="center"/>
              <w:rPr>
                <w:sz w:val="16"/>
                <w:szCs w:val="16"/>
              </w:rPr>
            </w:pPr>
            <w:r w:rsidRPr="006216E6">
              <w:rPr>
                <w:sz w:val="16"/>
                <w:szCs w:val="16"/>
              </w:rPr>
              <w:t>0.037</w:t>
            </w:r>
          </w:p>
        </w:tc>
      </w:tr>
      <w:tr w:rsidR="00C41336" w:rsidRPr="006216E6">
        <w:trPr>
          <w:trHeight w:val="255"/>
        </w:trPr>
        <w:tc>
          <w:tcPr>
            <w:tcW w:w="497" w:type="dxa"/>
            <w:vMerge/>
            <w:tcBorders>
              <w:top w:val="nil"/>
              <w:bottom w:val="nil"/>
            </w:tcBorders>
            <w:shd w:val="clear" w:color="auto" w:fill="auto"/>
            <w:vAlign w:val="center"/>
          </w:tcPr>
          <w:p w:rsidR="00C41336" w:rsidRPr="006216E6" w:rsidRDefault="00C41336" w:rsidP="001B4A49">
            <w:pPr>
              <w:jc w:val="center"/>
              <w:rPr>
                <w:sz w:val="16"/>
                <w:szCs w:val="16"/>
              </w:rPr>
            </w:pPr>
          </w:p>
        </w:tc>
        <w:tc>
          <w:tcPr>
            <w:tcW w:w="1553" w:type="dxa"/>
            <w:tcBorders>
              <w:top w:val="nil"/>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Dentro de grupos</w:t>
            </w:r>
          </w:p>
        </w:tc>
        <w:tc>
          <w:tcPr>
            <w:tcW w:w="1620" w:type="dxa"/>
            <w:tcBorders>
              <w:top w:val="nil"/>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86164.944</w:t>
            </w:r>
          </w:p>
        </w:tc>
        <w:tc>
          <w:tcPr>
            <w:tcW w:w="1440" w:type="dxa"/>
            <w:tcBorders>
              <w:top w:val="nil"/>
              <w:bottom w:val="nil"/>
            </w:tcBorders>
            <w:shd w:val="clear" w:color="auto" w:fill="auto"/>
            <w:noWrap/>
            <w:vAlign w:val="bottom"/>
          </w:tcPr>
          <w:p w:rsidR="00C41336" w:rsidRPr="006216E6" w:rsidRDefault="00C943FA" w:rsidP="001B4A49">
            <w:pPr>
              <w:jc w:val="center"/>
              <w:rPr>
                <w:sz w:val="16"/>
                <w:szCs w:val="16"/>
              </w:rPr>
            </w:pPr>
            <w:r>
              <w:rPr>
                <w:sz w:val="16"/>
                <w:szCs w:val="16"/>
              </w:rPr>
              <w:t>298</w:t>
            </w:r>
          </w:p>
        </w:tc>
        <w:tc>
          <w:tcPr>
            <w:tcW w:w="1260" w:type="dxa"/>
            <w:tcBorders>
              <w:top w:val="nil"/>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820.619</w:t>
            </w:r>
          </w:p>
        </w:tc>
        <w:tc>
          <w:tcPr>
            <w:tcW w:w="540" w:type="dxa"/>
            <w:vMerge/>
            <w:tcBorders>
              <w:top w:val="nil"/>
              <w:bottom w:val="nil"/>
            </w:tcBorders>
            <w:shd w:val="clear" w:color="auto" w:fill="auto"/>
            <w:noWrap/>
            <w:vAlign w:val="bottom"/>
          </w:tcPr>
          <w:p w:rsidR="00C41336" w:rsidRPr="006216E6" w:rsidRDefault="00C41336" w:rsidP="001B4A49">
            <w:pPr>
              <w:jc w:val="center"/>
              <w:rPr>
                <w:sz w:val="16"/>
                <w:szCs w:val="16"/>
              </w:rPr>
            </w:pPr>
          </w:p>
        </w:tc>
        <w:tc>
          <w:tcPr>
            <w:tcW w:w="720" w:type="dxa"/>
            <w:vMerge/>
            <w:tcBorders>
              <w:top w:val="nil"/>
              <w:bottom w:val="nil"/>
            </w:tcBorders>
            <w:shd w:val="clear" w:color="auto" w:fill="auto"/>
            <w:noWrap/>
            <w:vAlign w:val="bottom"/>
          </w:tcPr>
          <w:p w:rsidR="00C41336" w:rsidRPr="006216E6" w:rsidRDefault="00C41336" w:rsidP="001B4A49">
            <w:pPr>
              <w:jc w:val="center"/>
              <w:rPr>
                <w:sz w:val="16"/>
                <w:szCs w:val="16"/>
              </w:rPr>
            </w:pPr>
          </w:p>
        </w:tc>
      </w:tr>
      <w:tr w:rsidR="00C41336" w:rsidRPr="006216E6">
        <w:trPr>
          <w:trHeight w:val="255"/>
        </w:trPr>
        <w:tc>
          <w:tcPr>
            <w:tcW w:w="497" w:type="dxa"/>
            <w:vMerge/>
            <w:tcBorders>
              <w:top w:val="nil"/>
              <w:bottom w:val="single" w:sz="2" w:space="0" w:color="000000"/>
            </w:tcBorders>
            <w:shd w:val="clear" w:color="auto" w:fill="auto"/>
            <w:vAlign w:val="center"/>
          </w:tcPr>
          <w:p w:rsidR="00C41336" w:rsidRPr="006216E6" w:rsidRDefault="00C41336" w:rsidP="001B4A49">
            <w:pPr>
              <w:jc w:val="center"/>
              <w:rPr>
                <w:sz w:val="16"/>
                <w:szCs w:val="16"/>
              </w:rPr>
            </w:pPr>
          </w:p>
        </w:tc>
        <w:tc>
          <w:tcPr>
            <w:tcW w:w="1553" w:type="dxa"/>
            <w:tcBorders>
              <w:top w:val="nil"/>
              <w:bottom w:val="single" w:sz="2" w:space="0" w:color="000000"/>
            </w:tcBorders>
            <w:shd w:val="clear" w:color="auto" w:fill="auto"/>
            <w:noWrap/>
            <w:vAlign w:val="bottom"/>
          </w:tcPr>
          <w:p w:rsidR="00C41336" w:rsidRPr="006216E6" w:rsidRDefault="00C41336" w:rsidP="001B4A49">
            <w:pPr>
              <w:jc w:val="center"/>
              <w:rPr>
                <w:sz w:val="16"/>
                <w:szCs w:val="16"/>
              </w:rPr>
            </w:pPr>
            <w:r w:rsidRPr="006216E6">
              <w:rPr>
                <w:sz w:val="16"/>
                <w:szCs w:val="16"/>
              </w:rPr>
              <w:t>Total</w:t>
            </w:r>
          </w:p>
        </w:tc>
        <w:tc>
          <w:tcPr>
            <w:tcW w:w="1620" w:type="dxa"/>
            <w:tcBorders>
              <w:top w:val="nil"/>
              <w:bottom w:val="single" w:sz="2" w:space="0" w:color="000000"/>
            </w:tcBorders>
            <w:shd w:val="clear" w:color="auto" w:fill="auto"/>
            <w:noWrap/>
            <w:vAlign w:val="bottom"/>
          </w:tcPr>
          <w:p w:rsidR="00C41336" w:rsidRPr="006216E6" w:rsidRDefault="00C41336" w:rsidP="001B4A49">
            <w:pPr>
              <w:jc w:val="center"/>
              <w:rPr>
                <w:sz w:val="16"/>
                <w:szCs w:val="16"/>
              </w:rPr>
            </w:pPr>
            <w:r w:rsidRPr="006216E6">
              <w:rPr>
                <w:sz w:val="16"/>
                <w:szCs w:val="16"/>
              </w:rPr>
              <w:t>91743.667</w:t>
            </w:r>
          </w:p>
        </w:tc>
        <w:tc>
          <w:tcPr>
            <w:tcW w:w="1440" w:type="dxa"/>
            <w:tcBorders>
              <w:top w:val="nil"/>
              <w:bottom w:val="single" w:sz="2" w:space="0" w:color="000000"/>
            </w:tcBorders>
            <w:shd w:val="clear" w:color="auto" w:fill="auto"/>
            <w:noWrap/>
            <w:vAlign w:val="bottom"/>
          </w:tcPr>
          <w:p w:rsidR="00C41336" w:rsidRPr="006216E6" w:rsidRDefault="00C943FA" w:rsidP="001B4A49">
            <w:pPr>
              <w:jc w:val="center"/>
              <w:rPr>
                <w:sz w:val="16"/>
                <w:szCs w:val="16"/>
              </w:rPr>
            </w:pPr>
            <w:r>
              <w:rPr>
                <w:sz w:val="16"/>
                <w:szCs w:val="16"/>
              </w:rPr>
              <w:t>299</w:t>
            </w:r>
          </w:p>
        </w:tc>
        <w:tc>
          <w:tcPr>
            <w:tcW w:w="1260" w:type="dxa"/>
            <w:tcBorders>
              <w:top w:val="nil"/>
              <w:bottom w:val="single" w:sz="2" w:space="0" w:color="000000"/>
            </w:tcBorders>
            <w:shd w:val="clear" w:color="auto" w:fill="auto"/>
            <w:noWrap/>
            <w:vAlign w:val="bottom"/>
          </w:tcPr>
          <w:p w:rsidR="00C41336" w:rsidRPr="006216E6" w:rsidRDefault="00C41336" w:rsidP="001B4A49">
            <w:pPr>
              <w:jc w:val="center"/>
              <w:rPr>
                <w:sz w:val="16"/>
                <w:szCs w:val="16"/>
              </w:rPr>
            </w:pPr>
          </w:p>
        </w:tc>
        <w:tc>
          <w:tcPr>
            <w:tcW w:w="540" w:type="dxa"/>
            <w:vMerge/>
            <w:tcBorders>
              <w:top w:val="nil"/>
              <w:bottom w:val="single" w:sz="2" w:space="0" w:color="000000"/>
            </w:tcBorders>
            <w:shd w:val="clear" w:color="auto" w:fill="auto"/>
            <w:noWrap/>
            <w:vAlign w:val="bottom"/>
          </w:tcPr>
          <w:p w:rsidR="00C41336" w:rsidRPr="006216E6" w:rsidRDefault="00C41336" w:rsidP="001B4A49">
            <w:pPr>
              <w:jc w:val="center"/>
              <w:rPr>
                <w:sz w:val="16"/>
                <w:szCs w:val="16"/>
              </w:rPr>
            </w:pPr>
          </w:p>
        </w:tc>
        <w:tc>
          <w:tcPr>
            <w:tcW w:w="720" w:type="dxa"/>
            <w:vMerge/>
            <w:tcBorders>
              <w:top w:val="nil"/>
              <w:bottom w:val="single" w:sz="2" w:space="0" w:color="000000"/>
            </w:tcBorders>
            <w:shd w:val="clear" w:color="auto" w:fill="auto"/>
            <w:noWrap/>
            <w:vAlign w:val="bottom"/>
          </w:tcPr>
          <w:p w:rsidR="00C41336" w:rsidRPr="006216E6" w:rsidRDefault="00C41336" w:rsidP="001B4A49">
            <w:pPr>
              <w:jc w:val="center"/>
              <w:rPr>
                <w:sz w:val="16"/>
                <w:szCs w:val="16"/>
              </w:rPr>
            </w:pPr>
          </w:p>
        </w:tc>
      </w:tr>
    </w:tbl>
    <w:p w:rsidR="00CA04A3" w:rsidRDefault="00CA04A3" w:rsidP="009E47FA">
      <w:pPr>
        <w:jc w:val="center"/>
      </w:pPr>
      <w:r>
        <w:t xml:space="preserve">Fuente: </w:t>
      </w:r>
      <w:r w:rsidR="008D39EB">
        <w:t>p</w:t>
      </w:r>
      <w:r>
        <w:t>ropia</w:t>
      </w:r>
      <w:r w:rsidR="008D39EB">
        <w:t xml:space="preserve"> a partir</w:t>
      </w:r>
      <w:r>
        <w:t xml:space="preserve"> del análisis del programa SPSS.</w:t>
      </w:r>
    </w:p>
    <w:p w:rsidR="00C41336" w:rsidRPr="006216E6" w:rsidRDefault="00C41336" w:rsidP="00100E5B">
      <w:pPr>
        <w:rPr>
          <w:sz w:val="16"/>
          <w:szCs w:val="16"/>
          <w:u w:val="single"/>
        </w:rPr>
      </w:pPr>
    </w:p>
    <w:p w:rsidR="00C41336" w:rsidRDefault="00C41336" w:rsidP="00100E5B">
      <w:pPr>
        <w:spacing w:line="360" w:lineRule="auto"/>
        <w:rPr>
          <w:b/>
          <w:sz w:val="20"/>
          <w:szCs w:val="20"/>
        </w:rPr>
      </w:pPr>
    </w:p>
    <w:p w:rsidR="00C41336" w:rsidRPr="009E47FA" w:rsidRDefault="00C41336" w:rsidP="009E47FA">
      <w:pPr>
        <w:spacing w:line="360" w:lineRule="auto"/>
        <w:jc w:val="center"/>
        <w:rPr>
          <w:sz w:val="20"/>
          <w:szCs w:val="20"/>
        </w:rPr>
      </w:pPr>
      <w:r w:rsidRPr="009E47FA">
        <w:rPr>
          <w:b/>
          <w:szCs w:val="20"/>
        </w:rPr>
        <w:t xml:space="preserve">Tabla </w:t>
      </w:r>
      <w:r w:rsidR="00C943FA" w:rsidRPr="009E47FA">
        <w:rPr>
          <w:b/>
          <w:szCs w:val="20"/>
        </w:rPr>
        <w:t>6</w:t>
      </w:r>
      <w:r w:rsidRPr="009E47FA">
        <w:rPr>
          <w:szCs w:val="20"/>
        </w:rPr>
        <w:t>. Diferencias entre grupos para Bienestar Psicológico Subjetivo (BPS) (</w:t>
      </w:r>
      <w:proofErr w:type="spellStart"/>
      <w:r w:rsidRPr="009E47FA">
        <w:rPr>
          <w:szCs w:val="20"/>
        </w:rPr>
        <w:t>Tukey</w:t>
      </w:r>
      <w:proofErr w:type="spellEnd"/>
      <w:r w:rsidRPr="009E47FA">
        <w:rPr>
          <w:szCs w:val="20"/>
        </w:rPr>
        <w:t xml:space="preserve"> HSD y </w:t>
      </w:r>
      <w:proofErr w:type="spellStart"/>
      <w:r w:rsidRPr="009E47FA">
        <w:rPr>
          <w:szCs w:val="20"/>
        </w:rPr>
        <w:t>Scheffe</w:t>
      </w:r>
      <w:proofErr w:type="spellEnd"/>
      <w:r w:rsidRPr="009E47FA">
        <w:rPr>
          <w:szCs w:val="20"/>
        </w:rPr>
        <w:t>)</w:t>
      </w:r>
    </w:p>
    <w:tbl>
      <w:tblPr>
        <w:tblpPr w:leftFromText="142" w:rightFromText="142" w:vertAnchor="text" w:horzAnchor="margin" w:tblpXSpec="center" w:tblpY="226"/>
        <w:tblW w:w="5218" w:type="dxa"/>
        <w:tblCellMar>
          <w:left w:w="70" w:type="dxa"/>
          <w:right w:w="70" w:type="dxa"/>
        </w:tblCellMar>
        <w:tblLook w:val="0000" w:firstRow="0" w:lastRow="0" w:firstColumn="0" w:lastColumn="0" w:noHBand="0" w:noVBand="0"/>
      </w:tblPr>
      <w:tblGrid>
        <w:gridCol w:w="1330"/>
        <w:gridCol w:w="1296"/>
        <w:gridCol w:w="1296"/>
        <w:gridCol w:w="1296"/>
      </w:tblGrid>
      <w:tr w:rsidR="00C41336" w:rsidRPr="00CF56E9" w:rsidTr="00C943FA">
        <w:trPr>
          <w:trHeight w:val="303"/>
        </w:trPr>
        <w:tc>
          <w:tcPr>
            <w:tcW w:w="1330" w:type="dxa"/>
            <w:tcBorders>
              <w:top w:val="single" w:sz="12" w:space="0" w:color="000000"/>
              <w:bottom w:val="single" w:sz="12" w:space="0" w:color="000000"/>
            </w:tcBorders>
            <w:shd w:val="clear" w:color="auto" w:fill="auto"/>
            <w:noWrap/>
            <w:vAlign w:val="bottom"/>
          </w:tcPr>
          <w:p w:rsidR="00C41336" w:rsidRPr="006216E6" w:rsidRDefault="00C41336" w:rsidP="00C943FA">
            <w:pPr>
              <w:jc w:val="center"/>
              <w:rPr>
                <w:b/>
                <w:bCs/>
                <w:sz w:val="16"/>
                <w:szCs w:val="16"/>
              </w:rPr>
            </w:pPr>
          </w:p>
        </w:tc>
        <w:tc>
          <w:tcPr>
            <w:tcW w:w="1296" w:type="dxa"/>
            <w:tcBorders>
              <w:top w:val="single" w:sz="12" w:space="0" w:color="000000"/>
              <w:bottom w:val="single" w:sz="12" w:space="0" w:color="000000"/>
            </w:tcBorders>
            <w:shd w:val="clear" w:color="auto" w:fill="auto"/>
            <w:noWrap/>
            <w:vAlign w:val="bottom"/>
          </w:tcPr>
          <w:p w:rsidR="00C41336" w:rsidRPr="006216E6" w:rsidRDefault="00C41336" w:rsidP="00C943FA">
            <w:pPr>
              <w:rPr>
                <w:b/>
                <w:bCs/>
                <w:sz w:val="16"/>
                <w:szCs w:val="16"/>
              </w:rPr>
            </w:pPr>
            <w:r w:rsidRPr="006216E6">
              <w:rPr>
                <w:b/>
                <w:bCs/>
                <w:sz w:val="16"/>
                <w:szCs w:val="16"/>
              </w:rPr>
              <w:t xml:space="preserve">G1 </w:t>
            </w:r>
            <w:smartTag w:uri="urn:schemas-microsoft-com:office:smarttags" w:element="metricconverter">
              <w:smartTagPr>
                <w:attr w:name="ProductID" w:val="40 a"/>
              </w:smartTagPr>
              <w:r w:rsidRPr="006216E6">
                <w:rPr>
                  <w:b/>
                  <w:bCs/>
                  <w:sz w:val="16"/>
                  <w:szCs w:val="16"/>
                </w:rPr>
                <w:t>40 a</w:t>
              </w:r>
            </w:smartTag>
            <w:r w:rsidRPr="006216E6">
              <w:rPr>
                <w:b/>
                <w:bCs/>
                <w:sz w:val="16"/>
                <w:szCs w:val="16"/>
              </w:rPr>
              <w:t xml:space="preserve"> 49 años</w:t>
            </w:r>
          </w:p>
        </w:tc>
        <w:tc>
          <w:tcPr>
            <w:tcW w:w="1296" w:type="dxa"/>
            <w:tcBorders>
              <w:top w:val="single" w:sz="12" w:space="0" w:color="000000"/>
              <w:bottom w:val="single" w:sz="12" w:space="0" w:color="000000"/>
            </w:tcBorders>
            <w:shd w:val="clear" w:color="auto" w:fill="auto"/>
            <w:noWrap/>
            <w:vAlign w:val="bottom"/>
          </w:tcPr>
          <w:p w:rsidR="00C41336" w:rsidRPr="006216E6" w:rsidRDefault="00C41336" w:rsidP="00C943FA">
            <w:pPr>
              <w:rPr>
                <w:b/>
                <w:bCs/>
                <w:sz w:val="16"/>
                <w:szCs w:val="16"/>
              </w:rPr>
            </w:pPr>
            <w:r w:rsidRPr="006216E6">
              <w:rPr>
                <w:b/>
                <w:bCs/>
                <w:sz w:val="16"/>
                <w:szCs w:val="16"/>
              </w:rPr>
              <w:t xml:space="preserve">G2 </w:t>
            </w:r>
            <w:smartTag w:uri="urn:schemas-microsoft-com:office:smarttags" w:element="metricconverter">
              <w:smartTagPr>
                <w:attr w:name="ProductID" w:val="50 a"/>
              </w:smartTagPr>
              <w:r w:rsidRPr="006216E6">
                <w:rPr>
                  <w:b/>
                  <w:bCs/>
                  <w:sz w:val="16"/>
                  <w:szCs w:val="16"/>
                </w:rPr>
                <w:t>50 a</w:t>
              </w:r>
            </w:smartTag>
            <w:r w:rsidRPr="006216E6">
              <w:rPr>
                <w:b/>
                <w:bCs/>
                <w:sz w:val="16"/>
                <w:szCs w:val="16"/>
              </w:rPr>
              <w:t xml:space="preserve"> 59 años</w:t>
            </w:r>
          </w:p>
        </w:tc>
        <w:tc>
          <w:tcPr>
            <w:tcW w:w="1296" w:type="dxa"/>
            <w:tcBorders>
              <w:top w:val="single" w:sz="12" w:space="0" w:color="000000"/>
              <w:bottom w:val="single" w:sz="12" w:space="0" w:color="000000"/>
            </w:tcBorders>
            <w:shd w:val="clear" w:color="auto" w:fill="auto"/>
            <w:noWrap/>
            <w:vAlign w:val="bottom"/>
          </w:tcPr>
          <w:p w:rsidR="00C41336" w:rsidRPr="006216E6" w:rsidRDefault="00C41336" w:rsidP="00C943FA">
            <w:pPr>
              <w:rPr>
                <w:b/>
                <w:bCs/>
                <w:sz w:val="16"/>
                <w:szCs w:val="16"/>
              </w:rPr>
            </w:pPr>
            <w:r w:rsidRPr="006216E6">
              <w:rPr>
                <w:b/>
                <w:bCs/>
                <w:sz w:val="16"/>
                <w:szCs w:val="16"/>
              </w:rPr>
              <w:t xml:space="preserve">G3 </w:t>
            </w:r>
            <w:smartTag w:uri="urn:schemas-microsoft-com:office:smarttags" w:element="metricconverter">
              <w:smartTagPr>
                <w:attr w:name="ProductID" w:val="60 a"/>
              </w:smartTagPr>
              <w:r w:rsidRPr="006216E6">
                <w:rPr>
                  <w:b/>
                  <w:bCs/>
                  <w:sz w:val="16"/>
                  <w:szCs w:val="16"/>
                </w:rPr>
                <w:t>60 a</w:t>
              </w:r>
            </w:smartTag>
            <w:r w:rsidRPr="006216E6">
              <w:rPr>
                <w:b/>
                <w:bCs/>
                <w:sz w:val="16"/>
                <w:szCs w:val="16"/>
              </w:rPr>
              <w:t xml:space="preserve"> 69 años</w:t>
            </w:r>
          </w:p>
        </w:tc>
      </w:tr>
      <w:tr w:rsidR="00C41336" w:rsidRPr="00CF56E9" w:rsidTr="00C943FA">
        <w:trPr>
          <w:trHeight w:val="303"/>
        </w:trPr>
        <w:tc>
          <w:tcPr>
            <w:tcW w:w="1330" w:type="dxa"/>
            <w:tcBorders>
              <w:top w:val="single" w:sz="12" w:space="0" w:color="000000"/>
            </w:tcBorders>
            <w:shd w:val="clear" w:color="auto" w:fill="auto"/>
            <w:noWrap/>
            <w:vAlign w:val="bottom"/>
          </w:tcPr>
          <w:p w:rsidR="00C41336" w:rsidRPr="006216E6" w:rsidRDefault="00C41336" w:rsidP="00C943FA">
            <w:pPr>
              <w:rPr>
                <w:bCs/>
                <w:sz w:val="16"/>
                <w:szCs w:val="16"/>
              </w:rPr>
            </w:pPr>
            <w:r w:rsidRPr="006216E6">
              <w:rPr>
                <w:bCs/>
                <w:sz w:val="16"/>
                <w:szCs w:val="16"/>
              </w:rPr>
              <w:t xml:space="preserve">G1 </w:t>
            </w:r>
            <w:smartTag w:uri="urn:schemas-microsoft-com:office:smarttags" w:element="metricconverter">
              <w:smartTagPr>
                <w:attr w:name="ProductID" w:val="40 a"/>
              </w:smartTagPr>
              <w:r w:rsidRPr="006216E6">
                <w:rPr>
                  <w:bCs/>
                  <w:sz w:val="16"/>
                  <w:szCs w:val="16"/>
                </w:rPr>
                <w:t>40 a</w:t>
              </w:r>
            </w:smartTag>
            <w:r w:rsidRPr="006216E6">
              <w:rPr>
                <w:bCs/>
                <w:sz w:val="16"/>
                <w:szCs w:val="16"/>
              </w:rPr>
              <w:t xml:space="preserve"> 49 años</w:t>
            </w:r>
          </w:p>
        </w:tc>
        <w:tc>
          <w:tcPr>
            <w:tcW w:w="1296" w:type="dxa"/>
            <w:tcBorders>
              <w:top w:val="single" w:sz="12" w:space="0" w:color="000000"/>
              <w:bottom w:val="single" w:sz="2" w:space="0" w:color="000000"/>
            </w:tcBorders>
            <w:shd w:val="clear" w:color="auto" w:fill="auto"/>
            <w:noWrap/>
            <w:vAlign w:val="bottom"/>
          </w:tcPr>
          <w:p w:rsidR="00C41336" w:rsidRPr="006216E6" w:rsidRDefault="00C41336" w:rsidP="00C943FA">
            <w:pPr>
              <w:rPr>
                <w:sz w:val="16"/>
                <w:szCs w:val="16"/>
              </w:rPr>
            </w:pPr>
            <w:r w:rsidRPr="006216E6">
              <w:rPr>
                <w:sz w:val="16"/>
                <w:szCs w:val="16"/>
              </w:rPr>
              <w:t> </w:t>
            </w:r>
          </w:p>
        </w:tc>
        <w:tc>
          <w:tcPr>
            <w:tcW w:w="1296" w:type="dxa"/>
            <w:tcBorders>
              <w:top w:val="single" w:sz="12" w:space="0" w:color="000000"/>
              <w:bottom w:val="single" w:sz="2" w:space="0" w:color="000000"/>
            </w:tcBorders>
            <w:shd w:val="clear" w:color="auto" w:fill="auto"/>
            <w:noWrap/>
            <w:vAlign w:val="bottom"/>
          </w:tcPr>
          <w:p w:rsidR="00C41336" w:rsidRPr="006216E6" w:rsidRDefault="00C41336" w:rsidP="00C943FA">
            <w:pPr>
              <w:rPr>
                <w:sz w:val="16"/>
                <w:szCs w:val="16"/>
              </w:rPr>
            </w:pPr>
            <w:r w:rsidRPr="006216E6">
              <w:rPr>
                <w:sz w:val="16"/>
                <w:szCs w:val="16"/>
              </w:rPr>
              <w:t> </w:t>
            </w:r>
          </w:p>
        </w:tc>
        <w:tc>
          <w:tcPr>
            <w:tcW w:w="1296" w:type="dxa"/>
            <w:tcBorders>
              <w:top w:val="single" w:sz="12" w:space="0" w:color="000000"/>
              <w:bottom w:val="single" w:sz="2" w:space="0" w:color="000000"/>
            </w:tcBorders>
            <w:shd w:val="clear" w:color="auto" w:fill="auto"/>
            <w:noWrap/>
            <w:vAlign w:val="bottom"/>
          </w:tcPr>
          <w:p w:rsidR="00C41336" w:rsidRPr="006216E6" w:rsidRDefault="00C41336" w:rsidP="00C943FA">
            <w:pPr>
              <w:rPr>
                <w:sz w:val="16"/>
                <w:szCs w:val="16"/>
              </w:rPr>
            </w:pPr>
            <w:r w:rsidRPr="006216E6">
              <w:rPr>
                <w:sz w:val="16"/>
                <w:szCs w:val="16"/>
              </w:rPr>
              <w:t> </w:t>
            </w:r>
          </w:p>
        </w:tc>
      </w:tr>
      <w:tr w:rsidR="00C41336" w:rsidRPr="00CF56E9" w:rsidTr="00C943FA">
        <w:trPr>
          <w:trHeight w:val="303"/>
        </w:trPr>
        <w:tc>
          <w:tcPr>
            <w:tcW w:w="1330" w:type="dxa"/>
            <w:shd w:val="clear" w:color="auto" w:fill="auto"/>
            <w:noWrap/>
            <w:vAlign w:val="bottom"/>
          </w:tcPr>
          <w:p w:rsidR="00C41336" w:rsidRPr="006216E6" w:rsidRDefault="00C41336" w:rsidP="00C943FA">
            <w:pPr>
              <w:rPr>
                <w:bCs/>
                <w:sz w:val="16"/>
                <w:szCs w:val="16"/>
              </w:rPr>
            </w:pPr>
            <w:r w:rsidRPr="006216E6">
              <w:rPr>
                <w:bCs/>
                <w:sz w:val="16"/>
                <w:szCs w:val="16"/>
              </w:rPr>
              <w:t xml:space="preserve">G2 </w:t>
            </w:r>
            <w:smartTag w:uri="urn:schemas-microsoft-com:office:smarttags" w:element="metricconverter">
              <w:smartTagPr>
                <w:attr w:name="ProductID" w:val="50 a"/>
              </w:smartTagPr>
              <w:r w:rsidRPr="006216E6">
                <w:rPr>
                  <w:bCs/>
                  <w:sz w:val="16"/>
                  <w:szCs w:val="16"/>
                </w:rPr>
                <w:t>50 a</w:t>
              </w:r>
            </w:smartTag>
            <w:r w:rsidRPr="006216E6">
              <w:rPr>
                <w:bCs/>
                <w:sz w:val="16"/>
                <w:szCs w:val="16"/>
              </w:rPr>
              <w:t xml:space="preserve"> 59 años</w:t>
            </w:r>
          </w:p>
        </w:tc>
        <w:tc>
          <w:tcPr>
            <w:tcW w:w="1296" w:type="dxa"/>
            <w:tcBorders>
              <w:top w:val="single" w:sz="2" w:space="0" w:color="000000"/>
              <w:bottom w:val="single" w:sz="2" w:space="0" w:color="000000"/>
            </w:tcBorders>
            <w:shd w:val="clear" w:color="auto" w:fill="auto"/>
            <w:noWrap/>
            <w:vAlign w:val="bottom"/>
          </w:tcPr>
          <w:p w:rsidR="00C41336" w:rsidRPr="006216E6" w:rsidRDefault="00C41336" w:rsidP="00C943FA">
            <w:pPr>
              <w:rPr>
                <w:sz w:val="16"/>
                <w:szCs w:val="16"/>
              </w:rPr>
            </w:pPr>
            <w:r w:rsidRPr="006216E6">
              <w:rPr>
                <w:sz w:val="16"/>
                <w:szCs w:val="16"/>
              </w:rPr>
              <w:t> </w:t>
            </w:r>
          </w:p>
        </w:tc>
        <w:tc>
          <w:tcPr>
            <w:tcW w:w="1296" w:type="dxa"/>
            <w:tcBorders>
              <w:top w:val="single" w:sz="2" w:space="0" w:color="000000"/>
              <w:bottom w:val="single" w:sz="2" w:space="0" w:color="000000"/>
            </w:tcBorders>
            <w:shd w:val="clear" w:color="auto" w:fill="auto"/>
            <w:noWrap/>
            <w:vAlign w:val="bottom"/>
          </w:tcPr>
          <w:p w:rsidR="00C41336" w:rsidRPr="006216E6" w:rsidRDefault="00C41336" w:rsidP="00C943FA">
            <w:pPr>
              <w:rPr>
                <w:sz w:val="16"/>
                <w:szCs w:val="16"/>
              </w:rPr>
            </w:pPr>
            <w:r w:rsidRPr="006216E6">
              <w:rPr>
                <w:sz w:val="16"/>
                <w:szCs w:val="16"/>
              </w:rPr>
              <w:t> </w:t>
            </w:r>
          </w:p>
        </w:tc>
        <w:tc>
          <w:tcPr>
            <w:tcW w:w="1296" w:type="dxa"/>
            <w:tcBorders>
              <w:top w:val="single" w:sz="2" w:space="0" w:color="000000"/>
              <w:bottom w:val="single" w:sz="2" w:space="0" w:color="000000"/>
            </w:tcBorders>
            <w:shd w:val="clear" w:color="auto" w:fill="auto"/>
            <w:noWrap/>
            <w:vAlign w:val="bottom"/>
          </w:tcPr>
          <w:p w:rsidR="00C41336" w:rsidRPr="006216E6" w:rsidRDefault="00C41336" w:rsidP="00C943FA">
            <w:pPr>
              <w:jc w:val="center"/>
              <w:rPr>
                <w:sz w:val="16"/>
                <w:szCs w:val="16"/>
              </w:rPr>
            </w:pPr>
            <w:r w:rsidRPr="006216E6">
              <w:rPr>
                <w:sz w:val="16"/>
                <w:szCs w:val="16"/>
              </w:rPr>
              <w:t>.038*</w:t>
            </w:r>
          </w:p>
        </w:tc>
      </w:tr>
      <w:tr w:rsidR="00C41336" w:rsidRPr="00CF56E9" w:rsidTr="00C943FA">
        <w:trPr>
          <w:trHeight w:val="303"/>
        </w:trPr>
        <w:tc>
          <w:tcPr>
            <w:tcW w:w="1330" w:type="dxa"/>
            <w:tcBorders>
              <w:bottom w:val="single" w:sz="4" w:space="0" w:color="auto"/>
            </w:tcBorders>
            <w:shd w:val="clear" w:color="auto" w:fill="auto"/>
            <w:noWrap/>
            <w:vAlign w:val="bottom"/>
          </w:tcPr>
          <w:p w:rsidR="00C41336" w:rsidRPr="006216E6" w:rsidRDefault="00C41336" w:rsidP="00C943FA">
            <w:pPr>
              <w:rPr>
                <w:bCs/>
                <w:sz w:val="16"/>
                <w:szCs w:val="16"/>
              </w:rPr>
            </w:pPr>
            <w:r w:rsidRPr="006216E6">
              <w:rPr>
                <w:bCs/>
                <w:sz w:val="16"/>
                <w:szCs w:val="16"/>
              </w:rPr>
              <w:t xml:space="preserve">G3 </w:t>
            </w:r>
            <w:smartTag w:uri="urn:schemas-microsoft-com:office:smarttags" w:element="metricconverter">
              <w:smartTagPr>
                <w:attr w:name="ProductID" w:val="60 a"/>
              </w:smartTagPr>
              <w:r w:rsidRPr="006216E6">
                <w:rPr>
                  <w:bCs/>
                  <w:sz w:val="16"/>
                  <w:szCs w:val="16"/>
                </w:rPr>
                <w:t>60 a</w:t>
              </w:r>
            </w:smartTag>
            <w:r w:rsidRPr="006216E6">
              <w:rPr>
                <w:bCs/>
                <w:sz w:val="16"/>
                <w:szCs w:val="16"/>
              </w:rPr>
              <w:t xml:space="preserve"> 69 años</w:t>
            </w:r>
          </w:p>
        </w:tc>
        <w:tc>
          <w:tcPr>
            <w:tcW w:w="1296" w:type="dxa"/>
            <w:tcBorders>
              <w:top w:val="single" w:sz="2" w:space="0" w:color="000000"/>
              <w:bottom w:val="single" w:sz="4" w:space="0" w:color="auto"/>
            </w:tcBorders>
            <w:shd w:val="clear" w:color="auto" w:fill="auto"/>
            <w:noWrap/>
            <w:vAlign w:val="bottom"/>
          </w:tcPr>
          <w:p w:rsidR="00C41336" w:rsidRPr="006216E6" w:rsidRDefault="00C41336" w:rsidP="00C943FA">
            <w:pPr>
              <w:rPr>
                <w:sz w:val="16"/>
                <w:szCs w:val="16"/>
              </w:rPr>
            </w:pPr>
            <w:r w:rsidRPr="006216E6">
              <w:rPr>
                <w:sz w:val="16"/>
                <w:szCs w:val="16"/>
              </w:rPr>
              <w:t> </w:t>
            </w:r>
          </w:p>
        </w:tc>
        <w:tc>
          <w:tcPr>
            <w:tcW w:w="1296" w:type="dxa"/>
            <w:tcBorders>
              <w:top w:val="single" w:sz="2" w:space="0" w:color="000000"/>
              <w:bottom w:val="single" w:sz="4" w:space="0" w:color="auto"/>
            </w:tcBorders>
            <w:shd w:val="clear" w:color="auto" w:fill="auto"/>
            <w:noWrap/>
            <w:vAlign w:val="bottom"/>
          </w:tcPr>
          <w:p w:rsidR="00C41336" w:rsidRPr="006216E6" w:rsidRDefault="00C41336" w:rsidP="00C943FA">
            <w:pPr>
              <w:rPr>
                <w:sz w:val="16"/>
                <w:szCs w:val="16"/>
              </w:rPr>
            </w:pPr>
            <w:r w:rsidRPr="006216E6">
              <w:rPr>
                <w:sz w:val="16"/>
                <w:szCs w:val="16"/>
              </w:rPr>
              <w:t> </w:t>
            </w:r>
          </w:p>
        </w:tc>
        <w:tc>
          <w:tcPr>
            <w:tcW w:w="1296" w:type="dxa"/>
            <w:tcBorders>
              <w:top w:val="single" w:sz="2" w:space="0" w:color="000000"/>
              <w:bottom w:val="single" w:sz="4" w:space="0" w:color="auto"/>
            </w:tcBorders>
            <w:shd w:val="clear" w:color="auto" w:fill="auto"/>
            <w:noWrap/>
            <w:vAlign w:val="bottom"/>
          </w:tcPr>
          <w:p w:rsidR="00C41336" w:rsidRPr="006216E6" w:rsidRDefault="00C41336" w:rsidP="00C943FA">
            <w:pPr>
              <w:rPr>
                <w:sz w:val="16"/>
                <w:szCs w:val="16"/>
              </w:rPr>
            </w:pPr>
            <w:r w:rsidRPr="006216E6">
              <w:rPr>
                <w:sz w:val="16"/>
                <w:szCs w:val="16"/>
              </w:rPr>
              <w:t> </w:t>
            </w:r>
          </w:p>
        </w:tc>
      </w:tr>
    </w:tbl>
    <w:p w:rsidR="00C41336" w:rsidRDefault="00C41336" w:rsidP="00100E5B">
      <w:pPr>
        <w:rPr>
          <w:sz w:val="20"/>
          <w:szCs w:val="20"/>
        </w:rPr>
      </w:pPr>
    </w:p>
    <w:p w:rsidR="007814D8" w:rsidRDefault="007814D8" w:rsidP="00100E5B">
      <w:pPr>
        <w:rPr>
          <w:sz w:val="20"/>
          <w:szCs w:val="20"/>
        </w:rPr>
      </w:pPr>
    </w:p>
    <w:p w:rsidR="00C41336" w:rsidRDefault="00C41336" w:rsidP="00100E5B">
      <w:pPr>
        <w:rPr>
          <w:sz w:val="20"/>
          <w:szCs w:val="20"/>
        </w:rPr>
      </w:pPr>
    </w:p>
    <w:p w:rsidR="00C41336" w:rsidRDefault="00C41336" w:rsidP="00100E5B">
      <w:pPr>
        <w:rPr>
          <w:sz w:val="20"/>
          <w:szCs w:val="20"/>
        </w:rPr>
      </w:pPr>
    </w:p>
    <w:p w:rsidR="00C41336" w:rsidRDefault="00C41336" w:rsidP="00100E5B">
      <w:pPr>
        <w:rPr>
          <w:sz w:val="20"/>
          <w:szCs w:val="20"/>
        </w:rPr>
      </w:pPr>
    </w:p>
    <w:p w:rsidR="00C943FA" w:rsidRDefault="00C943FA" w:rsidP="00100E5B">
      <w:pPr>
        <w:spacing w:line="360" w:lineRule="auto"/>
        <w:rPr>
          <w:sz w:val="20"/>
          <w:szCs w:val="20"/>
        </w:rPr>
      </w:pPr>
    </w:p>
    <w:p w:rsidR="00CA04A3" w:rsidRDefault="00C41336" w:rsidP="00CA04A3">
      <w:pPr>
        <w:spacing w:line="360" w:lineRule="auto"/>
        <w:rPr>
          <w:sz w:val="20"/>
          <w:szCs w:val="20"/>
        </w:rPr>
      </w:pPr>
      <w:r w:rsidRPr="00497B82">
        <w:rPr>
          <w:sz w:val="20"/>
          <w:szCs w:val="20"/>
        </w:rPr>
        <w:t>* P&lt;.05</w:t>
      </w:r>
    </w:p>
    <w:p w:rsidR="00CA04A3" w:rsidRPr="00CA04A3" w:rsidRDefault="00CA04A3" w:rsidP="009E47FA">
      <w:pPr>
        <w:spacing w:line="360" w:lineRule="auto"/>
        <w:jc w:val="center"/>
        <w:rPr>
          <w:sz w:val="20"/>
          <w:szCs w:val="20"/>
        </w:rPr>
      </w:pPr>
      <w:r>
        <w:t xml:space="preserve">Fuente: </w:t>
      </w:r>
      <w:r w:rsidR="008D39EB">
        <w:t>p</w:t>
      </w:r>
      <w:r>
        <w:t>ropia</w:t>
      </w:r>
      <w:r w:rsidR="008D39EB">
        <w:t xml:space="preserve"> a partir </w:t>
      </w:r>
      <w:r>
        <w:t>del análisis del programa SPSS.</w:t>
      </w:r>
    </w:p>
    <w:p w:rsidR="001B4A49" w:rsidRDefault="00C41336" w:rsidP="008D2553">
      <w:pPr>
        <w:spacing w:line="360" w:lineRule="auto"/>
        <w:jc w:val="both"/>
      </w:pPr>
      <w:r>
        <w:tab/>
      </w:r>
    </w:p>
    <w:p w:rsidR="00C41336" w:rsidRPr="009E47FA" w:rsidRDefault="00C41336" w:rsidP="009E47FA">
      <w:pPr>
        <w:spacing w:line="360" w:lineRule="auto"/>
        <w:jc w:val="center"/>
        <w:rPr>
          <w:sz w:val="20"/>
          <w:szCs w:val="20"/>
        </w:rPr>
      </w:pPr>
      <w:r w:rsidRPr="009E47FA">
        <w:rPr>
          <w:b/>
          <w:szCs w:val="20"/>
        </w:rPr>
        <w:t xml:space="preserve">Tabla </w:t>
      </w:r>
      <w:r w:rsidR="00C943FA" w:rsidRPr="009E47FA">
        <w:rPr>
          <w:b/>
          <w:szCs w:val="20"/>
        </w:rPr>
        <w:t>7</w:t>
      </w:r>
      <w:r w:rsidRPr="009E47FA">
        <w:rPr>
          <w:szCs w:val="20"/>
        </w:rPr>
        <w:t>. Análisis de Varianza (ANOVA), por Grupo de Bienestar Material</w:t>
      </w:r>
      <w:r w:rsidR="00221CC4" w:rsidRPr="009E47FA">
        <w:rPr>
          <w:szCs w:val="20"/>
        </w:rPr>
        <w:t xml:space="preserve"> (B</w:t>
      </w:r>
      <w:r w:rsidRPr="009E47FA">
        <w:rPr>
          <w:szCs w:val="20"/>
        </w:rPr>
        <w:t>M).</w:t>
      </w:r>
    </w:p>
    <w:tbl>
      <w:tblPr>
        <w:tblpPr w:leftFromText="142" w:rightFromText="142" w:vertAnchor="text" w:horzAnchor="margin" w:tblpXSpec="center" w:tblpY="1"/>
        <w:tblW w:w="7721" w:type="dxa"/>
        <w:tblBorders>
          <w:insideH w:val="single" w:sz="4" w:space="0" w:color="auto"/>
        </w:tblBorders>
        <w:tblCellMar>
          <w:left w:w="70" w:type="dxa"/>
          <w:right w:w="70" w:type="dxa"/>
        </w:tblCellMar>
        <w:tblLook w:val="0000" w:firstRow="0" w:lastRow="0" w:firstColumn="0" w:lastColumn="0" w:noHBand="0" w:noVBand="0"/>
      </w:tblPr>
      <w:tblGrid>
        <w:gridCol w:w="478"/>
        <w:gridCol w:w="1620"/>
        <w:gridCol w:w="1440"/>
        <w:gridCol w:w="1620"/>
        <w:gridCol w:w="1281"/>
        <w:gridCol w:w="641"/>
        <w:gridCol w:w="641"/>
      </w:tblGrid>
      <w:tr w:rsidR="00C41336" w:rsidRPr="006216E6" w:rsidTr="00CA04A3">
        <w:trPr>
          <w:trHeight w:val="255"/>
        </w:trPr>
        <w:tc>
          <w:tcPr>
            <w:tcW w:w="478" w:type="dxa"/>
            <w:tcBorders>
              <w:top w:val="single" w:sz="12" w:space="0" w:color="000000"/>
              <w:bottom w:val="single" w:sz="12" w:space="0" w:color="000000"/>
            </w:tcBorders>
            <w:shd w:val="clear" w:color="auto" w:fill="auto"/>
            <w:noWrap/>
            <w:vAlign w:val="bottom"/>
          </w:tcPr>
          <w:p w:rsidR="00C41336" w:rsidRPr="006216E6" w:rsidRDefault="00C41336" w:rsidP="001B4A49">
            <w:pPr>
              <w:jc w:val="center"/>
              <w:rPr>
                <w:sz w:val="16"/>
                <w:szCs w:val="16"/>
              </w:rPr>
            </w:pPr>
          </w:p>
        </w:tc>
        <w:tc>
          <w:tcPr>
            <w:tcW w:w="1620" w:type="dxa"/>
            <w:tcBorders>
              <w:top w:val="single" w:sz="12" w:space="0" w:color="000000"/>
              <w:bottom w:val="single" w:sz="12" w:space="0" w:color="000000"/>
            </w:tcBorders>
            <w:shd w:val="clear" w:color="auto" w:fill="auto"/>
            <w:noWrap/>
            <w:vAlign w:val="bottom"/>
          </w:tcPr>
          <w:p w:rsidR="00C41336" w:rsidRPr="006216E6" w:rsidRDefault="00C41336" w:rsidP="001B4A49">
            <w:pPr>
              <w:jc w:val="center"/>
              <w:rPr>
                <w:sz w:val="16"/>
                <w:szCs w:val="16"/>
              </w:rPr>
            </w:pPr>
          </w:p>
        </w:tc>
        <w:tc>
          <w:tcPr>
            <w:tcW w:w="1440" w:type="dxa"/>
            <w:tcBorders>
              <w:top w:val="single" w:sz="12" w:space="0" w:color="000000"/>
              <w:bottom w:val="single" w:sz="12" w:space="0" w:color="000000"/>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Suma de Cuadrados</w:t>
            </w:r>
          </w:p>
        </w:tc>
        <w:tc>
          <w:tcPr>
            <w:tcW w:w="1620" w:type="dxa"/>
            <w:tcBorders>
              <w:top w:val="single" w:sz="12" w:space="0" w:color="000000"/>
              <w:bottom w:val="single" w:sz="12" w:space="0" w:color="000000"/>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Grados de Libertad (</w:t>
            </w:r>
            <w:proofErr w:type="spellStart"/>
            <w:r w:rsidRPr="006216E6">
              <w:rPr>
                <w:b/>
                <w:bCs/>
                <w:sz w:val="16"/>
                <w:szCs w:val="16"/>
              </w:rPr>
              <w:t>gl</w:t>
            </w:r>
            <w:proofErr w:type="spellEnd"/>
            <w:r w:rsidRPr="006216E6">
              <w:rPr>
                <w:b/>
                <w:bCs/>
                <w:sz w:val="16"/>
                <w:szCs w:val="16"/>
              </w:rPr>
              <w:t>)</w:t>
            </w:r>
          </w:p>
        </w:tc>
        <w:tc>
          <w:tcPr>
            <w:tcW w:w="1281" w:type="dxa"/>
            <w:tcBorders>
              <w:top w:val="single" w:sz="12" w:space="0" w:color="000000"/>
              <w:bottom w:val="single" w:sz="12" w:space="0" w:color="000000"/>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Media Cuadrática</w:t>
            </w:r>
          </w:p>
        </w:tc>
        <w:tc>
          <w:tcPr>
            <w:tcW w:w="641" w:type="dxa"/>
            <w:tcBorders>
              <w:top w:val="single" w:sz="12" w:space="0" w:color="000000"/>
              <w:bottom w:val="single" w:sz="12" w:space="0" w:color="000000"/>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F</w:t>
            </w:r>
          </w:p>
        </w:tc>
        <w:tc>
          <w:tcPr>
            <w:tcW w:w="641" w:type="dxa"/>
            <w:tcBorders>
              <w:top w:val="single" w:sz="12" w:space="0" w:color="000000"/>
              <w:bottom w:val="single" w:sz="12" w:space="0" w:color="000000"/>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Sig.</w:t>
            </w:r>
          </w:p>
        </w:tc>
      </w:tr>
      <w:tr w:rsidR="00C41336" w:rsidRPr="006216E6" w:rsidTr="00CA04A3">
        <w:trPr>
          <w:trHeight w:val="255"/>
        </w:trPr>
        <w:tc>
          <w:tcPr>
            <w:tcW w:w="478" w:type="dxa"/>
            <w:vMerge w:val="restart"/>
            <w:tcBorders>
              <w:top w:val="single" w:sz="12" w:space="0" w:color="000000"/>
            </w:tcBorders>
            <w:shd w:val="clear" w:color="auto" w:fill="auto"/>
            <w:noWrap/>
            <w:vAlign w:val="center"/>
          </w:tcPr>
          <w:p w:rsidR="00C41336" w:rsidRPr="006216E6" w:rsidRDefault="00C41336" w:rsidP="001B4A49">
            <w:pPr>
              <w:jc w:val="center"/>
              <w:rPr>
                <w:sz w:val="16"/>
                <w:szCs w:val="16"/>
              </w:rPr>
            </w:pPr>
            <w:r w:rsidRPr="006216E6">
              <w:rPr>
                <w:sz w:val="16"/>
                <w:szCs w:val="16"/>
              </w:rPr>
              <w:t>BPM</w:t>
            </w:r>
          </w:p>
        </w:tc>
        <w:tc>
          <w:tcPr>
            <w:tcW w:w="1620" w:type="dxa"/>
            <w:tcBorders>
              <w:top w:val="single" w:sz="12" w:space="0" w:color="000000"/>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Entre grupos</w:t>
            </w:r>
          </w:p>
        </w:tc>
        <w:tc>
          <w:tcPr>
            <w:tcW w:w="1440" w:type="dxa"/>
            <w:tcBorders>
              <w:top w:val="single" w:sz="12" w:space="0" w:color="000000"/>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7191.407</w:t>
            </w:r>
          </w:p>
        </w:tc>
        <w:tc>
          <w:tcPr>
            <w:tcW w:w="1620" w:type="dxa"/>
            <w:tcBorders>
              <w:top w:val="single" w:sz="12" w:space="0" w:color="000000"/>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2</w:t>
            </w:r>
          </w:p>
        </w:tc>
        <w:tc>
          <w:tcPr>
            <w:tcW w:w="1281" w:type="dxa"/>
            <w:tcBorders>
              <w:top w:val="single" w:sz="12" w:space="0" w:color="000000"/>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3595.704</w:t>
            </w:r>
          </w:p>
        </w:tc>
        <w:tc>
          <w:tcPr>
            <w:tcW w:w="641" w:type="dxa"/>
            <w:vMerge w:val="restart"/>
            <w:tcBorders>
              <w:top w:val="single" w:sz="12" w:space="0" w:color="000000"/>
            </w:tcBorders>
            <w:shd w:val="clear" w:color="auto" w:fill="auto"/>
            <w:noWrap/>
            <w:vAlign w:val="center"/>
          </w:tcPr>
          <w:p w:rsidR="00C41336" w:rsidRPr="006216E6" w:rsidRDefault="00C41336" w:rsidP="001B4A49">
            <w:pPr>
              <w:jc w:val="center"/>
              <w:rPr>
                <w:sz w:val="16"/>
                <w:szCs w:val="16"/>
              </w:rPr>
            </w:pPr>
            <w:r w:rsidRPr="006216E6">
              <w:rPr>
                <w:sz w:val="16"/>
                <w:szCs w:val="16"/>
              </w:rPr>
              <w:t>4.553</w:t>
            </w:r>
          </w:p>
        </w:tc>
        <w:tc>
          <w:tcPr>
            <w:tcW w:w="641" w:type="dxa"/>
            <w:vMerge w:val="restart"/>
            <w:tcBorders>
              <w:top w:val="single" w:sz="12" w:space="0" w:color="000000"/>
            </w:tcBorders>
            <w:shd w:val="clear" w:color="auto" w:fill="auto"/>
            <w:noWrap/>
            <w:vAlign w:val="center"/>
          </w:tcPr>
          <w:p w:rsidR="00C41336" w:rsidRPr="006216E6" w:rsidRDefault="00C41336" w:rsidP="001B4A49">
            <w:pPr>
              <w:jc w:val="center"/>
              <w:rPr>
                <w:sz w:val="16"/>
                <w:szCs w:val="16"/>
              </w:rPr>
            </w:pPr>
            <w:r w:rsidRPr="006216E6">
              <w:rPr>
                <w:sz w:val="16"/>
                <w:szCs w:val="16"/>
              </w:rPr>
              <w:t>0.013</w:t>
            </w:r>
          </w:p>
        </w:tc>
      </w:tr>
      <w:tr w:rsidR="00C41336" w:rsidRPr="006216E6" w:rsidTr="00CA04A3">
        <w:trPr>
          <w:trHeight w:val="255"/>
        </w:trPr>
        <w:tc>
          <w:tcPr>
            <w:tcW w:w="478" w:type="dxa"/>
            <w:vMerge/>
            <w:shd w:val="clear" w:color="auto" w:fill="auto"/>
            <w:vAlign w:val="center"/>
          </w:tcPr>
          <w:p w:rsidR="00C41336" w:rsidRPr="006216E6" w:rsidRDefault="00C41336" w:rsidP="001B4A49">
            <w:pPr>
              <w:jc w:val="center"/>
              <w:rPr>
                <w:sz w:val="16"/>
                <w:szCs w:val="16"/>
              </w:rPr>
            </w:pPr>
          </w:p>
        </w:tc>
        <w:tc>
          <w:tcPr>
            <w:tcW w:w="1620" w:type="dxa"/>
            <w:tcBorders>
              <w:top w:val="nil"/>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Dentro de grupos</w:t>
            </w:r>
          </w:p>
        </w:tc>
        <w:tc>
          <w:tcPr>
            <w:tcW w:w="1440" w:type="dxa"/>
            <w:tcBorders>
              <w:top w:val="nil"/>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82916.694</w:t>
            </w:r>
          </w:p>
        </w:tc>
        <w:tc>
          <w:tcPr>
            <w:tcW w:w="1620" w:type="dxa"/>
            <w:tcBorders>
              <w:top w:val="nil"/>
              <w:bottom w:val="nil"/>
            </w:tcBorders>
            <w:shd w:val="clear" w:color="auto" w:fill="auto"/>
            <w:noWrap/>
            <w:vAlign w:val="bottom"/>
          </w:tcPr>
          <w:p w:rsidR="00C41336" w:rsidRPr="006216E6" w:rsidRDefault="00BF7EB4" w:rsidP="001B4A49">
            <w:pPr>
              <w:jc w:val="center"/>
              <w:rPr>
                <w:sz w:val="16"/>
                <w:szCs w:val="16"/>
              </w:rPr>
            </w:pPr>
            <w:r>
              <w:rPr>
                <w:sz w:val="16"/>
                <w:szCs w:val="16"/>
              </w:rPr>
              <w:t>298</w:t>
            </w:r>
          </w:p>
        </w:tc>
        <w:tc>
          <w:tcPr>
            <w:tcW w:w="1281" w:type="dxa"/>
            <w:tcBorders>
              <w:top w:val="nil"/>
              <w:bottom w:val="nil"/>
            </w:tcBorders>
            <w:shd w:val="clear" w:color="auto" w:fill="auto"/>
            <w:noWrap/>
            <w:vAlign w:val="bottom"/>
          </w:tcPr>
          <w:p w:rsidR="00C41336" w:rsidRPr="006216E6" w:rsidRDefault="00C41336" w:rsidP="001B4A49">
            <w:pPr>
              <w:jc w:val="center"/>
              <w:rPr>
                <w:sz w:val="16"/>
                <w:szCs w:val="16"/>
              </w:rPr>
            </w:pPr>
            <w:r w:rsidRPr="006216E6">
              <w:rPr>
                <w:sz w:val="16"/>
                <w:szCs w:val="16"/>
              </w:rPr>
              <w:t>789.683</w:t>
            </w:r>
          </w:p>
        </w:tc>
        <w:tc>
          <w:tcPr>
            <w:tcW w:w="641" w:type="dxa"/>
            <w:vMerge/>
            <w:shd w:val="clear" w:color="auto" w:fill="auto"/>
            <w:noWrap/>
            <w:vAlign w:val="bottom"/>
          </w:tcPr>
          <w:p w:rsidR="00C41336" w:rsidRPr="006216E6" w:rsidRDefault="00C41336" w:rsidP="001B4A49">
            <w:pPr>
              <w:jc w:val="center"/>
              <w:rPr>
                <w:sz w:val="16"/>
                <w:szCs w:val="16"/>
              </w:rPr>
            </w:pPr>
          </w:p>
        </w:tc>
        <w:tc>
          <w:tcPr>
            <w:tcW w:w="641" w:type="dxa"/>
            <w:vMerge/>
            <w:shd w:val="clear" w:color="auto" w:fill="auto"/>
            <w:noWrap/>
            <w:vAlign w:val="bottom"/>
          </w:tcPr>
          <w:p w:rsidR="00C41336" w:rsidRPr="006216E6" w:rsidRDefault="00C41336" w:rsidP="001B4A49">
            <w:pPr>
              <w:jc w:val="center"/>
              <w:rPr>
                <w:sz w:val="16"/>
                <w:szCs w:val="16"/>
              </w:rPr>
            </w:pPr>
          </w:p>
        </w:tc>
      </w:tr>
      <w:tr w:rsidR="00C41336" w:rsidRPr="006216E6" w:rsidTr="00CA04A3">
        <w:trPr>
          <w:trHeight w:val="255"/>
        </w:trPr>
        <w:tc>
          <w:tcPr>
            <w:tcW w:w="478" w:type="dxa"/>
            <w:vMerge/>
            <w:tcBorders>
              <w:bottom w:val="single" w:sz="4" w:space="0" w:color="auto"/>
            </w:tcBorders>
            <w:shd w:val="clear" w:color="auto" w:fill="auto"/>
            <w:vAlign w:val="center"/>
          </w:tcPr>
          <w:p w:rsidR="00C41336" w:rsidRPr="006216E6" w:rsidRDefault="00C41336" w:rsidP="001B4A49">
            <w:pPr>
              <w:jc w:val="center"/>
              <w:rPr>
                <w:sz w:val="16"/>
                <w:szCs w:val="16"/>
              </w:rPr>
            </w:pPr>
          </w:p>
        </w:tc>
        <w:tc>
          <w:tcPr>
            <w:tcW w:w="1620" w:type="dxa"/>
            <w:tcBorders>
              <w:top w:val="nil"/>
              <w:bottom w:val="single" w:sz="4" w:space="0" w:color="auto"/>
            </w:tcBorders>
            <w:shd w:val="clear" w:color="auto" w:fill="auto"/>
            <w:noWrap/>
            <w:vAlign w:val="bottom"/>
          </w:tcPr>
          <w:p w:rsidR="00C41336" w:rsidRPr="006216E6" w:rsidRDefault="00C41336" w:rsidP="001B4A49">
            <w:pPr>
              <w:jc w:val="center"/>
              <w:rPr>
                <w:sz w:val="16"/>
                <w:szCs w:val="16"/>
              </w:rPr>
            </w:pPr>
            <w:r w:rsidRPr="006216E6">
              <w:rPr>
                <w:sz w:val="16"/>
                <w:szCs w:val="16"/>
              </w:rPr>
              <w:t>Total</w:t>
            </w:r>
          </w:p>
        </w:tc>
        <w:tc>
          <w:tcPr>
            <w:tcW w:w="1440" w:type="dxa"/>
            <w:tcBorders>
              <w:top w:val="nil"/>
              <w:bottom w:val="single" w:sz="4" w:space="0" w:color="auto"/>
            </w:tcBorders>
            <w:shd w:val="clear" w:color="auto" w:fill="auto"/>
            <w:noWrap/>
            <w:vAlign w:val="bottom"/>
          </w:tcPr>
          <w:p w:rsidR="00C41336" w:rsidRPr="006216E6" w:rsidRDefault="00C41336" w:rsidP="001B4A49">
            <w:pPr>
              <w:jc w:val="center"/>
              <w:rPr>
                <w:sz w:val="16"/>
                <w:szCs w:val="16"/>
              </w:rPr>
            </w:pPr>
            <w:r w:rsidRPr="006216E6">
              <w:rPr>
                <w:sz w:val="16"/>
                <w:szCs w:val="16"/>
              </w:rPr>
              <w:t>90108.102</w:t>
            </w:r>
          </w:p>
        </w:tc>
        <w:tc>
          <w:tcPr>
            <w:tcW w:w="1620" w:type="dxa"/>
            <w:tcBorders>
              <w:top w:val="nil"/>
              <w:bottom w:val="single" w:sz="4" w:space="0" w:color="auto"/>
            </w:tcBorders>
            <w:shd w:val="clear" w:color="auto" w:fill="auto"/>
            <w:noWrap/>
            <w:vAlign w:val="bottom"/>
          </w:tcPr>
          <w:p w:rsidR="00C41336" w:rsidRPr="006216E6" w:rsidRDefault="00BF7EB4" w:rsidP="001B4A49">
            <w:pPr>
              <w:jc w:val="center"/>
              <w:rPr>
                <w:sz w:val="16"/>
                <w:szCs w:val="16"/>
              </w:rPr>
            </w:pPr>
            <w:r>
              <w:rPr>
                <w:sz w:val="16"/>
                <w:szCs w:val="16"/>
              </w:rPr>
              <w:t>299</w:t>
            </w:r>
          </w:p>
        </w:tc>
        <w:tc>
          <w:tcPr>
            <w:tcW w:w="1281" w:type="dxa"/>
            <w:tcBorders>
              <w:top w:val="nil"/>
              <w:bottom w:val="single" w:sz="4" w:space="0" w:color="auto"/>
            </w:tcBorders>
            <w:shd w:val="clear" w:color="auto" w:fill="auto"/>
            <w:noWrap/>
            <w:vAlign w:val="bottom"/>
          </w:tcPr>
          <w:p w:rsidR="00C41336" w:rsidRPr="006216E6" w:rsidRDefault="00C41336" w:rsidP="001B4A49">
            <w:pPr>
              <w:jc w:val="center"/>
              <w:rPr>
                <w:sz w:val="16"/>
                <w:szCs w:val="16"/>
              </w:rPr>
            </w:pPr>
          </w:p>
        </w:tc>
        <w:tc>
          <w:tcPr>
            <w:tcW w:w="641" w:type="dxa"/>
            <w:vMerge/>
            <w:tcBorders>
              <w:bottom w:val="single" w:sz="4" w:space="0" w:color="auto"/>
            </w:tcBorders>
            <w:shd w:val="clear" w:color="auto" w:fill="auto"/>
            <w:noWrap/>
            <w:vAlign w:val="bottom"/>
          </w:tcPr>
          <w:p w:rsidR="00C41336" w:rsidRPr="006216E6" w:rsidRDefault="00C41336" w:rsidP="001B4A49">
            <w:pPr>
              <w:jc w:val="center"/>
              <w:rPr>
                <w:sz w:val="16"/>
                <w:szCs w:val="16"/>
              </w:rPr>
            </w:pPr>
          </w:p>
        </w:tc>
        <w:tc>
          <w:tcPr>
            <w:tcW w:w="641" w:type="dxa"/>
            <w:vMerge/>
            <w:tcBorders>
              <w:bottom w:val="single" w:sz="4" w:space="0" w:color="auto"/>
            </w:tcBorders>
            <w:shd w:val="clear" w:color="auto" w:fill="auto"/>
            <w:noWrap/>
            <w:vAlign w:val="bottom"/>
          </w:tcPr>
          <w:p w:rsidR="00C41336" w:rsidRPr="006216E6" w:rsidRDefault="00C41336" w:rsidP="001B4A49">
            <w:pPr>
              <w:jc w:val="center"/>
              <w:rPr>
                <w:sz w:val="16"/>
                <w:szCs w:val="16"/>
              </w:rPr>
            </w:pPr>
          </w:p>
        </w:tc>
      </w:tr>
    </w:tbl>
    <w:p w:rsidR="00CA04A3" w:rsidRDefault="00CA04A3" w:rsidP="009E47FA">
      <w:pPr>
        <w:jc w:val="center"/>
      </w:pPr>
      <w:r>
        <w:t xml:space="preserve">Fuente: </w:t>
      </w:r>
      <w:r w:rsidR="008D39EB">
        <w:t>p</w:t>
      </w:r>
      <w:r>
        <w:t>ropia</w:t>
      </w:r>
      <w:r w:rsidR="008D39EB">
        <w:t xml:space="preserve"> a partir</w:t>
      </w:r>
      <w:r>
        <w:t xml:space="preserve"> del análisis del programa SPSS.</w:t>
      </w:r>
    </w:p>
    <w:p w:rsidR="00C41336" w:rsidRPr="006216E6" w:rsidRDefault="00C41336" w:rsidP="00CA04A3">
      <w:pPr>
        <w:spacing w:line="360" w:lineRule="auto"/>
        <w:rPr>
          <w:b/>
          <w:sz w:val="16"/>
          <w:szCs w:val="16"/>
        </w:rPr>
      </w:pPr>
    </w:p>
    <w:p w:rsidR="00C41336" w:rsidRDefault="00C41336" w:rsidP="00100E5B">
      <w:pPr>
        <w:spacing w:line="360" w:lineRule="auto"/>
        <w:rPr>
          <w:b/>
          <w:sz w:val="20"/>
          <w:szCs w:val="20"/>
        </w:rPr>
      </w:pPr>
    </w:p>
    <w:p w:rsidR="009E47FA" w:rsidRDefault="009E47FA" w:rsidP="009E47FA">
      <w:pPr>
        <w:spacing w:line="360" w:lineRule="auto"/>
        <w:jc w:val="center"/>
        <w:rPr>
          <w:b/>
          <w:szCs w:val="20"/>
        </w:rPr>
      </w:pPr>
    </w:p>
    <w:p w:rsidR="009E47FA" w:rsidRDefault="009E47FA" w:rsidP="009E47FA">
      <w:pPr>
        <w:spacing w:line="360" w:lineRule="auto"/>
        <w:jc w:val="center"/>
        <w:rPr>
          <w:b/>
          <w:szCs w:val="20"/>
        </w:rPr>
      </w:pPr>
    </w:p>
    <w:p w:rsidR="00C41336" w:rsidRPr="009E47FA" w:rsidRDefault="00C41336" w:rsidP="009E47FA">
      <w:pPr>
        <w:spacing w:line="360" w:lineRule="auto"/>
        <w:jc w:val="center"/>
        <w:rPr>
          <w:sz w:val="20"/>
          <w:szCs w:val="20"/>
        </w:rPr>
      </w:pPr>
      <w:r w:rsidRPr="009E47FA">
        <w:rPr>
          <w:b/>
          <w:szCs w:val="20"/>
        </w:rPr>
        <w:lastRenderedPageBreak/>
        <w:t xml:space="preserve">Tabla </w:t>
      </w:r>
      <w:r w:rsidR="00C943FA" w:rsidRPr="009E47FA">
        <w:rPr>
          <w:b/>
          <w:szCs w:val="20"/>
        </w:rPr>
        <w:t>8</w:t>
      </w:r>
      <w:r w:rsidRPr="009E47FA">
        <w:rPr>
          <w:szCs w:val="20"/>
        </w:rPr>
        <w:t>. Diferencias entre grupos para Bienestar Material</w:t>
      </w:r>
      <w:r w:rsidR="00221CC4" w:rsidRPr="009E47FA">
        <w:rPr>
          <w:szCs w:val="20"/>
        </w:rPr>
        <w:t xml:space="preserve"> (B</w:t>
      </w:r>
      <w:r w:rsidRPr="009E47FA">
        <w:rPr>
          <w:szCs w:val="20"/>
        </w:rPr>
        <w:t>M) (</w:t>
      </w:r>
      <w:proofErr w:type="spellStart"/>
      <w:r w:rsidRPr="009E47FA">
        <w:rPr>
          <w:szCs w:val="20"/>
        </w:rPr>
        <w:t>Tukey</w:t>
      </w:r>
      <w:proofErr w:type="spellEnd"/>
      <w:r w:rsidRPr="009E47FA">
        <w:rPr>
          <w:szCs w:val="20"/>
        </w:rPr>
        <w:t xml:space="preserve"> HSD y </w:t>
      </w:r>
      <w:proofErr w:type="spellStart"/>
      <w:r w:rsidRPr="009E47FA">
        <w:rPr>
          <w:szCs w:val="20"/>
        </w:rPr>
        <w:t>Scheffe</w:t>
      </w:r>
      <w:proofErr w:type="spellEnd"/>
      <w:r w:rsidRPr="009E47FA">
        <w:rPr>
          <w:szCs w:val="20"/>
        </w:rPr>
        <w:t>).</w:t>
      </w:r>
    </w:p>
    <w:tbl>
      <w:tblPr>
        <w:tblpPr w:leftFromText="142" w:rightFromText="142" w:vertAnchor="text" w:horzAnchor="margin" w:tblpXSpec="center" w:tblpY="17"/>
        <w:tblW w:w="5650"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1412"/>
        <w:gridCol w:w="1412"/>
        <w:gridCol w:w="1413"/>
        <w:gridCol w:w="1413"/>
      </w:tblGrid>
      <w:tr w:rsidR="001B4A49">
        <w:trPr>
          <w:trHeight w:val="315"/>
        </w:trPr>
        <w:tc>
          <w:tcPr>
            <w:tcW w:w="1412" w:type="dxa"/>
            <w:tcBorders>
              <w:top w:val="single" w:sz="12" w:space="0" w:color="000000"/>
              <w:bottom w:val="single" w:sz="12" w:space="0" w:color="000000"/>
              <w:right w:val="nil"/>
            </w:tcBorders>
            <w:shd w:val="clear" w:color="auto" w:fill="auto"/>
            <w:noWrap/>
            <w:vAlign w:val="bottom"/>
          </w:tcPr>
          <w:p w:rsidR="001B4A49" w:rsidRPr="006216E6" w:rsidRDefault="001B4A49" w:rsidP="001B4A49">
            <w:pPr>
              <w:jc w:val="center"/>
              <w:rPr>
                <w:b/>
                <w:bCs/>
                <w:sz w:val="16"/>
                <w:szCs w:val="16"/>
              </w:rPr>
            </w:pPr>
          </w:p>
        </w:tc>
        <w:tc>
          <w:tcPr>
            <w:tcW w:w="1412" w:type="dxa"/>
            <w:tcBorders>
              <w:top w:val="single" w:sz="12" w:space="0" w:color="000000"/>
              <w:left w:val="nil"/>
              <w:bottom w:val="single" w:sz="12" w:space="0" w:color="000000"/>
              <w:right w:val="nil"/>
            </w:tcBorders>
            <w:shd w:val="clear" w:color="auto" w:fill="auto"/>
            <w:noWrap/>
            <w:vAlign w:val="bottom"/>
          </w:tcPr>
          <w:p w:rsidR="001B4A49" w:rsidRPr="006216E6" w:rsidRDefault="001B4A49" w:rsidP="001B4A49">
            <w:pPr>
              <w:jc w:val="center"/>
              <w:rPr>
                <w:b/>
                <w:bCs/>
                <w:sz w:val="16"/>
                <w:szCs w:val="16"/>
              </w:rPr>
            </w:pPr>
            <w:r w:rsidRPr="006216E6">
              <w:rPr>
                <w:b/>
                <w:bCs/>
                <w:sz w:val="16"/>
                <w:szCs w:val="16"/>
              </w:rPr>
              <w:t xml:space="preserve">G1 </w:t>
            </w:r>
            <w:smartTag w:uri="urn:schemas-microsoft-com:office:smarttags" w:element="metricconverter">
              <w:smartTagPr>
                <w:attr w:name="ProductID" w:val="40 a"/>
              </w:smartTagPr>
              <w:r w:rsidRPr="006216E6">
                <w:rPr>
                  <w:b/>
                  <w:bCs/>
                  <w:sz w:val="16"/>
                  <w:szCs w:val="16"/>
                </w:rPr>
                <w:t>40 a</w:t>
              </w:r>
            </w:smartTag>
            <w:r w:rsidRPr="006216E6">
              <w:rPr>
                <w:b/>
                <w:bCs/>
                <w:sz w:val="16"/>
                <w:szCs w:val="16"/>
              </w:rPr>
              <w:t xml:space="preserve"> 49 años</w:t>
            </w:r>
          </w:p>
        </w:tc>
        <w:tc>
          <w:tcPr>
            <w:tcW w:w="1413" w:type="dxa"/>
            <w:tcBorders>
              <w:top w:val="single" w:sz="12" w:space="0" w:color="000000"/>
              <w:left w:val="nil"/>
              <w:bottom w:val="single" w:sz="12" w:space="0" w:color="000000"/>
              <w:right w:val="nil"/>
            </w:tcBorders>
            <w:shd w:val="clear" w:color="auto" w:fill="auto"/>
            <w:noWrap/>
            <w:vAlign w:val="bottom"/>
          </w:tcPr>
          <w:p w:rsidR="001B4A49" w:rsidRPr="006216E6" w:rsidRDefault="001B4A49" w:rsidP="001B4A49">
            <w:pPr>
              <w:jc w:val="center"/>
              <w:rPr>
                <w:b/>
                <w:bCs/>
                <w:sz w:val="16"/>
                <w:szCs w:val="16"/>
              </w:rPr>
            </w:pPr>
            <w:r w:rsidRPr="006216E6">
              <w:rPr>
                <w:b/>
                <w:bCs/>
                <w:sz w:val="16"/>
                <w:szCs w:val="16"/>
              </w:rPr>
              <w:t xml:space="preserve">G2 </w:t>
            </w:r>
            <w:smartTag w:uri="urn:schemas-microsoft-com:office:smarttags" w:element="metricconverter">
              <w:smartTagPr>
                <w:attr w:name="ProductID" w:val="50 a"/>
              </w:smartTagPr>
              <w:r w:rsidRPr="006216E6">
                <w:rPr>
                  <w:b/>
                  <w:bCs/>
                  <w:sz w:val="16"/>
                  <w:szCs w:val="16"/>
                </w:rPr>
                <w:t>50 a</w:t>
              </w:r>
            </w:smartTag>
            <w:r w:rsidRPr="006216E6">
              <w:rPr>
                <w:b/>
                <w:bCs/>
                <w:sz w:val="16"/>
                <w:szCs w:val="16"/>
              </w:rPr>
              <w:t xml:space="preserve"> 59 años</w:t>
            </w:r>
          </w:p>
        </w:tc>
        <w:tc>
          <w:tcPr>
            <w:tcW w:w="1413" w:type="dxa"/>
            <w:tcBorders>
              <w:top w:val="single" w:sz="12" w:space="0" w:color="000000"/>
              <w:left w:val="nil"/>
              <w:bottom w:val="single" w:sz="12" w:space="0" w:color="000000"/>
            </w:tcBorders>
            <w:shd w:val="clear" w:color="auto" w:fill="auto"/>
            <w:noWrap/>
            <w:vAlign w:val="bottom"/>
          </w:tcPr>
          <w:p w:rsidR="001B4A49" w:rsidRPr="006216E6" w:rsidRDefault="001B4A49" w:rsidP="001B4A49">
            <w:pPr>
              <w:jc w:val="center"/>
              <w:rPr>
                <w:b/>
                <w:bCs/>
                <w:sz w:val="16"/>
                <w:szCs w:val="16"/>
              </w:rPr>
            </w:pPr>
            <w:r w:rsidRPr="006216E6">
              <w:rPr>
                <w:b/>
                <w:bCs/>
                <w:sz w:val="16"/>
                <w:szCs w:val="16"/>
              </w:rPr>
              <w:t xml:space="preserve">G3 </w:t>
            </w:r>
            <w:smartTag w:uri="urn:schemas-microsoft-com:office:smarttags" w:element="metricconverter">
              <w:smartTagPr>
                <w:attr w:name="ProductID" w:val="60 a"/>
              </w:smartTagPr>
              <w:r w:rsidRPr="006216E6">
                <w:rPr>
                  <w:b/>
                  <w:bCs/>
                  <w:sz w:val="16"/>
                  <w:szCs w:val="16"/>
                </w:rPr>
                <w:t>60 a</w:t>
              </w:r>
            </w:smartTag>
            <w:r w:rsidRPr="006216E6">
              <w:rPr>
                <w:b/>
                <w:bCs/>
                <w:sz w:val="16"/>
                <w:szCs w:val="16"/>
              </w:rPr>
              <w:t xml:space="preserve"> 69 años</w:t>
            </w:r>
          </w:p>
        </w:tc>
      </w:tr>
      <w:tr w:rsidR="001B4A49">
        <w:trPr>
          <w:trHeight w:val="315"/>
        </w:trPr>
        <w:tc>
          <w:tcPr>
            <w:tcW w:w="1412" w:type="dxa"/>
            <w:tcBorders>
              <w:top w:val="single" w:sz="12" w:space="0" w:color="000000"/>
              <w:bottom w:val="nil"/>
            </w:tcBorders>
            <w:shd w:val="clear" w:color="auto" w:fill="auto"/>
            <w:noWrap/>
            <w:vAlign w:val="bottom"/>
          </w:tcPr>
          <w:p w:rsidR="001B4A49" w:rsidRPr="006216E6" w:rsidRDefault="001B4A49" w:rsidP="001B4A49">
            <w:pPr>
              <w:jc w:val="center"/>
              <w:rPr>
                <w:bCs/>
                <w:sz w:val="16"/>
                <w:szCs w:val="16"/>
              </w:rPr>
            </w:pPr>
            <w:r w:rsidRPr="006216E6">
              <w:rPr>
                <w:bCs/>
                <w:sz w:val="16"/>
                <w:szCs w:val="16"/>
              </w:rPr>
              <w:t xml:space="preserve">G1 </w:t>
            </w:r>
            <w:smartTag w:uri="urn:schemas-microsoft-com:office:smarttags" w:element="metricconverter">
              <w:smartTagPr>
                <w:attr w:name="ProductID" w:val="40 a"/>
              </w:smartTagPr>
              <w:r w:rsidRPr="006216E6">
                <w:rPr>
                  <w:bCs/>
                  <w:sz w:val="16"/>
                  <w:szCs w:val="16"/>
                </w:rPr>
                <w:t>40 a</w:t>
              </w:r>
            </w:smartTag>
            <w:r w:rsidRPr="006216E6">
              <w:rPr>
                <w:bCs/>
                <w:sz w:val="16"/>
                <w:szCs w:val="16"/>
              </w:rPr>
              <w:t xml:space="preserve"> 49 años</w:t>
            </w:r>
          </w:p>
        </w:tc>
        <w:tc>
          <w:tcPr>
            <w:tcW w:w="1412" w:type="dxa"/>
            <w:tcBorders>
              <w:top w:val="single" w:sz="12" w:space="0" w:color="000000"/>
            </w:tcBorders>
            <w:shd w:val="clear" w:color="auto" w:fill="auto"/>
            <w:noWrap/>
            <w:vAlign w:val="bottom"/>
          </w:tcPr>
          <w:p w:rsidR="001B4A49" w:rsidRPr="006216E6" w:rsidRDefault="001B4A49" w:rsidP="001B4A49">
            <w:pPr>
              <w:jc w:val="center"/>
              <w:rPr>
                <w:sz w:val="16"/>
                <w:szCs w:val="16"/>
              </w:rPr>
            </w:pPr>
          </w:p>
        </w:tc>
        <w:tc>
          <w:tcPr>
            <w:tcW w:w="1413" w:type="dxa"/>
            <w:tcBorders>
              <w:top w:val="single" w:sz="12" w:space="0" w:color="000000"/>
            </w:tcBorders>
            <w:shd w:val="clear" w:color="auto" w:fill="auto"/>
            <w:noWrap/>
            <w:vAlign w:val="bottom"/>
          </w:tcPr>
          <w:p w:rsidR="001B4A49" w:rsidRPr="006216E6" w:rsidRDefault="001B4A49" w:rsidP="001B4A49">
            <w:pPr>
              <w:jc w:val="center"/>
              <w:rPr>
                <w:sz w:val="16"/>
                <w:szCs w:val="16"/>
              </w:rPr>
            </w:pPr>
          </w:p>
        </w:tc>
        <w:tc>
          <w:tcPr>
            <w:tcW w:w="1413" w:type="dxa"/>
            <w:tcBorders>
              <w:top w:val="single" w:sz="12" w:space="0" w:color="000000"/>
            </w:tcBorders>
            <w:shd w:val="clear" w:color="auto" w:fill="auto"/>
            <w:noWrap/>
            <w:vAlign w:val="bottom"/>
          </w:tcPr>
          <w:p w:rsidR="001B4A49" w:rsidRPr="006216E6" w:rsidRDefault="001B4A49" w:rsidP="001B4A49">
            <w:pPr>
              <w:jc w:val="center"/>
              <w:rPr>
                <w:sz w:val="16"/>
                <w:szCs w:val="16"/>
              </w:rPr>
            </w:pPr>
            <w:r w:rsidRPr="006216E6">
              <w:rPr>
                <w:sz w:val="16"/>
                <w:szCs w:val="16"/>
              </w:rPr>
              <w:t>.022*</w:t>
            </w:r>
          </w:p>
        </w:tc>
      </w:tr>
      <w:tr w:rsidR="001B4A49">
        <w:trPr>
          <w:trHeight w:val="315"/>
        </w:trPr>
        <w:tc>
          <w:tcPr>
            <w:tcW w:w="1412" w:type="dxa"/>
            <w:tcBorders>
              <w:top w:val="nil"/>
              <w:bottom w:val="nil"/>
            </w:tcBorders>
            <w:shd w:val="clear" w:color="auto" w:fill="auto"/>
            <w:noWrap/>
            <w:vAlign w:val="bottom"/>
          </w:tcPr>
          <w:p w:rsidR="001B4A49" w:rsidRPr="006216E6" w:rsidRDefault="001B4A49" w:rsidP="001B4A49">
            <w:pPr>
              <w:jc w:val="center"/>
              <w:rPr>
                <w:bCs/>
                <w:sz w:val="16"/>
                <w:szCs w:val="16"/>
              </w:rPr>
            </w:pPr>
            <w:r w:rsidRPr="006216E6">
              <w:rPr>
                <w:bCs/>
                <w:sz w:val="16"/>
                <w:szCs w:val="16"/>
              </w:rPr>
              <w:t xml:space="preserve">G2 </w:t>
            </w:r>
            <w:smartTag w:uri="urn:schemas-microsoft-com:office:smarttags" w:element="metricconverter">
              <w:smartTagPr>
                <w:attr w:name="ProductID" w:val="50 a"/>
              </w:smartTagPr>
              <w:r w:rsidRPr="006216E6">
                <w:rPr>
                  <w:bCs/>
                  <w:sz w:val="16"/>
                  <w:szCs w:val="16"/>
                </w:rPr>
                <w:t>50 a</w:t>
              </w:r>
            </w:smartTag>
            <w:r w:rsidRPr="006216E6">
              <w:rPr>
                <w:bCs/>
                <w:sz w:val="16"/>
                <w:szCs w:val="16"/>
              </w:rPr>
              <w:t xml:space="preserve"> 59 años</w:t>
            </w:r>
          </w:p>
        </w:tc>
        <w:tc>
          <w:tcPr>
            <w:tcW w:w="1412" w:type="dxa"/>
            <w:shd w:val="clear" w:color="auto" w:fill="auto"/>
            <w:noWrap/>
            <w:vAlign w:val="bottom"/>
          </w:tcPr>
          <w:p w:rsidR="001B4A49" w:rsidRPr="006216E6" w:rsidRDefault="001B4A49" w:rsidP="001B4A49">
            <w:pPr>
              <w:jc w:val="center"/>
              <w:rPr>
                <w:sz w:val="16"/>
                <w:szCs w:val="16"/>
              </w:rPr>
            </w:pPr>
          </w:p>
        </w:tc>
        <w:tc>
          <w:tcPr>
            <w:tcW w:w="1413" w:type="dxa"/>
            <w:shd w:val="clear" w:color="auto" w:fill="auto"/>
            <w:noWrap/>
            <w:vAlign w:val="bottom"/>
          </w:tcPr>
          <w:p w:rsidR="001B4A49" w:rsidRPr="006216E6" w:rsidRDefault="001B4A49" w:rsidP="001B4A49">
            <w:pPr>
              <w:jc w:val="center"/>
              <w:rPr>
                <w:sz w:val="16"/>
                <w:szCs w:val="16"/>
              </w:rPr>
            </w:pPr>
          </w:p>
        </w:tc>
        <w:tc>
          <w:tcPr>
            <w:tcW w:w="1413" w:type="dxa"/>
            <w:shd w:val="clear" w:color="auto" w:fill="auto"/>
            <w:noWrap/>
            <w:vAlign w:val="bottom"/>
          </w:tcPr>
          <w:p w:rsidR="001B4A49" w:rsidRPr="006216E6" w:rsidRDefault="001B4A49" w:rsidP="001B4A49">
            <w:pPr>
              <w:jc w:val="center"/>
              <w:rPr>
                <w:sz w:val="16"/>
                <w:szCs w:val="16"/>
              </w:rPr>
            </w:pPr>
            <w:r w:rsidRPr="006216E6">
              <w:rPr>
                <w:sz w:val="16"/>
                <w:szCs w:val="16"/>
              </w:rPr>
              <w:t>.035*</w:t>
            </w:r>
          </w:p>
        </w:tc>
      </w:tr>
      <w:tr w:rsidR="001B4A49">
        <w:trPr>
          <w:trHeight w:val="315"/>
        </w:trPr>
        <w:tc>
          <w:tcPr>
            <w:tcW w:w="1412" w:type="dxa"/>
            <w:tcBorders>
              <w:top w:val="nil"/>
            </w:tcBorders>
            <w:shd w:val="clear" w:color="auto" w:fill="auto"/>
            <w:noWrap/>
            <w:vAlign w:val="bottom"/>
          </w:tcPr>
          <w:p w:rsidR="001B4A49" w:rsidRPr="006216E6" w:rsidRDefault="001B4A49" w:rsidP="001B4A49">
            <w:pPr>
              <w:jc w:val="center"/>
              <w:rPr>
                <w:bCs/>
                <w:sz w:val="16"/>
                <w:szCs w:val="16"/>
              </w:rPr>
            </w:pPr>
            <w:r w:rsidRPr="006216E6">
              <w:rPr>
                <w:bCs/>
                <w:sz w:val="16"/>
                <w:szCs w:val="16"/>
              </w:rPr>
              <w:t xml:space="preserve">G3 </w:t>
            </w:r>
            <w:smartTag w:uri="urn:schemas-microsoft-com:office:smarttags" w:element="metricconverter">
              <w:smartTagPr>
                <w:attr w:name="ProductID" w:val="60 a"/>
              </w:smartTagPr>
              <w:r w:rsidRPr="006216E6">
                <w:rPr>
                  <w:bCs/>
                  <w:sz w:val="16"/>
                  <w:szCs w:val="16"/>
                </w:rPr>
                <w:t>60 a</w:t>
              </w:r>
            </w:smartTag>
            <w:r w:rsidRPr="006216E6">
              <w:rPr>
                <w:bCs/>
                <w:sz w:val="16"/>
                <w:szCs w:val="16"/>
              </w:rPr>
              <w:t xml:space="preserve"> 69 años</w:t>
            </w:r>
          </w:p>
        </w:tc>
        <w:tc>
          <w:tcPr>
            <w:tcW w:w="1412" w:type="dxa"/>
            <w:shd w:val="clear" w:color="auto" w:fill="auto"/>
            <w:noWrap/>
            <w:vAlign w:val="bottom"/>
          </w:tcPr>
          <w:p w:rsidR="001B4A49" w:rsidRPr="006216E6" w:rsidRDefault="001B4A49" w:rsidP="001B4A49">
            <w:pPr>
              <w:jc w:val="center"/>
              <w:rPr>
                <w:sz w:val="16"/>
                <w:szCs w:val="16"/>
              </w:rPr>
            </w:pPr>
          </w:p>
        </w:tc>
        <w:tc>
          <w:tcPr>
            <w:tcW w:w="1413" w:type="dxa"/>
            <w:shd w:val="clear" w:color="auto" w:fill="auto"/>
            <w:noWrap/>
            <w:vAlign w:val="bottom"/>
          </w:tcPr>
          <w:p w:rsidR="001B4A49" w:rsidRPr="006216E6" w:rsidRDefault="001B4A49" w:rsidP="001B4A49">
            <w:pPr>
              <w:jc w:val="center"/>
              <w:rPr>
                <w:sz w:val="16"/>
                <w:szCs w:val="16"/>
              </w:rPr>
            </w:pPr>
          </w:p>
        </w:tc>
        <w:tc>
          <w:tcPr>
            <w:tcW w:w="1413" w:type="dxa"/>
            <w:shd w:val="clear" w:color="auto" w:fill="auto"/>
            <w:noWrap/>
            <w:vAlign w:val="bottom"/>
          </w:tcPr>
          <w:p w:rsidR="001B4A49" w:rsidRPr="006216E6" w:rsidRDefault="001B4A49" w:rsidP="001B4A49">
            <w:pPr>
              <w:jc w:val="center"/>
              <w:rPr>
                <w:sz w:val="16"/>
                <w:szCs w:val="16"/>
              </w:rPr>
            </w:pPr>
          </w:p>
        </w:tc>
      </w:tr>
    </w:tbl>
    <w:p w:rsidR="00C41336" w:rsidRDefault="00C41336"/>
    <w:p w:rsidR="00C41336" w:rsidRDefault="00C41336" w:rsidP="00100E5B">
      <w:pPr>
        <w:rPr>
          <w:sz w:val="28"/>
          <w:szCs w:val="28"/>
        </w:rPr>
      </w:pPr>
    </w:p>
    <w:p w:rsidR="00C41336" w:rsidRDefault="00C41336" w:rsidP="00100E5B">
      <w:pPr>
        <w:rPr>
          <w:sz w:val="28"/>
          <w:szCs w:val="28"/>
        </w:rPr>
      </w:pPr>
    </w:p>
    <w:p w:rsidR="00C41336" w:rsidRDefault="00C41336" w:rsidP="00100E5B">
      <w:pPr>
        <w:rPr>
          <w:sz w:val="28"/>
          <w:szCs w:val="28"/>
        </w:rPr>
      </w:pPr>
    </w:p>
    <w:p w:rsidR="00CA04A3" w:rsidRDefault="00C41336" w:rsidP="006035DE">
      <w:pPr>
        <w:rPr>
          <w:sz w:val="20"/>
          <w:szCs w:val="20"/>
        </w:rPr>
      </w:pPr>
      <w:r w:rsidRPr="00AC65E8">
        <w:rPr>
          <w:sz w:val="20"/>
          <w:szCs w:val="20"/>
        </w:rPr>
        <w:t>*P&lt;.05</w:t>
      </w:r>
    </w:p>
    <w:p w:rsidR="00CA04A3" w:rsidRPr="00CA04A3" w:rsidRDefault="00CA04A3" w:rsidP="009E47FA">
      <w:pPr>
        <w:jc w:val="center"/>
        <w:rPr>
          <w:sz w:val="20"/>
          <w:szCs w:val="20"/>
        </w:rPr>
      </w:pPr>
      <w:r>
        <w:t xml:space="preserve">Fuente: </w:t>
      </w:r>
      <w:r w:rsidR="008D39EB">
        <w:t>p</w:t>
      </w:r>
      <w:r>
        <w:t>ropia</w:t>
      </w:r>
      <w:r w:rsidR="008D39EB">
        <w:t xml:space="preserve"> a partir</w:t>
      </w:r>
      <w:r>
        <w:t xml:space="preserve"> del análisis del programa SPSS.</w:t>
      </w:r>
    </w:p>
    <w:p w:rsidR="00C943FA" w:rsidRDefault="00C943FA" w:rsidP="00100E5B">
      <w:pPr>
        <w:spacing w:line="360" w:lineRule="auto"/>
        <w:rPr>
          <w:b/>
          <w:sz w:val="20"/>
          <w:szCs w:val="20"/>
        </w:rPr>
      </w:pPr>
    </w:p>
    <w:p w:rsidR="006035DE" w:rsidRDefault="006035DE" w:rsidP="00100E5B">
      <w:pPr>
        <w:spacing w:line="360" w:lineRule="auto"/>
        <w:rPr>
          <w:b/>
          <w:sz w:val="20"/>
          <w:szCs w:val="20"/>
        </w:rPr>
      </w:pPr>
    </w:p>
    <w:p w:rsidR="00C41336" w:rsidRPr="009E47FA" w:rsidRDefault="00C41336" w:rsidP="009E47FA">
      <w:pPr>
        <w:spacing w:line="360" w:lineRule="auto"/>
        <w:jc w:val="center"/>
        <w:rPr>
          <w:sz w:val="20"/>
          <w:szCs w:val="20"/>
        </w:rPr>
      </w:pPr>
      <w:r w:rsidRPr="009E47FA">
        <w:rPr>
          <w:b/>
          <w:szCs w:val="20"/>
        </w:rPr>
        <w:t xml:space="preserve">Tabla </w:t>
      </w:r>
      <w:r w:rsidR="00C943FA" w:rsidRPr="009E47FA">
        <w:rPr>
          <w:b/>
          <w:szCs w:val="20"/>
        </w:rPr>
        <w:t>9</w:t>
      </w:r>
      <w:r w:rsidRPr="009E47FA">
        <w:rPr>
          <w:szCs w:val="20"/>
        </w:rPr>
        <w:t>. Análisis de Varianza (ANOVA), por Grupo de Bienestar de Relación de Pareja (BRP).</w:t>
      </w:r>
    </w:p>
    <w:tbl>
      <w:tblPr>
        <w:tblpPr w:leftFromText="142" w:rightFromText="142" w:vertAnchor="text" w:horzAnchor="margin" w:tblpXSpec="center" w:tblpY="136"/>
        <w:tblW w:w="7743" w:type="dxa"/>
        <w:tblBorders>
          <w:insideH w:val="single" w:sz="4" w:space="0" w:color="auto"/>
        </w:tblBorders>
        <w:tblCellMar>
          <w:left w:w="70" w:type="dxa"/>
          <w:right w:w="70" w:type="dxa"/>
        </w:tblCellMar>
        <w:tblLook w:val="0000" w:firstRow="0" w:lastRow="0" w:firstColumn="0" w:lastColumn="0" w:noHBand="0" w:noVBand="0"/>
      </w:tblPr>
      <w:tblGrid>
        <w:gridCol w:w="720"/>
        <w:gridCol w:w="1620"/>
        <w:gridCol w:w="1440"/>
        <w:gridCol w:w="1507"/>
        <w:gridCol w:w="1174"/>
        <w:gridCol w:w="641"/>
        <w:gridCol w:w="641"/>
      </w:tblGrid>
      <w:tr w:rsidR="00C943FA" w:rsidRPr="006216E6" w:rsidTr="00C943FA">
        <w:trPr>
          <w:trHeight w:val="255"/>
        </w:trPr>
        <w:tc>
          <w:tcPr>
            <w:tcW w:w="720" w:type="dxa"/>
            <w:tcBorders>
              <w:top w:val="single" w:sz="12" w:space="0" w:color="000000"/>
              <w:bottom w:val="single" w:sz="12" w:space="0" w:color="000000"/>
            </w:tcBorders>
            <w:shd w:val="clear" w:color="auto" w:fill="auto"/>
            <w:noWrap/>
            <w:vAlign w:val="bottom"/>
          </w:tcPr>
          <w:p w:rsidR="00C943FA" w:rsidRPr="006216E6" w:rsidRDefault="00C943FA" w:rsidP="00C943FA">
            <w:pPr>
              <w:jc w:val="center"/>
              <w:rPr>
                <w:sz w:val="16"/>
                <w:szCs w:val="16"/>
              </w:rPr>
            </w:pPr>
          </w:p>
        </w:tc>
        <w:tc>
          <w:tcPr>
            <w:tcW w:w="1620" w:type="dxa"/>
            <w:tcBorders>
              <w:top w:val="single" w:sz="12" w:space="0" w:color="000000"/>
              <w:bottom w:val="single" w:sz="12" w:space="0" w:color="000000"/>
            </w:tcBorders>
            <w:shd w:val="clear" w:color="auto" w:fill="auto"/>
            <w:noWrap/>
            <w:vAlign w:val="bottom"/>
          </w:tcPr>
          <w:p w:rsidR="00C943FA" w:rsidRPr="006216E6" w:rsidRDefault="00C943FA" w:rsidP="00C943FA">
            <w:pPr>
              <w:jc w:val="center"/>
              <w:rPr>
                <w:sz w:val="16"/>
                <w:szCs w:val="16"/>
              </w:rPr>
            </w:pPr>
          </w:p>
        </w:tc>
        <w:tc>
          <w:tcPr>
            <w:tcW w:w="1440" w:type="dxa"/>
            <w:tcBorders>
              <w:top w:val="single" w:sz="12" w:space="0" w:color="000000"/>
              <w:bottom w:val="single" w:sz="12" w:space="0" w:color="000000"/>
            </w:tcBorders>
            <w:shd w:val="clear" w:color="auto" w:fill="auto"/>
            <w:noWrap/>
            <w:vAlign w:val="bottom"/>
          </w:tcPr>
          <w:p w:rsidR="00C943FA" w:rsidRPr="006216E6" w:rsidRDefault="00C943FA" w:rsidP="00C943FA">
            <w:pPr>
              <w:jc w:val="center"/>
              <w:rPr>
                <w:b/>
                <w:bCs/>
                <w:sz w:val="16"/>
                <w:szCs w:val="16"/>
              </w:rPr>
            </w:pPr>
            <w:r w:rsidRPr="006216E6">
              <w:rPr>
                <w:b/>
                <w:bCs/>
                <w:sz w:val="16"/>
                <w:szCs w:val="16"/>
              </w:rPr>
              <w:t>Suma de Cuadrados</w:t>
            </w:r>
          </w:p>
        </w:tc>
        <w:tc>
          <w:tcPr>
            <w:tcW w:w="1507" w:type="dxa"/>
            <w:tcBorders>
              <w:top w:val="single" w:sz="12" w:space="0" w:color="000000"/>
              <w:bottom w:val="single" w:sz="12" w:space="0" w:color="000000"/>
            </w:tcBorders>
            <w:shd w:val="clear" w:color="auto" w:fill="auto"/>
            <w:noWrap/>
            <w:vAlign w:val="bottom"/>
          </w:tcPr>
          <w:p w:rsidR="00C943FA" w:rsidRPr="006216E6" w:rsidRDefault="00C943FA" w:rsidP="00C943FA">
            <w:pPr>
              <w:jc w:val="center"/>
              <w:rPr>
                <w:b/>
                <w:bCs/>
                <w:sz w:val="16"/>
                <w:szCs w:val="16"/>
              </w:rPr>
            </w:pPr>
            <w:r w:rsidRPr="006216E6">
              <w:rPr>
                <w:b/>
                <w:bCs/>
                <w:sz w:val="16"/>
                <w:szCs w:val="16"/>
              </w:rPr>
              <w:t>Grados de Libertad (</w:t>
            </w:r>
            <w:proofErr w:type="spellStart"/>
            <w:r w:rsidRPr="006216E6">
              <w:rPr>
                <w:b/>
                <w:bCs/>
                <w:sz w:val="16"/>
                <w:szCs w:val="16"/>
              </w:rPr>
              <w:t>gl</w:t>
            </w:r>
            <w:proofErr w:type="spellEnd"/>
            <w:r w:rsidRPr="006216E6">
              <w:rPr>
                <w:b/>
                <w:bCs/>
                <w:sz w:val="16"/>
                <w:szCs w:val="16"/>
              </w:rPr>
              <w:t>)</w:t>
            </w:r>
          </w:p>
        </w:tc>
        <w:tc>
          <w:tcPr>
            <w:tcW w:w="1174" w:type="dxa"/>
            <w:tcBorders>
              <w:top w:val="single" w:sz="12" w:space="0" w:color="000000"/>
              <w:bottom w:val="single" w:sz="12" w:space="0" w:color="000000"/>
            </w:tcBorders>
            <w:shd w:val="clear" w:color="auto" w:fill="auto"/>
            <w:noWrap/>
            <w:vAlign w:val="bottom"/>
          </w:tcPr>
          <w:p w:rsidR="00C943FA" w:rsidRPr="006216E6" w:rsidRDefault="00C943FA" w:rsidP="00C943FA">
            <w:pPr>
              <w:jc w:val="center"/>
              <w:rPr>
                <w:b/>
                <w:bCs/>
                <w:sz w:val="16"/>
                <w:szCs w:val="16"/>
              </w:rPr>
            </w:pPr>
            <w:r w:rsidRPr="006216E6">
              <w:rPr>
                <w:b/>
                <w:bCs/>
                <w:sz w:val="16"/>
                <w:szCs w:val="16"/>
              </w:rPr>
              <w:t>Media Cuadrática</w:t>
            </w:r>
          </w:p>
        </w:tc>
        <w:tc>
          <w:tcPr>
            <w:tcW w:w="641" w:type="dxa"/>
            <w:tcBorders>
              <w:top w:val="single" w:sz="12" w:space="0" w:color="000000"/>
              <w:bottom w:val="single" w:sz="12" w:space="0" w:color="000000"/>
            </w:tcBorders>
            <w:shd w:val="clear" w:color="auto" w:fill="auto"/>
            <w:noWrap/>
            <w:vAlign w:val="bottom"/>
          </w:tcPr>
          <w:p w:rsidR="00C943FA" w:rsidRPr="006216E6" w:rsidRDefault="00C943FA" w:rsidP="00C943FA">
            <w:pPr>
              <w:jc w:val="center"/>
              <w:rPr>
                <w:b/>
                <w:bCs/>
                <w:sz w:val="16"/>
                <w:szCs w:val="16"/>
              </w:rPr>
            </w:pPr>
            <w:r w:rsidRPr="006216E6">
              <w:rPr>
                <w:b/>
                <w:bCs/>
                <w:sz w:val="16"/>
                <w:szCs w:val="16"/>
              </w:rPr>
              <w:t>F</w:t>
            </w:r>
          </w:p>
        </w:tc>
        <w:tc>
          <w:tcPr>
            <w:tcW w:w="641" w:type="dxa"/>
            <w:tcBorders>
              <w:top w:val="single" w:sz="12" w:space="0" w:color="000000"/>
              <w:bottom w:val="single" w:sz="12" w:space="0" w:color="000000"/>
            </w:tcBorders>
            <w:shd w:val="clear" w:color="auto" w:fill="auto"/>
            <w:noWrap/>
            <w:vAlign w:val="bottom"/>
          </w:tcPr>
          <w:p w:rsidR="00C943FA" w:rsidRPr="006216E6" w:rsidRDefault="00C943FA" w:rsidP="00C943FA">
            <w:pPr>
              <w:jc w:val="center"/>
              <w:rPr>
                <w:b/>
                <w:bCs/>
                <w:sz w:val="16"/>
                <w:szCs w:val="16"/>
              </w:rPr>
            </w:pPr>
            <w:r w:rsidRPr="006216E6">
              <w:rPr>
                <w:b/>
                <w:bCs/>
                <w:sz w:val="16"/>
                <w:szCs w:val="16"/>
              </w:rPr>
              <w:t>Sig.</w:t>
            </w:r>
          </w:p>
        </w:tc>
      </w:tr>
      <w:tr w:rsidR="00C943FA" w:rsidRPr="006216E6" w:rsidTr="00C943FA">
        <w:trPr>
          <w:trHeight w:val="255"/>
        </w:trPr>
        <w:tc>
          <w:tcPr>
            <w:tcW w:w="720" w:type="dxa"/>
            <w:vMerge w:val="restart"/>
            <w:tcBorders>
              <w:top w:val="single" w:sz="12" w:space="0" w:color="000000"/>
              <w:bottom w:val="single" w:sz="4" w:space="0" w:color="auto"/>
            </w:tcBorders>
            <w:shd w:val="clear" w:color="auto" w:fill="auto"/>
            <w:noWrap/>
            <w:vAlign w:val="center"/>
          </w:tcPr>
          <w:p w:rsidR="00C943FA" w:rsidRPr="006216E6" w:rsidRDefault="00C943FA" w:rsidP="00C943FA">
            <w:pPr>
              <w:jc w:val="center"/>
              <w:rPr>
                <w:sz w:val="16"/>
                <w:szCs w:val="16"/>
              </w:rPr>
            </w:pPr>
            <w:r w:rsidRPr="006216E6">
              <w:rPr>
                <w:sz w:val="16"/>
                <w:szCs w:val="16"/>
              </w:rPr>
              <w:t>BPRP</w:t>
            </w:r>
          </w:p>
        </w:tc>
        <w:tc>
          <w:tcPr>
            <w:tcW w:w="1620" w:type="dxa"/>
            <w:tcBorders>
              <w:top w:val="single" w:sz="12" w:space="0" w:color="000000"/>
              <w:bottom w:val="nil"/>
            </w:tcBorders>
            <w:shd w:val="clear" w:color="auto" w:fill="auto"/>
            <w:noWrap/>
            <w:vAlign w:val="bottom"/>
          </w:tcPr>
          <w:p w:rsidR="00C943FA" w:rsidRPr="006216E6" w:rsidRDefault="00C943FA" w:rsidP="00C943FA">
            <w:pPr>
              <w:jc w:val="center"/>
              <w:rPr>
                <w:sz w:val="16"/>
                <w:szCs w:val="16"/>
              </w:rPr>
            </w:pPr>
            <w:r w:rsidRPr="006216E6">
              <w:rPr>
                <w:sz w:val="16"/>
                <w:szCs w:val="16"/>
              </w:rPr>
              <w:t>Entre grupos</w:t>
            </w:r>
          </w:p>
        </w:tc>
        <w:tc>
          <w:tcPr>
            <w:tcW w:w="1440" w:type="dxa"/>
            <w:tcBorders>
              <w:top w:val="single" w:sz="12" w:space="0" w:color="000000"/>
              <w:bottom w:val="nil"/>
            </w:tcBorders>
            <w:shd w:val="clear" w:color="auto" w:fill="auto"/>
            <w:noWrap/>
            <w:vAlign w:val="bottom"/>
          </w:tcPr>
          <w:p w:rsidR="00C943FA" w:rsidRPr="006216E6" w:rsidRDefault="00C943FA" w:rsidP="00C943FA">
            <w:pPr>
              <w:jc w:val="center"/>
              <w:rPr>
                <w:sz w:val="16"/>
                <w:szCs w:val="16"/>
              </w:rPr>
            </w:pPr>
            <w:r w:rsidRPr="006216E6">
              <w:rPr>
                <w:sz w:val="16"/>
                <w:szCs w:val="16"/>
              </w:rPr>
              <w:t>16396.130</w:t>
            </w:r>
          </w:p>
        </w:tc>
        <w:tc>
          <w:tcPr>
            <w:tcW w:w="1507" w:type="dxa"/>
            <w:tcBorders>
              <w:top w:val="single" w:sz="12" w:space="0" w:color="000000"/>
              <w:bottom w:val="nil"/>
            </w:tcBorders>
            <w:shd w:val="clear" w:color="auto" w:fill="auto"/>
            <w:noWrap/>
            <w:vAlign w:val="bottom"/>
          </w:tcPr>
          <w:p w:rsidR="00C943FA" w:rsidRPr="006216E6" w:rsidRDefault="00C943FA" w:rsidP="00C943FA">
            <w:pPr>
              <w:jc w:val="center"/>
              <w:rPr>
                <w:sz w:val="16"/>
                <w:szCs w:val="16"/>
              </w:rPr>
            </w:pPr>
            <w:r w:rsidRPr="006216E6">
              <w:rPr>
                <w:sz w:val="16"/>
                <w:szCs w:val="16"/>
              </w:rPr>
              <w:t>2</w:t>
            </w:r>
          </w:p>
        </w:tc>
        <w:tc>
          <w:tcPr>
            <w:tcW w:w="1174" w:type="dxa"/>
            <w:tcBorders>
              <w:top w:val="single" w:sz="12" w:space="0" w:color="000000"/>
              <w:bottom w:val="nil"/>
            </w:tcBorders>
            <w:shd w:val="clear" w:color="auto" w:fill="auto"/>
            <w:noWrap/>
            <w:vAlign w:val="bottom"/>
          </w:tcPr>
          <w:p w:rsidR="00C943FA" w:rsidRPr="006216E6" w:rsidRDefault="00C943FA" w:rsidP="00C943FA">
            <w:pPr>
              <w:jc w:val="center"/>
              <w:rPr>
                <w:sz w:val="16"/>
                <w:szCs w:val="16"/>
              </w:rPr>
            </w:pPr>
            <w:r w:rsidRPr="006216E6">
              <w:rPr>
                <w:sz w:val="16"/>
                <w:szCs w:val="16"/>
              </w:rPr>
              <w:t>8198.065</w:t>
            </w:r>
          </w:p>
        </w:tc>
        <w:tc>
          <w:tcPr>
            <w:tcW w:w="641" w:type="dxa"/>
            <w:vMerge w:val="restart"/>
            <w:tcBorders>
              <w:top w:val="single" w:sz="12" w:space="0" w:color="000000"/>
              <w:bottom w:val="single" w:sz="4" w:space="0" w:color="auto"/>
            </w:tcBorders>
            <w:shd w:val="clear" w:color="auto" w:fill="auto"/>
            <w:noWrap/>
            <w:vAlign w:val="center"/>
          </w:tcPr>
          <w:p w:rsidR="00C943FA" w:rsidRPr="006216E6" w:rsidRDefault="00C943FA" w:rsidP="00C943FA">
            <w:pPr>
              <w:jc w:val="center"/>
              <w:rPr>
                <w:sz w:val="16"/>
                <w:szCs w:val="16"/>
              </w:rPr>
            </w:pPr>
            <w:r w:rsidRPr="006216E6">
              <w:rPr>
                <w:sz w:val="16"/>
                <w:szCs w:val="16"/>
              </w:rPr>
              <w:t>9.742</w:t>
            </w:r>
          </w:p>
        </w:tc>
        <w:tc>
          <w:tcPr>
            <w:tcW w:w="641" w:type="dxa"/>
            <w:vMerge w:val="restart"/>
            <w:tcBorders>
              <w:top w:val="single" w:sz="12" w:space="0" w:color="000000"/>
              <w:bottom w:val="single" w:sz="4" w:space="0" w:color="auto"/>
            </w:tcBorders>
            <w:shd w:val="clear" w:color="auto" w:fill="auto"/>
            <w:noWrap/>
            <w:vAlign w:val="center"/>
          </w:tcPr>
          <w:p w:rsidR="00C943FA" w:rsidRPr="006216E6" w:rsidRDefault="00C943FA" w:rsidP="00C943FA">
            <w:pPr>
              <w:jc w:val="center"/>
              <w:rPr>
                <w:sz w:val="16"/>
                <w:szCs w:val="16"/>
              </w:rPr>
            </w:pPr>
            <w:r w:rsidRPr="006216E6">
              <w:rPr>
                <w:sz w:val="16"/>
                <w:szCs w:val="16"/>
              </w:rPr>
              <w:t>0.000</w:t>
            </w:r>
          </w:p>
        </w:tc>
      </w:tr>
      <w:tr w:rsidR="00C943FA" w:rsidRPr="006216E6" w:rsidTr="00C943FA">
        <w:trPr>
          <w:trHeight w:val="255"/>
        </w:trPr>
        <w:tc>
          <w:tcPr>
            <w:tcW w:w="720" w:type="dxa"/>
            <w:vMerge/>
            <w:tcBorders>
              <w:top w:val="single" w:sz="4" w:space="0" w:color="auto"/>
              <w:bottom w:val="single" w:sz="4" w:space="0" w:color="auto"/>
            </w:tcBorders>
            <w:shd w:val="clear" w:color="auto" w:fill="auto"/>
            <w:vAlign w:val="center"/>
          </w:tcPr>
          <w:p w:rsidR="00C943FA" w:rsidRPr="006216E6" w:rsidRDefault="00C943FA" w:rsidP="00C943FA">
            <w:pPr>
              <w:jc w:val="center"/>
              <w:rPr>
                <w:sz w:val="16"/>
                <w:szCs w:val="16"/>
              </w:rPr>
            </w:pPr>
          </w:p>
        </w:tc>
        <w:tc>
          <w:tcPr>
            <w:tcW w:w="1620" w:type="dxa"/>
            <w:tcBorders>
              <w:top w:val="nil"/>
              <w:bottom w:val="nil"/>
            </w:tcBorders>
            <w:shd w:val="clear" w:color="auto" w:fill="auto"/>
            <w:noWrap/>
            <w:vAlign w:val="bottom"/>
          </w:tcPr>
          <w:p w:rsidR="00C943FA" w:rsidRPr="006216E6" w:rsidRDefault="00C943FA" w:rsidP="00C943FA">
            <w:pPr>
              <w:jc w:val="center"/>
              <w:rPr>
                <w:sz w:val="16"/>
                <w:szCs w:val="16"/>
              </w:rPr>
            </w:pPr>
            <w:r w:rsidRPr="006216E6">
              <w:rPr>
                <w:sz w:val="16"/>
                <w:szCs w:val="16"/>
              </w:rPr>
              <w:t>Dentro de grupos</w:t>
            </w:r>
          </w:p>
        </w:tc>
        <w:tc>
          <w:tcPr>
            <w:tcW w:w="1440" w:type="dxa"/>
            <w:tcBorders>
              <w:top w:val="nil"/>
              <w:bottom w:val="nil"/>
            </w:tcBorders>
            <w:shd w:val="clear" w:color="auto" w:fill="auto"/>
            <w:noWrap/>
            <w:vAlign w:val="bottom"/>
          </w:tcPr>
          <w:p w:rsidR="00C943FA" w:rsidRPr="006216E6" w:rsidRDefault="00C943FA" w:rsidP="00C943FA">
            <w:pPr>
              <w:jc w:val="center"/>
              <w:rPr>
                <w:sz w:val="16"/>
                <w:szCs w:val="16"/>
              </w:rPr>
            </w:pPr>
            <w:r w:rsidRPr="006216E6">
              <w:rPr>
                <w:sz w:val="16"/>
                <w:szCs w:val="16"/>
              </w:rPr>
              <w:t>88357.306</w:t>
            </w:r>
          </w:p>
        </w:tc>
        <w:tc>
          <w:tcPr>
            <w:tcW w:w="1507" w:type="dxa"/>
            <w:tcBorders>
              <w:top w:val="nil"/>
              <w:bottom w:val="nil"/>
            </w:tcBorders>
            <w:shd w:val="clear" w:color="auto" w:fill="auto"/>
            <w:noWrap/>
            <w:vAlign w:val="bottom"/>
          </w:tcPr>
          <w:p w:rsidR="00C943FA" w:rsidRPr="006216E6" w:rsidRDefault="00BF7EB4" w:rsidP="00C943FA">
            <w:pPr>
              <w:jc w:val="center"/>
              <w:rPr>
                <w:sz w:val="16"/>
                <w:szCs w:val="16"/>
              </w:rPr>
            </w:pPr>
            <w:r>
              <w:rPr>
                <w:sz w:val="16"/>
                <w:szCs w:val="16"/>
              </w:rPr>
              <w:t>298</w:t>
            </w:r>
          </w:p>
        </w:tc>
        <w:tc>
          <w:tcPr>
            <w:tcW w:w="1174" w:type="dxa"/>
            <w:tcBorders>
              <w:top w:val="nil"/>
              <w:bottom w:val="nil"/>
            </w:tcBorders>
            <w:shd w:val="clear" w:color="auto" w:fill="auto"/>
            <w:noWrap/>
            <w:vAlign w:val="bottom"/>
          </w:tcPr>
          <w:p w:rsidR="00C943FA" w:rsidRPr="006216E6" w:rsidRDefault="00C943FA" w:rsidP="00C943FA">
            <w:pPr>
              <w:jc w:val="center"/>
              <w:rPr>
                <w:sz w:val="16"/>
                <w:szCs w:val="16"/>
              </w:rPr>
            </w:pPr>
            <w:r w:rsidRPr="006216E6">
              <w:rPr>
                <w:sz w:val="16"/>
                <w:szCs w:val="16"/>
              </w:rPr>
              <w:t>841.498</w:t>
            </w:r>
          </w:p>
        </w:tc>
        <w:tc>
          <w:tcPr>
            <w:tcW w:w="641" w:type="dxa"/>
            <w:vMerge/>
            <w:tcBorders>
              <w:top w:val="single" w:sz="4" w:space="0" w:color="auto"/>
              <w:bottom w:val="single" w:sz="4" w:space="0" w:color="auto"/>
            </w:tcBorders>
            <w:shd w:val="clear" w:color="auto" w:fill="auto"/>
            <w:noWrap/>
            <w:vAlign w:val="bottom"/>
          </w:tcPr>
          <w:p w:rsidR="00C943FA" w:rsidRPr="006216E6" w:rsidRDefault="00C943FA" w:rsidP="00C943FA">
            <w:pPr>
              <w:jc w:val="center"/>
              <w:rPr>
                <w:sz w:val="16"/>
                <w:szCs w:val="16"/>
              </w:rPr>
            </w:pPr>
          </w:p>
        </w:tc>
        <w:tc>
          <w:tcPr>
            <w:tcW w:w="641" w:type="dxa"/>
            <w:vMerge/>
            <w:tcBorders>
              <w:top w:val="single" w:sz="4" w:space="0" w:color="auto"/>
              <w:bottom w:val="single" w:sz="4" w:space="0" w:color="auto"/>
            </w:tcBorders>
            <w:shd w:val="clear" w:color="auto" w:fill="auto"/>
            <w:noWrap/>
            <w:vAlign w:val="bottom"/>
          </w:tcPr>
          <w:p w:rsidR="00C943FA" w:rsidRPr="006216E6" w:rsidRDefault="00C943FA" w:rsidP="00C943FA">
            <w:pPr>
              <w:jc w:val="center"/>
              <w:rPr>
                <w:sz w:val="16"/>
                <w:szCs w:val="16"/>
              </w:rPr>
            </w:pPr>
          </w:p>
        </w:tc>
      </w:tr>
      <w:tr w:rsidR="00C943FA" w:rsidRPr="006216E6" w:rsidTr="00C943FA">
        <w:trPr>
          <w:trHeight w:val="255"/>
        </w:trPr>
        <w:tc>
          <w:tcPr>
            <w:tcW w:w="720" w:type="dxa"/>
            <w:vMerge/>
            <w:tcBorders>
              <w:top w:val="single" w:sz="4" w:space="0" w:color="auto"/>
              <w:bottom w:val="single" w:sz="4" w:space="0" w:color="auto"/>
            </w:tcBorders>
            <w:shd w:val="clear" w:color="auto" w:fill="auto"/>
            <w:vAlign w:val="center"/>
          </w:tcPr>
          <w:p w:rsidR="00C943FA" w:rsidRPr="006216E6" w:rsidRDefault="00C943FA" w:rsidP="00C943FA">
            <w:pPr>
              <w:jc w:val="center"/>
              <w:rPr>
                <w:sz w:val="16"/>
                <w:szCs w:val="16"/>
              </w:rPr>
            </w:pPr>
          </w:p>
        </w:tc>
        <w:tc>
          <w:tcPr>
            <w:tcW w:w="1620" w:type="dxa"/>
            <w:tcBorders>
              <w:top w:val="nil"/>
              <w:bottom w:val="single" w:sz="2" w:space="0" w:color="000000"/>
            </w:tcBorders>
            <w:shd w:val="clear" w:color="auto" w:fill="auto"/>
            <w:noWrap/>
            <w:vAlign w:val="bottom"/>
          </w:tcPr>
          <w:p w:rsidR="00C943FA" w:rsidRPr="006216E6" w:rsidRDefault="00C943FA" w:rsidP="00C943FA">
            <w:pPr>
              <w:jc w:val="center"/>
              <w:rPr>
                <w:sz w:val="16"/>
                <w:szCs w:val="16"/>
              </w:rPr>
            </w:pPr>
            <w:r w:rsidRPr="006216E6">
              <w:rPr>
                <w:sz w:val="16"/>
                <w:szCs w:val="16"/>
              </w:rPr>
              <w:t>Total</w:t>
            </w:r>
          </w:p>
        </w:tc>
        <w:tc>
          <w:tcPr>
            <w:tcW w:w="1440" w:type="dxa"/>
            <w:tcBorders>
              <w:top w:val="nil"/>
              <w:bottom w:val="single" w:sz="2" w:space="0" w:color="000000"/>
            </w:tcBorders>
            <w:shd w:val="clear" w:color="auto" w:fill="auto"/>
            <w:noWrap/>
            <w:vAlign w:val="bottom"/>
          </w:tcPr>
          <w:p w:rsidR="00C943FA" w:rsidRPr="006216E6" w:rsidRDefault="00C943FA" w:rsidP="00C943FA">
            <w:pPr>
              <w:jc w:val="center"/>
              <w:rPr>
                <w:sz w:val="16"/>
                <w:szCs w:val="16"/>
              </w:rPr>
            </w:pPr>
            <w:r w:rsidRPr="006216E6">
              <w:rPr>
                <w:sz w:val="16"/>
                <w:szCs w:val="16"/>
              </w:rPr>
              <w:t>104753.440</w:t>
            </w:r>
          </w:p>
        </w:tc>
        <w:tc>
          <w:tcPr>
            <w:tcW w:w="1507" w:type="dxa"/>
            <w:tcBorders>
              <w:top w:val="nil"/>
              <w:bottom w:val="single" w:sz="2" w:space="0" w:color="000000"/>
            </w:tcBorders>
            <w:shd w:val="clear" w:color="auto" w:fill="auto"/>
            <w:noWrap/>
            <w:vAlign w:val="bottom"/>
          </w:tcPr>
          <w:p w:rsidR="00C943FA" w:rsidRPr="006216E6" w:rsidRDefault="00BF7EB4" w:rsidP="00C943FA">
            <w:pPr>
              <w:jc w:val="center"/>
              <w:rPr>
                <w:sz w:val="16"/>
                <w:szCs w:val="16"/>
              </w:rPr>
            </w:pPr>
            <w:r>
              <w:rPr>
                <w:sz w:val="16"/>
                <w:szCs w:val="16"/>
              </w:rPr>
              <w:t>299</w:t>
            </w:r>
          </w:p>
        </w:tc>
        <w:tc>
          <w:tcPr>
            <w:tcW w:w="1174" w:type="dxa"/>
            <w:tcBorders>
              <w:top w:val="nil"/>
              <w:bottom w:val="single" w:sz="2" w:space="0" w:color="000000"/>
            </w:tcBorders>
            <w:shd w:val="clear" w:color="auto" w:fill="auto"/>
            <w:noWrap/>
            <w:vAlign w:val="bottom"/>
          </w:tcPr>
          <w:p w:rsidR="00C943FA" w:rsidRPr="006216E6" w:rsidRDefault="00C943FA" w:rsidP="00C943FA">
            <w:pPr>
              <w:jc w:val="center"/>
              <w:rPr>
                <w:sz w:val="16"/>
                <w:szCs w:val="16"/>
              </w:rPr>
            </w:pPr>
          </w:p>
        </w:tc>
        <w:tc>
          <w:tcPr>
            <w:tcW w:w="641" w:type="dxa"/>
            <w:vMerge/>
            <w:tcBorders>
              <w:top w:val="single" w:sz="4" w:space="0" w:color="auto"/>
              <w:bottom w:val="single" w:sz="4" w:space="0" w:color="auto"/>
            </w:tcBorders>
            <w:shd w:val="clear" w:color="auto" w:fill="auto"/>
            <w:noWrap/>
            <w:vAlign w:val="bottom"/>
          </w:tcPr>
          <w:p w:rsidR="00C943FA" w:rsidRPr="006216E6" w:rsidRDefault="00C943FA" w:rsidP="00C943FA">
            <w:pPr>
              <w:jc w:val="center"/>
              <w:rPr>
                <w:sz w:val="16"/>
                <w:szCs w:val="16"/>
              </w:rPr>
            </w:pPr>
          </w:p>
        </w:tc>
        <w:tc>
          <w:tcPr>
            <w:tcW w:w="641" w:type="dxa"/>
            <w:vMerge/>
            <w:tcBorders>
              <w:top w:val="single" w:sz="4" w:space="0" w:color="auto"/>
              <w:bottom w:val="single" w:sz="4" w:space="0" w:color="auto"/>
            </w:tcBorders>
            <w:shd w:val="clear" w:color="auto" w:fill="auto"/>
            <w:noWrap/>
            <w:vAlign w:val="bottom"/>
          </w:tcPr>
          <w:p w:rsidR="00C943FA" w:rsidRPr="006216E6" w:rsidRDefault="00C943FA" w:rsidP="00C943FA">
            <w:pPr>
              <w:jc w:val="center"/>
              <w:rPr>
                <w:sz w:val="16"/>
                <w:szCs w:val="16"/>
              </w:rPr>
            </w:pPr>
          </w:p>
        </w:tc>
      </w:tr>
    </w:tbl>
    <w:p w:rsidR="00CA04A3" w:rsidRDefault="00CA04A3" w:rsidP="009E47FA">
      <w:pPr>
        <w:jc w:val="center"/>
      </w:pPr>
      <w:r>
        <w:t xml:space="preserve">Fuente: </w:t>
      </w:r>
      <w:r w:rsidR="008D39EB">
        <w:t>p</w:t>
      </w:r>
      <w:r>
        <w:t>ropia</w:t>
      </w:r>
      <w:r w:rsidR="008D39EB">
        <w:t xml:space="preserve"> a partir</w:t>
      </w:r>
      <w:r>
        <w:t xml:space="preserve"> del análisis del programa SPSS.</w:t>
      </w:r>
    </w:p>
    <w:p w:rsidR="00C943FA" w:rsidRDefault="00C943FA" w:rsidP="00100E5B">
      <w:pPr>
        <w:spacing w:line="360" w:lineRule="auto"/>
        <w:rPr>
          <w:b/>
          <w:sz w:val="20"/>
          <w:szCs w:val="20"/>
        </w:rPr>
      </w:pPr>
    </w:p>
    <w:p w:rsidR="006035DE" w:rsidRDefault="006035DE" w:rsidP="00100E5B">
      <w:pPr>
        <w:spacing w:line="360" w:lineRule="auto"/>
        <w:rPr>
          <w:b/>
          <w:sz w:val="20"/>
          <w:szCs w:val="20"/>
        </w:rPr>
      </w:pPr>
    </w:p>
    <w:p w:rsidR="00C41336" w:rsidRPr="009E47FA" w:rsidRDefault="00C41336" w:rsidP="009E47FA">
      <w:pPr>
        <w:spacing w:line="360" w:lineRule="auto"/>
        <w:jc w:val="center"/>
        <w:rPr>
          <w:sz w:val="20"/>
          <w:szCs w:val="20"/>
        </w:rPr>
      </w:pPr>
      <w:r w:rsidRPr="009E47FA">
        <w:rPr>
          <w:b/>
          <w:szCs w:val="20"/>
        </w:rPr>
        <w:t>Tabla 1</w:t>
      </w:r>
      <w:r w:rsidR="00C943FA" w:rsidRPr="009E47FA">
        <w:rPr>
          <w:b/>
          <w:szCs w:val="20"/>
        </w:rPr>
        <w:t>0</w:t>
      </w:r>
      <w:r w:rsidRPr="009E47FA">
        <w:rPr>
          <w:szCs w:val="20"/>
        </w:rPr>
        <w:t>. Diferencias entre grupos para Bienestar de Relación de Pareja (BPRP) (</w:t>
      </w:r>
      <w:proofErr w:type="spellStart"/>
      <w:r w:rsidRPr="009E47FA">
        <w:rPr>
          <w:szCs w:val="20"/>
        </w:rPr>
        <w:t>Tukey</w:t>
      </w:r>
      <w:proofErr w:type="spellEnd"/>
      <w:r w:rsidRPr="009E47FA">
        <w:rPr>
          <w:szCs w:val="20"/>
        </w:rPr>
        <w:t xml:space="preserve"> HSD y </w:t>
      </w:r>
      <w:proofErr w:type="spellStart"/>
      <w:r w:rsidRPr="009E47FA">
        <w:rPr>
          <w:szCs w:val="20"/>
        </w:rPr>
        <w:t>Scheffe</w:t>
      </w:r>
      <w:proofErr w:type="spellEnd"/>
      <w:r w:rsidRPr="009E47FA">
        <w:rPr>
          <w:szCs w:val="20"/>
        </w:rPr>
        <w:t>).</w:t>
      </w:r>
    </w:p>
    <w:tbl>
      <w:tblPr>
        <w:tblpPr w:leftFromText="142" w:rightFromText="142" w:vertAnchor="text" w:horzAnchor="margin" w:tblpXSpec="center" w:tblpY="108"/>
        <w:tblW w:w="5830" w:type="dxa"/>
        <w:tblBorders>
          <w:insideH w:val="single" w:sz="4" w:space="0" w:color="auto"/>
        </w:tblBorders>
        <w:tblCellMar>
          <w:left w:w="70" w:type="dxa"/>
          <w:right w:w="70" w:type="dxa"/>
        </w:tblCellMar>
        <w:tblLook w:val="0000" w:firstRow="0" w:lastRow="0" w:firstColumn="0" w:lastColumn="0" w:noHBand="0" w:noVBand="0"/>
      </w:tblPr>
      <w:tblGrid>
        <w:gridCol w:w="1352"/>
        <w:gridCol w:w="1418"/>
        <w:gridCol w:w="1440"/>
        <w:gridCol w:w="1620"/>
      </w:tblGrid>
      <w:tr w:rsidR="001B4A49">
        <w:trPr>
          <w:trHeight w:val="315"/>
        </w:trPr>
        <w:tc>
          <w:tcPr>
            <w:tcW w:w="1352" w:type="dxa"/>
            <w:tcBorders>
              <w:top w:val="single" w:sz="12" w:space="0" w:color="000000"/>
              <w:bottom w:val="single" w:sz="12" w:space="0" w:color="000000"/>
            </w:tcBorders>
            <w:shd w:val="clear" w:color="auto" w:fill="auto"/>
            <w:noWrap/>
            <w:vAlign w:val="bottom"/>
          </w:tcPr>
          <w:p w:rsidR="001B4A49" w:rsidRPr="006216E6" w:rsidRDefault="001B4A49" w:rsidP="001B4A49">
            <w:pPr>
              <w:rPr>
                <w:b/>
                <w:bCs/>
                <w:sz w:val="16"/>
                <w:szCs w:val="16"/>
              </w:rPr>
            </w:pPr>
          </w:p>
        </w:tc>
        <w:tc>
          <w:tcPr>
            <w:tcW w:w="1418" w:type="dxa"/>
            <w:tcBorders>
              <w:top w:val="single" w:sz="12" w:space="0" w:color="000000"/>
              <w:bottom w:val="single" w:sz="12" w:space="0" w:color="000000"/>
              <w:right w:val="nil"/>
            </w:tcBorders>
            <w:shd w:val="clear" w:color="auto" w:fill="auto"/>
            <w:noWrap/>
            <w:vAlign w:val="bottom"/>
          </w:tcPr>
          <w:p w:rsidR="001B4A49" w:rsidRPr="006216E6" w:rsidRDefault="001B4A49" w:rsidP="001B4A49">
            <w:pPr>
              <w:jc w:val="center"/>
              <w:rPr>
                <w:b/>
                <w:bCs/>
                <w:sz w:val="16"/>
                <w:szCs w:val="16"/>
              </w:rPr>
            </w:pPr>
            <w:r w:rsidRPr="006216E6">
              <w:rPr>
                <w:b/>
                <w:bCs/>
                <w:sz w:val="16"/>
                <w:szCs w:val="16"/>
              </w:rPr>
              <w:t xml:space="preserve">G1 </w:t>
            </w:r>
            <w:smartTag w:uri="urn:schemas-microsoft-com:office:smarttags" w:element="metricconverter">
              <w:smartTagPr>
                <w:attr w:name="ProductID" w:val="40 a"/>
              </w:smartTagPr>
              <w:r w:rsidRPr="006216E6">
                <w:rPr>
                  <w:b/>
                  <w:bCs/>
                  <w:sz w:val="16"/>
                  <w:szCs w:val="16"/>
                </w:rPr>
                <w:t>40 a</w:t>
              </w:r>
            </w:smartTag>
            <w:r w:rsidRPr="006216E6">
              <w:rPr>
                <w:b/>
                <w:bCs/>
                <w:sz w:val="16"/>
                <w:szCs w:val="16"/>
              </w:rPr>
              <w:t xml:space="preserve"> 49 años</w:t>
            </w:r>
          </w:p>
        </w:tc>
        <w:tc>
          <w:tcPr>
            <w:tcW w:w="1440" w:type="dxa"/>
            <w:tcBorders>
              <w:top w:val="single" w:sz="12" w:space="0" w:color="000000"/>
              <w:left w:val="nil"/>
              <w:bottom w:val="single" w:sz="12" w:space="0" w:color="000000"/>
              <w:right w:val="nil"/>
            </w:tcBorders>
            <w:shd w:val="clear" w:color="auto" w:fill="auto"/>
            <w:noWrap/>
            <w:vAlign w:val="bottom"/>
          </w:tcPr>
          <w:p w:rsidR="001B4A49" w:rsidRPr="006216E6" w:rsidRDefault="001B4A49" w:rsidP="001B4A49">
            <w:pPr>
              <w:jc w:val="center"/>
              <w:rPr>
                <w:b/>
                <w:bCs/>
                <w:sz w:val="16"/>
                <w:szCs w:val="16"/>
              </w:rPr>
            </w:pPr>
            <w:r w:rsidRPr="006216E6">
              <w:rPr>
                <w:b/>
                <w:bCs/>
                <w:sz w:val="16"/>
                <w:szCs w:val="16"/>
              </w:rPr>
              <w:t xml:space="preserve">G2 </w:t>
            </w:r>
            <w:smartTag w:uri="urn:schemas-microsoft-com:office:smarttags" w:element="metricconverter">
              <w:smartTagPr>
                <w:attr w:name="ProductID" w:val="50 a"/>
              </w:smartTagPr>
              <w:r w:rsidRPr="006216E6">
                <w:rPr>
                  <w:b/>
                  <w:bCs/>
                  <w:sz w:val="16"/>
                  <w:szCs w:val="16"/>
                </w:rPr>
                <w:t>50 a</w:t>
              </w:r>
            </w:smartTag>
            <w:r w:rsidRPr="006216E6">
              <w:rPr>
                <w:b/>
                <w:bCs/>
                <w:sz w:val="16"/>
                <w:szCs w:val="16"/>
              </w:rPr>
              <w:t xml:space="preserve"> 59 años</w:t>
            </w:r>
          </w:p>
        </w:tc>
        <w:tc>
          <w:tcPr>
            <w:tcW w:w="1620" w:type="dxa"/>
            <w:tcBorders>
              <w:top w:val="single" w:sz="12" w:space="0" w:color="000000"/>
              <w:left w:val="nil"/>
              <w:bottom w:val="single" w:sz="12" w:space="0" w:color="000000"/>
            </w:tcBorders>
            <w:shd w:val="clear" w:color="auto" w:fill="auto"/>
            <w:noWrap/>
            <w:vAlign w:val="bottom"/>
          </w:tcPr>
          <w:p w:rsidR="001B4A49" w:rsidRPr="006216E6" w:rsidRDefault="001B4A49" w:rsidP="001B4A49">
            <w:pPr>
              <w:jc w:val="center"/>
              <w:rPr>
                <w:b/>
                <w:bCs/>
                <w:sz w:val="16"/>
                <w:szCs w:val="16"/>
              </w:rPr>
            </w:pPr>
            <w:r w:rsidRPr="006216E6">
              <w:rPr>
                <w:b/>
                <w:bCs/>
                <w:sz w:val="16"/>
                <w:szCs w:val="16"/>
              </w:rPr>
              <w:t xml:space="preserve">G3 </w:t>
            </w:r>
            <w:smartTag w:uri="urn:schemas-microsoft-com:office:smarttags" w:element="metricconverter">
              <w:smartTagPr>
                <w:attr w:name="ProductID" w:val="60 a"/>
              </w:smartTagPr>
              <w:r w:rsidRPr="006216E6">
                <w:rPr>
                  <w:b/>
                  <w:bCs/>
                  <w:sz w:val="16"/>
                  <w:szCs w:val="16"/>
                </w:rPr>
                <w:t>60 a</w:t>
              </w:r>
            </w:smartTag>
            <w:r w:rsidRPr="006216E6">
              <w:rPr>
                <w:b/>
                <w:bCs/>
                <w:sz w:val="16"/>
                <w:szCs w:val="16"/>
              </w:rPr>
              <w:t xml:space="preserve"> 69 años</w:t>
            </w:r>
          </w:p>
        </w:tc>
      </w:tr>
      <w:tr w:rsidR="001B4A49">
        <w:trPr>
          <w:trHeight w:val="315"/>
        </w:trPr>
        <w:tc>
          <w:tcPr>
            <w:tcW w:w="1352" w:type="dxa"/>
            <w:tcBorders>
              <w:top w:val="single" w:sz="12" w:space="0" w:color="000000"/>
              <w:bottom w:val="nil"/>
            </w:tcBorders>
            <w:shd w:val="clear" w:color="auto" w:fill="auto"/>
            <w:noWrap/>
            <w:vAlign w:val="bottom"/>
          </w:tcPr>
          <w:p w:rsidR="001B4A49" w:rsidRPr="006216E6" w:rsidRDefault="001B4A49" w:rsidP="001B4A49">
            <w:pPr>
              <w:rPr>
                <w:bCs/>
                <w:sz w:val="16"/>
                <w:szCs w:val="16"/>
              </w:rPr>
            </w:pPr>
            <w:r w:rsidRPr="006216E6">
              <w:rPr>
                <w:bCs/>
                <w:sz w:val="16"/>
                <w:szCs w:val="16"/>
              </w:rPr>
              <w:t xml:space="preserve">G1 </w:t>
            </w:r>
            <w:smartTag w:uri="urn:schemas-microsoft-com:office:smarttags" w:element="metricconverter">
              <w:smartTagPr>
                <w:attr w:name="ProductID" w:val="40 a"/>
              </w:smartTagPr>
              <w:r w:rsidRPr="006216E6">
                <w:rPr>
                  <w:bCs/>
                  <w:sz w:val="16"/>
                  <w:szCs w:val="16"/>
                </w:rPr>
                <w:t>40 a</w:t>
              </w:r>
            </w:smartTag>
            <w:r w:rsidRPr="006216E6">
              <w:rPr>
                <w:bCs/>
                <w:sz w:val="16"/>
                <w:szCs w:val="16"/>
              </w:rPr>
              <w:t xml:space="preserve"> 49 años</w:t>
            </w:r>
          </w:p>
        </w:tc>
        <w:tc>
          <w:tcPr>
            <w:tcW w:w="1418" w:type="dxa"/>
            <w:tcBorders>
              <w:top w:val="single" w:sz="12" w:space="0" w:color="000000"/>
              <w:bottom w:val="single" w:sz="4" w:space="0" w:color="000000"/>
            </w:tcBorders>
            <w:shd w:val="clear" w:color="auto" w:fill="auto"/>
            <w:noWrap/>
            <w:vAlign w:val="bottom"/>
          </w:tcPr>
          <w:p w:rsidR="001B4A49" w:rsidRPr="006216E6" w:rsidRDefault="001B4A49" w:rsidP="001B4A49">
            <w:pPr>
              <w:jc w:val="center"/>
              <w:rPr>
                <w:sz w:val="16"/>
                <w:szCs w:val="16"/>
              </w:rPr>
            </w:pPr>
          </w:p>
        </w:tc>
        <w:tc>
          <w:tcPr>
            <w:tcW w:w="1440" w:type="dxa"/>
            <w:tcBorders>
              <w:top w:val="single" w:sz="12" w:space="0" w:color="000000"/>
              <w:bottom w:val="single" w:sz="4" w:space="0" w:color="000000"/>
            </w:tcBorders>
            <w:shd w:val="clear" w:color="auto" w:fill="auto"/>
            <w:noWrap/>
            <w:vAlign w:val="bottom"/>
          </w:tcPr>
          <w:p w:rsidR="001B4A49" w:rsidRPr="006216E6" w:rsidRDefault="001B4A49" w:rsidP="001B4A49">
            <w:pPr>
              <w:jc w:val="center"/>
              <w:rPr>
                <w:sz w:val="16"/>
                <w:szCs w:val="16"/>
              </w:rPr>
            </w:pPr>
            <w:r w:rsidRPr="006216E6">
              <w:rPr>
                <w:sz w:val="16"/>
                <w:szCs w:val="16"/>
              </w:rPr>
              <w:t>.026*</w:t>
            </w:r>
          </w:p>
        </w:tc>
        <w:tc>
          <w:tcPr>
            <w:tcW w:w="1620" w:type="dxa"/>
            <w:tcBorders>
              <w:top w:val="single" w:sz="12" w:space="0" w:color="000000"/>
              <w:bottom w:val="single" w:sz="4" w:space="0" w:color="000000"/>
            </w:tcBorders>
            <w:shd w:val="clear" w:color="auto" w:fill="auto"/>
            <w:noWrap/>
            <w:vAlign w:val="bottom"/>
          </w:tcPr>
          <w:p w:rsidR="001B4A49" w:rsidRPr="006216E6" w:rsidRDefault="001B4A49" w:rsidP="001B4A49">
            <w:pPr>
              <w:jc w:val="center"/>
              <w:rPr>
                <w:sz w:val="16"/>
                <w:szCs w:val="16"/>
              </w:rPr>
            </w:pPr>
            <w:r w:rsidRPr="006216E6">
              <w:rPr>
                <w:sz w:val="16"/>
                <w:szCs w:val="16"/>
              </w:rPr>
              <w:t>.000*</w:t>
            </w:r>
          </w:p>
        </w:tc>
      </w:tr>
      <w:tr w:rsidR="001B4A49">
        <w:trPr>
          <w:trHeight w:val="315"/>
        </w:trPr>
        <w:tc>
          <w:tcPr>
            <w:tcW w:w="1352" w:type="dxa"/>
            <w:tcBorders>
              <w:top w:val="nil"/>
              <w:bottom w:val="nil"/>
            </w:tcBorders>
            <w:shd w:val="clear" w:color="auto" w:fill="auto"/>
            <w:noWrap/>
            <w:vAlign w:val="bottom"/>
          </w:tcPr>
          <w:p w:rsidR="001B4A49" w:rsidRPr="006216E6" w:rsidRDefault="001B4A49" w:rsidP="001B4A49">
            <w:pPr>
              <w:rPr>
                <w:bCs/>
                <w:sz w:val="16"/>
                <w:szCs w:val="16"/>
              </w:rPr>
            </w:pPr>
            <w:r w:rsidRPr="006216E6">
              <w:rPr>
                <w:bCs/>
                <w:sz w:val="16"/>
                <w:szCs w:val="16"/>
              </w:rPr>
              <w:t xml:space="preserve">G2 </w:t>
            </w:r>
            <w:smartTag w:uri="urn:schemas-microsoft-com:office:smarttags" w:element="metricconverter">
              <w:smartTagPr>
                <w:attr w:name="ProductID" w:val="50 a"/>
              </w:smartTagPr>
              <w:r w:rsidRPr="006216E6">
                <w:rPr>
                  <w:bCs/>
                  <w:sz w:val="16"/>
                  <w:szCs w:val="16"/>
                </w:rPr>
                <w:t>50 a</w:t>
              </w:r>
            </w:smartTag>
            <w:r w:rsidRPr="006216E6">
              <w:rPr>
                <w:bCs/>
                <w:sz w:val="16"/>
                <w:szCs w:val="16"/>
              </w:rPr>
              <w:t xml:space="preserve"> 59 años</w:t>
            </w:r>
          </w:p>
        </w:tc>
        <w:tc>
          <w:tcPr>
            <w:tcW w:w="1418" w:type="dxa"/>
            <w:tcBorders>
              <w:top w:val="single" w:sz="4" w:space="0" w:color="000000"/>
              <w:bottom w:val="single" w:sz="4" w:space="0" w:color="000000"/>
            </w:tcBorders>
            <w:shd w:val="clear" w:color="auto" w:fill="auto"/>
            <w:noWrap/>
            <w:vAlign w:val="bottom"/>
          </w:tcPr>
          <w:p w:rsidR="001B4A49" w:rsidRPr="006216E6" w:rsidRDefault="001B4A49" w:rsidP="001B4A49">
            <w:pPr>
              <w:rPr>
                <w:sz w:val="16"/>
                <w:szCs w:val="16"/>
              </w:rPr>
            </w:pPr>
            <w:r w:rsidRPr="006216E6">
              <w:rPr>
                <w:sz w:val="16"/>
                <w:szCs w:val="16"/>
              </w:rPr>
              <w:t> </w:t>
            </w:r>
          </w:p>
        </w:tc>
        <w:tc>
          <w:tcPr>
            <w:tcW w:w="1440" w:type="dxa"/>
            <w:tcBorders>
              <w:top w:val="single" w:sz="4" w:space="0" w:color="000000"/>
              <w:bottom w:val="single" w:sz="4" w:space="0" w:color="000000"/>
            </w:tcBorders>
            <w:shd w:val="clear" w:color="auto" w:fill="auto"/>
            <w:noWrap/>
            <w:vAlign w:val="bottom"/>
          </w:tcPr>
          <w:p w:rsidR="001B4A49" w:rsidRPr="006216E6" w:rsidRDefault="001B4A49" w:rsidP="001B4A49">
            <w:pPr>
              <w:rPr>
                <w:sz w:val="16"/>
                <w:szCs w:val="16"/>
              </w:rPr>
            </w:pPr>
            <w:r w:rsidRPr="006216E6">
              <w:rPr>
                <w:sz w:val="16"/>
                <w:szCs w:val="16"/>
              </w:rPr>
              <w:t> </w:t>
            </w:r>
          </w:p>
        </w:tc>
        <w:tc>
          <w:tcPr>
            <w:tcW w:w="1620" w:type="dxa"/>
            <w:tcBorders>
              <w:top w:val="single" w:sz="4" w:space="0" w:color="000000"/>
              <w:bottom w:val="single" w:sz="4" w:space="0" w:color="000000"/>
            </w:tcBorders>
            <w:shd w:val="clear" w:color="auto" w:fill="auto"/>
            <w:noWrap/>
            <w:vAlign w:val="bottom"/>
          </w:tcPr>
          <w:p w:rsidR="001B4A49" w:rsidRPr="006216E6" w:rsidRDefault="001B4A49" w:rsidP="001B4A49">
            <w:pPr>
              <w:rPr>
                <w:sz w:val="16"/>
                <w:szCs w:val="16"/>
              </w:rPr>
            </w:pPr>
            <w:r w:rsidRPr="006216E6">
              <w:rPr>
                <w:sz w:val="16"/>
                <w:szCs w:val="16"/>
              </w:rPr>
              <w:t> </w:t>
            </w:r>
          </w:p>
        </w:tc>
      </w:tr>
      <w:tr w:rsidR="001B4A49">
        <w:trPr>
          <w:trHeight w:val="315"/>
        </w:trPr>
        <w:tc>
          <w:tcPr>
            <w:tcW w:w="1352" w:type="dxa"/>
            <w:tcBorders>
              <w:top w:val="nil"/>
              <w:bottom w:val="single" w:sz="4" w:space="0" w:color="000000"/>
            </w:tcBorders>
            <w:shd w:val="clear" w:color="auto" w:fill="auto"/>
            <w:noWrap/>
            <w:vAlign w:val="bottom"/>
          </w:tcPr>
          <w:p w:rsidR="001B4A49" w:rsidRPr="006216E6" w:rsidRDefault="001B4A49" w:rsidP="001B4A49">
            <w:pPr>
              <w:rPr>
                <w:bCs/>
                <w:sz w:val="16"/>
                <w:szCs w:val="16"/>
              </w:rPr>
            </w:pPr>
            <w:r w:rsidRPr="006216E6">
              <w:rPr>
                <w:bCs/>
                <w:sz w:val="16"/>
                <w:szCs w:val="16"/>
              </w:rPr>
              <w:t xml:space="preserve">G3 </w:t>
            </w:r>
            <w:smartTag w:uri="urn:schemas-microsoft-com:office:smarttags" w:element="metricconverter">
              <w:smartTagPr>
                <w:attr w:name="ProductID" w:val="60 a"/>
              </w:smartTagPr>
              <w:r w:rsidRPr="006216E6">
                <w:rPr>
                  <w:bCs/>
                  <w:sz w:val="16"/>
                  <w:szCs w:val="16"/>
                </w:rPr>
                <w:t>60 a</w:t>
              </w:r>
            </w:smartTag>
            <w:r w:rsidRPr="006216E6">
              <w:rPr>
                <w:bCs/>
                <w:sz w:val="16"/>
                <w:szCs w:val="16"/>
              </w:rPr>
              <w:t xml:space="preserve"> 69 años</w:t>
            </w:r>
          </w:p>
        </w:tc>
        <w:tc>
          <w:tcPr>
            <w:tcW w:w="1418" w:type="dxa"/>
            <w:tcBorders>
              <w:top w:val="single" w:sz="4" w:space="0" w:color="000000"/>
              <w:bottom w:val="single" w:sz="4" w:space="0" w:color="000000"/>
            </w:tcBorders>
            <w:shd w:val="clear" w:color="auto" w:fill="auto"/>
            <w:noWrap/>
            <w:vAlign w:val="bottom"/>
          </w:tcPr>
          <w:p w:rsidR="001B4A49" w:rsidRPr="006216E6" w:rsidRDefault="001B4A49" w:rsidP="001B4A49">
            <w:pPr>
              <w:rPr>
                <w:sz w:val="16"/>
                <w:szCs w:val="16"/>
              </w:rPr>
            </w:pPr>
            <w:r w:rsidRPr="006216E6">
              <w:rPr>
                <w:sz w:val="16"/>
                <w:szCs w:val="16"/>
              </w:rPr>
              <w:t> </w:t>
            </w:r>
          </w:p>
        </w:tc>
        <w:tc>
          <w:tcPr>
            <w:tcW w:w="1440" w:type="dxa"/>
            <w:tcBorders>
              <w:top w:val="single" w:sz="4" w:space="0" w:color="000000"/>
              <w:bottom w:val="single" w:sz="4" w:space="0" w:color="000000"/>
            </w:tcBorders>
            <w:shd w:val="clear" w:color="auto" w:fill="auto"/>
            <w:noWrap/>
            <w:vAlign w:val="bottom"/>
          </w:tcPr>
          <w:p w:rsidR="001B4A49" w:rsidRPr="006216E6" w:rsidRDefault="001B4A49" w:rsidP="001B4A49">
            <w:pPr>
              <w:rPr>
                <w:sz w:val="16"/>
                <w:szCs w:val="16"/>
              </w:rPr>
            </w:pPr>
            <w:r w:rsidRPr="006216E6">
              <w:rPr>
                <w:sz w:val="16"/>
                <w:szCs w:val="16"/>
              </w:rPr>
              <w:t> </w:t>
            </w:r>
          </w:p>
        </w:tc>
        <w:tc>
          <w:tcPr>
            <w:tcW w:w="1620" w:type="dxa"/>
            <w:tcBorders>
              <w:top w:val="single" w:sz="4" w:space="0" w:color="000000"/>
              <w:bottom w:val="single" w:sz="4" w:space="0" w:color="000000"/>
            </w:tcBorders>
            <w:shd w:val="clear" w:color="auto" w:fill="auto"/>
            <w:noWrap/>
            <w:vAlign w:val="bottom"/>
          </w:tcPr>
          <w:p w:rsidR="001B4A49" w:rsidRPr="006216E6" w:rsidRDefault="001B4A49" w:rsidP="001B4A49">
            <w:pPr>
              <w:rPr>
                <w:sz w:val="16"/>
                <w:szCs w:val="16"/>
              </w:rPr>
            </w:pPr>
            <w:r w:rsidRPr="006216E6">
              <w:rPr>
                <w:sz w:val="16"/>
                <w:szCs w:val="16"/>
              </w:rPr>
              <w:t> </w:t>
            </w:r>
          </w:p>
        </w:tc>
      </w:tr>
    </w:tbl>
    <w:p w:rsidR="00C41336" w:rsidRPr="00AC65E8" w:rsidRDefault="00C41336" w:rsidP="00100E5B">
      <w:pPr>
        <w:spacing w:line="360" w:lineRule="auto"/>
        <w:rPr>
          <w:sz w:val="20"/>
          <w:szCs w:val="20"/>
          <w:u w:val="single"/>
        </w:rPr>
      </w:pPr>
    </w:p>
    <w:p w:rsidR="00C41336" w:rsidRDefault="00C41336" w:rsidP="00100E5B">
      <w:pPr>
        <w:rPr>
          <w:b/>
          <w:sz w:val="16"/>
          <w:szCs w:val="16"/>
        </w:rPr>
      </w:pPr>
    </w:p>
    <w:p w:rsidR="00C41336" w:rsidRDefault="00C41336" w:rsidP="00100E5B">
      <w:pPr>
        <w:rPr>
          <w:b/>
          <w:sz w:val="16"/>
          <w:szCs w:val="16"/>
        </w:rPr>
      </w:pPr>
    </w:p>
    <w:p w:rsidR="00C41336" w:rsidRDefault="00C41336" w:rsidP="00100E5B">
      <w:pPr>
        <w:rPr>
          <w:b/>
          <w:sz w:val="16"/>
          <w:szCs w:val="16"/>
        </w:rPr>
      </w:pPr>
    </w:p>
    <w:p w:rsidR="00C41336" w:rsidRDefault="00C41336" w:rsidP="00100E5B">
      <w:pPr>
        <w:rPr>
          <w:sz w:val="20"/>
          <w:szCs w:val="20"/>
        </w:rPr>
      </w:pPr>
    </w:p>
    <w:p w:rsidR="00C41336" w:rsidRDefault="00C41336" w:rsidP="00100E5B">
      <w:pPr>
        <w:rPr>
          <w:sz w:val="20"/>
          <w:szCs w:val="20"/>
        </w:rPr>
      </w:pPr>
    </w:p>
    <w:p w:rsidR="00CA04A3" w:rsidRDefault="00C41336" w:rsidP="00CA04A3">
      <w:pPr>
        <w:spacing w:line="360" w:lineRule="auto"/>
        <w:rPr>
          <w:sz w:val="20"/>
          <w:szCs w:val="20"/>
        </w:rPr>
      </w:pPr>
      <w:r>
        <w:rPr>
          <w:sz w:val="20"/>
          <w:szCs w:val="20"/>
        </w:rPr>
        <w:t>*</w:t>
      </w:r>
      <w:r w:rsidRPr="00AC65E8">
        <w:rPr>
          <w:sz w:val="20"/>
          <w:szCs w:val="20"/>
        </w:rPr>
        <w:t>P&lt;.05</w:t>
      </w:r>
    </w:p>
    <w:p w:rsidR="00CA04A3" w:rsidRPr="00CA04A3" w:rsidRDefault="00CA04A3" w:rsidP="009E47FA">
      <w:pPr>
        <w:spacing w:line="360" w:lineRule="auto"/>
        <w:jc w:val="center"/>
        <w:rPr>
          <w:sz w:val="20"/>
          <w:szCs w:val="20"/>
        </w:rPr>
      </w:pPr>
      <w:r>
        <w:t xml:space="preserve">Fuente: </w:t>
      </w:r>
      <w:r w:rsidR="008D39EB">
        <w:t>p</w:t>
      </w:r>
      <w:r>
        <w:t>ropia</w:t>
      </w:r>
      <w:r w:rsidR="008D39EB">
        <w:t xml:space="preserve"> a partir</w:t>
      </w:r>
      <w:r>
        <w:t xml:space="preserve"> del análisis del programa SPSS.</w:t>
      </w:r>
    </w:p>
    <w:p w:rsidR="00C41336" w:rsidRPr="009E47FA" w:rsidRDefault="009E47FA" w:rsidP="009E47FA">
      <w:pPr>
        <w:spacing w:line="360" w:lineRule="auto"/>
        <w:jc w:val="center"/>
        <w:rPr>
          <w:sz w:val="20"/>
          <w:szCs w:val="20"/>
          <w:lang w:val="es-MX"/>
        </w:rPr>
      </w:pPr>
      <w:r>
        <w:rPr>
          <w:b/>
          <w:szCs w:val="20"/>
          <w:lang w:val="es-MX"/>
        </w:rPr>
        <w:br/>
      </w:r>
      <w:r w:rsidR="00C943FA" w:rsidRPr="009E47FA">
        <w:rPr>
          <w:b/>
          <w:szCs w:val="20"/>
          <w:lang w:val="es-MX"/>
        </w:rPr>
        <w:t>Tabla 11</w:t>
      </w:r>
      <w:r w:rsidR="00C41336" w:rsidRPr="009E47FA">
        <w:rPr>
          <w:b/>
          <w:szCs w:val="20"/>
          <w:lang w:val="es-MX"/>
        </w:rPr>
        <w:t xml:space="preserve">. </w:t>
      </w:r>
      <w:r w:rsidR="00C41336" w:rsidRPr="009E47FA">
        <w:rPr>
          <w:szCs w:val="20"/>
          <w:lang w:val="es-MX"/>
        </w:rPr>
        <w:t>Análisis de varianza (ANOVA), de  Bienestar de Relación de Pareja (BRP) por Grado de Estudio.</w:t>
      </w:r>
    </w:p>
    <w:tbl>
      <w:tblPr>
        <w:tblW w:w="7422" w:type="dxa"/>
        <w:jc w:val="center"/>
        <w:tblInd w:w="718"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540"/>
        <w:gridCol w:w="1440"/>
        <w:gridCol w:w="1440"/>
        <w:gridCol w:w="1478"/>
        <w:gridCol w:w="1174"/>
        <w:gridCol w:w="641"/>
        <w:gridCol w:w="709"/>
      </w:tblGrid>
      <w:tr w:rsidR="00C41336" w:rsidRPr="006216E6">
        <w:trPr>
          <w:trHeight w:val="204"/>
          <w:jc w:val="center"/>
        </w:trPr>
        <w:tc>
          <w:tcPr>
            <w:tcW w:w="540" w:type="dxa"/>
            <w:tcBorders>
              <w:top w:val="single" w:sz="12" w:space="0" w:color="000000"/>
              <w:bottom w:val="single" w:sz="12" w:space="0" w:color="000000"/>
            </w:tcBorders>
            <w:shd w:val="clear" w:color="auto" w:fill="auto"/>
            <w:noWrap/>
            <w:vAlign w:val="bottom"/>
          </w:tcPr>
          <w:p w:rsidR="00C41336" w:rsidRPr="006035DE" w:rsidRDefault="00C41336">
            <w:pPr>
              <w:rPr>
                <w:sz w:val="16"/>
                <w:szCs w:val="16"/>
                <w:lang w:val="es-MX"/>
              </w:rPr>
            </w:pPr>
          </w:p>
        </w:tc>
        <w:tc>
          <w:tcPr>
            <w:tcW w:w="1440" w:type="dxa"/>
            <w:tcBorders>
              <w:top w:val="single" w:sz="12" w:space="0" w:color="000000"/>
              <w:bottom w:val="single" w:sz="12" w:space="0" w:color="000000"/>
              <w:right w:val="nil"/>
            </w:tcBorders>
            <w:shd w:val="clear" w:color="auto" w:fill="auto"/>
            <w:noWrap/>
            <w:vAlign w:val="bottom"/>
          </w:tcPr>
          <w:p w:rsidR="00C41336" w:rsidRPr="006216E6" w:rsidRDefault="00C41336">
            <w:pPr>
              <w:rPr>
                <w:sz w:val="16"/>
                <w:szCs w:val="16"/>
              </w:rPr>
            </w:pPr>
          </w:p>
        </w:tc>
        <w:tc>
          <w:tcPr>
            <w:tcW w:w="1440"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00E5B">
            <w:pPr>
              <w:jc w:val="center"/>
              <w:rPr>
                <w:b/>
                <w:bCs/>
                <w:sz w:val="16"/>
                <w:szCs w:val="16"/>
              </w:rPr>
            </w:pPr>
            <w:r w:rsidRPr="006216E6">
              <w:rPr>
                <w:b/>
                <w:bCs/>
                <w:sz w:val="16"/>
                <w:szCs w:val="16"/>
              </w:rPr>
              <w:t>Suma de Cuadrados</w:t>
            </w:r>
          </w:p>
        </w:tc>
        <w:tc>
          <w:tcPr>
            <w:tcW w:w="1478"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00E5B">
            <w:pPr>
              <w:jc w:val="center"/>
              <w:rPr>
                <w:b/>
                <w:bCs/>
                <w:sz w:val="16"/>
                <w:szCs w:val="16"/>
              </w:rPr>
            </w:pPr>
            <w:r w:rsidRPr="006216E6">
              <w:rPr>
                <w:b/>
                <w:bCs/>
                <w:sz w:val="16"/>
                <w:szCs w:val="16"/>
              </w:rPr>
              <w:t>Grados de Libertad (</w:t>
            </w:r>
            <w:proofErr w:type="spellStart"/>
            <w:r w:rsidRPr="006216E6">
              <w:rPr>
                <w:b/>
                <w:bCs/>
                <w:sz w:val="16"/>
                <w:szCs w:val="16"/>
              </w:rPr>
              <w:t>gl</w:t>
            </w:r>
            <w:proofErr w:type="spellEnd"/>
            <w:r w:rsidRPr="006216E6">
              <w:rPr>
                <w:b/>
                <w:bCs/>
                <w:sz w:val="16"/>
                <w:szCs w:val="16"/>
              </w:rPr>
              <w:t>)</w:t>
            </w:r>
          </w:p>
        </w:tc>
        <w:tc>
          <w:tcPr>
            <w:tcW w:w="1174"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00E5B">
            <w:pPr>
              <w:jc w:val="center"/>
              <w:rPr>
                <w:b/>
                <w:bCs/>
                <w:sz w:val="16"/>
                <w:szCs w:val="16"/>
              </w:rPr>
            </w:pPr>
            <w:r w:rsidRPr="006216E6">
              <w:rPr>
                <w:b/>
                <w:bCs/>
                <w:sz w:val="16"/>
                <w:szCs w:val="16"/>
              </w:rPr>
              <w:t>Media Cuadrática</w:t>
            </w:r>
          </w:p>
        </w:tc>
        <w:tc>
          <w:tcPr>
            <w:tcW w:w="641"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00E5B">
            <w:pPr>
              <w:jc w:val="center"/>
              <w:rPr>
                <w:b/>
                <w:bCs/>
                <w:sz w:val="16"/>
                <w:szCs w:val="16"/>
              </w:rPr>
            </w:pPr>
            <w:r w:rsidRPr="006216E6">
              <w:rPr>
                <w:b/>
                <w:bCs/>
                <w:sz w:val="16"/>
                <w:szCs w:val="16"/>
              </w:rPr>
              <w:t>F</w:t>
            </w:r>
          </w:p>
        </w:tc>
        <w:tc>
          <w:tcPr>
            <w:tcW w:w="709" w:type="dxa"/>
            <w:tcBorders>
              <w:top w:val="single" w:sz="12" w:space="0" w:color="000000"/>
              <w:left w:val="nil"/>
              <w:bottom w:val="single" w:sz="12" w:space="0" w:color="000000"/>
            </w:tcBorders>
            <w:shd w:val="clear" w:color="auto" w:fill="auto"/>
            <w:noWrap/>
            <w:vAlign w:val="bottom"/>
          </w:tcPr>
          <w:p w:rsidR="00C41336" w:rsidRPr="006216E6" w:rsidRDefault="00C41336" w:rsidP="00100E5B">
            <w:pPr>
              <w:jc w:val="center"/>
              <w:rPr>
                <w:b/>
                <w:bCs/>
                <w:sz w:val="16"/>
                <w:szCs w:val="16"/>
              </w:rPr>
            </w:pPr>
            <w:r w:rsidRPr="006216E6">
              <w:rPr>
                <w:b/>
                <w:bCs/>
                <w:sz w:val="16"/>
                <w:szCs w:val="16"/>
              </w:rPr>
              <w:t>Sig.</w:t>
            </w:r>
          </w:p>
        </w:tc>
      </w:tr>
      <w:tr w:rsidR="00C41336" w:rsidRPr="006216E6">
        <w:trPr>
          <w:trHeight w:val="204"/>
          <w:jc w:val="center"/>
        </w:trPr>
        <w:tc>
          <w:tcPr>
            <w:tcW w:w="540" w:type="dxa"/>
            <w:vMerge w:val="restart"/>
            <w:tcBorders>
              <w:top w:val="single" w:sz="12" w:space="0" w:color="000000"/>
            </w:tcBorders>
            <w:shd w:val="clear" w:color="auto" w:fill="auto"/>
            <w:noWrap/>
            <w:vAlign w:val="center"/>
          </w:tcPr>
          <w:p w:rsidR="00C41336" w:rsidRPr="006216E6" w:rsidRDefault="00221CC4">
            <w:pPr>
              <w:jc w:val="center"/>
              <w:rPr>
                <w:sz w:val="16"/>
                <w:szCs w:val="16"/>
              </w:rPr>
            </w:pPr>
            <w:r>
              <w:rPr>
                <w:sz w:val="16"/>
                <w:szCs w:val="16"/>
              </w:rPr>
              <w:t>B</w:t>
            </w:r>
            <w:r w:rsidR="00C41336" w:rsidRPr="006216E6">
              <w:rPr>
                <w:sz w:val="16"/>
                <w:szCs w:val="16"/>
              </w:rPr>
              <w:t>RP</w:t>
            </w:r>
          </w:p>
        </w:tc>
        <w:tc>
          <w:tcPr>
            <w:tcW w:w="1440" w:type="dxa"/>
            <w:tcBorders>
              <w:top w:val="single" w:sz="12" w:space="0" w:color="000000"/>
            </w:tcBorders>
            <w:shd w:val="clear" w:color="auto" w:fill="auto"/>
            <w:noWrap/>
            <w:vAlign w:val="bottom"/>
          </w:tcPr>
          <w:p w:rsidR="00C41336" w:rsidRPr="006216E6" w:rsidRDefault="00C41336">
            <w:pPr>
              <w:rPr>
                <w:sz w:val="16"/>
                <w:szCs w:val="16"/>
              </w:rPr>
            </w:pPr>
            <w:r w:rsidRPr="006216E6">
              <w:rPr>
                <w:sz w:val="16"/>
                <w:szCs w:val="16"/>
              </w:rPr>
              <w:t>Entre grupos</w:t>
            </w:r>
          </w:p>
        </w:tc>
        <w:tc>
          <w:tcPr>
            <w:tcW w:w="1440" w:type="dxa"/>
            <w:tcBorders>
              <w:top w:val="single" w:sz="12" w:space="0" w:color="000000"/>
            </w:tcBorders>
            <w:shd w:val="clear" w:color="auto" w:fill="auto"/>
            <w:noWrap/>
            <w:vAlign w:val="bottom"/>
          </w:tcPr>
          <w:p w:rsidR="00C41336" w:rsidRPr="006216E6" w:rsidRDefault="00C41336" w:rsidP="00100E5B">
            <w:pPr>
              <w:jc w:val="center"/>
              <w:rPr>
                <w:sz w:val="16"/>
                <w:szCs w:val="16"/>
              </w:rPr>
            </w:pPr>
            <w:r w:rsidRPr="006216E6">
              <w:rPr>
                <w:sz w:val="16"/>
                <w:szCs w:val="16"/>
              </w:rPr>
              <w:t>12178.120</w:t>
            </w:r>
          </w:p>
        </w:tc>
        <w:tc>
          <w:tcPr>
            <w:tcW w:w="1478" w:type="dxa"/>
            <w:tcBorders>
              <w:top w:val="single" w:sz="12" w:space="0" w:color="000000"/>
            </w:tcBorders>
            <w:shd w:val="clear" w:color="auto" w:fill="auto"/>
            <w:noWrap/>
            <w:vAlign w:val="bottom"/>
          </w:tcPr>
          <w:p w:rsidR="00C41336" w:rsidRPr="006216E6" w:rsidRDefault="00C41336" w:rsidP="00100E5B">
            <w:pPr>
              <w:jc w:val="center"/>
              <w:rPr>
                <w:sz w:val="16"/>
                <w:szCs w:val="16"/>
              </w:rPr>
            </w:pPr>
            <w:r w:rsidRPr="006216E6">
              <w:rPr>
                <w:sz w:val="16"/>
                <w:szCs w:val="16"/>
              </w:rPr>
              <w:t>4</w:t>
            </w:r>
          </w:p>
        </w:tc>
        <w:tc>
          <w:tcPr>
            <w:tcW w:w="1174" w:type="dxa"/>
            <w:tcBorders>
              <w:top w:val="single" w:sz="12" w:space="0" w:color="000000"/>
            </w:tcBorders>
            <w:shd w:val="clear" w:color="auto" w:fill="auto"/>
            <w:noWrap/>
            <w:vAlign w:val="bottom"/>
          </w:tcPr>
          <w:p w:rsidR="00C41336" w:rsidRPr="006216E6" w:rsidRDefault="00C41336" w:rsidP="00100E5B">
            <w:pPr>
              <w:jc w:val="center"/>
              <w:rPr>
                <w:sz w:val="16"/>
                <w:szCs w:val="16"/>
              </w:rPr>
            </w:pPr>
            <w:r w:rsidRPr="006216E6">
              <w:rPr>
                <w:sz w:val="16"/>
                <w:szCs w:val="16"/>
              </w:rPr>
              <w:t>3044.530</w:t>
            </w:r>
          </w:p>
        </w:tc>
        <w:tc>
          <w:tcPr>
            <w:tcW w:w="641" w:type="dxa"/>
            <w:vMerge w:val="restart"/>
            <w:tcBorders>
              <w:top w:val="single" w:sz="12" w:space="0" w:color="000000"/>
            </w:tcBorders>
            <w:shd w:val="clear" w:color="auto" w:fill="auto"/>
            <w:noWrap/>
            <w:vAlign w:val="center"/>
          </w:tcPr>
          <w:p w:rsidR="00C41336" w:rsidRPr="006216E6" w:rsidRDefault="00C41336" w:rsidP="00100E5B">
            <w:pPr>
              <w:jc w:val="center"/>
              <w:rPr>
                <w:sz w:val="16"/>
                <w:szCs w:val="16"/>
              </w:rPr>
            </w:pPr>
            <w:r w:rsidRPr="006216E6">
              <w:rPr>
                <w:sz w:val="16"/>
                <w:szCs w:val="16"/>
              </w:rPr>
              <w:t>3.387</w:t>
            </w:r>
          </w:p>
        </w:tc>
        <w:tc>
          <w:tcPr>
            <w:tcW w:w="709" w:type="dxa"/>
            <w:vMerge w:val="restart"/>
            <w:tcBorders>
              <w:top w:val="single" w:sz="12" w:space="0" w:color="000000"/>
            </w:tcBorders>
            <w:shd w:val="clear" w:color="auto" w:fill="auto"/>
            <w:noWrap/>
            <w:vAlign w:val="center"/>
          </w:tcPr>
          <w:p w:rsidR="00C41336" w:rsidRPr="006216E6" w:rsidRDefault="00C41336" w:rsidP="00100E5B">
            <w:pPr>
              <w:jc w:val="center"/>
              <w:rPr>
                <w:sz w:val="16"/>
                <w:szCs w:val="16"/>
              </w:rPr>
            </w:pPr>
            <w:r w:rsidRPr="006216E6">
              <w:rPr>
                <w:sz w:val="16"/>
                <w:szCs w:val="16"/>
              </w:rPr>
              <w:t>0.012</w:t>
            </w:r>
          </w:p>
        </w:tc>
      </w:tr>
      <w:tr w:rsidR="00C41336" w:rsidRPr="006216E6">
        <w:trPr>
          <w:trHeight w:val="204"/>
          <w:jc w:val="center"/>
        </w:trPr>
        <w:tc>
          <w:tcPr>
            <w:tcW w:w="540" w:type="dxa"/>
            <w:vMerge/>
            <w:shd w:val="clear" w:color="auto" w:fill="auto"/>
            <w:vAlign w:val="center"/>
          </w:tcPr>
          <w:p w:rsidR="00C41336" w:rsidRPr="006216E6" w:rsidRDefault="00C41336">
            <w:pPr>
              <w:rPr>
                <w:sz w:val="16"/>
                <w:szCs w:val="16"/>
              </w:rPr>
            </w:pPr>
          </w:p>
        </w:tc>
        <w:tc>
          <w:tcPr>
            <w:tcW w:w="1440" w:type="dxa"/>
            <w:shd w:val="clear" w:color="auto" w:fill="auto"/>
            <w:noWrap/>
            <w:vAlign w:val="bottom"/>
          </w:tcPr>
          <w:p w:rsidR="00C41336" w:rsidRPr="006216E6" w:rsidRDefault="00C41336">
            <w:pPr>
              <w:rPr>
                <w:sz w:val="16"/>
                <w:szCs w:val="16"/>
              </w:rPr>
            </w:pPr>
            <w:r w:rsidRPr="006216E6">
              <w:rPr>
                <w:sz w:val="16"/>
                <w:szCs w:val="16"/>
              </w:rPr>
              <w:t>Dentro de grupos</w:t>
            </w:r>
          </w:p>
        </w:tc>
        <w:tc>
          <w:tcPr>
            <w:tcW w:w="1440" w:type="dxa"/>
            <w:shd w:val="clear" w:color="auto" w:fill="auto"/>
            <w:noWrap/>
            <w:vAlign w:val="bottom"/>
          </w:tcPr>
          <w:p w:rsidR="00C41336" w:rsidRPr="006216E6" w:rsidRDefault="00C41336" w:rsidP="00100E5B">
            <w:pPr>
              <w:jc w:val="center"/>
              <w:rPr>
                <w:sz w:val="16"/>
                <w:szCs w:val="16"/>
              </w:rPr>
            </w:pPr>
            <w:r w:rsidRPr="006216E6">
              <w:rPr>
                <w:sz w:val="16"/>
                <w:szCs w:val="16"/>
              </w:rPr>
              <w:t>92575.315</w:t>
            </w:r>
          </w:p>
        </w:tc>
        <w:tc>
          <w:tcPr>
            <w:tcW w:w="1478" w:type="dxa"/>
            <w:shd w:val="clear" w:color="auto" w:fill="auto"/>
            <w:noWrap/>
            <w:vAlign w:val="bottom"/>
          </w:tcPr>
          <w:p w:rsidR="00C41336" w:rsidRPr="006216E6" w:rsidRDefault="00BF7EB4" w:rsidP="00100E5B">
            <w:pPr>
              <w:jc w:val="center"/>
              <w:rPr>
                <w:sz w:val="16"/>
                <w:szCs w:val="16"/>
              </w:rPr>
            </w:pPr>
            <w:r>
              <w:rPr>
                <w:sz w:val="16"/>
                <w:szCs w:val="16"/>
              </w:rPr>
              <w:t>298</w:t>
            </w:r>
          </w:p>
        </w:tc>
        <w:tc>
          <w:tcPr>
            <w:tcW w:w="1174" w:type="dxa"/>
            <w:shd w:val="clear" w:color="auto" w:fill="auto"/>
            <w:noWrap/>
            <w:vAlign w:val="bottom"/>
          </w:tcPr>
          <w:p w:rsidR="00C41336" w:rsidRPr="006216E6" w:rsidRDefault="00C41336" w:rsidP="00100E5B">
            <w:pPr>
              <w:jc w:val="center"/>
              <w:rPr>
                <w:sz w:val="16"/>
                <w:szCs w:val="16"/>
              </w:rPr>
            </w:pPr>
            <w:r w:rsidRPr="006216E6">
              <w:rPr>
                <w:sz w:val="16"/>
                <w:szCs w:val="16"/>
              </w:rPr>
              <w:t>898.789</w:t>
            </w:r>
          </w:p>
        </w:tc>
        <w:tc>
          <w:tcPr>
            <w:tcW w:w="641" w:type="dxa"/>
            <w:vMerge/>
            <w:shd w:val="clear" w:color="auto" w:fill="auto"/>
            <w:noWrap/>
            <w:vAlign w:val="bottom"/>
          </w:tcPr>
          <w:p w:rsidR="00C41336" w:rsidRPr="006216E6" w:rsidRDefault="00C41336" w:rsidP="00100E5B">
            <w:pPr>
              <w:jc w:val="center"/>
              <w:rPr>
                <w:rFonts w:ascii="Arial" w:hAnsi="Arial" w:cs="Arial"/>
                <w:sz w:val="16"/>
                <w:szCs w:val="16"/>
              </w:rPr>
            </w:pPr>
          </w:p>
        </w:tc>
        <w:tc>
          <w:tcPr>
            <w:tcW w:w="709" w:type="dxa"/>
            <w:vMerge/>
            <w:shd w:val="clear" w:color="auto" w:fill="auto"/>
            <w:noWrap/>
            <w:vAlign w:val="bottom"/>
          </w:tcPr>
          <w:p w:rsidR="00C41336" w:rsidRPr="006216E6" w:rsidRDefault="00C41336" w:rsidP="00100E5B">
            <w:pPr>
              <w:jc w:val="center"/>
              <w:rPr>
                <w:rFonts w:ascii="Arial" w:hAnsi="Arial" w:cs="Arial"/>
                <w:sz w:val="16"/>
                <w:szCs w:val="16"/>
              </w:rPr>
            </w:pPr>
          </w:p>
        </w:tc>
      </w:tr>
      <w:tr w:rsidR="00C41336" w:rsidRPr="006216E6">
        <w:trPr>
          <w:trHeight w:val="204"/>
          <w:jc w:val="center"/>
        </w:trPr>
        <w:tc>
          <w:tcPr>
            <w:tcW w:w="540" w:type="dxa"/>
            <w:vMerge/>
            <w:shd w:val="clear" w:color="auto" w:fill="auto"/>
            <w:vAlign w:val="center"/>
          </w:tcPr>
          <w:p w:rsidR="00C41336" w:rsidRPr="006216E6" w:rsidRDefault="00C41336">
            <w:pPr>
              <w:rPr>
                <w:sz w:val="16"/>
                <w:szCs w:val="16"/>
              </w:rPr>
            </w:pPr>
          </w:p>
        </w:tc>
        <w:tc>
          <w:tcPr>
            <w:tcW w:w="1440" w:type="dxa"/>
            <w:shd w:val="clear" w:color="auto" w:fill="auto"/>
            <w:noWrap/>
            <w:vAlign w:val="bottom"/>
          </w:tcPr>
          <w:p w:rsidR="00C41336" w:rsidRPr="006216E6" w:rsidRDefault="00C41336">
            <w:pPr>
              <w:rPr>
                <w:sz w:val="16"/>
                <w:szCs w:val="16"/>
              </w:rPr>
            </w:pPr>
            <w:r w:rsidRPr="006216E6">
              <w:rPr>
                <w:sz w:val="16"/>
                <w:szCs w:val="16"/>
              </w:rPr>
              <w:t>Total</w:t>
            </w:r>
          </w:p>
        </w:tc>
        <w:tc>
          <w:tcPr>
            <w:tcW w:w="1440" w:type="dxa"/>
            <w:shd w:val="clear" w:color="auto" w:fill="auto"/>
            <w:noWrap/>
            <w:vAlign w:val="bottom"/>
          </w:tcPr>
          <w:p w:rsidR="00C41336" w:rsidRPr="006216E6" w:rsidRDefault="00C41336" w:rsidP="00100E5B">
            <w:pPr>
              <w:jc w:val="center"/>
              <w:rPr>
                <w:sz w:val="16"/>
                <w:szCs w:val="16"/>
              </w:rPr>
            </w:pPr>
            <w:r w:rsidRPr="006216E6">
              <w:rPr>
                <w:sz w:val="16"/>
                <w:szCs w:val="16"/>
              </w:rPr>
              <w:t>104753.440</w:t>
            </w:r>
          </w:p>
        </w:tc>
        <w:tc>
          <w:tcPr>
            <w:tcW w:w="1478" w:type="dxa"/>
            <w:shd w:val="clear" w:color="auto" w:fill="auto"/>
            <w:noWrap/>
            <w:vAlign w:val="bottom"/>
          </w:tcPr>
          <w:p w:rsidR="00C41336" w:rsidRPr="006216E6" w:rsidRDefault="00BF7EB4" w:rsidP="00100E5B">
            <w:pPr>
              <w:jc w:val="center"/>
              <w:rPr>
                <w:sz w:val="16"/>
                <w:szCs w:val="16"/>
              </w:rPr>
            </w:pPr>
            <w:r>
              <w:rPr>
                <w:sz w:val="16"/>
                <w:szCs w:val="16"/>
              </w:rPr>
              <w:t>299</w:t>
            </w:r>
          </w:p>
        </w:tc>
        <w:tc>
          <w:tcPr>
            <w:tcW w:w="1174" w:type="dxa"/>
            <w:shd w:val="clear" w:color="auto" w:fill="auto"/>
            <w:noWrap/>
            <w:vAlign w:val="bottom"/>
          </w:tcPr>
          <w:p w:rsidR="00C41336" w:rsidRPr="006216E6" w:rsidRDefault="00C41336" w:rsidP="00100E5B">
            <w:pPr>
              <w:jc w:val="center"/>
              <w:rPr>
                <w:sz w:val="16"/>
                <w:szCs w:val="16"/>
              </w:rPr>
            </w:pPr>
          </w:p>
        </w:tc>
        <w:tc>
          <w:tcPr>
            <w:tcW w:w="641" w:type="dxa"/>
            <w:vMerge/>
            <w:shd w:val="clear" w:color="auto" w:fill="auto"/>
            <w:noWrap/>
            <w:vAlign w:val="bottom"/>
          </w:tcPr>
          <w:p w:rsidR="00C41336" w:rsidRPr="006216E6" w:rsidRDefault="00C41336" w:rsidP="00100E5B">
            <w:pPr>
              <w:jc w:val="center"/>
              <w:rPr>
                <w:rFonts w:ascii="Arial" w:hAnsi="Arial" w:cs="Arial"/>
                <w:sz w:val="16"/>
                <w:szCs w:val="16"/>
              </w:rPr>
            </w:pPr>
          </w:p>
        </w:tc>
        <w:tc>
          <w:tcPr>
            <w:tcW w:w="709" w:type="dxa"/>
            <w:vMerge/>
            <w:shd w:val="clear" w:color="auto" w:fill="auto"/>
            <w:noWrap/>
            <w:vAlign w:val="bottom"/>
          </w:tcPr>
          <w:p w:rsidR="00C41336" w:rsidRPr="006216E6" w:rsidRDefault="00C41336" w:rsidP="00100E5B">
            <w:pPr>
              <w:jc w:val="center"/>
              <w:rPr>
                <w:rFonts w:ascii="Arial" w:hAnsi="Arial" w:cs="Arial"/>
                <w:sz w:val="16"/>
                <w:szCs w:val="16"/>
              </w:rPr>
            </w:pPr>
          </w:p>
        </w:tc>
      </w:tr>
    </w:tbl>
    <w:p w:rsidR="00CA04A3" w:rsidRDefault="00CA04A3" w:rsidP="009E47FA">
      <w:pPr>
        <w:jc w:val="center"/>
      </w:pPr>
      <w:r>
        <w:t xml:space="preserve">Fuente: </w:t>
      </w:r>
      <w:r w:rsidR="008D39EB">
        <w:t>p</w:t>
      </w:r>
      <w:r>
        <w:t>ropia</w:t>
      </w:r>
      <w:r w:rsidR="008D39EB">
        <w:t xml:space="preserve"> a partir</w:t>
      </w:r>
      <w:r>
        <w:t xml:space="preserve"> del análisis del programa SPSS.</w:t>
      </w:r>
    </w:p>
    <w:p w:rsidR="00C41336" w:rsidRDefault="00C41336" w:rsidP="00100E5B">
      <w:pPr>
        <w:spacing w:line="360" w:lineRule="auto"/>
        <w:rPr>
          <w:b/>
          <w:sz w:val="20"/>
          <w:szCs w:val="16"/>
        </w:rPr>
      </w:pPr>
    </w:p>
    <w:p w:rsidR="006035DE" w:rsidRDefault="006035DE" w:rsidP="00100E5B">
      <w:pPr>
        <w:spacing w:line="360" w:lineRule="auto"/>
        <w:rPr>
          <w:b/>
          <w:sz w:val="20"/>
          <w:szCs w:val="16"/>
        </w:rPr>
      </w:pPr>
    </w:p>
    <w:p w:rsidR="009E47FA" w:rsidRDefault="009E47FA" w:rsidP="009E47FA">
      <w:pPr>
        <w:spacing w:line="360" w:lineRule="auto"/>
        <w:jc w:val="center"/>
        <w:rPr>
          <w:b/>
          <w:szCs w:val="16"/>
        </w:rPr>
      </w:pPr>
    </w:p>
    <w:p w:rsidR="009E47FA" w:rsidRDefault="009E47FA" w:rsidP="009E47FA">
      <w:pPr>
        <w:spacing w:line="360" w:lineRule="auto"/>
        <w:jc w:val="center"/>
        <w:rPr>
          <w:b/>
          <w:szCs w:val="16"/>
        </w:rPr>
      </w:pPr>
    </w:p>
    <w:p w:rsidR="00C41336" w:rsidRPr="009E47FA" w:rsidRDefault="00C41336" w:rsidP="009E47FA">
      <w:pPr>
        <w:spacing w:line="360" w:lineRule="auto"/>
        <w:jc w:val="center"/>
        <w:rPr>
          <w:sz w:val="20"/>
          <w:szCs w:val="16"/>
        </w:rPr>
      </w:pPr>
      <w:r w:rsidRPr="009E47FA">
        <w:rPr>
          <w:b/>
          <w:szCs w:val="16"/>
        </w:rPr>
        <w:lastRenderedPageBreak/>
        <w:t xml:space="preserve">Tabla </w:t>
      </w:r>
      <w:r w:rsidR="00C943FA" w:rsidRPr="009E47FA">
        <w:rPr>
          <w:b/>
          <w:szCs w:val="16"/>
        </w:rPr>
        <w:t>12</w:t>
      </w:r>
      <w:r w:rsidRPr="009E47FA">
        <w:rPr>
          <w:szCs w:val="16"/>
        </w:rPr>
        <w:t>. Diferencias entre Grupos de  Bienestar de Relación de Pareja</w:t>
      </w:r>
      <w:r w:rsidR="00221CC4" w:rsidRPr="009E47FA">
        <w:rPr>
          <w:szCs w:val="16"/>
        </w:rPr>
        <w:t xml:space="preserve"> (B</w:t>
      </w:r>
      <w:r w:rsidRPr="009E47FA">
        <w:rPr>
          <w:szCs w:val="16"/>
        </w:rPr>
        <w:t>RP) por Grado de Estudios (</w:t>
      </w:r>
      <w:proofErr w:type="spellStart"/>
      <w:r w:rsidRPr="009E47FA">
        <w:rPr>
          <w:szCs w:val="16"/>
        </w:rPr>
        <w:t>Tukey</w:t>
      </w:r>
      <w:proofErr w:type="spellEnd"/>
      <w:r w:rsidRPr="009E47FA">
        <w:rPr>
          <w:szCs w:val="16"/>
        </w:rPr>
        <w:t xml:space="preserve"> HSD y </w:t>
      </w:r>
      <w:proofErr w:type="spellStart"/>
      <w:r w:rsidRPr="009E47FA">
        <w:rPr>
          <w:szCs w:val="16"/>
        </w:rPr>
        <w:t>Scheffe</w:t>
      </w:r>
      <w:proofErr w:type="spellEnd"/>
      <w:r w:rsidRPr="009E47FA">
        <w:rPr>
          <w:szCs w:val="16"/>
        </w:rPr>
        <w:t>).</w:t>
      </w:r>
    </w:p>
    <w:tbl>
      <w:tblPr>
        <w:tblpPr w:leftFromText="142" w:rightFromText="142" w:vertAnchor="text" w:horzAnchor="margin" w:tblpXSpec="center" w:tblpY="1"/>
        <w:tblW w:w="6910"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928"/>
        <w:gridCol w:w="928"/>
        <w:gridCol w:w="938"/>
        <w:gridCol w:w="1416"/>
        <w:gridCol w:w="1440"/>
        <w:gridCol w:w="1260"/>
      </w:tblGrid>
      <w:tr w:rsidR="00C41336">
        <w:trPr>
          <w:trHeight w:val="227"/>
        </w:trPr>
        <w:tc>
          <w:tcPr>
            <w:tcW w:w="928" w:type="dxa"/>
            <w:tcBorders>
              <w:top w:val="single" w:sz="12" w:space="0" w:color="000000"/>
              <w:bottom w:val="single" w:sz="12" w:space="0" w:color="000000"/>
              <w:right w:val="nil"/>
            </w:tcBorders>
            <w:shd w:val="clear" w:color="auto" w:fill="auto"/>
            <w:noWrap/>
            <w:vAlign w:val="bottom"/>
          </w:tcPr>
          <w:p w:rsidR="00C41336" w:rsidRPr="006216E6" w:rsidRDefault="00C41336" w:rsidP="001B4A49">
            <w:pPr>
              <w:jc w:val="center"/>
              <w:rPr>
                <w:sz w:val="16"/>
                <w:szCs w:val="16"/>
              </w:rPr>
            </w:pPr>
          </w:p>
        </w:tc>
        <w:tc>
          <w:tcPr>
            <w:tcW w:w="928"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Básico</w:t>
            </w:r>
          </w:p>
        </w:tc>
        <w:tc>
          <w:tcPr>
            <w:tcW w:w="938"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Medio</w:t>
            </w:r>
          </w:p>
        </w:tc>
        <w:tc>
          <w:tcPr>
            <w:tcW w:w="1416"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Superior</w:t>
            </w:r>
          </w:p>
        </w:tc>
        <w:tc>
          <w:tcPr>
            <w:tcW w:w="1440" w:type="dxa"/>
            <w:tcBorders>
              <w:top w:val="single" w:sz="12" w:space="0" w:color="000000"/>
              <w:left w:val="nil"/>
              <w:bottom w:val="single" w:sz="12" w:space="0" w:color="000000"/>
              <w:right w:val="nil"/>
            </w:tcBorders>
            <w:shd w:val="clear" w:color="auto" w:fill="auto"/>
            <w:noWrap/>
            <w:vAlign w:val="bottom"/>
          </w:tcPr>
          <w:p w:rsidR="00C41336" w:rsidRPr="006216E6" w:rsidRDefault="00C41336" w:rsidP="00B55A04">
            <w:pPr>
              <w:jc w:val="center"/>
              <w:rPr>
                <w:b/>
                <w:bCs/>
                <w:sz w:val="16"/>
                <w:szCs w:val="16"/>
              </w:rPr>
            </w:pPr>
            <w:r w:rsidRPr="006216E6">
              <w:rPr>
                <w:b/>
                <w:bCs/>
                <w:sz w:val="16"/>
                <w:szCs w:val="16"/>
              </w:rPr>
              <w:t>Posgrado</w:t>
            </w:r>
          </w:p>
        </w:tc>
        <w:tc>
          <w:tcPr>
            <w:tcW w:w="1260" w:type="dxa"/>
            <w:tcBorders>
              <w:top w:val="single" w:sz="12" w:space="0" w:color="000000"/>
              <w:left w:val="nil"/>
              <w:bottom w:val="single" w:sz="12" w:space="0" w:color="000000"/>
            </w:tcBorders>
            <w:shd w:val="clear" w:color="auto" w:fill="auto"/>
            <w:noWrap/>
            <w:vAlign w:val="bottom"/>
          </w:tcPr>
          <w:p w:rsidR="00C41336" w:rsidRPr="006216E6" w:rsidRDefault="00C41336" w:rsidP="001B4A49">
            <w:pPr>
              <w:jc w:val="center"/>
              <w:rPr>
                <w:b/>
                <w:bCs/>
                <w:sz w:val="16"/>
                <w:szCs w:val="16"/>
              </w:rPr>
            </w:pPr>
            <w:r w:rsidRPr="006216E6">
              <w:rPr>
                <w:b/>
                <w:bCs/>
                <w:sz w:val="16"/>
                <w:szCs w:val="16"/>
              </w:rPr>
              <w:t>Sin estudios</w:t>
            </w:r>
          </w:p>
        </w:tc>
      </w:tr>
      <w:tr w:rsidR="00C41336">
        <w:trPr>
          <w:trHeight w:val="227"/>
        </w:trPr>
        <w:tc>
          <w:tcPr>
            <w:tcW w:w="928" w:type="dxa"/>
            <w:tcBorders>
              <w:top w:val="single" w:sz="12" w:space="0" w:color="000000"/>
            </w:tcBorders>
            <w:shd w:val="clear" w:color="auto" w:fill="auto"/>
            <w:noWrap/>
            <w:vAlign w:val="bottom"/>
          </w:tcPr>
          <w:p w:rsidR="00C41336" w:rsidRPr="006216E6" w:rsidRDefault="00C41336" w:rsidP="001B4A49">
            <w:pPr>
              <w:jc w:val="center"/>
              <w:rPr>
                <w:bCs/>
                <w:sz w:val="16"/>
                <w:szCs w:val="16"/>
              </w:rPr>
            </w:pPr>
            <w:r w:rsidRPr="006216E6">
              <w:rPr>
                <w:bCs/>
                <w:sz w:val="16"/>
                <w:szCs w:val="16"/>
              </w:rPr>
              <w:t>Básico</w:t>
            </w:r>
          </w:p>
        </w:tc>
        <w:tc>
          <w:tcPr>
            <w:tcW w:w="928" w:type="dxa"/>
            <w:tcBorders>
              <w:top w:val="single" w:sz="12" w:space="0" w:color="000000"/>
            </w:tcBorders>
            <w:shd w:val="clear" w:color="auto" w:fill="auto"/>
            <w:noWrap/>
            <w:vAlign w:val="bottom"/>
          </w:tcPr>
          <w:p w:rsidR="00C41336" w:rsidRPr="006216E6" w:rsidRDefault="00C41336" w:rsidP="001B4A49">
            <w:pPr>
              <w:jc w:val="center"/>
              <w:rPr>
                <w:sz w:val="16"/>
                <w:szCs w:val="16"/>
              </w:rPr>
            </w:pPr>
          </w:p>
        </w:tc>
        <w:tc>
          <w:tcPr>
            <w:tcW w:w="938" w:type="dxa"/>
            <w:tcBorders>
              <w:top w:val="single" w:sz="12" w:space="0" w:color="000000"/>
            </w:tcBorders>
            <w:shd w:val="clear" w:color="auto" w:fill="auto"/>
            <w:noWrap/>
            <w:vAlign w:val="bottom"/>
          </w:tcPr>
          <w:p w:rsidR="00C41336" w:rsidRPr="006216E6" w:rsidRDefault="00C41336" w:rsidP="001B4A49">
            <w:pPr>
              <w:jc w:val="center"/>
              <w:rPr>
                <w:sz w:val="16"/>
                <w:szCs w:val="16"/>
              </w:rPr>
            </w:pPr>
          </w:p>
        </w:tc>
        <w:tc>
          <w:tcPr>
            <w:tcW w:w="1416" w:type="dxa"/>
            <w:tcBorders>
              <w:top w:val="single" w:sz="12" w:space="0" w:color="000000"/>
            </w:tcBorders>
            <w:shd w:val="clear" w:color="auto" w:fill="auto"/>
            <w:noWrap/>
            <w:vAlign w:val="bottom"/>
          </w:tcPr>
          <w:p w:rsidR="00C41336" w:rsidRPr="006216E6" w:rsidRDefault="00C41336" w:rsidP="001B4A49">
            <w:pPr>
              <w:jc w:val="center"/>
              <w:rPr>
                <w:sz w:val="16"/>
                <w:szCs w:val="16"/>
              </w:rPr>
            </w:pPr>
          </w:p>
        </w:tc>
        <w:tc>
          <w:tcPr>
            <w:tcW w:w="1440" w:type="dxa"/>
            <w:tcBorders>
              <w:top w:val="single" w:sz="12" w:space="0" w:color="000000"/>
            </w:tcBorders>
            <w:shd w:val="clear" w:color="auto" w:fill="auto"/>
            <w:noWrap/>
            <w:vAlign w:val="bottom"/>
          </w:tcPr>
          <w:p w:rsidR="00C41336" w:rsidRPr="006216E6" w:rsidRDefault="00C41336" w:rsidP="001B4A49">
            <w:pPr>
              <w:jc w:val="center"/>
              <w:rPr>
                <w:sz w:val="16"/>
                <w:szCs w:val="16"/>
              </w:rPr>
            </w:pPr>
            <w:r w:rsidRPr="006216E6">
              <w:rPr>
                <w:sz w:val="16"/>
                <w:szCs w:val="16"/>
              </w:rPr>
              <w:t>.006*</w:t>
            </w:r>
          </w:p>
        </w:tc>
        <w:tc>
          <w:tcPr>
            <w:tcW w:w="1260" w:type="dxa"/>
            <w:tcBorders>
              <w:top w:val="single" w:sz="12" w:space="0" w:color="000000"/>
            </w:tcBorders>
            <w:shd w:val="clear" w:color="auto" w:fill="auto"/>
            <w:noWrap/>
            <w:vAlign w:val="bottom"/>
          </w:tcPr>
          <w:p w:rsidR="00C41336" w:rsidRPr="006216E6" w:rsidRDefault="00C41336" w:rsidP="001B4A49">
            <w:pPr>
              <w:jc w:val="center"/>
              <w:rPr>
                <w:sz w:val="16"/>
                <w:szCs w:val="16"/>
              </w:rPr>
            </w:pPr>
          </w:p>
        </w:tc>
      </w:tr>
    </w:tbl>
    <w:p w:rsidR="00C41336" w:rsidRDefault="00C41336" w:rsidP="00100E5B">
      <w:pPr>
        <w:rPr>
          <w:rFonts w:ascii="Arial" w:hAnsi="Arial" w:cs="Arial"/>
          <w:sz w:val="20"/>
          <w:szCs w:val="20"/>
        </w:rPr>
      </w:pPr>
    </w:p>
    <w:p w:rsidR="00C41336" w:rsidRPr="008E6863" w:rsidRDefault="00C41336" w:rsidP="00100E5B">
      <w:pPr>
        <w:rPr>
          <w:rFonts w:ascii="Arial" w:hAnsi="Arial" w:cs="Arial"/>
          <w:sz w:val="20"/>
          <w:szCs w:val="20"/>
        </w:rPr>
      </w:pPr>
    </w:p>
    <w:p w:rsidR="00C41336" w:rsidRDefault="00C41336" w:rsidP="00100E5B">
      <w:pPr>
        <w:rPr>
          <w:rFonts w:ascii="Arial" w:hAnsi="Arial" w:cs="Arial"/>
          <w:sz w:val="20"/>
          <w:szCs w:val="20"/>
        </w:rPr>
      </w:pPr>
    </w:p>
    <w:p w:rsidR="00C41336" w:rsidRPr="0087590C" w:rsidRDefault="00C41336" w:rsidP="00100E5B">
      <w:pPr>
        <w:rPr>
          <w:sz w:val="20"/>
          <w:szCs w:val="20"/>
        </w:rPr>
      </w:pPr>
      <w:r w:rsidRPr="0087590C">
        <w:rPr>
          <w:sz w:val="20"/>
          <w:szCs w:val="20"/>
        </w:rPr>
        <w:t>*P&lt;.05</w:t>
      </w:r>
    </w:p>
    <w:p w:rsidR="00CA04A3" w:rsidRDefault="00CA04A3" w:rsidP="009E47FA">
      <w:pPr>
        <w:jc w:val="center"/>
      </w:pPr>
      <w:r>
        <w:t xml:space="preserve">Fuente: </w:t>
      </w:r>
      <w:r w:rsidR="008D39EB">
        <w:t>p</w:t>
      </w:r>
      <w:r>
        <w:t>ropia</w:t>
      </w:r>
      <w:r w:rsidR="008D39EB">
        <w:t xml:space="preserve"> a partir</w:t>
      </w:r>
      <w:r>
        <w:t xml:space="preserve"> del análisis del programa SPSS.</w:t>
      </w:r>
    </w:p>
    <w:p w:rsidR="00A12D75" w:rsidRDefault="00A12D75" w:rsidP="00100E5B">
      <w:pPr>
        <w:rPr>
          <w:rFonts w:ascii="Arial" w:hAnsi="Arial" w:cs="Arial"/>
          <w:sz w:val="20"/>
          <w:szCs w:val="20"/>
        </w:rPr>
      </w:pPr>
    </w:p>
    <w:p w:rsidR="00C41336" w:rsidRDefault="00C41336" w:rsidP="00100E5B">
      <w:pPr>
        <w:rPr>
          <w:rFonts w:ascii="Arial" w:hAnsi="Arial" w:cs="Arial"/>
          <w:sz w:val="20"/>
          <w:szCs w:val="20"/>
        </w:rPr>
      </w:pPr>
    </w:p>
    <w:p w:rsidR="00096249" w:rsidRPr="009E47FA" w:rsidRDefault="00096249" w:rsidP="009E47FA">
      <w:pPr>
        <w:spacing w:line="360" w:lineRule="auto"/>
        <w:jc w:val="center"/>
        <w:rPr>
          <w:sz w:val="20"/>
          <w:szCs w:val="20"/>
        </w:rPr>
      </w:pPr>
      <w:r w:rsidRPr="009E47FA">
        <w:rPr>
          <w:b/>
          <w:szCs w:val="20"/>
        </w:rPr>
        <w:t>Tabla 13</w:t>
      </w:r>
      <w:r w:rsidRPr="009E47FA">
        <w:rPr>
          <w:szCs w:val="20"/>
        </w:rPr>
        <w:t>. Correlaciones entre variables</w:t>
      </w:r>
    </w:p>
    <w:tbl>
      <w:tblPr>
        <w:tblpPr w:leftFromText="142" w:rightFromText="142" w:vertAnchor="text" w:horzAnchor="margin" w:tblpXSpec="center" w:tblpY="131"/>
        <w:tblW w:w="6113"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1346"/>
        <w:gridCol w:w="567"/>
        <w:gridCol w:w="580"/>
        <w:gridCol w:w="554"/>
        <w:gridCol w:w="580"/>
        <w:gridCol w:w="580"/>
        <w:gridCol w:w="580"/>
        <w:gridCol w:w="670"/>
        <w:gridCol w:w="656"/>
      </w:tblGrid>
      <w:tr w:rsidR="006D4715" w:rsidRPr="00F75A40" w:rsidTr="006D4715">
        <w:trPr>
          <w:trHeight w:val="822"/>
        </w:trPr>
        <w:tc>
          <w:tcPr>
            <w:tcW w:w="1346" w:type="dxa"/>
            <w:tcBorders>
              <w:top w:val="single" w:sz="12" w:space="0" w:color="auto"/>
              <w:bottom w:val="single" w:sz="12" w:space="0" w:color="auto"/>
              <w:right w:val="nil"/>
            </w:tcBorders>
            <w:shd w:val="clear" w:color="auto" w:fill="auto"/>
            <w:noWrap/>
            <w:vAlign w:val="center"/>
          </w:tcPr>
          <w:p w:rsidR="006D4715" w:rsidRPr="004C0787" w:rsidRDefault="006D4715" w:rsidP="006D4715">
            <w:pPr>
              <w:jc w:val="center"/>
              <w:rPr>
                <w:b/>
                <w:sz w:val="16"/>
                <w:szCs w:val="16"/>
              </w:rPr>
            </w:pPr>
          </w:p>
        </w:tc>
        <w:tc>
          <w:tcPr>
            <w:tcW w:w="567" w:type="dxa"/>
            <w:tcBorders>
              <w:top w:val="single" w:sz="12" w:space="0" w:color="auto"/>
              <w:left w:val="nil"/>
              <w:bottom w:val="single" w:sz="12" w:space="0" w:color="auto"/>
              <w:right w:val="nil"/>
            </w:tcBorders>
            <w:shd w:val="clear" w:color="auto" w:fill="auto"/>
            <w:textDirection w:val="btLr"/>
            <w:vAlign w:val="center"/>
          </w:tcPr>
          <w:p w:rsidR="006D4715" w:rsidRPr="004C0787" w:rsidRDefault="006D4715" w:rsidP="006D4715">
            <w:pPr>
              <w:jc w:val="center"/>
              <w:rPr>
                <w:b/>
                <w:bCs/>
                <w:sz w:val="16"/>
                <w:szCs w:val="16"/>
              </w:rPr>
            </w:pPr>
            <w:proofErr w:type="spellStart"/>
            <w:r>
              <w:rPr>
                <w:b/>
                <w:bCs/>
                <w:sz w:val="16"/>
                <w:szCs w:val="16"/>
              </w:rPr>
              <w:t>Tiem</w:t>
            </w:r>
            <w:proofErr w:type="spellEnd"/>
            <w:r>
              <w:rPr>
                <w:b/>
                <w:bCs/>
                <w:sz w:val="16"/>
                <w:szCs w:val="16"/>
              </w:rPr>
              <w:t xml:space="preserve"> nov</w:t>
            </w:r>
          </w:p>
        </w:tc>
        <w:tc>
          <w:tcPr>
            <w:tcW w:w="580" w:type="dxa"/>
            <w:tcBorders>
              <w:top w:val="single" w:sz="12" w:space="0" w:color="auto"/>
              <w:left w:val="nil"/>
              <w:bottom w:val="single" w:sz="12" w:space="0" w:color="auto"/>
              <w:right w:val="nil"/>
            </w:tcBorders>
            <w:shd w:val="clear" w:color="auto" w:fill="auto"/>
            <w:textDirection w:val="btLr"/>
            <w:vAlign w:val="center"/>
          </w:tcPr>
          <w:p w:rsidR="006D4715" w:rsidRPr="004C0787" w:rsidRDefault="006D4715" w:rsidP="006D4715">
            <w:pPr>
              <w:jc w:val="center"/>
              <w:rPr>
                <w:b/>
                <w:bCs/>
                <w:sz w:val="16"/>
                <w:szCs w:val="16"/>
              </w:rPr>
            </w:pPr>
            <w:proofErr w:type="spellStart"/>
            <w:r>
              <w:rPr>
                <w:b/>
                <w:bCs/>
                <w:sz w:val="16"/>
                <w:szCs w:val="16"/>
              </w:rPr>
              <w:t>Tiem</w:t>
            </w:r>
            <w:proofErr w:type="spellEnd"/>
            <w:r w:rsidRPr="004C0787">
              <w:rPr>
                <w:b/>
                <w:bCs/>
                <w:sz w:val="16"/>
                <w:szCs w:val="16"/>
              </w:rPr>
              <w:t xml:space="preserve"> v par</w:t>
            </w:r>
          </w:p>
        </w:tc>
        <w:tc>
          <w:tcPr>
            <w:tcW w:w="554" w:type="dxa"/>
            <w:tcBorders>
              <w:top w:val="single" w:sz="12" w:space="0" w:color="auto"/>
              <w:left w:val="nil"/>
              <w:bottom w:val="single" w:sz="12" w:space="0" w:color="auto"/>
              <w:right w:val="nil"/>
            </w:tcBorders>
            <w:shd w:val="clear" w:color="auto" w:fill="auto"/>
            <w:noWrap/>
            <w:textDirection w:val="btLr"/>
            <w:vAlign w:val="center"/>
          </w:tcPr>
          <w:p w:rsidR="006D4715" w:rsidRPr="004C0787" w:rsidRDefault="006D4715" w:rsidP="006D4715">
            <w:pPr>
              <w:jc w:val="center"/>
              <w:rPr>
                <w:b/>
                <w:bCs/>
                <w:sz w:val="16"/>
                <w:szCs w:val="16"/>
              </w:rPr>
            </w:pPr>
            <w:r w:rsidRPr="004C0787">
              <w:rPr>
                <w:b/>
                <w:bCs/>
                <w:sz w:val="16"/>
                <w:szCs w:val="16"/>
              </w:rPr>
              <w:t>SS</w:t>
            </w:r>
          </w:p>
        </w:tc>
        <w:tc>
          <w:tcPr>
            <w:tcW w:w="580" w:type="dxa"/>
            <w:tcBorders>
              <w:top w:val="single" w:sz="12" w:space="0" w:color="auto"/>
              <w:left w:val="nil"/>
              <w:bottom w:val="single" w:sz="12" w:space="0" w:color="auto"/>
              <w:right w:val="nil"/>
            </w:tcBorders>
            <w:shd w:val="clear" w:color="auto" w:fill="auto"/>
            <w:noWrap/>
            <w:textDirection w:val="btLr"/>
            <w:vAlign w:val="center"/>
          </w:tcPr>
          <w:p w:rsidR="006D4715" w:rsidRPr="004C0787" w:rsidRDefault="006D4715" w:rsidP="006D4715">
            <w:pPr>
              <w:jc w:val="center"/>
              <w:rPr>
                <w:b/>
                <w:bCs/>
                <w:sz w:val="16"/>
                <w:szCs w:val="16"/>
              </w:rPr>
            </w:pPr>
            <w:r w:rsidRPr="004C0787">
              <w:rPr>
                <w:b/>
                <w:bCs/>
                <w:sz w:val="16"/>
                <w:szCs w:val="16"/>
              </w:rPr>
              <w:t>BPS</w:t>
            </w:r>
          </w:p>
        </w:tc>
        <w:tc>
          <w:tcPr>
            <w:tcW w:w="580" w:type="dxa"/>
            <w:tcBorders>
              <w:top w:val="single" w:sz="12" w:space="0" w:color="auto"/>
              <w:left w:val="nil"/>
              <w:bottom w:val="single" w:sz="12" w:space="0" w:color="auto"/>
              <w:right w:val="nil"/>
            </w:tcBorders>
            <w:shd w:val="clear" w:color="auto" w:fill="auto"/>
            <w:noWrap/>
            <w:textDirection w:val="btLr"/>
            <w:vAlign w:val="center"/>
          </w:tcPr>
          <w:p w:rsidR="006D4715" w:rsidRPr="004C0787" w:rsidRDefault="006D4715" w:rsidP="006D4715">
            <w:pPr>
              <w:jc w:val="center"/>
              <w:rPr>
                <w:b/>
                <w:bCs/>
                <w:sz w:val="16"/>
                <w:szCs w:val="16"/>
              </w:rPr>
            </w:pPr>
            <w:r w:rsidRPr="004C0787">
              <w:rPr>
                <w:b/>
                <w:bCs/>
                <w:sz w:val="16"/>
                <w:szCs w:val="16"/>
              </w:rPr>
              <w:t>BM</w:t>
            </w:r>
          </w:p>
        </w:tc>
        <w:tc>
          <w:tcPr>
            <w:tcW w:w="580" w:type="dxa"/>
            <w:tcBorders>
              <w:top w:val="single" w:sz="12" w:space="0" w:color="auto"/>
              <w:left w:val="nil"/>
              <w:bottom w:val="single" w:sz="12" w:space="0" w:color="auto"/>
              <w:right w:val="nil"/>
            </w:tcBorders>
            <w:shd w:val="clear" w:color="auto" w:fill="auto"/>
            <w:noWrap/>
            <w:textDirection w:val="btLr"/>
            <w:vAlign w:val="center"/>
          </w:tcPr>
          <w:p w:rsidR="006D4715" w:rsidRPr="004C0787" w:rsidRDefault="006D4715" w:rsidP="006D4715">
            <w:pPr>
              <w:jc w:val="center"/>
              <w:rPr>
                <w:b/>
                <w:bCs/>
                <w:sz w:val="16"/>
                <w:szCs w:val="16"/>
              </w:rPr>
            </w:pPr>
            <w:r w:rsidRPr="004C0787">
              <w:rPr>
                <w:b/>
                <w:bCs/>
                <w:sz w:val="16"/>
                <w:szCs w:val="16"/>
              </w:rPr>
              <w:t>BL</w:t>
            </w:r>
          </w:p>
        </w:tc>
        <w:tc>
          <w:tcPr>
            <w:tcW w:w="670" w:type="dxa"/>
            <w:tcBorders>
              <w:top w:val="single" w:sz="12" w:space="0" w:color="auto"/>
              <w:left w:val="nil"/>
              <w:bottom w:val="single" w:sz="12" w:space="0" w:color="auto"/>
              <w:right w:val="nil"/>
            </w:tcBorders>
            <w:shd w:val="clear" w:color="auto" w:fill="auto"/>
            <w:noWrap/>
            <w:textDirection w:val="btLr"/>
            <w:vAlign w:val="center"/>
          </w:tcPr>
          <w:p w:rsidR="006D4715" w:rsidRPr="004C0787" w:rsidRDefault="006D4715" w:rsidP="006D4715">
            <w:pPr>
              <w:jc w:val="center"/>
              <w:rPr>
                <w:b/>
                <w:bCs/>
                <w:sz w:val="16"/>
                <w:szCs w:val="16"/>
              </w:rPr>
            </w:pPr>
            <w:r>
              <w:rPr>
                <w:b/>
                <w:bCs/>
                <w:sz w:val="16"/>
                <w:szCs w:val="16"/>
              </w:rPr>
              <w:t>B</w:t>
            </w:r>
            <w:r w:rsidRPr="004C0787">
              <w:rPr>
                <w:b/>
                <w:bCs/>
                <w:sz w:val="16"/>
                <w:szCs w:val="16"/>
              </w:rPr>
              <w:t>RP</w:t>
            </w:r>
          </w:p>
        </w:tc>
        <w:tc>
          <w:tcPr>
            <w:tcW w:w="656" w:type="dxa"/>
            <w:tcBorders>
              <w:top w:val="single" w:sz="12" w:space="0" w:color="auto"/>
              <w:left w:val="nil"/>
              <w:bottom w:val="single" w:sz="12" w:space="0" w:color="auto"/>
            </w:tcBorders>
            <w:shd w:val="clear" w:color="auto" w:fill="auto"/>
            <w:noWrap/>
            <w:textDirection w:val="btLr"/>
            <w:vAlign w:val="center"/>
          </w:tcPr>
          <w:p w:rsidR="006D4715" w:rsidRPr="004C0787" w:rsidRDefault="006D4715" w:rsidP="006D4715">
            <w:pPr>
              <w:jc w:val="center"/>
              <w:rPr>
                <w:b/>
                <w:bCs/>
                <w:sz w:val="16"/>
                <w:szCs w:val="16"/>
              </w:rPr>
            </w:pPr>
            <w:r w:rsidRPr="004C0787">
              <w:rPr>
                <w:b/>
                <w:bCs/>
                <w:sz w:val="16"/>
                <w:szCs w:val="16"/>
              </w:rPr>
              <w:t>BPT</w:t>
            </w:r>
          </w:p>
        </w:tc>
      </w:tr>
      <w:tr w:rsidR="006D4715" w:rsidTr="006D4715">
        <w:trPr>
          <w:trHeight w:hRule="exact" w:val="291"/>
        </w:trPr>
        <w:tc>
          <w:tcPr>
            <w:tcW w:w="1346" w:type="dxa"/>
            <w:tcBorders>
              <w:top w:val="single" w:sz="12" w:space="0" w:color="auto"/>
              <w:bottom w:val="single" w:sz="4" w:space="0" w:color="auto"/>
            </w:tcBorders>
            <w:shd w:val="clear" w:color="auto" w:fill="auto"/>
            <w:noWrap/>
            <w:vAlign w:val="bottom"/>
          </w:tcPr>
          <w:p w:rsidR="006D4715" w:rsidRPr="004C0787" w:rsidRDefault="006D4715" w:rsidP="006D4715">
            <w:pPr>
              <w:rPr>
                <w:sz w:val="16"/>
                <w:szCs w:val="16"/>
              </w:rPr>
            </w:pPr>
            <w:r w:rsidRPr="004C0787">
              <w:rPr>
                <w:sz w:val="16"/>
                <w:szCs w:val="16"/>
              </w:rPr>
              <w:t>Edad</w:t>
            </w:r>
          </w:p>
        </w:tc>
        <w:tc>
          <w:tcPr>
            <w:tcW w:w="567" w:type="dxa"/>
            <w:tcBorders>
              <w:top w:val="single" w:sz="12" w:space="0" w:color="auto"/>
            </w:tcBorders>
            <w:shd w:val="clear" w:color="auto" w:fill="auto"/>
            <w:noWrap/>
            <w:vAlign w:val="bottom"/>
          </w:tcPr>
          <w:p w:rsidR="006D4715" w:rsidRPr="004C0787" w:rsidRDefault="006D4715" w:rsidP="006D4715">
            <w:pPr>
              <w:jc w:val="center"/>
              <w:rPr>
                <w:sz w:val="16"/>
                <w:szCs w:val="16"/>
              </w:rPr>
            </w:pPr>
            <w:r w:rsidRPr="004C0787">
              <w:rPr>
                <w:sz w:val="16"/>
                <w:szCs w:val="16"/>
              </w:rPr>
              <w:t>.195*</w:t>
            </w:r>
          </w:p>
        </w:tc>
        <w:tc>
          <w:tcPr>
            <w:tcW w:w="580" w:type="dxa"/>
            <w:tcBorders>
              <w:top w:val="single" w:sz="12" w:space="0" w:color="auto"/>
            </w:tcBorders>
            <w:shd w:val="clear" w:color="auto" w:fill="auto"/>
            <w:noWrap/>
            <w:vAlign w:val="bottom"/>
          </w:tcPr>
          <w:p w:rsidR="006D4715" w:rsidRPr="004C0787" w:rsidRDefault="006D4715" w:rsidP="006D4715">
            <w:pPr>
              <w:jc w:val="center"/>
              <w:rPr>
                <w:sz w:val="16"/>
                <w:szCs w:val="16"/>
              </w:rPr>
            </w:pPr>
            <w:r w:rsidRPr="004C0787">
              <w:rPr>
                <w:sz w:val="16"/>
                <w:szCs w:val="16"/>
              </w:rPr>
              <w:t>.576**</w:t>
            </w:r>
          </w:p>
        </w:tc>
        <w:tc>
          <w:tcPr>
            <w:tcW w:w="554" w:type="dxa"/>
            <w:tcBorders>
              <w:top w:val="single" w:sz="12" w:space="0" w:color="auto"/>
            </w:tcBorders>
            <w:shd w:val="clear" w:color="auto" w:fill="auto"/>
            <w:noWrap/>
            <w:vAlign w:val="bottom"/>
          </w:tcPr>
          <w:p w:rsidR="006D4715" w:rsidRPr="004C0787" w:rsidRDefault="006D4715" w:rsidP="006D4715">
            <w:pPr>
              <w:jc w:val="center"/>
              <w:rPr>
                <w:sz w:val="16"/>
                <w:szCs w:val="16"/>
              </w:rPr>
            </w:pPr>
            <w:r w:rsidRPr="004C0787">
              <w:rPr>
                <w:sz w:val="16"/>
                <w:szCs w:val="16"/>
              </w:rPr>
              <w:t>-.208*</w:t>
            </w:r>
          </w:p>
        </w:tc>
        <w:tc>
          <w:tcPr>
            <w:tcW w:w="580" w:type="dxa"/>
            <w:tcBorders>
              <w:top w:val="single" w:sz="12" w:space="0" w:color="auto"/>
            </w:tcBorders>
            <w:shd w:val="clear" w:color="auto" w:fill="auto"/>
            <w:noWrap/>
            <w:vAlign w:val="bottom"/>
          </w:tcPr>
          <w:p w:rsidR="006D4715" w:rsidRPr="004C0787" w:rsidRDefault="006D4715" w:rsidP="006D4715">
            <w:pPr>
              <w:jc w:val="center"/>
              <w:rPr>
                <w:sz w:val="16"/>
                <w:szCs w:val="16"/>
              </w:rPr>
            </w:pPr>
          </w:p>
        </w:tc>
        <w:tc>
          <w:tcPr>
            <w:tcW w:w="580" w:type="dxa"/>
            <w:tcBorders>
              <w:top w:val="single" w:sz="12" w:space="0" w:color="auto"/>
            </w:tcBorders>
            <w:shd w:val="clear" w:color="auto" w:fill="auto"/>
            <w:noWrap/>
            <w:vAlign w:val="bottom"/>
          </w:tcPr>
          <w:p w:rsidR="006D4715" w:rsidRPr="004C0787" w:rsidRDefault="006D4715" w:rsidP="006D4715">
            <w:pPr>
              <w:jc w:val="center"/>
              <w:rPr>
                <w:sz w:val="16"/>
                <w:szCs w:val="16"/>
              </w:rPr>
            </w:pPr>
            <w:r w:rsidRPr="004C0787">
              <w:rPr>
                <w:sz w:val="16"/>
                <w:szCs w:val="16"/>
              </w:rPr>
              <w:t>.196*</w:t>
            </w:r>
          </w:p>
        </w:tc>
        <w:tc>
          <w:tcPr>
            <w:tcW w:w="580" w:type="dxa"/>
            <w:tcBorders>
              <w:top w:val="single" w:sz="12" w:space="0" w:color="auto"/>
            </w:tcBorders>
            <w:shd w:val="clear" w:color="auto" w:fill="auto"/>
            <w:noWrap/>
            <w:vAlign w:val="bottom"/>
          </w:tcPr>
          <w:p w:rsidR="006D4715" w:rsidRPr="004C0787" w:rsidRDefault="006D4715" w:rsidP="006D4715">
            <w:pPr>
              <w:jc w:val="center"/>
              <w:rPr>
                <w:sz w:val="16"/>
                <w:szCs w:val="16"/>
              </w:rPr>
            </w:pPr>
          </w:p>
        </w:tc>
        <w:tc>
          <w:tcPr>
            <w:tcW w:w="670" w:type="dxa"/>
            <w:tcBorders>
              <w:top w:val="single" w:sz="12" w:space="0" w:color="auto"/>
            </w:tcBorders>
            <w:shd w:val="clear" w:color="auto" w:fill="auto"/>
            <w:noWrap/>
            <w:vAlign w:val="bottom"/>
          </w:tcPr>
          <w:p w:rsidR="006D4715" w:rsidRPr="004C0787" w:rsidRDefault="006D4715" w:rsidP="006D4715">
            <w:pPr>
              <w:jc w:val="center"/>
              <w:rPr>
                <w:sz w:val="16"/>
                <w:szCs w:val="16"/>
              </w:rPr>
            </w:pPr>
            <w:r w:rsidRPr="004C0787">
              <w:rPr>
                <w:sz w:val="16"/>
                <w:szCs w:val="16"/>
              </w:rPr>
              <w:t>-.397**</w:t>
            </w:r>
          </w:p>
        </w:tc>
        <w:tc>
          <w:tcPr>
            <w:tcW w:w="656" w:type="dxa"/>
            <w:tcBorders>
              <w:top w:val="single" w:sz="12" w:space="0" w:color="auto"/>
            </w:tcBorders>
            <w:shd w:val="clear" w:color="auto" w:fill="auto"/>
            <w:noWrap/>
            <w:vAlign w:val="bottom"/>
          </w:tcPr>
          <w:p w:rsidR="006D4715" w:rsidRPr="004C0787" w:rsidRDefault="006D4715" w:rsidP="006D4715">
            <w:pPr>
              <w:jc w:val="center"/>
              <w:rPr>
                <w:sz w:val="16"/>
                <w:szCs w:val="16"/>
              </w:rPr>
            </w:pPr>
          </w:p>
        </w:tc>
      </w:tr>
      <w:tr w:rsidR="006D4715" w:rsidTr="006D4715">
        <w:trPr>
          <w:trHeight w:hRule="exact" w:val="291"/>
        </w:trPr>
        <w:tc>
          <w:tcPr>
            <w:tcW w:w="1346" w:type="dxa"/>
            <w:tcBorders>
              <w:top w:val="single" w:sz="4" w:space="0" w:color="auto"/>
              <w:bottom w:val="single" w:sz="4" w:space="0" w:color="auto"/>
            </w:tcBorders>
            <w:shd w:val="clear" w:color="auto" w:fill="auto"/>
            <w:noWrap/>
            <w:vAlign w:val="bottom"/>
          </w:tcPr>
          <w:p w:rsidR="006D4715" w:rsidRPr="004C0787" w:rsidRDefault="006D4715" w:rsidP="006D4715">
            <w:pPr>
              <w:rPr>
                <w:sz w:val="16"/>
                <w:szCs w:val="16"/>
              </w:rPr>
            </w:pPr>
            <w:r w:rsidRPr="004C0787">
              <w:rPr>
                <w:sz w:val="16"/>
                <w:szCs w:val="16"/>
              </w:rPr>
              <w:t xml:space="preserve">Grado </w:t>
            </w:r>
            <w:proofErr w:type="spellStart"/>
            <w:r w:rsidRPr="004C0787">
              <w:rPr>
                <w:sz w:val="16"/>
                <w:szCs w:val="16"/>
              </w:rPr>
              <w:t>est</w:t>
            </w:r>
            <w:proofErr w:type="spellEnd"/>
          </w:p>
        </w:tc>
        <w:tc>
          <w:tcPr>
            <w:tcW w:w="567" w:type="dxa"/>
            <w:shd w:val="clear" w:color="auto" w:fill="auto"/>
            <w:noWrap/>
            <w:vAlign w:val="bottom"/>
          </w:tcPr>
          <w:p w:rsidR="006D4715" w:rsidRPr="004C0787" w:rsidRDefault="006D4715" w:rsidP="006D4715">
            <w:pPr>
              <w:jc w:val="center"/>
              <w:rPr>
                <w:sz w:val="16"/>
                <w:szCs w:val="16"/>
              </w:rPr>
            </w:pPr>
            <w:r w:rsidRPr="004C0787">
              <w:rPr>
                <w:sz w:val="16"/>
                <w:szCs w:val="16"/>
              </w:rPr>
              <w:t>.231*</w:t>
            </w:r>
          </w:p>
        </w:tc>
        <w:tc>
          <w:tcPr>
            <w:tcW w:w="580" w:type="dxa"/>
            <w:shd w:val="clear" w:color="auto" w:fill="auto"/>
            <w:noWrap/>
            <w:vAlign w:val="bottom"/>
          </w:tcPr>
          <w:p w:rsidR="006D4715" w:rsidRPr="004C0787" w:rsidRDefault="006D4715" w:rsidP="006D4715">
            <w:pPr>
              <w:jc w:val="center"/>
              <w:rPr>
                <w:sz w:val="16"/>
                <w:szCs w:val="16"/>
              </w:rPr>
            </w:pPr>
          </w:p>
        </w:tc>
        <w:tc>
          <w:tcPr>
            <w:tcW w:w="554"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r w:rsidRPr="004C0787">
              <w:rPr>
                <w:sz w:val="16"/>
                <w:szCs w:val="16"/>
              </w:rPr>
              <w:t>.202*</w:t>
            </w:r>
          </w:p>
        </w:tc>
        <w:tc>
          <w:tcPr>
            <w:tcW w:w="670" w:type="dxa"/>
            <w:shd w:val="clear" w:color="auto" w:fill="auto"/>
            <w:noWrap/>
            <w:vAlign w:val="bottom"/>
          </w:tcPr>
          <w:p w:rsidR="006D4715" w:rsidRPr="004C0787" w:rsidRDefault="006D4715" w:rsidP="006D4715">
            <w:pPr>
              <w:jc w:val="center"/>
              <w:rPr>
                <w:sz w:val="16"/>
                <w:szCs w:val="16"/>
              </w:rPr>
            </w:pPr>
            <w:r w:rsidRPr="004C0787">
              <w:rPr>
                <w:sz w:val="16"/>
                <w:szCs w:val="16"/>
              </w:rPr>
              <w:t>.239*</w:t>
            </w:r>
          </w:p>
        </w:tc>
        <w:tc>
          <w:tcPr>
            <w:tcW w:w="656" w:type="dxa"/>
            <w:shd w:val="clear" w:color="auto" w:fill="auto"/>
            <w:noWrap/>
            <w:vAlign w:val="bottom"/>
          </w:tcPr>
          <w:p w:rsidR="006D4715" w:rsidRPr="004C0787" w:rsidRDefault="006D4715" w:rsidP="006D4715">
            <w:pPr>
              <w:jc w:val="center"/>
              <w:rPr>
                <w:sz w:val="16"/>
                <w:szCs w:val="16"/>
              </w:rPr>
            </w:pPr>
          </w:p>
        </w:tc>
      </w:tr>
      <w:tr w:rsidR="006D4715" w:rsidTr="006D4715">
        <w:trPr>
          <w:trHeight w:hRule="exact" w:val="291"/>
        </w:trPr>
        <w:tc>
          <w:tcPr>
            <w:tcW w:w="1346" w:type="dxa"/>
            <w:tcBorders>
              <w:top w:val="single" w:sz="4" w:space="0" w:color="auto"/>
              <w:bottom w:val="single" w:sz="4" w:space="0" w:color="auto"/>
            </w:tcBorders>
            <w:shd w:val="clear" w:color="auto" w:fill="auto"/>
            <w:vAlign w:val="bottom"/>
          </w:tcPr>
          <w:p w:rsidR="006D4715" w:rsidRPr="004C0787" w:rsidRDefault="006D4715" w:rsidP="006D4715">
            <w:pPr>
              <w:rPr>
                <w:sz w:val="16"/>
                <w:szCs w:val="16"/>
              </w:rPr>
            </w:pPr>
            <w:r w:rsidRPr="004C0787">
              <w:rPr>
                <w:sz w:val="16"/>
                <w:szCs w:val="16"/>
              </w:rPr>
              <w:t>Tiempo c par</w:t>
            </w:r>
          </w:p>
        </w:tc>
        <w:tc>
          <w:tcPr>
            <w:tcW w:w="567" w:type="dxa"/>
            <w:shd w:val="clear" w:color="auto" w:fill="auto"/>
            <w:noWrap/>
            <w:vAlign w:val="bottom"/>
          </w:tcPr>
          <w:p w:rsidR="006D4715" w:rsidRPr="004C0787" w:rsidRDefault="006D4715" w:rsidP="006D4715">
            <w:pPr>
              <w:jc w:val="center"/>
              <w:rPr>
                <w:sz w:val="16"/>
                <w:szCs w:val="16"/>
              </w:rPr>
            </w:pPr>
            <w:r w:rsidRPr="004C0787">
              <w:rPr>
                <w:sz w:val="16"/>
                <w:szCs w:val="16"/>
              </w:rPr>
              <w:t>.245*</w:t>
            </w:r>
          </w:p>
        </w:tc>
        <w:tc>
          <w:tcPr>
            <w:tcW w:w="580" w:type="dxa"/>
            <w:shd w:val="clear" w:color="auto" w:fill="auto"/>
            <w:noWrap/>
            <w:vAlign w:val="bottom"/>
          </w:tcPr>
          <w:p w:rsidR="006D4715" w:rsidRPr="004C0787" w:rsidRDefault="006D4715" w:rsidP="006D4715">
            <w:pPr>
              <w:jc w:val="center"/>
              <w:rPr>
                <w:sz w:val="16"/>
                <w:szCs w:val="16"/>
              </w:rPr>
            </w:pPr>
            <w:r w:rsidRPr="004C0787">
              <w:rPr>
                <w:sz w:val="16"/>
                <w:szCs w:val="16"/>
              </w:rPr>
              <w:t>.877**</w:t>
            </w:r>
          </w:p>
        </w:tc>
        <w:tc>
          <w:tcPr>
            <w:tcW w:w="554"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r w:rsidRPr="004C0787">
              <w:rPr>
                <w:sz w:val="16"/>
                <w:szCs w:val="16"/>
              </w:rPr>
              <w:t>.243*</w:t>
            </w:r>
          </w:p>
        </w:tc>
        <w:tc>
          <w:tcPr>
            <w:tcW w:w="580" w:type="dxa"/>
            <w:shd w:val="clear" w:color="auto" w:fill="auto"/>
            <w:noWrap/>
            <w:vAlign w:val="bottom"/>
          </w:tcPr>
          <w:p w:rsidR="006D4715" w:rsidRPr="004C0787" w:rsidRDefault="006D4715" w:rsidP="006D4715">
            <w:pPr>
              <w:jc w:val="center"/>
              <w:rPr>
                <w:sz w:val="16"/>
                <w:szCs w:val="16"/>
              </w:rPr>
            </w:pPr>
          </w:p>
        </w:tc>
        <w:tc>
          <w:tcPr>
            <w:tcW w:w="670" w:type="dxa"/>
            <w:shd w:val="clear" w:color="auto" w:fill="auto"/>
            <w:noWrap/>
            <w:vAlign w:val="bottom"/>
          </w:tcPr>
          <w:p w:rsidR="006D4715" w:rsidRPr="004C0787" w:rsidRDefault="006D4715" w:rsidP="006D4715">
            <w:pPr>
              <w:jc w:val="center"/>
              <w:rPr>
                <w:sz w:val="16"/>
                <w:szCs w:val="16"/>
              </w:rPr>
            </w:pPr>
            <w:r w:rsidRPr="004C0787">
              <w:rPr>
                <w:sz w:val="16"/>
                <w:szCs w:val="16"/>
              </w:rPr>
              <w:t>-.410**</w:t>
            </w:r>
          </w:p>
        </w:tc>
        <w:tc>
          <w:tcPr>
            <w:tcW w:w="656" w:type="dxa"/>
            <w:shd w:val="clear" w:color="auto" w:fill="auto"/>
            <w:noWrap/>
            <w:vAlign w:val="bottom"/>
          </w:tcPr>
          <w:p w:rsidR="006D4715" w:rsidRPr="004C0787" w:rsidRDefault="006D4715" w:rsidP="006D4715">
            <w:pPr>
              <w:jc w:val="center"/>
              <w:rPr>
                <w:sz w:val="16"/>
                <w:szCs w:val="16"/>
              </w:rPr>
            </w:pPr>
          </w:p>
        </w:tc>
      </w:tr>
      <w:tr w:rsidR="006D4715" w:rsidTr="006D4715">
        <w:trPr>
          <w:trHeight w:hRule="exact" w:val="291"/>
        </w:trPr>
        <w:tc>
          <w:tcPr>
            <w:tcW w:w="1346" w:type="dxa"/>
            <w:tcBorders>
              <w:top w:val="single" w:sz="4" w:space="0" w:color="auto"/>
              <w:bottom w:val="single" w:sz="4" w:space="0" w:color="auto"/>
            </w:tcBorders>
            <w:shd w:val="clear" w:color="auto" w:fill="auto"/>
            <w:vAlign w:val="bottom"/>
          </w:tcPr>
          <w:p w:rsidR="006D4715" w:rsidRPr="004C0787" w:rsidRDefault="006D4715" w:rsidP="006D4715">
            <w:pPr>
              <w:rPr>
                <w:sz w:val="16"/>
                <w:szCs w:val="16"/>
              </w:rPr>
            </w:pPr>
            <w:r w:rsidRPr="004C0787">
              <w:rPr>
                <w:sz w:val="16"/>
                <w:szCs w:val="16"/>
              </w:rPr>
              <w:t>Tiempo v par</w:t>
            </w:r>
          </w:p>
        </w:tc>
        <w:tc>
          <w:tcPr>
            <w:tcW w:w="567"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54" w:type="dxa"/>
            <w:shd w:val="clear" w:color="auto" w:fill="auto"/>
            <w:noWrap/>
            <w:vAlign w:val="bottom"/>
          </w:tcPr>
          <w:p w:rsidR="006D4715" w:rsidRPr="004C0787" w:rsidRDefault="006D4715" w:rsidP="006D4715">
            <w:pPr>
              <w:jc w:val="center"/>
              <w:rPr>
                <w:sz w:val="16"/>
                <w:szCs w:val="16"/>
              </w:rPr>
            </w:pPr>
            <w:r w:rsidRPr="004C0787">
              <w:rPr>
                <w:sz w:val="16"/>
                <w:szCs w:val="16"/>
              </w:rPr>
              <w:t>-.225*</w:t>
            </w: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670" w:type="dxa"/>
            <w:shd w:val="clear" w:color="auto" w:fill="auto"/>
            <w:noWrap/>
            <w:vAlign w:val="bottom"/>
          </w:tcPr>
          <w:p w:rsidR="006D4715" w:rsidRPr="004C0787" w:rsidRDefault="006D4715" w:rsidP="006D4715">
            <w:pPr>
              <w:jc w:val="center"/>
              <w:rPr>
                <w:sz w:val="16"/>
                <w:szCs w:val="16"/>
              </w:rPr>
            </w:pPr>
            <w:r w:rsidRPr="004C0787">
              <w:rPr>
                <w:sz w:val="16"/>
                <w:szCs w:val="16"/>
              </w:rPr>
              <w:t>-.391**</w:t>
            </w:r>
          </w:p>
        </w:tc>
        <w:tc>
          <w:tcPr>
            <w:tcW w:w="656" w:type="dxa"/>
            <w:shd w:val="clear" w:color="auto" w:fill="auto"/>
            <w:noWrap/>
            <w:vAlign w:val="bottom"/>
          </w:tcPr>
          <w:p w:rsidR="006D4715" w:rsidRPr="004C0787" w:rsidRDefault="006D4715" w:rsidP="006D4715">
            <w:pPr>
              <w:jc w:val="center"/>
              <w:rPr>
                <w:sz w:val="16"/>
                <w:szCs w:val="16"/>
              </w:rPr>
            </w:pPr>
          </w:p>
        </w:tc>
      </w:tr>
      <w:tr w:rsidR="006D4715" w:rsidTr="006D4715">
        <w:trPr>
          <w:trHeight w:hRule="exact" w:val="291"/>
        </w:trPr>
        <w:tc>
          <w:tcPr>
            <w:tcW w:w="1346" w:type="dxa"/>
            <w:tcBorders>
              <w:top w:val="single" w:sz="4" w:space="0" w:color="auto"/>
              <w:bottom w:val="single" w:sz="4" w:space="0" w:color="auto"/>
            </w:tcBorders>
            <w:shd w:val="clear" w:color="auto" w:fill="auto"/>
            <w:noWrap/>
            <w:vAlign w:val="bottom"/>
          </w:tcPr>
          <w:p w:rsidR="006D4715" w:rsidRPr="004C0787" w:rsidRDefault="006D4715" w:rsidP="006D4715">
            <w:pPr>
              <w:rPr>
                <w:sz w:val="16"/>
                <w:szCs w:val="16"/>
              </w:rPr>
            </w:pPr>
            <w:r w:rsidRPr="004C0787">
              <w:rPr>
                <w:sz w:val="16"/>
                <w:szCs w:val="16"/>
              </w:rPr>
              <w:t>SS</w:t>
            </w:r>
          </w:p>
        </w:tc>
        <w:tc>
          <w:tcPr>
            <w:tcW w:w="567"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54"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r w:rsidRPr="004C0787">
              <w:rPr>
                <w:sz w:val="16"/>
                <w:szCs w:val="16"/>
              </w:rPr>
              <w:t>.461**</w:t>
            </w:r>
          </w:p>
        </w:tc>
        <w:tc>
          <w:tcPr>
            <w:tcW w:w="580" w:type="dxa"/>
            <w:shd w:val="clear" w:color="auto" w:fill="auto"/>
            <w:noWrap/>
            <w:vAlign w:val="bottom"/>
          </w:tcPr>
          <w:p w:rsidR="006D4715" w:rsidRPr="004C0787" w:rsidRDefault="006D4715" w:rsidP="006D4715">
            <w:pPr>
              <w:jc w:val="center"/>
              <w:rPr>
                <w:sz w:val="16"/>
                <w:szCs w:val="16"/>
              </w:rPr>
            </w:pPr>
            <w:r w:rsidRPr="004C0787">
              <w:rPr>
                <w:sz w:val="16"/>
                <w:szCs w:val="16"/>
              </w:rPr>
              <w:t>.277**</w:t>
            </w:r>
          </w:p>
        </w:tc>
        <w:tc>
          <w:tcPr>
            <w:tcW w:w="580" w:type="dxa"/>
            <w:shd w:val="clear" w:color="auto" w:fill="auto"/>
            <w:noWrap/>
            <w:vAlign w:val="bottom"/>
          </w:tcPr>
          <w:p w:rsidR="006D4715" w:rsidRPr="004C0787" w:rsidRDefault="006D4715" w:rsidP="006D4715">
            <w:pPr>
              <w:jc w:val="center"/>
              <w:rPr>
                <w:sz w:val="16"/>
                <w:szCs w:val="16"/>
              </w:rPr>
            </w:pPr>
          </w:p>
        </w:tc>
        <w:tc>
          <w:tcPr>
            <w:tcW w:w="670" w:type="dxa"/>
            <w:shd w:val="clear" w:color="auto" w:fill="auto"/>
            <w:noWrap/>
            <w:vAlign w:val="bottom"/>
          </w:tcPr>
          <w:p w:rsidR="006D4715" w:rsidRPr="004C0787" w:rsidRDefault="006D4715" w:rsidP="006D4715">
            <w:pPr>
              <w:jc w:val="center"/>
              <w:rPr>
                <w:sz w:val="16"/>
                <w:szCs w:val="16"/>
              </w:rPr>
            </w:pPr>
            <w:r w:rsidRPr="004C0787">
              <w:rPr>
                <w:sz w:val="16"/>
                <w:szCs w:val="16"/>
              </w:rPr>
              <w:t>.491**</w:t>
            </w:r>
          </w:p>
        </w:tc>
        <w:tc>
          <w:tcPr>
            <w:tcW w:w="656" w:type="dxa"/>
            <w:shd w:val="clear" w:color="auto" w:fill="auto"/>
            <w:noWrap/>
            <w:vAlign w:val="bottom"/>
          </w:tcPr>
          <w:p w:rsidR="006D4715" w:rsidRPr="004C0787" w:rsidRDefault="006D4715" w:rsidP="006D4715">
            <w:pPr>
              <w:jc w:val="center"/>
              <w:rPr>
                <w:sz w:val="16"/>
                <w:szCs w:val="16"/>
              </w:rPr>
            </w:pPr>
            <w:r w:rsidRPr="004C0787">
              <w:rPr>
                <w:sz w:val="16"/>
                <w:szCs w:val="16"/>
              </w:rPr>
              <w:t>.517**</w:t>
            </w:r>
          </w:p>
        </w:tc>
      </w:tr>
      <w:tr w:rsidR="006D4715" w:rsidTr="006D4715">
        <w:trPr>
          <w:trHeight w:hRule="exact" w:val="291"/>
        </w:trPr>
        <w:tc>
          <w:tcPr>
            <w:tcW w:w="1346" w:type="dxa"/>
            <w:tcBorders>
              <w:top w:val="single" w:sz="4" w:space="0" w:color="auto"/>
              <w:bottom w:val="single" w:sz="4" w:space="0" w:color="auto"/>
            </w:tcBorders>
            <w:shd w:val="clear" w:color="auto" w:fill="auto"/>
            <w:noWrap/>
            <w:vAlign w:val="bottom"/>
          </w:tcPr>
          <w:p w:rsidR="006D4715" w:rsidRPr="004C0787" w:rsidRDefault="006D4715" w:rsidP="006D4715">
            <w:pPr>
              <w:rPr>
                <w:sz w:val="16"/>
                <w:szCs w:val="16"/>
              </w:rPr>
            </w:pPr>
            <w:r w:rsidRPr="004C0787">
              <w:rPr>
                <w:sz w:val="16"/>
                <w:szCs w:val="16"/>
              </w:rPr>
              <w:t>BPS</w:t>
            </w:r>
          </w:p>
        </w:tc>
        <w:tc>
          <w:tcPr>
            <w:tcW w:w="567"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54"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r w:rsidRPr="004C0787">
              <w:rPr>
                <w:sz w:val="16"/>
                <w:szCs w:val="16"/>
              </w:rPr>
              <w:t>.668**</w:t>
            </w:r>
          </w:p>
        </w:tc>
        <w:tc>
          <w:tcPr>
            <w:tcW w:w="580" w:type="dxa"/>
            <w:shd w:val="clear" w:color="auto" w:fill="auto"/>
            <w:noWrap/>
            <w:vAlign w:val="bottom"/>
          </w:tcPr>
          <w:p w:rsidR="006D4715" w:rsidRPr="004C0787" w:rsidRDefault="006D4715" w:rsidP="006D4715">
            <w:pPr>
              <w:jc w:val="center"/>
              <w:rPr>
                <w:sz w:val="16"/>
                <w:szCs w:val="16"/>
              </w:rPr>
            </w:pPr>
            <w:r w:rsidRPr="004C0787">
              <w:rPr>
                <w:sz w:val="16"/>
                <w:szCs w:val="16"/>
              </w:rPr>
              <w:t>.435**</w:t>
            </w:r>
          </w:p>
        </w:tc>
        <w:tc>
          <w:tcPr>
            <w:tcW w:w="670" w:type="dxa"/>
            <w:shd w:val="clear" w:color="auto" w:fill="auto"/>
            <w:noWrap/>
            <w:vAlign w:val="bottom"/>
          </w:tcPr>
          <w:p w:rsidR="006D4715" w:rsidRPr="004C0787" w:rsidRDefault="006D4715" w:rsidP="006D4715">
            <w:pPr>
              <w:jc w:val="center"/>
              <w:rPr>
                <w:sz w:val="16"/>
                <w:szCs w:val="16"/>
              </w:rPr>
            </w:pPr>
            <w:r w:rsidRPr="004C0787">
              <w:rPr>
                <w:sz w:val="16"/>
                <w:szCs w:val="16"/>
              </w:rPr>
              <w:t>.362**</w:t>
            </w:r>
          </w:p>
        </w:tc>
        <w:tc>
          <w:tcPr>
            <w:tcW w:w="656" w:type="dxa"/>
            <w:shd w:val="clear" w:color="auto" w:fill="auto"/>
            <w:noWrap/>
            <w:vAlign w:val="bottom"/>
          </w:tcPr>
          <w:p w:rsidR="006D4715" w:rsidRPr="004C0787" w:rsidRDefault="006D4715" w:rsidP="006D4715">
            <w:pPr>
              <w:jc w:val="center"/>
              <w:rPr>
                <w:sz w:val="16"/>
                <w:szCs w:val="16"/>
              </w:rPr>
            </w:pPr>
            <w:r w:rsidRPr="004C0787">
              <w:rPr>
                <w:sz w:val="16"/>
                <w:szCs w:val="16"/>
              </w:rPr>
              <w:t>.878**</w:t>
            </w:r>
          </w:p>
        </w:tc>
      </w:tr>
      <w:tr w:rsidR="006D4715" w:rsidTr="006D4715">
        <w:trPr>
          <w:trHeight w:hRule="exact" w:val="291"/>
        </w:trPr>
        <w:tc>
          <w:tcPr>
            <w:tcW w:w="1346" w:type="dxa"/>
            <w:tcBorders>
              <w:top w:val="single" w:sz="4" w:space="0" w:color="auto"/>
              <w:bottom w:val="single" w:sz="4" w:space="0" w:color="auto"/>
            </w:tcBorders>
            <w:shd w:val="clear" w:color="auto" w:fill="auto"/>
            <w:noWrap/>
            <w:vAlign w:val="bottom"/>
          </w:tcPr>
          <w:p w:rsidR="006D4715" w:rsidRPr="004C0787" w:rsidRDefault="006D4715" w:rsidP="006D4715">
            <w:pPr>
              <w:rPr>
                <w:sz w:val="16"/>
                <w:szCs w:val="16"/>
              </w:rPr>
            </w:pPr>
            <w:r w:rsidRPr="004C0787">
              <w:rPr>
                <w:sz w:val="16"/>
                <w:szCs w:val="16"/>
              </w:rPr>
              <w:t>BM</w:t>
            </w:r>
          </w:p>
        </w:tc>
        <w:tc>
          <w:tcPr>
            <w:tcW w:w="567"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54"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r w:rsidRPr="004C0787">
              <w:rPr>
                <w:sz w:val="16"/>
                <w:szCs w:val="16"/>
              </w:rPr>
              <w:t>.432**</w:t>
            </w:r>
          </w:p>
        </w:tc>
        <w:tc>
          <w:tcPr>
            <w:tcW w:w="670" w:type="dxa"/>
            <w:shd w:val="clear" w:color="auto" w:fill="auto"/>
            <w:noWrap/>
            <w:vAlign w:val="bottom"/>
          </w:tcPr>
          <w:p w:rsidR="006D4715" w:rsidRPr="004C0787" w:rsidRDefault="006D4715" w:rsidP="006D4715">
            <w:pPr>
              <w:jc w:val="center"/>
              <w:rPr>
                <w:sz w:val="16"/>
                <w:szCs w:val="16"/>
              </w:rPr>
            </w:pPr>
            <w:r w:rsidRPr="004C0787">
              <w:rPr>
                <w:sz w:val="16"/>
                <w:szCs w:val="16"/>
              </w:rPr>
              <w:t>.243*</w:t>
            </w:r>
          </w:p>
        </w:tc>
        <w:tc>
          <w:tcPr>
            <w:tcW w:w="656" w:type="dxa"/>
            <w:shd w:val="clear" w:color="auto" w:fill="auto"/>
            <w:noWrap/>
            <w:vAlign w:val="bottom"/>
          </w:tcPr>
          <w:p w:rsidR="006D4715" w:rsidRPr="004C0787" w:rsidRDefault="006D4715" w:rsidP="006D4715">
            <w:pPr>
              <w:jc w:val="center"/>
              <w:rPr>
                <w:sz w:val="16"/>
                <w:szCs w:val="16"/>
              </w:rPr>
            </w:pPr>
            <w:r w:rsidRPr="004C0787">
              <w:rPr>
                <w:sz w:val="16"/>
                <w:szCs w:val="16"/>
              </w:rPr>
              <w:t>.767**</w:t>
            </w:r>
          </w:p>
        </w:tc>
      </w:tr>
      <w:tr w:rsidR="006D4715" w:rsidTr="006D4715">
        <w:trPr>
          <w:trHeight w:hRule="exact" w:val="291"/>
        </w:trPr>
        <w:tc>
          <w:tcPr>
            <w:tcW w:w="1346" w:type="dxa"/>
            <w:tcBorders>
              <w:top w:val="single" w:sz="4" w:space="0" w:color="auto"/>
              <w:bottom w:val="single" w:sz="4" w:space="0" w:color="auto"/>
            </w:tcBorders>
            <w:shd w:val="clear" w:color="auto" w:fill="auto"/>
            <w:noWrap/>
            <w:vAlign w:val="bottom"/>
          </w:tcPr>
          <w:p w:rsidR="006D4715" w:rsidRPr="004C0787" w:rsidRDefault="006D4715" w:rsidP="006D4715">
            <w:pPr>
              <w:rPr>
                <w:sz w:val="16"/>
                <w:szCs w:val="16"/>
              </w:rPr>
            </w:pPr>
            <w:r w:rsidRPr="004C0787">
              <w:rPr>
                <w:sz w:val="16"/>
                <w:szCs w:val="16"/>
              </w:rPr>
              <w:t>BL</w:t>
            </w:r>
          </w:p>
        </w:tc>
        <w:tc>
          <w:tcPr>
            <w:tcW w:w="567" w:type="dxa"/>
            <w:tcBorders>
              <w:bottom w:val="single" w:sz="4" w:space="0" w:color="auto"/>
            </w:tcBorders>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54"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670" w:type="dxa"/>
            <w:shd w:val="clear" w:color="auto" w:fill="auto"/>
            <w:noWrap/>
            <w:vAlign w:val="bottom"/>
          </w:tcPr>
          <w:p w:rsidR="006D4715" w:rsidRPr="004C0787" w:rsidRDefault="006D4715" w:rsidP="006D4715">
            <w:pPr>
              <w:jc w:val="center"/>
              <w:rPr>
                <w:sz w:val="16"/>
                <w:szCs w:val="16"/>
              </w:rPr>
            </w:pPr>
            <w:r w:rsidRPr="004C0787">
              <w:rPr>
                <w:sz w:val="16"/>
                <w:szCs w:val="16"/>
              </w:rPr>
              <w:t>.266**</w:t>
            </w:r>
          </w:p>
        </w:tc>
        <w:tc>
          <w:tcPr>
            <w:tcW w:w="656" w:type="dxa"/>
            <w:shd w:val="clear" w:color="auto" w:fill="auto"/>
            <w:noWrap/>
            <w:vAlign w:val="bottom"/>
          </w:tcPr>
          <w:p w:rsidR="006D4715" w:rsidRPr="004C0787" w:rsidRDefault="006D4715" w:rsidP="006D4715">
            <w:pPr>
              <w:jc w:val="center"/>
              <w:rPr>
                <w:sz w:val="16"/>
                <w:szCs w:val="16"/>
              </w:rPr>
            </w:pPr>
            <w:r w:rsidRPr="004C0787">
              <w:rPr>
                <w:sz w:val="16"/>
                <w:szCs w:val="16"/>
              </w:rPr>
              <w:t>.547**</w:t>
            </w:r>
          </w:p>
        </w:tc>
      </w:tr>
      <w:tr w:rsidR="006D4715" w:rsidTr="006D4715">
        <w:trPr>
          <w:trHeight w:hRule="exact" w:val="291"/>
        </w:trPr>
        <w:tc>
          <w:tcPr>
            <w:tcW w:w="1346" w:type="dxa"/>
            <w:tcBorders>
              <w:top w:val="single" w:sz="4" w:space="0" w:color="auto"/>
              <w:bottom w:val="single" w:sz="4" w:space="0" w:color="auto"/>
            </w:tcBorders>
            <w:shd w:val="clear" w:color="auto" w:fill="auto"/>
            <w:noWrap/>
            <w:vAlign w:val="bottom"/>
          </w:tcPr>
          <w:p w:rsidR="006D4715" w:rsidRPr="004C0787" w:rsidRDefault="006D4715" w:rsidP="006D4715">
            <w:pPr>
              <w:rPr>
                <w:sz w:val="16"/>
                <w:szCs w:val="16"/>
              </w:rPr>
            </w:pPr>
            <w:r>
              <w:rPr>
                <w:sz w:val="16"/>
                <w:szCs w:val="16"/>
              </w:rPr>
              <w:t>B</w:t>
            </w:r>
            <w:r w:rsidRPr="004C0787">
              <w:rPr>
                <w:sz w:val="16"/>
                <w:szCs w:val="16"/>
              </w:rPr>
              <w:t>RP</w:t>
            </w:r>
          </w:p>
        </w:tc>
        <w:tc>
          <w:tcPr>
            <w:tcW w:w="567" w:type="dxa"/>
            <w:tcBorders>
              <w:bottom w:val="single" w:sz="4" w:space="0" w:color="auto"/>
            </w:tcBorders>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54"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580" w:type="dxa"/>
            <w:shd w:val="clear" w:color="auto" w:fill="auto"/>
            <w:noWrap/>
            <w:vAlign w:val="bottom"/>
          </w:tcPr>
          <w:p w:rsidR="006D4715" w:rsidRPr="004C0787" w:rsidRDefault="006D4715" w:rsidP="006D4715">
            <w:pPr>
              <w:jc w:val="center"/>
              <w:rPr>
                <w:sz w:val="16"/>
                <w:szCs w:val="16"/>
              </w:rPr>
            </w:pPr>
          </w:p>
        </w:tc>
        <w:tc>
          <w:tcPr>
            <w:tcW w:w="670" w:type="dxa"/>
            <w:shd w:val="clear" w:color="auto" w:fill="auto"/>
            <w:noWrap/>
            <w:vAlign w:val="bottom"/>
          </w:tcPr>
          <w:p w:rsidR="006D4715" w:rsidRPr="004C0787" w:rsidRDefault="006D4715" w:rsidP="006D4715">
            <w:pPr>
              <w:jc w:val="center"/>
              <w:rPr>
                <w:sz w:val="16"/>
                <w:szCs w:val="16"/>
              </w:rPr>
            </w:pPr>
          </w:p>
        </w:tc>
        <w:tc>
          <w:tcPr>
            <w:tcW w:w="656" w:type="dxa"/>
            <w:shd w:val="clear" w:color="auto" w:fill="auto"/>
            <w:noWrap/>
            <w:vAlign w:val="bottom"/>
          </w:tcPr>
          <w:p w:rsidR="006D4715" w:rsidRPr="004C0787" w:rsidRDefault="006D4715" w:rsidP="006D4715">
            <w:pPr>
              <w:jc w:val="center"/>
              <w:rPr>
                <w:sz w:val="16"/>
                <w:szCs w:val="16"/>
              </w:rPr>
            </w:pPr>
            <w:r w:rsidRPr="004C0787">
              <w:rPr>
                <w:sz w:val="16"/>
                <w:szCs w:val="16"/>
              </w:rPr>
              <w:t>.608**</w:t>
            </w:r>
          </w:p>
        </w:tc>
      </w:tr>
    </w:tbl>
    <w:p w:rsidR="006D4715" w:rsidRPr="009D73E6" w:rsidRDefault="006D4715" w:rsidP="00096249">
      <w:pPr>
        <w:spacing w:line="360" w:lineRule="auto"/>
        <w:rPr>
          <w:sz w:val="20"/>
          <w:szCs w:val="20"/>
        </w:rPr>
      </w:pPr>
    </w:p>
    <w:p w:rsidR="006D4715" w:rsidRDefault="006D471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A12D75" w:rsidRDefault="00A12D75" w:rsidP="006D4715">
      <w:pPr>
        <w:ind w:firstLine="709"/>
        <w:jc w:val="both"/>
        <w:rPr>
          <w:sz w:val="20"/>
          <w:szCs w:val="20"/>
        </w:rPr>
      </w:pPr>
    </w:p>
    <w:p w:rsidR="00CA04A3" w:rsidRDefault="00CA04A3" w:rsidP="00CA04A3">
      <w:pPr>
        <w:jc w:val="both"/>
      </w:pPr>
    </w:p>
    <w:p w:rsidR="00A12D75" w:rsidRPr="00CA04A3" w:rsidRDefault="00CA04A3" w:rsidP="009E47FA">
      <w:pPr>
        <w:jc w:val="center"/>
      </w:pPr>
      <w:r>
        <w:t xml:space="preserve">Fuente: </w:t>
      </w:r>
      <w:r w:rsidR="008D39EB">
        <w:t>p</w:t>
      </w:r>
      <w:r>
        <w:t>ropia</w:t>
      </w:r>
      <w:r w:rsidR="008D39EB">
        <w:t xml:space="preserve"> a partir</w:t>
      </w:r>
      <w:r>
        <w:t xml:space="preserve"> del análisis del programa SPSS.</w:t>
      </w:r>
    </w:p>
    <w:p w:rsidR="006D4715" w:rsidRDefault="006D4715" w:rsidP="006D4715">
      <w:pPr>
        <w:ind w:firstLine="709"/>
        <w:jc w:val="both"/>
        <w:rPr>
          <w:sz w:val="20"/>
          <w:szCs w:val="20"/>
        </w:rPr>
      </w:pPr>
    </w:p>
    <w:p w:rsidR="00096249" w:rsidRPr="00C22339" w:rsidRDefault="00096249" w:rsidP="006D4715">
      <w:pPr>
        <w:ind w:firstLine="709"/>
        <w:jc w:val="both"/>
        <w:rPr>
          <w:sz w:val="20"/>
          <w:szCs w:val="20"/>
        </w:rPr>
      </w:pPr>
      <w:r w:rsidRPr="00C22339">
        <w:rPr>
          <w:sz w:val="20"/>
          <w:szCs w:val="20"/>
        </w:rPr>
        <w:t>** = Correlación Fuerte</w:t>
      </w:r>
    </w:p>
    <w:p w:rsidR="00096249" w:rsidRPr="00C22339" w:rsidRDefault="00096249" w:rsidP="006D4715">
      <w:pPr>
        <w:ind w:firstLine="709"/>
        <w:jc w:val="both"/>
        <w:rPr>
          <w:sz w:val="20"/>
          <w:szCs w:val="20"/>
        </w:rPr>
      </w:pPr>
      <w:r w:rsidRPr="00C22339">
        <w:rPr>
          <w:sz w:val="20"/>
          <w:szCs w:val="20"/>
        </w:rPr>
        <w:t>*  = Correlación Moderada</w:t>
      </w:r>
    </w:p>
    <w:p w:rsidR="00096249" w:rsidRPr="00C22339" w:rsidRDefault="00096249" w:rsidP="006D4715">
      <w:pPr>
        <w:ind w:firstLine="709"/>
        <w:jc w:val="both"/>
        <w:rPr>
          <w:sz w:val="20"/>
          <w:szCs w:val="20"/>
        </w:rPr>
      </w:pPr>
      <w:r w:rsidRPr="00C22339">
        <w:rPr>
          <w:sz w:val="20"/>
          <w:szCs w:val="20"/>
        </w:rPr>
        <w:t>- *, -** = Correlación Inversa Proporcional</w:t>
      </w:r>
    </w:p>
    <w:p w:rsidR="006D4715" w:rsidRDefault="006D4715" w:rsidP="00CA04A3">
      <w:pPr>
        <w:spacing w:line="360" w:lineRule="auto"/>
      </w:pPr>
    </w:p>
    <w:p w:rsidR="00B55A04" w:rsidRDefault="00B55A04" w:rsidP="008D39EB">
      <w:pPr>
        <w:spacing w:line="360" w:lineRule="auto"/>
        <w:rPr>
          <w:b/>
        </w:rPr>
      </w:pPr>
    </w:p>
    <w:p w:rsidR="00671636" w:rsidRPr="006D4715" w:rsidRDefault="006D4715" w:rsidP="008D39EB">
      <w:pPr>
        <w:spacing w:line="360" w:lineRule="auto"/>
        <w:rPr>
          <w:b/>
        </w:rPr>
      </w:pPr>
      <w:r w:rsidRPr="006D4715">
        <w:rPr>
          <w:b/>
        </w:rPr>
        <w:t>Discusión y conclusiones</w:t>
      </w:r>
    </w:p>
    <w:p w:rsidR="00671636" w:rsidRDefault="00FF5A83" w:rsidP="00671636">
      <w:pPr>
        <w:spacing w:line="360" w:lineRule="auto"/>
        <w:jc w:val="both"/>
        <w:rPr>
          <w:b/>
        </w:rPr>
      </w:pPr>
      <w:r w:rsidRPr="00482620">
        <w:t xml:space="preserve">De acuerdo a los resultados obtenidos en la investigación, </w:t>
      </w:r>
      <w:r w:rsidR="00BF7EB4">
        <w:t xml:space="preserve">se </w:t>
      </w:r>
      <w:r w:rsidR="0037176E">
        <w:t>encontró</w:t>
      </w:r>
      <w:r w:rsidRPr="00482620">
        <w:t xml:space="preserve"> que </w:t>
      </w:r>
      <w:r>
        <w:t xml:space="preserve">las parejas en edad </w:t>
      </w:r>
      <w:r w:rsidRPr="00482620">
        <w:t>adult</w:t>
      </w:r>
      <w:r>
        <w:t>a</w:t>
      </w:r>
      <w:r w:rsidRPr="00482620">
        <w:t xml:space="preserve"> tardí</w:t>
      </w:r>
      <w:r>
        <w:t>a</w:t>
      </w:r>
      <w:r w:rsidRPr="00482620">
        <w:t xml:space="preserve"> (</w:t>
      </w:r>
      <w:r w:rsidR="00DE2358">
        <w:t>g</w:t>
      </w:r>
      <w:r w:rsidR="00D30E11">
        <w:t>rupo 3</w:t>
      </w:r>
      <w:r w:rsidRPr="00482620">
        <w:t>) posee</w:t>
      </w:r>
      <w:r w:rsidR="00D30E11">
        <w:t>n</w:t>
      </w:r>
      <w:r w:rsidRPr="00482620">
        <w:t xml:space="preserve"> un mayor Bienestar</w:t>
      </w:r>
      <w:r w:rsidR="00F30103">
        <w:t xml:space="preserve"> Psicológico</w:t>
      </w:r>
      <w:r w:rsidRPr="00482620">
        <w:t xml:space="preserve"> Subjetivo</w:t>
      </w:r>
      <w:r w:rsidR="00F30103">
        <w:t xml:space="preserve"> (BPS)</w:t>
      </w:r>
      <w:r w:rsidRPr="00482620">
        <w:t xml:space="preserve"> y Bienestar Material</w:t>
      </w:r>
      <w:r w:rsidR="00F30103">
        <w:t xml:space="preserve"> (BM)</w:t>
      </w:r>
      <w:r w:rsidRPr="00482620">
        <w:t xml:space="preserve">, en comparación con </w:t>
      </w:r>
      <w:r>
        <w:t xml:space="preserve">las parejas en edad </w:t>
      </w:r>
      <w:r w:rsidRPr="00482620">
        <w:t>adult</w:t>
      </w:r>
      <w:r>
        <w:t>a</w:t>
      </w:r>
      <w:r w:rsidRPr="00482620">
        <w:t xml:space="preserve"> medi</w:t>
      </w:r>
      <w:r>
        <w:t>a</w:t>
      </w:r>
      <w:r w:rsidRPr="00482620">
        <w:t xml:space="preserve"> (</w:t>
      </w:r>
      <w:r w:rsidR="00DE2358">
        <w:t>g</w:t>
      </w:r>
      <w:r w:rsidRPr="00482620">
        <w:t>rupos 1 y 2);  al respecto</w:t>
      </w:r>
      <w:r>
        <w:t>,</w:t>
      </w:r>
      <w:r w:rsidRPr="00482620">
        <w:t xml:space="preserve"> </w:t>
      </w:r>
      <w:proofErr w:type="spellStart"/>
      <w:r w:rsidRPr="00482620">
        <w:t>Diener</w:t>
      </w:r>
      <w:proofErr w:type="spellEnd"/>
      <w:r w:rsidRPr="00482620">
        <w:t xml:space="preserve">, </w:t>
      </w:r>
      <w:proofErr w:type="spellStart"/>
      <w:r w:rsidRPr="00482620">
        <w:t>Suh</w:t>
      </w:r>
      <w:proofErr w:type="spellEnd"/>
      <w:r w:rsidRPr="00482620">
        <w:t xml:space="preserve">, Lucas </w:t>
      </w:r>
      <w:r w:rsidR="0037176E">
        <w:t>y Smith (1999, en Cuadra, 2003)</w:t>
      </w:r>
      <w:r w:rsidRPr="00482620">
        <w:t xml:space="preserve"> manifiestan que </w:t>
      </w:r>
      <w:r w:rsidRPr="00605DEB">
        <w:t>el bienestar subjetivo se refiere a q</w:t>
      </w:r>
      <w:r>
        <w:t>ue cuando la persona es feliz</w:t>
      </w:r>
      <w:r w:rsidRPr="00605DEB">
        <w:t xml:space="preserve"> se muestra jovial, saludable, extrovertid</w:t>
      </w:r>
      <w:r w:rsidR="00DE2358">
        <w:t>a</w:t>
      </w:r>
      <w:r w:rsidRPr="00605DEB">
        <w:t>,</w:t>
      </w:r>
      <w:r w:rsidRPr="00605DEB">
        <w:rPr>
          <w:lang w:val="es-MX"/>
        </w:rPr>
        <w:t xml:space="preserve"> optimista, libre, religios</w:t>
      </w:r>
      <w:r w:rsidR="00DE2358">
        <w:rPr>
          <w:lang w:val="es-MX"/>
        </w:rPr>
        <w:t>a</w:t>
      </w:r>
      <w:r w:rsidRPr="00605DEB">
        <w:rPr>
          <w:lang w:val="es-MX"/>
        </w:rPr>
        <w:t xml:space="preserve">, con alta autoestima, moral de trabajo y con una extensa gama de niveles de inteligencia; </w:t>
      </w:r>
      <w:proofErr w:type="spellStart"/>
      <w:r w:rsidRPr="00605DEB">
        <w:rPr>
          <w:lang w:val="es-MX"/>
        </w:rPr>
        <w:t>Lazarus</w:t>
      </w:r>
      <w:proofErr w:type="spellEnd"/>
      <w:r w:rsidRPr="00605DEB">
        <w:rPr>
          <w:lang w:val="es-MX"/>
        </w:rPr>
        <w:t xml:space="preserve"> y </w:t>
      </w:r>
      <w:proofErr w:type="spellStart"/>
      <w:r w:rsidRPr="00605DEB">
        <w:rPr>
          <w:lang w:val="es-MX"/>
        </w:rPr>
        <w:t>Folkman</w:t>
      </w:r>
      <w:proofErr w:type="spellEnd"/>
      <w:r w:rsidRPr="00605DEB">
        <w:rPr>
          <w:lang w:val="es-MX"/>
        </w:rPr>
        <w:t xml:space="preserve"> (1986, en Valenzuela y Díaz, 1996) </w:t>
      </w:r>
      <w:r>
        <w:rPr>
          <w:lang w:val="es-MX"/>
        </w:rPr>
        <w:t>afirman que el</w:t>
      </w:r>
      <w:r w:rsidRPr="00605DEB">
        <w:rPr>
          <w:lang w:val="es-MX"/>
        </w:rPr>
        <w:t xml:space="preserve"> bienestar subjetivo </w:t>
      </w:r>
      <w:r>
        <w:rPr>
          <w:lang w:val="es-MX"/>
        </w:rPr>
        <w:t xml:space="preserve">es </w:t>
      </w:r>
      <w:r w:rsidRPr="00605DEB">
        <w:rPr>
          <w:lang w:val="es-MX"/>
        </w:rPr>
        <w:t>la relación entre las expectativas y los resultados obtenidos</w:t>
      </w:r>
      <w:r>
        <w:rPr>
          <w:lang w:val="es-MX"/>
        </w:rPr>
        <w:t xml:space="preserve">; también, </w:t>
      </w:r>
      <w:r w:rsidRPr="00605DEB">
        <w:t xml:space="preserve">García y González (2000) señalan que el bienestar subjetivo es parte de la salud en su sentido más general y se manifiesta en todas las esferas de la actividad humana. </w:t>
      </w:r>
      <w:r>
        <w:t xml:space="preserve">Sin </w:t>
      </w:r>
      <w:r w:rsidR="00CA1A5D">
        <w:t>duda</w:t>
      </w:r>
      <w:r>
        <w:t xml:space="preserve">, todo esto es posible ya que tienen un </w:t>
      </w:r>
      <w:r>
        <w:lastRenderedPageBreak/>
        <w:t>alto Bienestar Material, el cual se</w:t>
      </w:r>
      <w:r w:rsidRPr="00605DEB">
        <w:t xml:space="preserve"> basa en los ingresos económicos, recursos materiales  y otros índices semejantes</w:t>
      </w:r>
      <w:r>
        <w:t>, según lo señala Sánchez (1998).</w:t>
      </w:r>
      <w:r w:rsidR="00096249">
        <w:rPr>
          <w:b/>
        </w:rPr>
        <w:t xml:space="preserve"> </w:t>
      </w:r>
      <w:r w:rsidR="00096249" w:rsidRPr="00096249">
        <w:t>Por otra parte</w:t>
      </w:r>
      <w:r w:rsidR="00CA1A5D">
        <w:t>,</w:t>
      </w:r>
      <w:r w:rsidR="00096249">
        <w:rPr>
          <w:b/>
        </w:rPr>
        <w:t xml:space="preserve"> </w:t>
      </w:r>
      <w:r>
        <w:t xml:space="preserve">las parejas en edad </w:t>
      </w:r>
      <w:r w:rsidRPr="00482620">
        <w:t>adult</w:t>
      </w:r>
      <w:r>
        <w:t>a</w:t>
      </w:r>
      <w:r w:rsidRPr="000D08E8">
        <w:t xml:space="preserve"> medi</w:t>
      </w:r>
      <w:r>
        <w:t>a</w:t>
      </w:r>
      <w:r w:rsidRPr="000D08E8">
        <w:t xml:space="preserve"> (G1) poseen</w:t>
      </w:r>
      <w:r w:rsidR="00221CC4">
        <w:t xml:space="preserve"> un mayor </w:t>
      </w:r>
      <w:r w:rsidR="006F1844">
        <w:t>Bienestar de Relación de Pareja (</w:t>
      </w:r>
      <w:r w:rsidR="00221CC4">
        <w:t>B</w:t>
      </w:r>
      <w:r w:rsidRPr="000D08E8">
        <w:t>RP</w:t>
      </w:r>
      <w:r w:rsidR="006F1844">
        <w:t>)</w:t>
      </w:r>
      <w:r w:rsidRPr="000D08E8">
        <w:t xml:space="preserve"> en comparación con </w:t>
      </w:r>
      <w:r>
        <w:t xml:space="preserve">las parejas en edad </w:t>
      </w:r>
      <w:r w:rsidRPr="00482620">
        <w:t>adult</w:t>
      </w:r>
      <w:r>
        <w:t>a</w:t>
      </w:r>
      <w:r w:rsidRPr="000D08E8">
        <w:t xml:space="preserve"> medi</w:t>
      </w:r>
      <w:r>
        <w:t>a</w:t>
      </w:r>
      <w:r w:rsidRPr="000D08E8">
        <w:t xml:space="preserve"> (G</w:t>
      </w:r>
      <w:r>
        <w:t>2</w:t>
      </w:r>
      <w:r w:rsidRPr="000D08E8">
        <w:t>) y tardí</w:t>
      </w:r>
      <w:r>
        <w:t>a</w:t>
      </w:r>
      <w:r w:rsidRPr="000D08E8">
        <w:t xml:space="preserve"> (G3).</w:t>
      </w:r>
      <w:r>
        <w:t xml:space="preserve"> Cabe señalar que el G2 es clasificado como parejas en edad </w:t>
      </w:r>
      <w:r w:rsidRPr="00482620">
        <w:t>adult</w:t>
      </w:r>
      <w:r>
        <w:t>a media pero en etapa de transición, y al entrar en esta etapa de su vida lo hacen con temor y preocupaciones acerca de su nuevo papel</w:t>
      </w:r>
      <w:r w:rsidR="00CA1A5D">
        <w:t>:</w:t>
      </w:r>
      <w:r>
        <w:t xml:space="preserve"> </w:t>
      </w:r>
      <w:r w:rsidR="00BF7EB4">
        <w:t>“</w:t>
      </w:r>
      <w:r>
        <w:t>ser viejos</w:t>
      </w:r>
      <w:r w:rsidR="00BF7EB4">
        <w:t>”</w:t>
      </w:r>
      <w:r>
        <w:t xml:space="preserve">; </w:t>
      </w:r>
      <w:r w:rsidR="00CA1A5D">
        <w:t>esto</w:t>
      </w:r>
      <w:r w:rsidR="00BF7EB4">
        <w:t xml:space="preserve"> puede explicar que</w:t>
      </w:r>
      <w:r>
        <w:t xml:space="preserve"> las personas del G</w:t>
      </w:r>
      <w:r w:rsidR="00BF7EB4">
        <w:t>1</w:t>
      </w:r>
      <w:r w:rsidR="003C1CD0">
        <w:t xml:space="preserve"> t</w:t>
      </w:r>
      <w:r w:rsidR="00340699">
        <w:t>i</w:t>
      </w:r>
      <w:r w:rsidR="003C1CD0">
        <w:t>ene</w:t>
      </w:r>
      <w:r w:rsidR="00340699">
        <w:t>n</w:t>
      </w:r>
      <w:r w:rsidR="003C1CD0">
        <w:t xml:space="preserve"> mayor </w:t>
      </w:r>
      <w:r w:rsidR="00F30103">
        <w:t>Bienestar de Relación de Pareja (</w:t>
      </w:r>
      <w:r w:rsidR="003C1CD0">
        <w:t>B</w:t>
      </w:r>
      <w:r>
        <w:t>RP</w:t>
      </w:r>
      <w:r w:rsidR="00F30103">
        <w:t>)</w:t>
      </w:r>
      <w:r>
        <w:t xml:space="preserve">, en comparación con </w:t>
      </w:r>
      <w:r w:rsidR="00CA1A5D">
        <w:t>los</w:t>
      </w:r>
      <w:r>
        <w:t xml:space="preserve"> G2 y G3. </w:t>
      </w:r>
      <w:r w:rsidR="00CA1A5D">
        <w:t xml:space="preserve">Por su parte, </w:t>
      </w:r>
      <w:r w:rsidRPr="00605DEB">
        <w:rPr>
          <w:color w:val="000000"/>
        </w:rPr>
        <w:t xml:space="preserve">Flores, Ramírez, Díaz, Rivera y Cortés (1998) </w:t>
      </w:r>
      <w:r w:rsidR="00096249">
        <w:rPr>
          <w:color w:val="000000"/>
        </w:rPr>
        <w:t>argumentan</w:t>
      </w:r>
      <w:r w:rsidRPr="00605DEB">
        <w:rPr>
          <w:color w:val="000000"/>
        </w:rPr>
        <w:t xml:space="preserve"> que existen factores que afectan la preparación y satisfacción dentro de la relación de pareja.</w:t>
      </w:r>
      <w:r>
        <w:rPr>
          <w:color w:val="000000"/>
        </w:rPr>
        <w:t xml:space="preserve"> Históricamente, la mujer ha sido marginada a las labores del hogar, a los hijos y a la satisfacción de las necesidades del esposo antes que de las propias, y también </w:t>
      </w:r>
      <w:r w:rsidRPr="00605DEB">
        <w:rPr>
          <w:color w:val="000000"/>
        </w:rPr>
        <w:t>se le ha conferido un segundo plano respecto a la adquisición d</w:t>
      </w:r>
      <w:r>
        <w:rPr>
          <w:color w:val="000000"/>
        </w:rPr>
        <w:t>e información sobre sexualidad, limita</w:t>
      </w:r>
      <w:r w:rsidR="00CA1A5D">
        <w:rPr>
          <w:color w:val="000000"/>
        </w:rPr>
        <w:t>n</w:t>
      </w:r>
      <w:r>
        <w:rPr>
          <w:color w:val="000000"/>
        </w:rPr>
        <w:t>do mucho su satisfacción sexual.</w:t>
      </w:r>
    </w:p>
    <w:p w:rsidR="00671636" w:rsidRDefault="0037176E" w:rsidP="00671636">
      <w:pPr>
        <w:spacing w:line="360" w:lineRule="auto"/>
        <w:jc w:val="both"/>
        <w:rPr>
          <w:b/>
        </w:rPr>
      </w:pPr>
      <w:r>
        <w:t>Martínez (2004)</w:t>
      </w:r>
      <w:r w:rsidR="00FF5A83" w:rsidRPr="00605DEB">
        <w:t xml:space="preserve"> menciona que con respecto a los efectos de la edad y la escolaridad, se ha encontrado que a mayor nivel de escolaridad en las parejas</w:t>
      </w:r>
      <w:r w:rsidR="00CA1A5D">
        <w:t xml:space="preserve"> estas</w:t>
      </w:r>
      <w:r w:rsidR="00FF5A83" w:rsidRPr="00605DEB">
        <w:t xml:space="preserve"> </w:t>
      </w:r>
      <w:r w:rsidR="00CA1A5D">
        <w:t>se sienten</w:t>
      </w:r>
      <w:r w:rsidR="00FF5A83" w:rsidRPr="00605DEB">
        <w:t xml:space="preserve"> m</w:t>
      </w:r>
      <w:r w:rsidR="00CA1A5D">
        <w:t>á</w:t>
      </w:r>
      <w:r w:rsidR="00FF5A83" w:rsidRPr="00605DEB">
        <w:t>s satisfech</w:t>
      </w:r>
      <w:r w:rsidR="00CA1A5D">
        <w:t>a</w:t>
      </w:r>
      <w:r w:rsidR="00FF5A83" w:rsidRPr="00605DEB">
        <w:t xml:space="preserve">s en la relación, </w:t>
      </w:r>
      <w:r w:rsidR="00CA1A5D">
        <w:t>lo cual</w:t>
      </w:r>
      <w:r w:rsidR="00FF5A83" w:rsidRPr="00605DEB">
        <w:t xml:space="preserve"> se p</w:t>
      </w:r>
      <w:r w:rsidR="00CA1A5D">
        <w:t>uede</w:t>
      </w:r>
      <w:r w:rsidR="00FF5A83" w:rsidRPr="00605DEB">
        <w:t xml:space="preserve"> explicar </w:t>
      </w:r>
      <w:r w:rsidR="00CA1A5D">
        <w:t>porque se comunican más</w:t>
      </w:r>
      <w:r w:rsidR="00FF5A83" w:rsidRPr="00605DEB">
        <w:t xml:space="preserve">, </w:t>
      </w:r>
      <w:r w:rsidR="00CA1A5D">
        <w:t xml:space="preserve">tienen más </w:t>
      </w:r>
      <w:r w:rsidR="00FF5A83" w:rsidRPr="00605DEB">
        <w:t>compromiso,</w:t>
      </w:r>
      <w:r w:rsidR="00CA1A5D">
        <w:t xml:space="preserve"> un</w:t>
      </w:r>
      <w:r w:rsidR="00FF5A83" w:rsidRPr="00605DEB">
        <w:t xml:space="preserve"> modo de pensar m</w:t>
      </w:r>
      <w:r w:rsidR="00CA1A5D">
        <w:t>á</w:t>
      </w:r>
      <w:r w:rsidR="00FF5A83" w:rsidRPr="00605DEB">
        <w:t xml:space="preserve">s amplio, </w:t>
      </w:r>
      <w:r w:rsidR="00CA1A5D">
        <w:t>conviven más</w:t>
      </w:r>
      <w:r w:rsidR="00FF5A83" w:rsidRPr="00605DEB">
        <w:t>, etc</w:t>
      </w:r>
      <w:r w:rsidR="00CA1A5D">
        <w:t>étera</w:t>
      </w:r>
      <w:r w:rsidR="00FF5A83" w:rsidRPr="00605DEB">
        <w:t xml:space="preserve">. </w:t>
      </w:r>
      <w:r w:rsidR="00096249">
        <w:t>Lo anterior confirma los hallazgos</w:t>
      </w:r>
      <w:r w:rsidR="00FF5A83" w:rsidRPr="00605DEB">
        <w:t xml:space="preserve"> </w:t>
      </w:r>
      <w:r w:rsidR="00096249">
        <w:t xml:space="preserve">ya que </w:t>
      </w:r>
      <w:r w:rsidR="00FF5A83" w:rsidRPr="00605DEB">
        <w:t>los profesionistas obtuvieron medias significativa</w:t>
      </w:r>
      <w:r w:rsidR="00CA1A5D">
        <w:t>mente</w:t>
      </w:r>
      <w:r w:rsidR="00FF5A83" w:rsidRPr="00605DEB">
        <w:t xml:space="preserve"> altas en los factores físico-sexual y apoyo en comparación con los no profesionistas, lo cual lleva a pensar que la participación del hombre y la mujer en la vida productiva y la ayuda que ambos pueden aportar </w:t>
      </w:r>
      <w:r w:rsidR="00CA1A5D">
        <w:t>a</w:t>
      </w:r>
      <w:r w:rsidR="00FF5A83" w:rsidRPr="00605DEB">
        <w:t xml:space="preserve"> </w:t>
      </w:r>
      <w:r w:rsidR="005D18BC">
        <w:t>su</w:t>
      </w:r>
      <w:r w:rsidR="00096249">
        <w:t xml:space="preserve"> relación</w:t>
      </w:r>
      <w:r w:rsidR="00FF5A83" w:rsidRPr="00605DEB">
        <w:t xml:space="preserve"> desde el nivel económico, la organización familiar, la expresión de afecto, comprensión y ayuda, estarán influyendo consideradamente en </w:t>
      </w:r>
      <w:r w:rsidR="00CA1A5D">
        <w:t>su</w:t>
      </w:r>
      <w:r w:rsidR="00FF5A83" w:rsidRPr="00605DEB">
        <w:t xml:space="preserve"> grado de satisfacción. Otros autores mencionan que las mujeres con menor escolaridad se adjudican más aspectos de sumisión y abnegación, en cambio la mujer con mayor escolaridad se relaciona con mayor autonomía con su pareja, es decir, representa un rol menos pasivo y con la capacidad de buscar que el cónyuge la apoye, comprenda y sea sensible a sus emocione</w:t>
      </w:r>
      <w:r w:rsidR="00B95191">
        <w:t>s (Cort</w:t>
      </w:r>
      <w:r w:rsidR="005D18BC">
        <w:t>é</w:t>
      </w:r>
      <w:r w:rsidR="00B95191">
        <w:t>s, Reyes, Díaz Living, R</w:t>
      </w:r>
      <w:r w:rsidR="00FF5A83" w:rsidRPr="00605DEB">
        <w:t xml:space="preserve">ivera y </w:t>
      </w:r>
      <w:proofErr w:type="spellStart"/>
      <w:r w:rsidR="00FF5A83" w:rsidRPr="00605DEB">
        <w:t>Monjaraz</w:t>
      </w:r>
      <w:proofErr w:type="spellEnd"/>
      <w:r w:rsidR="00FF5A83" w:rsidRPr="00605DEB">
        <w:t>, 1994</w:t>
      </w:r>
      <w:r w:rsidR="005D18BC">
        <w:t>,</w:t>
      </w:r>
      <w:r w:rsidR="00FF5A83" w:rsidRPr="00605DEB">
        <w:t xml:space="preserve"> en Martínez, 2004)</w:t>
      </w:r>
      <w:r w:rsidR="005D18BC">
        <w:t>.</w:t>
      </w:r>
    </w:p>
    <w:p w:rsidR="00671636" w:rsidRDefault="00DC2952" w:rsidP="00671636">
      <w:pPr>
        <w:spacing w:line="360" w:lineRule="auto"/>
        <w:jc w:val="both"/>
        <w:rPr>
          <w:b/>
        </w:rPr>
      </w:pPr>
      <w:r>
        <w:t>Por otro lado, e</w:t>
      </w:r>
      <w:r w:rsidR="003C1CD0">
        <w:t xml:space="preserve">l </w:t>
      </w:r>
      <w:r w:rsidR="0093311E">
        <w:t>Bienestar de Relación de Pareja (</w:t>
      </w:r>
      <w:r w:rsidR="003C1CD0">
        <w:t>B</w:t>
      </w:r>
      <w:r w:rsidR="00FF5A83" w:rsidRPr="00ED58CE">
        <w:t>RP</w:t>
      </w:r>
      <w:r w:rsidR="0093311E">
        <w:t>)</w:t>
      </w:r>
      <w:r w:rsidR="00FF5A83" w:rsidRPr="00ED58CE">
        <w:t xml:space="preserve"> por Grado de Estudio es mayor en el nivel de Posgrado en comparación con el nivel básico; existe una correlación modera</w:t>
      </w:r>
      <w:r w:rsidR="003C1CD0">
        <w:t xml:space="preserve">da con el </w:t>
      </w:r>
      <w:r w:rsidR="0029298B">
        <w:t>T</w:t>
      </w:r>
      <w:r w:rsidR="003C1CD0">
        <w:t xml:space="preserve">iempo de </w:t>
      </w:r>
      <w:r w:rsidR="0029298B">
        <w:t>N</w:t>
      </w:r>
      <w:r w:rsidR="003C1CD0">
        <w:t xml:space="preserve">oviazgo, </w:t>
      </w:r>
      <w:r w:rsidR="0093311E">
        <w:t>Bienestar Laboral (</w:t>
      </w:r>
      <w:r w:rsidR="003C1CD0">
        <w:t>BL</w:t>
      </w:r>
      <w:r w:rsidR="0093311E">
        <w:t>)</w:t>
      </w:r>
      <w:r w:rsidR="003C1CD0">
        <w:t xml:space="preserve"> y </w:t>
      </w:r>
      <w:r w:rsidR="00F30103">
        <w:t>Bienestar de Relación de Pareja (</w:t>
      </w:r>
      <w:r w:rsidR="003C1CD0">
        <w:t>B</w:t>
      </w:r>
      <w:r w:rsidR="00FF5A83" w:rsidRPr="00ED58CE">
        <w:t>RP</w:t>
      </w:r>
      <w:r w:rsidR="00F30103">
        <w:t>)</w:t>
      </w:r>
      <w:r w:rsidR="00FF5A83" w:rsidRPr="00ED58CE">
        <w:t xml:space="preserve">. Es decir, </w:t>
      </w:r>
      <w:r w:rsidR="00096249">
        <w:t xml:space="preserve">las personas </w:t>
      </w:r>
      <w:r>
        <w:t>con</w:t>
      </w:r>
      <w:r w:rsidR="00FF5A83" w:rsidRPr="00ED58CE">
        <w:t xml:space="preserve"> nivel de e</w:t>
      </w:r>
      <w:r w:rsidR="00096249">
        <w:t>studios medio-superior reportaron</w:t>
      </w:r>
      <w:r w:rsidR="00FF5A83" w:rsidRPr="00ED58CE">
        <w:t xml:space="preserve"> </w:t>
      </w:r>
      <w:r>
        <w:lastRenderedPageBreak/>
        <w:t xml:space="preserve">bienestar </w:t>
      </w:r>
      <w:r w:rsidR="00FF5A83" w:rsidRPr="00ED58CE">
        <w:t>significativ</w:t>
      </w:r>
      <w:r>
        <w:t>o en</w:t>
      </w:r>
      <w:r w:rsidR="00FF5A83" w:rsidRPr="00ED58CE">
        <w:t xml:space="preserve"> pareja no s</w:t>
      </w:r>
      <w:r w:rsidR="00611573">
        <w:t>ó</w:t>
      </w:r>
      <w:r w:rsidR="00FF5A83" w:rsidRPr="00ED58CE">
        <w:t xml:space="preserve">lo </w:t>
      </w:r>
      <w:r>
        <w:t xml:space="preserve">en </w:t>
      </w:r>
      <w:r w:rsidR="00FF5A83" w:rsidRPr="00ED58CE">
        <w:t xml:space="preserve">la parte sexual, sino </w:t>
      </w:r>
      <w:r>
        <w:t>también</w:t>
      </w:r>
      <w:r w:rsidR="00FF5A83" w:rsidRPr="00ED58CE">
        <w:t xml:space="preserve"> </w:t>
      </w:r>
      <w:r>
        <w:t xml:space="preserve">en </w:t>
      </w:r>
      <w:r w:rsidR="00FF5A83" w:rsidRPr="00ED58CE">
        <w:t>su trabajo, economía y demás fac</w:t>
      </w:r>
      <w:r w:rsidR="003C1CD0">
        <w:t>tores que resulta</w:t>
      </w:r>
      <w:r>
        <w:t>ro</w:t>
      </w:r>
      <w:r w:rsidR="003C1CD0">
        <w:t>n en un alto B</w:t>
      </w:r>
      <w:r w:rsidR="00FF5A83" w:rsidRPr="00ED58CE">
        <w:t>RP.</w:t>
      </w:r>
    </w:p>
    <w:p w:rsidR="00671636" w:rsidRDefault="00FF5A83" w:rsidP="00671636">
      <w:pPr>
        <w:spacing w:line="360" w:lineRule="auto"/>
        <w:jc w:val="both"/>
        <w:rPr>
          <w:b/>
        </w:rPr>
      </w:pPr>
      <w:r>
        <w:t>S</w:t>
      </w:r>
      <w:r w:rsidRPr="00605DEB">
        <w:t xml:space="preserve">egún </w:t>
      </w:r>
      <w:proofErr w:type="spellStart"/>
      <w:r w:rsidRPr="00605DEB">
        <w:t>McCary</w:t>
      </w:r>
      <w:proofErr w:type="spellEnd"/>
      <w:r w:rsidRPr="00605DEB">
        <w:t xml:space="preserve"> (1999), los jóvenes piensan que los ancianos aborrecen el cuerpo envejecido de su cónyuge así como el suyo y </w:t>
      </w:r>
      <w:r w:rsidR="00D36A29">
        <w:t>que</w:t>
      </w:r>
      <w:r w:rsidR="00BA2777">
        <w:t>,</w:t>
      </w:r>
      <w:r w:rsidR="00D36A29">
        <w:t xml:space="preserve"> </w:t>
      </w:r>
      <w:r w:rsidRPr="00605DEB">
        <w:t>por</w:t>
      </w:r>
      <w:r w:rsidR="00BA2777">
        <w:t xml:space="preserve"> lo</w:t>
      </w:r>
      <w:r w:rsidRPr="00605DEB">
        <w:t xml:space="preserve"> tanto, evitan el contacto físico con su pareja. </w:t>
      </w:r>
    </w:p>
    <w:p w:rsidR="00671636" w:rsidRDefault="00FF5A83" w:rsidP="00671636">
      <w:pPr>
        <w:spacing w:line="360" w:lineRule="auto"/>
        <w:jc w:val="both"/>
        <w:rPr>
          <w:b/>
        </w:rPr>
      </w:pPr>
      <w:r w:rsidRPr="00FC3FCD">
        <w:t>De acuerdo a las correlaciones entre variables</w:t>
      </w:r>
      <w:r w:rsidR="00BF7EB4">
        <w:t xml:space="preserve">, se pudo observar </w:t>
      </w:r>
      <w:r w:rsidRPr="00FC3FCD">
        <w:t xml:space="preserve">una correlación moderada con el Tiempo de Noviazgo y </w:t>
      </w:r>
      <w:r w:rsidR="00480145">
        <w:t>Bienestar Material (</w:t>
      </w:r>
      <w:r w:rsidR="003C1CD0">
        <w:t>B</w:t>
      </w:r>
      <w:r w:rsidRPr="00FC3FCD">
        <w:t>M</w:t>
      </w:r>
      <w:r w:rsidR="00480145">
        <w:t>)</w:t>
      </w:r>
      <w:r w:rsidRPr="00FC3FCD">
        <w:t xml:space="preserve">; y una correlación inversa con </w:t>
      </w:r>
      <w:smartTag w:uri="urn:schemas-microsoft-com:office:smarttags" w:element="PersonName">
        <w:smartTagPr>
          <w:attr w:name="ProductID" w:val="la Satisfacci￳n Sexual"/>
        </w:smartTagPr>
        <w:r w:rsidRPr="00FC3FCD">
          <w:t xml:space="preserve">la </w:t>
        </w:r>
        <w:r w:rsidR="00480145">
          <w:t>Satisfacción Sexual</w:t>
        </w:r>
      </w:smartTag>
      <w:r w:rsidR="00480145">
        <w:t xml:space="preserve"> (</w:t>
      </w:r>
      <w:r w:rsidRPr="00FC3FCD">
        <w:t>SS</w:t>
      </w:r>
      <w:r w:rsidR="00480145">
        <w:t>)</w:t>
      </w:r>
      <w:r w:rsidRPr="00FC3FCD">
        <w:t xml:space="preserve"> y menor </w:t>
      </w:r>
      <w:r w:rsidR="003C1CD0">
        <w:t>B</w:t>
      </w:r>
      <w:r w:rsidR="00480145">
        <w:t>ienestar de Relación de Pareja (B</w:t>
      </w:r>
      <w:r w:rsidRPr="00FC3FCD">
        <w:t>RP</w:t>
      </w:r>
      <w:r w:rsidR="00480145">
        <w:t>)</w:t>
      </w:r>
      <w:r w:rsidRPr="00FC3FCD">
        <w:t xml:space="preserve">. Asimismo, a mayor tiempo de vivir con la pareja, hay también una correlación inversa con </w:t>
      </w:r>
      <w:smartTag w:uri="urn:schemas-microsoft-com:office:smarttags" w:element="PersonName">
        <w:smartTagPr>
          <w:attr w:name="ProductID" w:val="la SS"/>
        </w:smartTagPr>
        <w:r w:rsidRPr="00FC3FCD">
          <w:t>la SS</w:t>
        </w:r>
      </w:smartTag>
      <w:r w:rsidRPr="00FC3FCD">
        <w:t xml:space="preserve"> y con el </w:t>
      </w:r>
      <w:r>
        <w:t xml:space="preserve">BRP. </w:t>
      </w:r>
    </w:p>
    <w:p w:rsidR="00671636" w:rsidRDefault="00FF5A83" w:rsidP="00671636">
      <w:pPr>
        <w:spacing w:line="360" w:lineRule="auto"/>
        <w:jc w:val="both"/>
        <w:rPr>
          <w:b/>
        </w:rPr>
      </w:pPr>
      <w:r w:rsidRPr="00605DEB">
        <w:t xml:space="preserve">Según </w:t>
      </w:r>
      <w:proofErr w:type="spellStart"/>
      <w:r w:rsidRPr="00605DEB">
        <w:t>Cagnon</w:t>
      </w:r>
      <w:proofErr w:type="spellEnd"/>
      <w:r w:rsidRPr="00605DEB">
        <w:t xml:space="preserve"> (1980), entre las mujeres se empieza</w:t>
      </w:r>
      <w:r w:rsidR="00BA2777">
        <w:t>n</w:t>
      </w:r>
      <w:r w:rsidRPr="00605DEB">
        <w:t xml:space="preserve"> a manifestar cambios biológicos que inician de</w:t>
      </w:r>
      <w:r w:rsidR="00C50381">
        <w:t>sde</w:t>
      </w:r>
      <w:r w:rsidRPr="00605DEB">
        <w:t xml:space="preserve"> los </w:t>
      </w:r>
      <w:smartTag w:uri="urn:schemas-microsoft-com:office:smarttags" w:element="metricconverter">
        <w:smartTagPr>
          <w:attr w:name="ProductID" w:val="45 a"/>
        </w:smartTagPr>
        <w:r w:rsidRPr="00605DEB">
          <w:t>45 a</w:t>
        </w:r>
      </w:smartTag>
      <w:r w:rsidRPr="00605DEB">
        <w:t xml:space="preserve"> los 50 años y dura</w:t>
      </w:r>
      <w:r w:rsidR="00C50381">
        <w:t>n</w:t>
      </w:r>
      <w:r w:rsidRPr="00605DEB">
        <w:t xml:space="preserve"> hasta los 55 años, indica</w:t>
      </w:r>
      <w:r w:rsidR="007B5BAB">
        <w:t>ndo</w:t>
      </w:r>
      <w:r w:rsidRPr="00605DEB">
        <w:t xml:space="preserve"> que la reproducción se ha terminado</w:t>
      </w:r>
      <w:r w:rsidR="00C50381">
        <w:t xml:space="preserve"> (</w:t>
      </w:r>
      <w:r>
        <w:t>menopausia</w:t>
      </w:r>
      <w:r w:rsidR="00C50381">
        <w:t>)</w:t>
      </w:r>
      <w:r>
        <w:t xml:space="preserve">; </w:t>
      </w:r>
      <w:r w:rsidR="00C50381">
        <w:t>mientras</w:t>
      </w:r>
      <w:r w:rsidRPr="00605DEB">
        <w:t xml:space="preserve"> en los hombres no existe un conjunto de cambios biológicos, </w:t>
      </w:r>
      <w:r w:rsidR="007B5BAB">
        <w:t>aunque</w:t>
      </w:r>
      <w:r w:rsidRPr="00605DEB">
        <w:t xml:space="preserve"> </w:t>
      </w:r>
      <w:r w:rsidR="00C50381">
        <w:t xml:space="preserve">sí probables </w:t>
      </w:r>
      <w:r w:rsidRPr="00605DEB">
        <w:t>crisis psicosexuales</w:t>
      </w:r>
      <w:r>
        <w:t>.</w:t>
      </w:r>
    </w:p>
    <w:p w:rsidR="00671636" w:rsidRDefault="00FF5A83" w:rsidP="00671636">
      <w:pPr>
        <w:spacing w:line="360" w:lineRule="auto"/>
        <w:jc w:val="both"/>
        <w:rPr>
          <w:b/>
        </w:rPr>
      </w:pPr>
      <w:proofErr w:type="spellStart"/>
      <w:r w:rsidRPr="00605DEB">
        <w:rPr>
          <w:color w:val="000000"/>
        </w:rPr>
        <w:t>Brayshaw</w:t>
      </w:r>
      <w:proofErr w:type="spellEnd"/>
      <w:r w:rsidRPr="00605DEB">
        <w:rPr>
          <w:color w:val="000000"/>
        </w:rPr>
        <w:t xml:space="preserve"> (1962, en Reyes, Cortés, Díaz y Rivera, 1996) indica que la satisfacción sexual en la relación de pareja ha sido estudiada como un factor integrante de escalas sobre la interacción de pareja. </w:t>
      </w:r>
      <w:r w:rsidR="002A076D">
        <w:rPr>
          <w:color w:val="000000"/>
        </w:rPr>
        <w:t>A</w:t>
      </w:r>
      <w:r w:rsidRPr="00605DEB">
        <w:rPr>
          <w:color w:val="000000"/>
        </w:rPr>
        <w:t xml:space="preserve">lgunas de las razones para el decremento de la sexualidad son la edad y </w:t>
      </w:r>
      <w:r w:rsidR="002A076D">
        <w:rPr>
          <w:color w:val="000000"/>
        </w:rPr>
        <w:t>la cantidad</w:t>
      </w:r>
      <w:r w:rsidRPr="00605DEB">
        <w:rPr>
          <w:color w:val="000000"/>
        </w:rPr>
        <w:t xml:space="preserve"> de años en la relación</w:t>
      </w:r>
      <w:r w:rsidR="00B43749">
        <w:rPr>
          <w:color w:val="000000"/>
        </w:rPr>
        <w:t xml:space="preserve">; aparece un </w:t>
      </w:r>
      <w:r w:rsidRPr="00605DEB">
        <w:rPr>
          <w:color w:val="000000"/>
        </w:rPr>
        <w:t xml:space="preserve">decremento en el valor que se da a la relación sexual con el paso del tiempo, ya que deja de ser primordial en el ajuste marital. Otra explicación </w:t>
      </w:r>
      <w:r w:rsidR="00B43749">
        <w:rPr>
          <w:color w:val="000000"/>
        </w:rPr>
        <w:t>se hace e</w:t>
      </w:r>
      <w:r w:rsidRPr="00605DEB">
        <w:rPr>
          <w:color w:val="000000"/>
        </w:rPr>
        <w:t>n términos de atracción y apego; Troll y Smith (1976, en Reyes et al., 1996) postulan que al principio de la relación, la atracción es alta y el apego bajo, pero que con el paso de los años la atracción se reduce al d</w:t>
      </w:r>
      <w:r w:rsidR="00B43749">
        <w:rPr>
          <w:color w:val="000000"/>
        </w:rPr>
        <w:t>isminuir</w:t>
      </w:r>
      <w:r w:rsidRPr="00605DEB">
        <w:rPr>
          <w:color w:val="000000"/>
        </w:rPr>
        <w:t xml:space="preserve"> la novedad de la relación y</w:t>
      </w:r>
      <w:r w:rsidR="00B43749">
        <w:rPr>
          <w:color w:val="000000"/>
        </w:rPr>
        <w:t>,</w:t>
      </w:r>
      <w:r w:rsidRPr="00605DEB">
        <w:rPr>
          <w:color w:val="000000"/>
        </w:rPr>
        <w:t xml:space="preserve"> de igual manera</w:t>
      </w:r>
      <w:r w:rsidR="00B43749">
        <w:rPr>
          <w:color w:val="000000"/>
        </w:rPr>
        <w:t>,</w:t>
      </w:r>
      <w:r w:rsidRPr="00605DEB">
        <w:rPr>
          <w:color w:val="000000"/>
        </w:rPr>
        <w:t xml:space="preserve"> el apego se incrementa. Incluso se ha reportado una relación negativa entre el aburrimiento en el área sexual y el número de veces que se tienen relaciones sexuales con la misma persona (Lee y </w:t>
      </w:r>
      <w:proofErr w:type="spellStart"/>
      <w:r w:rsidRPr="00605DEB">
        <w:rPr>
          <w:color w:val="000000"/>
        </w:rPr>
        <w:t>Casebier</w:t>
      </w:r>
      <w:proofErr w:type="spellEnd"/>
      <w:r w:rsidRPr="00605DEB">
        <w:rPr>
          <w:color w:val="000000"/>
        </w:rPr>
        <w:t>, 1971 en Reyes et al., 1996), así como una reducción en la pasión (</w:t>
      </w:r>
      <w:proofErr w:type="spellStart"/>
      <w:r w:rsidRPr="00605DEB">
        <w:rPr>
          <w:color w:val="000000"/>
        </w:rPr>
        <w:t>Bradwick</w:t>
      </w:r>
      <w:proofErr w:type="spellEnd"/>
      <w:r w:rsidRPr="00605DEB">
        <w:rPr>
          <w:color w:val="000000"/>
        </w:rPr>
        <w:t>, 1979 en Reyes et al., 1996). Por su parte</w:t>
      </w:r>
      <w:r w:rsidR="00B43749">
        <w:rPr>
          <w:color w:val="000000"/>
        </w:rPr>
        <w:t>,</w:t>
      </w:r>
      <w:r w:rsidRPr="00605DEB">
        <w:rPr>
          <w:color w:val="000000"/>
        </w:rPr>
        <w:t xml:space="preserve"> </w:t>
      </w:r>
      <w:proofErr w:type="spellStart"/>
      <w:r w:rsidRPr="00605DEB">
        <w:rPr>
          <w:color w:val="000000"/>
        </w:rPr>
        <w:t>Silny</w:t>
      </w:r>
      <w:proofErr w:type="spellEnd"/>
      <w:r w:rsidRPr="00605DEB">
        <w:rPr>
          <w:color w:val="000000"/>
        </w:rPr>
        <w:t xml:space="preserve"> (1980, en Reyes, 1996) encontró que el aburrimiento sexual es citado habitualmente más por hombres que por mujeres como motivo de fracaso marital.</w:t>
      </w:r>
    </w:p>
    <w:p w:rsidR="00671636" w:rsidRDefault="00FF5A83" w:rsidP="00671636">
      <w:pPr>
        <w:spacing w:line="360" w:lineRule="auto"/>
        <w:jc w:val="both"/>
        <w:rPr>
          <w:b/>
        </w:rPr>
      </w:pPr>
      <w:r>
        <w:t xml:space="preserve">Pero aún cuando todos los factores antes señalados disminuyen </w:t>
      </w:r>
      <w:smartTag w:uri="urn:schemas-microsoft-com:office:smarttags" w:element="PersonName">
        <w:smartTagPr>
          <w:attr w:name="ProductID" w:val="la Satisfacci￳n Sexual"/>
        </w:smartTagPr>
        <w:r>
          <w:t>la</w:t>
        </w:r>
        <w:r w:rsidR="00D725C1">
          <w:t xml:space="preserve"> Satisfacción Sexual</w:t>
        </w:r>
      </w:smartTag>
      <w:r>
        <w:t xml:space="preserve"> </w:t>
      </w:r>
      <w:r w:rsidR="00D725C1">
        <w:t>(</w:t>
      </w:r>
      <w:r>
        <w:t>SS</w:t>
      </w:r>
      <w:r w:rsidR="00D725C1">
        <w:t>)</w:t>
      </w:r>
      <w:r w:rsidR="003C1CD0">
        <w:t xml:space="preserve"> y</w:t>
      </w:r>
      <w:r w:rsidR="00B43749">
        <w:t>,</w:t>
      </w:r>
      <w:r w:rsidR="003C1CD0">
        <w:t xml:space="preserve"> por tanto</w:t>
      </w:r>
      <w:r w:rsidR="00B43749">
        <w:t>,</w:t>
      </w:r>
      <w:r w:rsidR="003C1CD0">
        <w:t xml:space="preserve"> el</w:t>
      </w:r>
      <w:r w:rsidR="00D725C1">
        <w:t xml:space="preserve"> Bienestar de Relación de Pareja</w:t>
      </w:r>
      <w:r w:rsidR="003C1CD0">
        <w:t xml:space="preserve"> </w:t>
      </w:r>
      <w:r w:rsidR="00D725C1">
        <w:t>(</w:t>
      </w:r>
      <w:r w:rsidR="003C1CD0">
        <w:t>B</w:t>
      </w:r>
      <w:r>
        <w:t>RP</w:t>
      </w:r>
      <w:r w:rsidR="00D725C1">
        <w:t>)</w:t>
      </w:r>
      <w:r>
        <w:t xml:space="preserve">, </w:t>
      </w:r>
      <w:r w:rsidRPr="00605DEB">
        <w:t xml:space="preserve">Pérez (2002) </w:t>
      </w:r>
      <w:r>
        <w:t xml:space="preserve">señala que </w:t>
      </w:r>
      <w:r w:rsidRPr="00605DEB">
        <w:t>en el transcurso de la senectud la sexualidad adquiere un papel importante, a pesar de la falta de oportunidades para ejercer</w:t>
      </w:r>
      <w:r>
        <w:t>la y la marcada discriminación, ya que m</w:t>
      </w:r>
      <w:r w:rsidRPr="00605DEB">
        <w:t>ientras las personas de esta edad mantengan buena salud no ha</w:t>
      </w:r>
      <w:r w:rsidR="00B43749">
        <w:t>y</w:t>
      </w:r>
      <w:r w:rsidRPr="00605DEB">
        <w:t xml:space="preserve"> inconveniente para que el interés y </w:t>
      </w:r>
      <w:r w:rsidR="00B43749">
        <w:lastRenderedPageBreak/>
        <w:t xml:space="preserve">las </w:t>
      </w:r>
      <w:r w:rsidRPr="00605DEB">
        <w:t xml:space="preserve">prácticas sexuales desaparezcan. Es cierto que durante el envejecimiento se producen algunos cambios en la fisiología sexual, donde destaca principalmente una mayor lentitud y menor intensidad en la respuesta sexual, pero </w:t>
      </w:r>
      <w:r w:rsidR="00B43749">
        <w:t>ello</w:t>
      </w:r>
      <w:r w:rsidRPr="00605DEB">
        <w:t xml:space="preserve"> no constituye impedimento alguno para la actividad sexual.</w:t>
      </w:r>
      <w:r>
        <w:t xml:space="preserve"> Sin embargo</w:t>
      </w:r>
      <w:r w:rsidR="00B43749">
        <w:t>,</w:t>
      </w:r>
      <w:r>
        <w:t xml:space="preserve"> en muchas de estas parejas, el hecho de no tener relaciones sexuales frecuentemente no significa que estén insatisfech</w:t>
      </w:r>
      <w:r w:rsidR="007D0A26">
        <w:t>a</w:t>
      </w:r>
      <w:r>
        <w:t>s, sino que sus esporádicos encuentros son más intensos y más placenteros.</w:t>
      </w:r>
    </w:p>
    <w:p w:rsidR="00671636" w:rsidRDefault="00FF5A83" w:rsidP="00671636">
      <w:pPr>
        <w:spacing w:line="360" w:lineRule="auto"/>
        <w:jc w:val="both"/>
        <w:rPr>
          <w:b/>
        </w:rPr>
      </w:pPr>
      <w:r w:rsidRPr="002C6FD9">
        <w:t xml:space="preserve">También de acuerdo a las correlaciones entre variables, </w:t>
      </w:r>
      <w:r w:rsidR="00BF7EB4">
        <w:t>se encontr</w:t>
      </w:r>
      <w:r w:rsidR="00D36A29">
        <w:t>ó</w:t>
      </w:r>
      <w:r w:rsidRPr="002C6FD9">
        <w:t xml:space="preserve"> que a mayor </w:t>
      </w:r>
      <w:r w:rsidR="00C53295">
        <w:t>Satisfacción Sexual (</w:t>
      </w:r>
      <w:r w:rsidRPr="002C6FD9">
        <w:t>SS</w:t>
      </w:r>
      <w:r w:rsidR="00C53295">
        <w:t>)</w:t>
      </w:r>
      <w:r w:rsidRPr="002C6FD9">
        <w:t xml:space="preserve"> existe un</w:t>
      </w:r>
      <w:r w:rsidR="003C1CD0">
        <w:t>a fuerte correlación con B</w:t>
      </w:r>
      <w:r w:rsidR="00C53295">
        <w:t xml:space="preserve">ienestar </w:t>
      </w:r>
      <w:r w:rsidR="003C1CD0">
        <w:t>P</w:t>
      </w:r>
      <w:r w:rsidR="00C53295">
        <w:t>sicológico Subjetivo (BP</w:t>
      </w:r>
      <w:r w:rsidR="003C1CD0">
        <w:t>S</w:t>
      </w:r>
      <w:r w:rsidR="00C53295">
        <w:t>)</w:t>
      </w:r>
      <w:r w:rsidR="003C1CD0">
        <w:t xml:space="preserve">, </w:t>
      </w:r>
      <w:r w:rsidR="00C53295">
        <w:t>Bienestar Material (</w:t>
      </w:r>
      <w:r w:rsidR="003C1CD0">
        <w:t>B</w:t>
      </w:r>
      <w:r w:rsidRPr="002C6FD9">
        <w:t>M</w:t>
      </w:r>
      <w:r w:rsidR="00C53295">
        <w:t>)</w:t>
      </w:r>
      <w:r w:rsidRPr="002C6FD9">
        <w:t xml:space="preserve">, </w:t>
      </w:r>
      <w:r w:rsidR="00C53295">
        <w:t>Bienestar de Relación de Pareja (</w:t>
      </w:r>
      <w:r w:rsidRPr="002C6FD9">
        <w:t>BRP</w:t>
      </w:r>
      <w:r w:rsidR="00C53295">
        <w:t>)</w:t>
      </w:r>
      <w:r w:rsidRPr="002C6FD9">
        <w:t xml:space="preserve"> y </w:t>
      </w:r>
      <w:r w:rsidR="00C53295">
        <w:t>Bienestar Psicológico Total (</w:t>
      </w:r>
      <w:r w:rsidRPr="002C6FD9">
        <w:t>BPT</w:t>
      </w:r>
      <w:r w:rsidR="00C53295">
        <w:t>)</w:t>
      </w:r>
      <w:r w:rsidRPr="002C6FD9">
        <w:t xml:space="preserve">; </w:t>
      </w:r>
      <w:r w:rsidR="00BF7EB4">
        <w:t>e</w:t>
      </w:r>
      <w:r>
        <w:t>stos datos nos dejan muy clara</w:t>
      </w:r>
      <w:r w:rsidRPr="002C6FD9">
        <w:t xml:space="preserve"> la relación estrecha que existe</w:t>
      </w:r>
      <w:r>
        <w:t xml:space="preserve"> entre cada uno de los factores analizados, sin uno de ellos, el otro no se da o no se logra con la misma intensidad que con todos</w:t>
      </w:r>
      <w:r w:rsidR="007D0A26">
        <w:t>. E</w:t>
      </w:r>
      <w:r>
        <w:t>s decir</w:t>
      </w:r>
      <w:r w:rsidR="007D0A26">
        <w:t>,</w:t>
      </w:r>
      <w:r>
        <w:t xml:space="preserve"> </w:t>
      </w:r>
      <w:smartTag w:uri="urn:schemas-microsoft-com:office:smarttags" w:element="PersonName">
        <w:smartTagPr>
          <w:attr w:name="ProductID" w:val="睌À䘀맰ೠ퉸˝Ģla Satisfacci￳nĨ&#10;la Satisfacci￳n Sexualİla Satisfacci￳n Sexual.ĸla SSń&#10;la Universidadłla Universidad Aut￳nomaŊla Variable BienestarŒ6 ProductIDşヵ⌐ːヵ壀ミᭀ#ጘ#ᙨ#ŧ᪸#ᤸ#ţヵⴈːヵ壀ミ᫠#ᮠ#ጘ#ᙨ#ū᪸#ᦨ#ŷヵ⿸ːヵ壀ミᭀ#ᰀ#ጘ#ᙨ#ſ᪸#ᤸ#Żヵ廠#ヵ壀ミᮠ#ᱠ#ጘ#ᙨ#ƃ᪸#ᦨ#ƏヵᲠ#ヵ壀ミᰀ#᳐#ጘ#ᙨ#ƗᲰ#ŸƑ᪸#០#Ɲヵᴐ#ヵ壀ミᱠ#ᵀ#ጘ#ᕰ#ƥᴠ#ŸƧ᪸#&quot;ƣヵᶀ#ヵ壀ミ᳐#ᶰ#ጘ#ᕰ#ƫᶐ#ŸƵ᪸#᝸#Ʊヵᷰ#ヵ壀ミᵀ#Ḡ#ጘ#ᕰ#ƹḀ#Ÿƻ᪸#ម#ǇヵṠ#ヵ壀ミᶰ#Ẑ#ጘ#ᕰ#ǏṰ#Ÿǉ᪸#&quot;ǕヵỐ#ヵ壀ミḠ#ἀ#ጘ#ᕰ#ǝỠ#Ÿǟ᪸#᝸#Ǜヵὀ#ヵ壀ミẐ#ὰ#ጘ#ᕰ#ǣὐ#Ÿǭ᪸#ម#ǩヵᾰ#ヵ壀ミἀ#ῠ#ጘ#ᕰ#Ǳ῀#Ÿǳ᪸#&quot;ǿヵ†#ヵ壀ミὰ#⁐#ጘ#ᕰ#ć‰#Ÿā᪸#᝸#čヵₐ#ヵ壀ミῠ#⃀#ጘ#ᕰ#ĕ₠#Ÿė᪸#ម#ēヵ℀#ヵ壀ミ⁐#ℰ#ጘ#ᕰ#ěℐ#Ÿĥ᪸#&quot;ġヵⅰ#ヵ壀ミ⃀#↠#ጘ#ᕰ#ĩↀ#Ÿī᪸#᝸#ķヵ⇠#ヵ壀ミℰ#∐#ጘ#ᕰ#Ŀ⇰#ŸĹ᪸#ម#Ņヵ≐#ヵ壀ミ↠#⊀#ጘ#ᙨ#ō≠#Ÿŏ᪸#᠐#ŋヵ⋀#ヵ壀ミ∐#⋰#ጘ#ᙨ#œ⋐#Ÿŝ᪸#᠐#řヵ⌰#ヵ壀ミ⊀#⍠#ጘ#ᕰ#š⍀#Ÿţ᪸#&quot;ůヵ⎠#ヵ壀ミ⋰#⏐#ጘ#ᕰ#ŷ⎰#Ÿű᪸#ម#Žヵ␐#ヵ壀ミ⍠#⑀#ጘ#ᕰ#ƅ␠#ŸƇ᪸#᝸#ƃヵ⒀#ヵ壀ミ⏐#⒰#ጘ#ᙨ#Ƌ⒐#Ÿƕ᪸#᩸#Ƒヵ⓰#ヵ壀ミ⑀#┠#ጘ#ᙨ#ƙ─#Ÿƛ᪸#ី#Ƨヵ╠#ヵ壀ミ⒰#❐#ጘ#ᙨ#Ư╰#ŸƩ᪸#ី#ƵヵѨ೚ヵ壀ミ뤰!◨˖塐ිᙨ#ƽ♰#Ÿƿyĉƻヵ⫘˖ヵ壀ミ㲠ෟဈೝ塐ිᙨ#ǃ❈˖ŸǍtp40 aw/ǉ᪸#᠐#Ǒ⤸˖ŸǓǟ娸ミภ#1䟤ೝ勠ೝǤqueǧẰ&quot;Ÿǡ,ĉǭヵ➐#ヵ壀ミ┠#⟀#ጘ#ᙨ#ǵ➠#ŸǷ᪸#᠐#ǳヵ⠀#ヵ壀ミ❐#⠰#ጘ#ᙨ#ǻ⠐#Ÿą᪸#᠐#āヵ⡰#ヵ壀ミ⟀#⢠#ጘ#ᙨ#ĉ⢀#Ÿċ᪸#᧨#ėヵ⣠#ヵ壀ミ⠰#⤐#ጘ#ᙨ#ğ⣰#Ÿę᪸#᧨#ĥヵ⥐#ヵ壀ミ⢠#⦀#ጘ#ᕰ#ĭ⥠#Ÿį᪸#᝘#īヵ⧀#ヵ壀ミ⤐#⧰#ጘ#ᙨ#ĳ⧐#ŸĽ᪸#᧨#Ĺヵ⨰#ヵ壀ミ⦀#⩠#ጘ#ᙨ#Ł⩀#ԘŃ᪸#ᣈ#ŏヵ⪠#ヵ壀ミ⧰#⫐#ጘ#ᙨ#ŗ⪰#Ҩő᪸#᣸#ŝヵ⬐#ヵ壀ミ⩠#⭀#ጘ#ᙨ#ť⬠#иŧ᪸#᣸#ţヵ⮀#ヵ壀ミ⫐#⮰#ጘ#ᙨ#ū⮐#ψŵ᪸#᣸#űヵ⯰#ヵ壀ミ⭀#Ⱐ#ጘ#ᙨ#ŹⰀ#͘Ż᪸#ᓨ#ƇヵⱠ#ヵ壀ミ⮰#Ⲑ#ጘ#ᙨ#ƏⱰ#˨Ɖ᪸#ᢠ#ƕヵⳐ#ヵ壀ミⰠ#ⴀ#ጘ#ᙨ#ƝⳠ#ɸƟ᪸#ᨸ#ƛヵⵀ#ヵ壀ミⲐ#⵰#ጘ#ᙨ#ƣⵐ#Ȉƭ᪸#ᠸ#Ʃヵⶰ#ヵ壀ミⴀ#皀&quot;ጘ#ᙨ#Ʊ癠&quot;ƘƳ盀&quot;ƈƽƸ　ʡǄ䠈攄⻘#⩘⹠#熬&quot;䠰攄䢐攄&quot;ԐɄǏ錈攂銠攂鈀攂釰攂쎈&quot;&quot;⸈#남Ǟ熬&quot;ǬကʣŜʣကʣကʤÌʤကʤ က䀀ʢʢैʢ䀀ʢǳ ǀǸᢨ˖ⴈːǺƈƈaĄ耀耀 脢耀 &quot;耀 8耀ĉ耀 BX耀 T 耀 &gt;ø耀Љ耀 $ĸ耀 Š耀 脄ƀ̟ať栈眏杰眏푸眑Ĭ&quot;栈眏杰眏푸眑Ɛ&quot;栈眏杰眏푸眑ʼ&quot;栈眏杰眏푸眑̠&quot;栈眏杰眏푸眑΄&quot;栈眏杰眏푸眑Ϩ&quot;栈眏杰眏푸眑ь&quot;栈眏杰眏푸眑Ұ&quot;栈眏杰眏푸眑໘&quot;栈眏杰眏푸眑༼&quot;栈眏杰眏푸眑ྠ&quot;栈眏杰眏푸眑င&quot;栈眏杰眏푸眑ၨ&quot;栈眏杰眏푸眑ᄰ&quot;栈眏杰眏푸眑ᆔ&quot;栈眏杰眏푸眑ᥤ&quot;栈眏杰眏푸眑ᧈ&quot;栈眏杰眏푸眑᪐&quot;栈眏杰眏푸眑᫴&quot;栈眏杰眏푸眑᭘&quot;栈眏杰眏푸眑ᮼ&quot;栈眏杰眏푸眑ᰠ&quot;栈眏杰眏푸眑ᲄ&quot;栈眏杰眏푸眑᳨&quot;栈眏杰眏푸眑ᵌ&quot;栈眏杰眏푸眑ᶰ&quot;栈眏杰眏푸眑Ḕ&quot;栈眏杰眏푸眑Ṹ&quot;栈眏杰眏푸眑Ờ&quot;栈眏杰眏푸眑ὀ&quot;栈眏杰眏푸眑ᾤ&quot;栈眏杰眏푸眑 &quot;栈眏杰眏푸眑⁬&quot;栈眏杰眏푸眑⃐&quot;栈眏杰眏푸眑ℴ&quot;栈眏杰眏푸眑↘&quot;栈眏杰眏푸眑⇼&quot;栈眏杰眏푸眑≠&quot;栈眏杰眏푸眑⋄&quot;栈眏杰眏푸眑⌨&quot;栈眏杰眏푸眑⏰&quot;栈眏杰眏푸眑Ⓒ&quot;栈眏杰眏푸眑▀&quot;栈眏杰眏푸眑♈&quot;栈眏杰眏푸眑✐&quot;栈眏杰眏푸眑❴&quot;栈眏杰眏푸眑⟘&quot;栈眏杰眏푸眑⧌&quot;栈眏杰眏푸眑⪔&quot;栈眏杰眏푸眑⭜&quot;栈眏杰眏푸眑Ⱔ&quot;栈眏杰眏푸眑ⳬ&quot;栈眏杰眏푸眑ⵐ&quot;栈眏杰眏푸眑ⶴ&quot;栈眏杰眏푸眑⸘&quot;栈眏杰眏푸眑⹼&quot;栈眏杰眏푸眑⻠&quot;栈眏杰眏푸眑⽄&quot;栈眏杰眏푸眑⾨&quot;栈眏杰眏푸眑「&quot;栈眏杰眏푸眑ば&quot;栈眏杰眏푸眑㔠&quot;栈眏杰眏푸眑㖄&quot;栈眏杰眏푸眑㗨&quot;栈眏杰眏푸眑㙌&quot;㹨#㺔#㻀#㻬#㼘#㽄#㽰#㾜#㿈#㿴#䀠#䁌#䁸#䂤#䃐#䃼#䄨#䅔#䆀#䆬#䇘#䈄#䈰#䉜#䊈#䊴#䋠#䌌#䌸#䍤#䎐#䎼#䏨#䐔#䑀#䑬#䒘#䓄#䓰#䔜#䕈#䕴#䖠#䗌#䗸#䘤#䙐#䙼#䚨#䛔#䜀#䜬#䝘#䞄#䞰#䟜#䠈#䠴#䡠#䢌#䢸#䣤#䤐#䤼#䥨#䦔#䧀#䧬#䨘#䩄#䩰#䪜#䫈#䫴#䬠#䭌#䭸#䮤#䯐# ̟Ƅ쫠Ȁ熬&quot;$ü ƍŸśĂገː&quot;müƁÔ婸ೠ䳘ೢࡸ೟魨෥鱸෥很ೠ߸೟飸෥馐෥驐෥峠ೠ嶠ೠ常ೠ廐ೠ鵸෥鸐෥麨෥齨෥ै೟ৠ೟੸೟ନ೟௘೟ಘ೟ൈ೟෸೟ຸ೟ླྀ೟䀠ೡ䃠ೡ䆠ೡ䉐ೡ䌀ೡ䏀ೡ䑰ೡ䔠ೡ䗠ೡ䚐ೡ䝀ೡ䠀ೡ䢰ೡ䥠ೡ䨠ೡ䫐ೡ䮀ೡ䰰ೡ䳠ೡ䶐ೡ乀ೡ伀ೡ俠ೡ傠ೡ児ೡ刀ೡ劰ೡ占ೡ吐ೡ哀ೡ啰ೡ嘠ೡ囐ೡ垀ೡ塀ೡ声ೡ妠ೡ婐ೡ嬀ೡ寀ೡ屰ೡ崠ೡ巠ೡ庠ೡ彐ೡ怐ೡ惀ೡ慰ೡ戰ೡ拠ೡ掠ೡ摐ೡ攀ೡ新ೡ晠ೡ朐ೡ某ೡ梐ೡ楀ೡ樀ೡ檰ೡ歰ೡ氠ೡ泠ೡ涐ೡ湀ೡ滰ೡ澰ೡ灠ೡ焐ೡ燀ೡ犀ೡ猰ೡ珠ೡ璐ೡ畐ೡ瘀ೡ皰ೡ睠ೡ砠ೡ磐ೡ禀ೡ穀ೡ竰ೡ箰ೡ籠ೡ素ೡ緐ೡ纐ೡ罀ೡ瀈ೠ炠ೠ煐ೠ爐ೠ狀ೠ獰ೠ琠ೠ瓐ೠ疀ೠ瘰ೠ盰ೠ瞠ೠ硐ೠ礐ೠ秐ೠ窀ೠ笰ೠ篰ೠ粠ೠ結ೠ縐ೠ绀ೠ罰ೠ耰ೠ胰ೠ膠ೠ艠ೠ茐ೠ菐ೠ蒀ೠ蕀ೠ藰ೠ蚠ೠ蝐ೠ蠀ೠ裀ೠ襰ೠ訠ೠ諠ೠ讠ೠ豐ೠ贀ೠ趰ೠ蹠ೠ輐ೠ迀ೠ遰ೠ鄰ೠ釠ೠ銠ೠ鍐ೠ鐀ೠ铀ೠ镰ೠ阠ೠ雐ೠ鞐ೠ顀ೠ飰ೠ馰ೠ驰ೠ鬠ೠ鯐ೠ鲀ೠ鴰ೠ鷠ೠ麐ೠ齀ೠ鿰ೠꂠೠꅠೠꈐೠꋀೠꎀೠꐰೠꓠೠꖠೠꙠೠ꜐ೠꟀೠꡰೠꤠೠ꧐ೠꪀೠꬰೠ꯰ೠ결ೠ굠ೠ긠ೠ껠ೠ꾐ೠ끀ೠ넀ೠ뇀ೠVmǶ෤Ԋ䀀䀀䀀䀀\??\D:\Documents and Settings\OCTAVIO\Datos de programa\Microsoft\Office\adhoc.rcdࣜܡƻÜWͪᑷʼ`` ￼ ᜀ퀀翽＞‟ć%VŌ龀翽뎐뎐뎐࢘#⁸眗᣸#!%ũԊӬԎԐԒ͚ԜԆӪӐӎЄҲӊӀӲӴӶӺӾԀԂҸ霟苸欔侤몏屖망ꢲ딒ᩦ¾滉ʹ퉪ᖞ鰋嚯韣胨猍蝫꣚캘럑鮾虥蓇ᦴ滗餚뵾켦괷㉾욘덟梆ڐᝁʲ좍훟蝟죦ኵ⃨梊ﱿ㈯ㄙ븐䉟괵塟䳁덯阑鍱ၫⲉᗌ䣾峎៴嗯!ƊD:\Archivos de programa\Archivos comunes\Microsoft Shared\OFFICE11\MSXML5.DLLLƧᗠ瑫崸#Ƣ&quot;̰Ƭ&quot;첔뺺峓䙢ㇳ䦙椶ꀉ儰啀俏펪쀿৮RevisiónƼ妃⠀&quot;⮸ːƹ瘸㝅Ø&quot;ǄĄ帠#Ǉ鑔ĺऀ&quot;˵ꉰ˕Ǐ슬皮⮸ː⣨ː&#10;ǔDescǗGDI+ Hook Windowனǝ頰ǟ᱀#ƈǙ穀&quot;련!&#10;Ǥഈ ଼熬&quot;푌&quot;熬&quot;&#10;Ǯ ǨD:\WINDOWS\system32\FM20.DLL Ǳ؈ʥ忠#봀 Ǿ둘怌!徸#&amp;Ą픨睌睌ɂ֤৴৸庫蠚ཛ怈#ᤰ睋૰˘૰˘ꁠ್,㪤೏薘ුꋔ䨴眐退늆놖몴ယ鲶ꨀ㐀ܝ0嚞୑꟦䉙늛嚯뵂৴→$⹈&quot;ઈD十䍙ꨵ媀૰˘♦睎䤀渀椀挀椀漀㈭㜱2&amp;Ģ鿸˔^ഀ೧෈೧๠೧໸೧ྐ೧ူ೧჈೧ᅠ೧ሠ೧ዐ೧ᎀ೧ᑀ೧ᓰ೧ᖠ೧ᙐ೧ᜀ೧ឰ೧ᡰ೧ᤠ೧᧐೧᪐೧ᭀ೧ᰀ೧Ჰ೧ᵰ೧Ḡ೧Ố೧ᾐ೧⁀೧⃰೧↰೧≠೧⌐೧⏐೧⒀೧┰೧◠೧⚐೧❀೧⟰೧⢰೧⥠೧⨐೧⫀೧⭰೧Ⱐ೧Ⳑ೧ⶐ೧⹀೧⻰೧⾠೧䁐೧䄀೧䇀೧䉰೧䌰೧䏠೧䒐೧䕐೧䘀೧䚰೧䝠೧䠐೧䣀೧䦀೧䨰೧䫠೧䮐೧䱐೧䴀೧䶰೧习೧伐೧俀೧偰೧儠೧凐೧劀೧匰೧叠೧咐೧唨೧嗨೧嚘೧坈೧埸೧墨೧奘೧娈೧嫈೧學೧尨೧峘೧嶈೧2Ŝ跴粝趸粝赨粝ᆄ粤垨&quot;〨&quot;弈&quot;AǦ胠&quot;궙駞⹈&quot;쀈ೕႸ쀈ೕᵠ7构#枔#׃ٿ܀݁߂ࡃࣄॅ柘#柨#orioᩧᱫᳬᵭᷮṯỰ癰知棰#! ⋸⍹⏺⑻篠知⡃⣄ؘЀЀ梘#0ȵ朘#ㅕ㇖㉗㋘㍙㏚㑛㓜㕝㗞Aħ斴˔몘˕⸀&quot;Ĭ濄˔뵀˕몘˕Tagĩᎀ狺ࡀ#壸&quot;Ķ借俠⃐㫪ၩ〫鴰2.ᩴ幙䣓枍㌗먨ᩇ夃㽲䒧얉镕毾\1㖄묀䥍䥓䝍ㅾD뻯㖄뫭㙘骘.Mis imágenes獀敨汬㈳搮汬⴬㠲㤹7ŌD:\Documents and Settings\All Users\Documentos\Mis vídeosŜⓌ瓃濘#ࡀ#ř㻐ˑƈś궙駞Es䡐殨#&amp;ž芴知췯覫䀀೎㘸೏➨&quot;ᅐ೏⮸೏ト೏气#氰#汀#֬׀楈ි&#10;್Ω啤૰˘蒾泔#䰘ೞ㍬⸲ﶂ⦽崱&amp;Ƥ&#10;借俠⃐㫪ၩ〫鴰2.ᩴ幙䣓枍㌗먨ᩇ夃㽲䒧얉镕毾V1㖅Ң䥍卍䍉ㅾ&gt;뻯㖄뫔㙘骙(Mi música獀敨汬㈳搮汬⴬㠲㤹5Ʊ:urn:schemas-microsoft-com:office:smarttags#metricconverter ǁ䡬ヶ娌ミ䠼ヶภ#땤ヘෘ72 Ǌ&#10;Gayou꤀ූǖ借俠⃐㫪ၩ〫鴰2.ᩴ幙䣓枍㌗먨ᩇ夃㽲䒧얉镕毾X1㖄몹䥍噓䕄ㅾ@뻯㖄몹㙘骚*Mis vídeos獀敨汬㈳搮汬⴬㠲㤹6ǣ/D:\ARCHIV~1\ARCHIV~1\MICROS~1\SMARTT~1\MOFL.DLLLǱ坰ミ姬ミ冐˓슈フ㡔ˑǽⓤ瓃㘠&quot;櫐#Ǻﻤa Ą GetTypeInfoCountOcȐ čⶨ㜿搨㝁㜿㜿錨揀㝁roÉȐĝ∴᭐Ő᭔֟Ფ֟᳀᳜֟֟xᅀ8仸&quot;Ω᳸Ę侨&quot;℠᳸ƠĈĬ俔&quot;∴ᶼÐÀᅀǸ$倀&quot;∴Ṅ̀ƨ¨ᅀȜ0∴ὨɘὬ֟⇄֟⇰֟∜֟ÀᅀΠH亠&quot;∴≈ð≌֟⌼֟⍌֟⍜֟Øᅀӄ,佐&quot;∴⍬ðᅀӤ(Ĭ 偘&quot;∴⏐À ĈᅀԼ$傰&quot;∴ ⑀ŀĠĠᅀ՜,∴&#10;┄ƀŐĸᅀ֌,∴◬Ƙ◰֟➈֟➜֟➰֟Őᅀټ0么&quot;∴⟄̀ƨŨᅀܸ0∴&#10;⣨ကමƀᅀݘΩ㊠ࣜ°℠㊠̀ʔࣰBÉǦ書眏锘眏푤眑ƈڤ묈#બ֠સ֠ੜP֠ࠬ֠ࢬư֠૔Ȁ֠೔ཤ֠᰸¤ӈ᳜֡èլ֡֠᷄ٔ֡ᷔ٤֡֠֠ЉAݪ ð&quot;몸#ࠬ֠恼&quot;䒸&quot;솸#쒤#숐#뫠#3BĠ∥ఄH∴ఄɘ鴘׼齰׼龜׼鿈׼ᅀ,(H豈#∴໤̀ƨ¨ᅀɈ0∴ဈƘꄜ׼ꊴ׼ꋈ׼ꋜ׼ÀᅀʹD0诰#3œInvokeŘ$VerbCaptionFromID2ŧInvokeVerb2Ŭ IsCaptionDynamicū*ShowSmartTagIndicatorŲ$SmartTagInitializeŹ栈眏杰眏푸眑Ĭ耈 谜#栈眏杰眏푸眑Ĭ耈 -9诰#栈眏杰眏푸眑d耈 豴#栈眏杰眏푸眑d耈 r.豈#ƐAddRefƝGetTypeInfoƚRelease Ƨ GetTypeInfoCount ƨGetIDsOfNamesƵInvokeƲProgIdƿSmartTagCountǄSmartTagNameǁSmartTagCaptionǈVerbCountǕVerbIDǒ&quot;VerbCaptionFromIDǙVerbNameFromIDǠInvokeVerb ǭQueryInterfaceiondas ǶConvertidor de medidasǽMetConv.CMetActionǻ㝇逰#䑰&quot;Ā㝇遘#逈#č킠㝇邀#逰#Ċ탈㝇邨#遘#ė휴㝇郐#邀#Ĝ㝇郸#邨#ę㝇鄠#郐#Ħ㝇酈#郸#ģ희㝇鎐#鄠#&quot;⌨㝄㝄\¯&quot;&quot;Ŋ甐㝅͜Ȯ&quot;Ŵ힄㝇鎸#酈#ű㝇ꓨ#鎐#Ȑž↸㝄풠㝇㝄㝄銰푤㝇ȐƎ眸㝅풠㝇h㖽㝄Ɵ㝇ꕈ#鎸#ƤSmartTagCaptionㅾ䵜䙏⹌䱄Lƣ㝇ꕰ#ꓨ#ƨ뾸ꖘ#ꕈ#Ƶ뿔뫨#ꕰ#¥Ʋꫠ#ﺀ! Ḁ㝅肓㝆豶 豸 豬 豬 ǻ¥ş꬘#쳔㝄ĀǻŒ铰眏ΔΘ֠֠螨ş裸#授ꖘ#ÖŤ∥ᷬH∴ᷬˀɨᅀ,,8ΩᾔŰ℠ᾔƠĈƄ∴⁘ÐÀ¨ᅀɐ$∴⃠̀ƨÀᅀɴ0∴∄ʀƠØᅀЄH,∴⌨ðᅀР(Ɛ ∴⎌À ĈᅀѸ$∴ ⏼ŀĠĠᅀҘ,∴&#10;ⓀƀŐĸᅀӘ,∴▨ɘ฼֡႔֡Ⴠ֡წ֡Őᅀ؈dH솸#∴⢈̀ʘŨᅀބx0∴&#10;⩠ကමƀᅀࡰΩ㐘ৰ°℠㐘̀ˀ਄∴㘜̀ƨƘᅀ౤0_ÖĲ栈眏杰眏푸眑ь蜘#쇤#栈眏杰眏푸眑ь蜘#솸#숼#쉨#슔#싀#심#쌘#썄#썰#쎜#쏈#쏴#쐠#쑌#쑸#_ƑAddRef ƞ GetTypeInfoCount ƧReleaseƬGetTypeInfoƩGetIDsOfNamesƶInvokeƳProgIdƸSmartTagCountǅSmartTagNameǂVerbCountǏVerbIDǔ&quot;VerbCaptionFromIDǓVerbNameFromIDǚInvokeVerbǧ IsCaptionDynamicg䱄LǮ&#10;&#10;MOFL.SmartTag-ǫegistry\Machine\Software\Classes\CLSID\{7B8A2D94-0AC9-11D1-896C-00C04FB6BFC4}&quot;-Ę캨㜮͜Ȯ&quot;ĺ션睋섬睋﯐睌Ϛ0ⶔ箊ૉᇑ沉쀀뙏쒿a\MicrosCLSID\{7B8A2D94-0AC9-11D1-896C-00C04FB6BFC4}I釸:Ş呻⹐ꢪ你纵䄟ᅇ笀ꇥ矦덍知蛢矧,̀ꆀ短쫰#찦#찐#쫜#쭀#쯤#揬短㡶短᷈矫枂短䲲短㭱短桡短暀短暬短曓短쫰#찦#찐#쮘#쫜#㭒短䁑短㫗短쓙矫쓰矫씇矫씞矫㲺矧띩矧粽矦ꀎ矦朎短朎短朎短朎短々短々短々短々短8Z氳ȅЦp氳Ȅ⅐p氳 ̅HЦp氳&#10;ȅТpኰ೎ࠁ:Ɛ"/>
        </w:smartTagPr>
        <w:smartTag w:uri="urn:schemas-microsoft-com:office:smarttags" w:element="PersonName">
          <w:smartTagPr>
            <w:attr w:name="ProductID" w:val="la Satisfacci￳n"/>
          </w:smartTagPr>
          <w:r>
            <w:t>la Satisfacción</w:t>
          </w:r>
        </w:smartTag>
        <w:r>
          <w:t xml:space="preserve"> Sexual</w:t>
        </w:r>
      </w:smartTag>
      <w:r>
        <w:t xml:space="preserve"> no es la simple satisfacción del deseo sexual, entendido como el contacto de los genitales y el orgasmo, sino que es un concepto mucho más complejo, que involucra una gran cantidad de factores</w:t>
      </w:r>
      <w:r w:rsidR="008058D3">
        <w:t>,</w:t>
      </w:r>
      <w:r>
        <w:t xml:space="preserve"> que a su vez incluyen otros que podrían pasar desapercibidos pero que no por ello son de menor importancia, pues al conjugarlos forman parte de un todo que nos permite tener Bienestar Psicológico.</w:t>
      </w:r>
    </w:p>
    <w:p w:rsidR="007814D8" w:rsidRDefault="00FF5A83" w:rsidP="00CA04A3">
      <w:pPr>
        <w:spacing w:line="360" w:lineRule="auto"/>
        <w:jc w:val="both"/>
      </w:pPr>
      <w:r>
        <w:t xml:space="preserve">Al respecto, </w:t>
      </w:r>
      <w:r w:rsidRPr="00605DEB">
        <w:t xml:space="preserve">García y González (2000) </w:t>
      </w:r>
      <w:r>
        <w:t>afirman que e</w:t>
      </w:r>
      <w:r w:rsidRPr="00605DEB">
        <w:t>l bienestar es una experiencia humana vinculada al presente, pero también con proyección al futuro, pues se produce justamente por el logro de bienes. Es en este sentido que el bienestar surge del balance entre las expectativas (proyección de futuro) y los logros (valoración del presente), lo que muchos autores llaman satisfacción en las áreas de mayor interés para el ser humano</w:t>
      </w:r>
      <w:r w:rsidR="008058D3">
        <w:t>:</w:t>
      </w:r>
      <w:r w:rsidRPr="00605DEB">
        <w:t xml:space="preserve"> </w:t>
      </w:r>
      <w:r w:rsidR="008058D3">
        <w:t xml:space="preserve">el </w:t>
      </w:r>
      <w:r w:rsidRPr="00605DEB">
        <w:t xml:space="preserve">trabajo, </w:t>
      </w:r>
      <w:r w:rsidR="008058D3">
        <w:t xml:space="preserve">la </w:t>
      </w:r>
      <w:r w:rsidRPr="00605DEB">
        <w:t xml:space="preserve">familia, la salud, las condiciones materiales de vida, las relaciones interpersonales, y las relaciones sexuales y afectivas con la pareja. Esa satisfacción con la vida surge </w:t>
      </w:r>
      <w:r w:rsidR="00677F50">
        <w:t>como</w:t>
      </w:r>
      <w:r w:rsidRPr="00605DEB">
        <w:t xml:space="preserve"> punto de partida de una transacción entre el individuo y su entorno micro y </w:t>
      </w:r>
      <w:proofErr w:type="spellStart"/>
      <w:r w:rsidR="00061FAA">
        <w:t>macro</w:t>
      </w:r>
      <w:r w:rsidR="00061FAA" w:rsidRPr="00605DEB">
        <w:t>social</w:t>
      </w:r>
      <w:proofErr w:type="spellEnd"/>
      <w:r w:rsidRPr="00605DEB">
        <w:t>, donde</w:t>
      </w:r>
      <w:r w:rsidR="00677F50">
        <w:t xml:space="preserve"> se incluyen</w:t>
      </w:r>
      <w:r w:rsidRPr="00605DEB">
        <w:t xml:space="preserve"> las condiciones objetivas materiales y sociales que brindan al hombre determinadas oportunidade</w:t>
      </w:r>
      <w:r>
        <w:t xml:space="preserve">s para </w:t>
      </w:r>
      <w:r w:rsidR="00677F50">
        <w:t>su</w:t>
      </w:r>
      <w:r>
        <w:t xml:space="preserve"> realización personal.</w:t>
      </w:r>
    </w:p>
    <w:p w:rsidR="00CA04A3" w:rsidRPr="00CA04A3" w:rsidRDefault="00CA04A3" w:rsidP="00CA04A3">
      <w:pPr>
        <w:spacing w:line="360" w:lineRule="auto"/>
        <w:jc w:val="both"/>
      </w:pPr>
    </w:p>
    <w:p w:rsidR="009E47FA" w:rsidRDefault="009E47FA" w:rsidP="008D39EB">
      <w:pPr>
        <w:spacing w:line="360" w:lineRule="auto"/>
        <w:rPr>
          <w:rFonts w:ascii="Calibri" w:hAnsi="Calibri" w:cs="Calibri"/>
          <w:color w:val="7030A0"/>
          <w:sz w:val="28"/>
          <w:szCs w:val="28"/>
          <w:lang w:val="es-ES_tradnl" w:eastAsia="es-MX"/>
        </w:rPr>
      </w:pPr>
    </w:p>
    <w:p w:rsidR="009E47FA" w:rsidRDefault="009E47FA" w:rsidP="008D39EB">
      <w:pPr>
        <w:spacing w:line="360" w:lineRule="auto"/>
        <w:rPr>
          <w:rFonts w:ascii="Calibri" w:hAnsi="Calibri" w:cs="Calibri"/>
          <w:color w:val="7030A0"/>
          <w:sz w:val="28"/>
          <w:szCs w:val="28"/>
          <w:lang w:val="es-ES_tradnl" w:eastAsia="es-MX"/>
        </w:rPr>
      </w:pPr>
    </w:p>
    <w:p w:rsidR="009E47FA" w:rsidRDefault="009E47FA" w:rsidP="008D39EB">
      <w:pPr>
        <w:spacing w:line="360" w:lineRule="auto"/>
        <w:rPr>
          <w:rFonts w:ascii="Calibri" w:hAnsi="Calibri" w:cs="Calibri"/>
          <w:color w:val="7030A0"/>
          <w:sz w:val="28"/>
          <w:szCs w:val="28"/>
          <w:lang w:val="es-ES_tradnl" w:eastAsia="es-MX"/>
        </w:rPr>
      </w:pPr>
    </w:p>
    <w:p w:rsidR="009E47FA" w:rsidRDefault="009E47FA" w:rsidP="008D39EB">
      <w:pPr>
        <w:spacing w:line="360" w:lineRule="auto"/>
        <w:rPr>
          <w:rFonts w:ascii="Calibri" w:hAnsi="Calibri" w:cs="Calibri"/>
          <w:color w:val="7030A0"/>
          <w:sz w:val="28"/>
          <w:szCs w:val="28"/>
          <w:lang w:val="es-ES_tradnl" w:eastAsia="es-MX"/>
        </w:rPr>
      </w:pPr>
    </w:p>
    <w:p w:rsidR="00E06DB4" w:rsidRDefault="009E47FA" w:rsidP="008D39EB">
      <w:pPr>
        <w:spacing w:line="360" w:lineRule="auto"/>
        <w:rPr>
          <w:b/>
        </w:rPr>
      </w:pPr>
      <w:r>
        <w:rPr>
          <w:rFonts w:ascii="Calibri" w:hAnsi="Calibri" w:cs="Calibri"/>
          <w:color w:val="7030A0"/>
          <w:sz w:val="28"/>
          <w:szCs w:val="28"/>
          <w:lang w:val="es-ES_tradnl" w:eastAsia="es-MX"/>
        </w:rPr>
        <w:lastRenderedPageBreak/>
        <w:t>Bibliografía</w:t>
      </w:r>
    </w:p>
    <w:p w:rsidR="0006054E" w:rsidRPr="0006054E" w:rsidRDefault="0006054E" w:rsidP="00F62B01">
      <w:pPr>
        <w:spacing w:line="360" w:lineRule="auto"/>
        <w:ind w:left="540" w:hanging="510"/>
        <w:jc w:val="both"/>
      </w:pPr>
      <w:r w:rsidRPr="0006054E">
        <w:t>Alonso, M. (2005). Nerviosismo. Recuperado el 24 de enero de 2006, de http://www.farmaceuticonline.com/cast/familia_plantesedants_c.html</w:t>
      </w:r>
    </w:p>
    <w:p w:rsidR="0006054E" w:rsidRPr="007C1CEA" w:rsidRDefault="0006054E" w:rsidP="00F62B01">
      <w:pPr>
        <w:spacing w:line="360" w:lineRule="auto"/>
        <w:ind w:left="540" w:hanging="510"/>
        <w:jc w:val="both"/>
      </w:pPr>
      <w:r w:rsidRPr="007C1CEA">
        <w:t xml:space="preserve">Alvarado, A. M. (2005). Sinusitis. Recuperado el 24 de enero de 2006, de </w:t>
      </w:r>
      <w:hyperlink r:id="rId12" w:history="1">
        <w:r w:rsidRPr="007C1CEA">
          <w:rPr>
            <w:rStyle w:val="Hipervnculo"/>
            <w:color w:val="auto"/>
            <w:u w:val="none"/>
          </w:rPr>
          <w:t>http://www.binasss.sa.cr/poblacion/sinusitis.htm</w:t>
        </w:r>
      </w:hyperlink>
    </w:p>
    <w:p w:rsidR="0006054E" w:rsidRPr="007C1CEA" w:rsidRDefault="0006054E" w:rsidP="00F62B01">
      <w:pPr>
        <w:spacing w:line="360" w:lineRule="auto"/>
        <w:ind w:left="540" w:hanging="510"/>
        <w:jc w:val="both"/>
      </w:pPr>
      <w:r w:rsidRPr="007C1CEA">
        <w:t>Álvarez, G. J. (1984). La condición sexual del mexicano: Relaciones humanas y sexología. México: Grijalbo</w:t>
      </w:r>
      <w:r w:rsidR="00001516">
        <w:t>,</w:t>
      </w:r>
      <w:r w:rsidRPr="007C1CEA">
        <w:t xml:space="preserve"> 212 pp.</w:t>
      </w:r>
    </w:p>
    <w:p w:rsidR="0006054E" w:rsidRPr="007C1CEA" w:rsidRDefault="0006054E" w:rsidP="00F62B01">
      <w:pPr>
        <w:spacing w:line="360" w:lineRule="auto"/>
        <w:ind w:left="540" w:hanging="510"/>
        <w:jc w:val="both"/>
      </w:pPr>
      <w:r w:rsidRPr="007C1CEA">
        <w:t>Álvarez, G. J. (1986). Elementos de sexología. México: Interamericana</w:t>
      </w:r>
      <w:r w:rsidR="00001516">
        <w:t>,</w:t>
      </w:r>
      <w:r w:rsidRPr="007C1CEA">
        <w:t xml:space="preserve"> 183 pp.</w:t>
      </w:r>
    </w:p>
    <w:p w:rsidR="0006054E" w:rsidRPr="007C1CEA" w:rsidRDefault="0006054E" w:rsidP="00F62B01">
      <w:pPr>
        <w:spacing w:line="360" w:lineRule="auto"/>
        <w:ind w:left="540" w:hanging="510"/>
        <w:jc w:val="both"/>
      </w:pPr>
      <w:r w:rsidRPr="007C1CEA">
        <w:t xml:space="preserve">Álvarez, I. C. (2005). Enfermedades circulatorias. Recuperado el 24 de enero de 2006, de http://www.hemodinamicadelsur.com.ar/pacientes/articulo_011.asp  </w:t>
      </w:r>
    </w:p>
    <w:p w:rsidR="0006054E" w:rsidRPr="007C1CEA" w:rsidRDefault="0006054E" w:rsidP="00F62B01">
      <w:pPr>
        <w:spacing w:line="360" w:lineRule="auto"/>
        <w:ind w:left="540" w:hanging="510"/>
        <w:jc w:val="both"/>
      </w:pPr>
      <w:r w:rsidRPr="007C1CEA">
        <w:t xml:space="preserve">American </w:t>
      </w:r>
      <w:proofErr w:type="spellStart"/>
      <w:r w:rsidRPr="007C1CEA">
        <w:t>Psychological</w:t>
      </w:r>
      <w:proofErr w:type="spellEnd"/>
      <w:r w:rsidRPr="007C1CEA">
        <w:t xml:space="preserve"> </w:t>
      </w:r>
      <w:proofErr w:type="spellStart"/>
      <w:r w:rsidRPr="007C1CEA">
        <w:t>Associati</w:t>
      </w:r>
      <w:r w:rsidR="00001516">
        <w:t>o</w:t>
      </w:r>
      <w:r w:rsidRPr="007C1CEA">
        <w:t>n</w:t>
      </w:r>
      <w:proofErr w:type="spellEnd"/>
      <w:r w:rsidRPr="007C1CEA">
        <w:t>. (1994). Manual de estilo de publicaciones (4a. ed.)</w:t>
      </w:r>
      <w:r w:rsidR="00001516">
        <w:t>,</w:t>
      </w:r>
      <w:r w:rsidRPr="007C1CEA">
        <w:t xml:space="preserve"> México: El Manual Moderno</w:t>
      </w:r>
      <w:r w:rsidR="00001516">
        <w:t>,</w:t>
      </w:r>
      <w:r w:rsidRPr="007C1CEA">
        <w:t xml:space="preserve"> 402pp.</w:t>
      </w:r>
    </w:p>
    <w:p w:rsidR="0006054E" w:rsidRPr="007C1CEA" w:rsidRDefault="0006054E" w:rsidP="00F62B01">
      <w:pPr>
        <w:spacing w:line="360" w:lineRule="auto"/>
        <w:ind w:left="540" w:hanging="510"/>
        <w:jc w:val="both"/>
      </w:pPr>
      <w:proofErr w:type="spellStart"/>
      <w:r w:rsidRPr="007C1CEA">
        <w:t>Anguas</w:t>
      </w:r>
      <w:proofErr w:type="spellEnd"/>
      <w:r w:rsidRPr="007C1CEA">
        <w:t xml:space="preserve">, P.A. y Reyes, L.I. (1998). El significado del bienestar subjetivo: Su valoración en México. La psicología </w:t>
      </w:r>
      <w:r w:rsidR="00001516">
        <w:t>s</w:t>
      </w:r>
      <w:r w:rsidRPr="007C1CEA">
        <w:t>ocial en México.7,</w:t>
      </w:r>
      <w:r w:rsidR="00001516">
        <w:t xml:space="preserve"> </w:t>
      </w:r>
      <w:r w:rsidRPr="007C1CEA">
        <w:t>7-11.</w:t>
      </w:r>
    </w:p>
    <w:p w:rsidR="0006054E" w:rsidRPr="007C1CEA" w:rsidRDefault="0006054E" w:rsidP="00F62B01">
      <w:pPr>
        <w:spacing w:line="360" w:lineRule="auto"/>
        <w:ind w:left="540" w:hanging="510"/>
        <w:jc w:val="both"/>
      </w:pPr>
      <w:proofErr w:type="spellStart"/>
      <w:r w:rsidRPr="007C1CEA">
        <w:t>Anzola</w:t>
      </w:r>
      <w:proofErr w:type="spellEnd"/>
      <w:r w:rsidRPr="007C1CEA">
        <w:t xml:space="preserve">, P. E. y Morales, M. F. (1997). </w:t>
      </w:r>
      <w:smartTag w:uri="urn:schemas-microsoft-com:office:smarttags" w:element="PersonName">
        <w:smartTagPr>
          <w:attr w:name="ProductID" w:val="La Atenci￳n"/>
        </w:smartTagPr>
        <w:r w:rsidRPr="007C1CEA">
          <w:t>La Atención</w:t>
        </w:r>
      </w:smartTag>
      <w:r w:rsidRPr="007C1CEA">
        <w:t xml:space="preserve"> de los Ancianos: Un desafío para los años noventa. México: Organización Panamericana de la Salud</w:t>
      </w:r>
      <w:r w:rsidR="00001516">
        <w:t>,</w:t>
      </w:r>
      <w:r w:rsidRPr="007C1CEA">
        <w:t xml:space="preserve"> 488 pp.</w:t>
      </w:r>
    </w:p>
    <w:p w:rsidR="0006054E" w:rsidRPr="007C1CEA" w:rsidRDefault="0006054E" w:rsidP="00F62B01">
      <w:pPr>
        <w:spacing w:line="360" w:lineRule="auto"/>
        <w:ind w:left="540" w:hanging="510"/>
        <w:jc w:val="both"/>
      </w:pPr>
      <w:r w:rsidRPr="007C1CEA">
        <w:t xml:space="preserve">Aparicio, P. T. (2003). La influencia de la cultura en la satisfacción sexual del adulto Maduro. Revista de Psicología de </w:t>
      </w:r>
      <w:smartTag w:uri="urn:schemas-microsoft-com:office:smarttags" w:element="PersonName">
        <w:smartTagPr>
          <w:attr w:name="ProductID" w:val="la Universidad Aut￳noma"/>
        </w:smartTagPr>
        <w:r w:rsidRPr="007C1CEA">
          <w:t>la Universidad Autónoma</w:t>
        </w:r>
      </w:smartTag>
      <w:r w:rsidRPr="007C1CEA">
        <w:t xml:space="preserve"> de Querétaro, 3, (7),        15-20.</w:t>
      </w:r>
    </w:p>
    <w:p w:rsidR="0006054E" w:rsidRPr="007C1CEA" w:rsidRDefault="0006054E" w:rsidP="00F62B01">
      <w:pPr>
        <w:spacing w:line="360" w:lineRule="auto"/>
        <w:ind w:left="540" w:hanging="510"/>
        <w:jc w:val="both"/>
      </w:pPr>
      <w:r w:rsidRPr="007C1CEA">
        <w:t xml:space="preserve">Asilla, N. y Julián, T. (1998). Apoyo Social y Bienestar Psicológico en la juventud y en la vejez. </w:t>
      </w:r>
      <w:smartTag w:uri="urn:schemas-microsoft-com:office:smarttags" w:element="PersonName">
        <w:smartTagPr>
          <w:attr w:name="ProductID" w:val="La Psicolog￭a Social"/>
        </w:smartTagPr>
        <w:r w:rsidRPr="007C1CEA">
          <w:t>La Psicología Social</w:t>
        </w:r>
      </w:smartTag>
      <w:r w:rsidRPr="007C1CEA">
        <w:t xml:space="preserve"> en México. 1, 423-428.</w:t>
      </w:r>
    </w:p>
    <w:p w:rsidR="0006054E" w:rsidRPr="007C1CEA" w:rsidRDefault="0006054E" w:rsidP="00F62B01">
      <w:pPr>
        <w:spacing w:line="360" w:lineRule="auto"/>
        <w:ind w:left="540" w:hanging="510"/>
        <w:jc w:val="both"/>
      </w:pPr>
      <w:r w:rsidRPr="007C1CEA">
        <w:t xml:space="preserve">Azcárraga, G. (2001). Sexología básica: Guía para la Educación Sexual (3a. ed.).       México: </w:t>
      </w:r>
      <w:smartTag w:uri="urn:schemas-microsoft-com:office:smarttags" w:element="PersonName">
        <w:smartTagPr>
          <w:attr w:name="ProductID" w:val="La Prensa M￩dica"/>
        </w:smartTagPr>
        <w:r w:rsidRPr="007C1CEA">
          <w:t>La Prensa Médica</w:t>
        </w:r>
      </w:smartTag>
      <w:r w:rsidRPr="007C1CEA">
        <w:t xml:space="preserve"> Mexicana</w:t>
      </w:r>
      <w:r w:rsidR="00001516">
        <w:t>,</w:t>
      </w:r>
      <w:r w:rsidRPr="007C1CEA">
        <w:t xml:space="preserve"> 278 pp.</w:t>
      </w:r>
    </w:p>
    <w:p w:rsidR="007705C3" w:rsidRPr="007C1CEA" w:rsidRDefault="007705C3" w:rsidP="00F62B01">
      <w:pPr>
        <w:spacing w:line="360" w:lineRule="auto"/>
        <w:ind w:left="540" w:hanging="510"/>
        <w:jc w:val="both"/>
      </w:pPr>
      <w:r w:rsidRPr="007C1CEA">
        <w:t>Bernardo, A. (2005). La sexofobia judeocristiana versus sexualidades espiritualizadas de otras culturas. Recuperado el 27 de febrero de 2007, de http://www.cendoc-mujer.org.pe/cmpsexofob.html</w:t>
      </w:r>
    </w:p>
    <w:p w:rsidR="0006054E" w:rsidRPr="007C1CEA" w:rsidRDefault="0006054E" w:rsidP="00F62B01">
      <w:pPr>
        <w:spacing w:line="360" w:lineRule="auto"/>
        <w:ind w:left="540" w:hanging="510"/>
        <w:jc w:val="both"/>
      </w:pPr>
      <w:r w:rsidRPr="007C1CEA">
        <w:t>Blasco, G. S. (1994). Camino al orgasmo: La sexualidad femenina sin secretos. México: Paid</w:t>
      </w:r>
      <w:r w:rsidR="00001516">
        <w:t>ó</w:t>
      </w:r>
      <w:r w:rsidRPr="007C1CEA">
        <w:t>s</w:t>
      </w:r>
      <w:r w:rsidR="00001516">
        <w:t>,</w:t>
      </w:r>
      <w:r w:rsidRPr="007C1CEA">
        <w:t xml:space="preserve"> 221 pp.</w:t>
      </w:r>
    </w:p>
    <w:p w:rsidR="0006054E" w:rsidRPr="007C1CEA" w:rsidRDefault="0006054E" w:rsidP="00F62B01">
      <w:pPr>
        <w:spacing w:line="360" w:lineRule="auto"/>
        <w:ind w:left="540" w:hanging="510"/>
        <w:jc w:val="both"/>
      </w:pPr>
      <w:proofErr w:type="spellStart"/>
      <w:r w:rsidRPr="007C1CEA">
        <w:t>Cagnon</w:t>
      </w:r>
      <w:proofErr w:type="spellEnd"/>
      <w:r w:rsidRPr="007C1CEA">
        <w:t xml:space="preserve">, J. (1980). Sexualidad y conducta social. t. r. Días Haroldo México: </w:t>
      </w:r>
      <w:proofErr w:type="spellStart"/>
      <w:r w:rsidRPr="007C1CEA">
        <w:t>Pax</w:t>
      </w:r>
      <w:proofErr w:type="spellEnd"/>
      <w:r w:rsidR="00001516">
        <w:t>,</w:t>
      </w:r>
      <w:r w:rsidRPr="007C1CEA">
        <w:t xml:space="preserve"> 281 pp.</w:t>
      </w:r>
    </w:p>
    <w:p w:rsidR="0006054E" w:rsidRPr="007C1CEA" w:rsidRDefault="0006054E" w:rsidP="00F62B01">
      <w:pPr>
        <w:spacing w:line="360" w:lineRule="auto"/>
        <w:ind w:left="540" w:hanging="510"/>
        <w:jc w:val="both"/>
      </w:pPr>
      <w:proofErr w:type="spellStart"/>
      <w:r w:rsidRPr="007C1CEA">
        <w:t>Calatroni</w:t>
      </w:r>
      <w:proofErr w:type="spellEnd"/>
      <w:r w:rsidRPr="007C1CEA">
        <w:t xml:space="preserve">, A; Ruiz, P. y </w:t>
      </w:r>
      <w:proofErr w:type="spellStart"/>
      <w:r w:rsidRPr="007C1CEA">
        <w:t>Tozzini</w:t>
      </w:r>
      <w:proofErr w:type="spellEnd"/>
      <w:r w:rsidRPr="007C1CEA">
        <w:t xml:space="preserve">, D. (2003). Ginecología. (3a. </w:t>
      </w:r>
      <w:proofErr w:type="gramStart"/>
      <w:r w:rsidRPr="007C1CEA">
        <w:t>ed</w:t>
      </w:r>
      <w:proofErr w:type="gramEnd"/>
      <w:r w:rsidRPr="007C1CEA">
        <w:t>.). México: Médica  Panamericana</w:t>
      </w:r>
      <w:r w:rsidR="00001516">
        <w:t>,</w:t>
      </w:r>
      <w:r w:rsidRPr="007C1CEA">
        <w:t xml:space="preserve"> 567 pp.  </w:t>
      </w:r>
    </w:p>
    <w:p w:rsidR="0006054E" w:rsidRPr="007C1CEA" w:rsidRDefault="0006054E" w:rsidP="00F62B01">
      <w:pPr>
        <w:spacing w:line="360" w:lineRule="auto"/>
        <w:ind w:left="540" w:hanging="510"/>
        <w:jc w:val="both"/>
      </w:pPr>
      <w:r w:rsidRPr="007C1CEA">
        <w:t>Cárdenas, G. (2003). Sexo con Seso. Muy Interesante, 3, (32), 28-29.</w:t>
      </w:r>
    </w:p>
    <w:p w:rsidR="0006054E" w:rsidRPr="007C1CEA" w:rsidRDefault="0006054E" w:rsidP="00F62B01">
      <w:pPr>
        <w:spacing w:line="360" w:lineRule="auto"/>
        <w:ind w:left="540" w:hanging="510"/>
        <w:jc w:val="both"/>
      </w:pPr>
      <w:r w:rsidRPr="007C1CEA">
        <w:lastRenderedPageBreak/>
        <w:t xml:space="preserve">Carretero, M.; Palacios, J. y </w:t>
      </w:r>
      <w:proofErr w:type="spellStart"/>
      <w:r w:rsidRPr="007C1CEA">
        <w:t>Marchesia</w:t>
      </w:r>
      <w:proofErr w:type="spellEnd"/>
      <w:r w:rsidRPr="007C1CEA">
        <w:t>, A. (1985). Psicología Educativa: Adolescencia, madurez y senectud. Madrid: Alianza Psicológica</w:t>
      </w:r>
      <w:r w:rsidR="00001516">
        <w:t>,</w:t>
      </w:r>
      <w:r w:rsidRPr="007C1CEA">
        <w:t xml:space="preserve"> 367 pp.</w:t>
      </w:r>
    </w:p>
    <w:p w:rsidR="0006054E" w:rsidRPr="007C1CEA" w:rsidRDefault="0006054E" w:rsidP="00F62B01">
      <w:pPr>
        <w:spacing w:line="360" w:lineRule="auto"/>
        <w:ind w:left="540" w:hanging="510"/>
        <w:jc w:val="both"/>
      </w:pPr>
      <w:r w:rsidRPr="007C1CEA">
        <w:t>Carrizo, B. H. (Ed.). (1982). La educación de la sexualidad humana: Sociedad y Sexualidad. México. Consejo Nacional</w:t>
      </w:r>
      <w:r w:rsidR="00001516">
        <w:t>, v</w:t>
      </w:r>
      <w:r w:rsidRPr="007C1CEA">
        <w:t>ol. 1</w:t>
      </w:r>
      <w:r w:rsidR="00001516">
        <w:t>,</w:t>
      </w:r>
      <w:r w:rsidRPr="007C1CEA">
        <w:t xml:space="preserve"> 541 pp.</w:t>
      </w:r>
    </w:p>
    <w:p w:rsidR="0006054E" w:rsidRPr="007C1CEA" w:rsidRDefault="0006054E" w:rsidP="00620DF0">
      <w:pPr>
        <w:spacing w:line="360" w:lineRule="auto"/>
        <w:ind w:left="540" w:hanging="510"/>
        <w:jc w:val="both"/>
      </w:pPr>
      <w:r w:rsidRPr="007C1CEA">
        <w:t xml:space="preserve">Centro Centroamericano de Población, Universidad de Costa Rica. (2006). </w:t>
      </w:r>
      <w:proofErr w:type="spellStart"/>
      <w:r w:rsidRPr="007C1CEA">
        <w:t>Psicosexualidad</w:t>
      </w:r>
      <w:proofErr w:type="spellEnd"/>
      <w:r w:rsidRPr="007C1CEA">
        <w:t xml:space="preserve">. Recuperado el 20 de </w:t>
      </w:r>
      <w:r w:rsidR="00001516">
        <w:t>a</w:t>
      </w:r>
      <w:r w:rsidRPr="007C1CEA">
        <w:t>bril de 2006, de http://ccp.ucr.ac.cr/bvp/pdf/manual/saludreproductiva/01%20Salud%20reproductiva%20e.pdf</w:t>
      </w:r>
    </w:p>
    <w:p w:rsidR="0006054E" w:rsidRPr="007C1CEA" w:rsidRDefault="0006054E" w:rsidP="00F62B01">
      <w:pPr>
        <w:spacing w:line="360" w:lineRule="auto"/>
        <w:ind w:left="540" w:hanging="510"/>
        <w:jc w:val="both"/>
      </w:pPr>
      <w:proofErr w:type="spellStart"/>
      <w:r w:rsidRPr="007C1CEA">
        <w:t>Chover</w:t>
      </w:r>
      <w:proofErr w:type="spellEnd"/>
      <w:r w:rsidRPr="007C1CEA">
        <w:t>, A. (2004). Homeopatía. Recuperado el 24 de enero de 2006, de http://www.drmarcochover.com/homeopatiadef.htm</w:t>
      </w:r>
    </w:p>
    <w:p w:rsidR="0006054E" w:rsidRPr="007C1CEA" w:rsidRDefault="0006054E" w:rsidP="00F62B01">
      <w:pPr>
        <w:spacing w:line="360" w:lineRule="auto"/>
        <w:ind w:left="540" w:hanging="510"/>
        <w:jc w:val="both"/>
      </w:pPr>
      <w:r w:rsidRPr="007C1CEA">
        <w:rPr>
          <w:lang w:val="fr-FR"/>
        </w:rPr>
        <w:t xml:space="preserve">Craig, G. J. y </w:t>
      </w:r>
      <w:proofErr w:type="spellStart"/>
      <w:r w:rsidRPr="007C1CEA">
        <w:rPr>
          <w:lang w:val="fr-FR"/>
        </w:rPr>
        <w:t>Baucum</w:t>
      </w:r>
      <w:proofErr w:type="spellEnd"/>
      <w:r w:rsidRPr="007C1CEA">
        <w:rPr>
          <w:lang w:val="fr-FR"/>
        </w:rPr>
        <w:t xml:space="preserve">, D. (2001). </w:t>
      </w:r>
      <w:r w:rsidRPr="007C1CEA">
        <w:t>Desarrollo psicológico (8a. ed.)</w:t>
      </w:r>
      <w:r w:rsidR="00001516">
        <w:t>,</w:t>
      </w:r>
      <w:r w:rsidRPr="007C1CEA">
        <w:t xml:space="preserve"> México: Pearson Educación</w:t>
      </w:r>
      <w:r w:rsidR="00001516">
        <w:t>,</w:t>
      </w:r>
      <w:r w:rsidRPr="007C1CEA">
        <w:t xml:space="preserve"> 720 pp.</w:t>
      </w:r>
    </w:p>
    <w:p w:rsidR="0006054E" w:rsidRPr="007C1CEA" w:rsidRDefault="0006054E" w:rsidP="00F62B01">
      <w:pPr>
        <w:spacing w:line="360" w:lineRule="auto"/>
        <w:ind w:left="540" w:hanging="510"/>
        <w:jc w:val="both"/>
      </w:pPr>
      <w:r w:rsidRPr="007C1CEA">
        <w:t xml:space="preserve">Cuadra, M. y </w:t>
      </w:r>
      <w:proofErr w:type="spellStart"/>
      <w:r w:rsidRPr="007C1CEA">
        <w:t>Florenziano</w:t>
      </w:r>
      <w:proofErr w:type="spellEnd"/>
      <w:r w:rsidRPr="007C1CEA">
        <w:t>, R (2003)</w:t>
      </w:r>
      <w:r w:rsidR="00001516">
        <w:t>.</w:t>
      </w:r>
      <w:r w:rsidRPr="007C1CEA">
        <w:t xml:space="preserve"> El bienestar subjetivo: hacia una psicología  positiva. Revista de Psicología de </w:t>
      </w:r>
      <w:smartTag w:uri="urn:schemas-microsoft-com:office:smarttags" w:element="PersonName">
        <w:smartTagPr>
          <w:attr w:name="ProductID" w:val="la Universidad"/>
        </w:smartTagPr>
        <w:r w:rsidRPr="007C1CEA">
          <w:t>la Universidad</w:t>
        </w:r>
      </w:smartTag>
      <w:r w:rsidRPr="007C1CEA">
        <w:t xml:space="preserve"> de Chile</w:t>
      </w:r>
      <w:r w:rsidR="00001516">
        <w:t>,</w:t>
      </w:r>
      <w:r w:rsidRPr="007C1CEA">
        <w:t xml:space="preserve"> 12 (1), 83-96.</w:t>
      </w:r>
    </w:p>
    <w:p w:rsidR="0006054E" w:rsidRPr="007C1CEA" w:rsidRDefault="0006054E" w:rsidP="00F62B01">
      <w:pPr>
        <w:spacing w:line="360" w:lineRule="auto"/>
        <w:ind w:left="540" w:hanging="510"/>
        <w:jc w:val="both"/>
      </w:pPr>
      <w:proofErr w:type="spellStart"/>
      <w:r w:rsidRPr="007C1CEA">
        <w:t>Dalet</w:t>
      </w:r>
      <w:proofErr w:type="spellEnd"/>
      <w:r w:rsidRPr="007C1CEA">
        <w:t>, F y del Río, G. (1998). Infecciones Urinarias. España: Médica Panamericana</w:t>
      </w:r>
      <w:r w:rsidR="00001516">
        <w:t>,</w:t>
      </w:r>
      <w:r w:rsidRPr="007C1CEA">
        <w:t xml:space="preserve"> 475 pp.</w:t>
      </w:r>
    </w:p>
    <w:p w:rsidR="0006054E" w:rsidRPr="007C1CEA" w:rsidRDefault="0006054E" w:rsidP="00F62B01">
      <w:pPr>
        <w:spacing w:line="360" w:lineRule="auto"/>
        <w:ind w:left="540" w:hanging="510"/>
        <w:jc w:val="both"/>
      </w:pPr>
      <w:proofErr w:type="spellStart"/>
      <w:r w:rsidRPr="007C1CEA">
        <w:t>Demare</w:t>
      </w:r>
      <w:proofErr w:type="spellEnd"/>
      <w:r w:rsidRPr="007C1CEA">
        <w:t xml:space="preserve">, J.C. (2005). Las verdaderas claves para una vida en plenitud. Recuperado el 25 de abril de 2005, de </w:t>
      </w:r>
      <w:hyperlink r:id="rId13" w:history="1">
        <w:r w:rsidRPr="007C1CEA">
          <w:rPr>
            <w:rStyle w:val="Hipervnculo"/>
            <w:color w:val="000000"/>
            <w:u w:val="none"/>
          </w:rPr>
          <w:t>http://www.emigracion</w:t>
        </w:r>
      </w:hyperlink>
      <w:r w:rsidRPr="007C1CEA">
        <w:rPr>
          <w:color w:val="000000"/>
        </w:rPr>
        <w:t>legal</w:t>
      </w:r>
      <w:r w:rsidRPr="007C1CEA">
        <w:t>.com/not,asp.2notail=5078</w:t>
      </w:r>
    </w:p>
    <w:p w:rsidR="0006054E" w:rsidRPr="007C1CEA" w:rsidRDefault="0006054E" w:rsidP="00620DF0">
      <w:pPr>
        <w:spacing w:line="360" w:lineRule="auto"/>
        <w:ind w:left="540" w:hanging="510"/>
        <w:jc w:val="both"/>
      </w:pPr>
      <w:r w:rsidRPr="007C1CEA">
        <w:t>Díaz, L.G. (2001). El Bienestar Subjetivo. Actualidad y Perspectivas. Revista Cubana de Medicina General Integral. 17, (6), 572-579.</w:t>
      </w:r>
    </w:p>
    <w:p w:rsidR="0006054E" w:rsidRPr="007C1CEA" w:rsidRDefault="0006054E" w:rsidP="00F62B01">
      <w:pPr>
        <w:spacing w:line="360" w:lineRule="auto"/>
        <w:ind w:left="540" w:hanging="510"/>
        <w:jc w:val="both"/>
      </w:pPr>
      <w:proofErr w:type="spellStart"/>
      <w:r w:rsidRPr="007C1CEA">
        <w:t>Dulcey</w:t>
      </w:r>
      <w:proofErr w:type="spellEnd"/>
      <w:r w:rsidRPr="007C1CEA">
        <w:t>, R. E. y Uribe, V. C. (2002). Ciclo vital, envejecimiento y vejez. Revista Latinoamericana de Psicología, 34, 17-25.</w:t>
      </w:r>
    </w:p>
    <w:p w:rsidR="0006054E" w:rsidRPr="007C1CEA" w:rsidRDefault="0006054E" w:rsidP="00F62B01">
      <w:pPr>
        <w:spacing w:line="360" w:lineRule="auto"/>
        <w:ind w:left="540" w:hanging="510"/>
        <w:jc w:val="both"/>
      </w:pPr>
      <w:r w:rsidRPr="007C1CEA">
        <w:t>Evans, E. y Parra, M. A. (2000). La sexualidad secreta de los hombres: Los hombres somos obvios…</w:t>
      </w:r>
      <w:r w:rsidR="00001516">
        <w:t xml:space="preserve"> </w:t>
      </w:r>
      <w:r w:rsidRPr="007C1CEA">
        <w:t>Santiago de Chile: Grijalbo</w:t>
      </w:r>
      <w:r w:rsidR="00001516">
        <w:t>,</w:t>
      </w:r>
      <w:r w:rsidRPr="007C1CEA">
        <w:t xml:space="preserve"> 276 pp.</w:t>
      </w:r>
    </w:p>
    <w:p w:rsidR="0006054E" w:rsidRPr="007C1CEA" w:rsidRDefault="0006054E" w:rsidP="00F62B01">
      <w:pPr>
        <w:spacing w:line="360" w:lineRule="auto"/>
        <w:ind w:left="540" w:hanging="510"/>
        <w:jc w:val="both"/>
      </w:pPr>
      <w:r w:rsidRPr="007C1CEA">
        <w:t>Fernández, R. L. (1994). Manual de psicología preventiva: Teoría y pr</w:t>
      </w:r>
      <w:r w:rsidR="0040713A">
        <w:t>á</w:t>
      </w:r>
      <w:r w:rsidRPr="007C1CEA">
        <w:t>ctica. Madrid: Siglo Veintiuno de España</w:t>
      </w:r>
      <w:r w:rsidR="0040713A">
        <w:t>,</w:t>
      </w:r>
      <w:r w:rsidRPr="007C1CEA">
        <w:t xml:space="preserve"> 383 pp.</w:t>
      </w:r>
    </w:p>
    <w:p w:rsidR="0006054E" w:rsidRPr="007C1CEA" w:rsidRDefault="0006054E" w:rsidP="00620DF0">
      <w:pPr>
        <w:spacing w:line="360" w:lineRule="auto"/>
        <w:ind w:left="540" w:hanging="510"/>
        <w:jc w:val="both"/>
      </w:pPr>
      <w:r w:rsidRPr="007C1CEA">
        <w:t xml:space="preserve">Figueroa, M; </w:t>
      </w:r>
      <w:proofErr w:type="spellStart"/>
      <w:r w:rsidRPr="007C1CEA">
        <w:t>Contini</w:t>
      </w:r>
      <w:proofErr w:type="spellEnd"/>
      <w:r w:rsidRPr="007C1CEA">
        <w:t xml:space="preserve">, N; </w:t>
      </w:r>
      <w:proofErr w:type="spellStart"/>
      <w:r w:rsidRPr="007C1CEA">
        <w:t>Lacunza</w:t>
      </w:r>
      <w:proofErr w:type="spellEnd"/>
      <w:r w:rsidRPr="007C1CEA">
        <w:t xml:space="preserve">, A; </w:t>
      </w:r>
      <w:proofErr w:type="spellStart"/>
      <w:r w:rsidRPr="007C1CEA">
        <w:t>Levín</w:t>
      </w:r>
      <w:proofErr w:type="spellEnd"/>
      <w:r w:rsidRPr="007C1CEA">
        <w:t>, M. y Estévez, S.A. (2005). Las estrategias de afrontamiento y su relación con el nivel de bienestar psicológico. Un estudio con adolescentes de nivel socioeconómico bajo de Tucumán (Argentina). Anales de Psicología. 21, (1), 1695-2294.</w:t>
      </w:r>
    </w:p>
    <w:p w:rsidR="0006054E" w:rsidRPr="007C1CEA" w:rsidRDefault="0006054E" w:rsidP="00F62B01">
      <w:pPr>
        <w:spacing w:line="360" w:lineRule="auto"/>
        <w:ind w:left="540" w:hanging="510"/>
        <w:jc w:val="both"/>
      </w:pPr>
      <w:r w:rsidRPr="007C1CEA">
        <w:t xml:space="preserve">Flores, G.E., Díaz, L.R.; Rivera, A.S. y Cortés, G.M. (1998). Factores Psicosomáticos asociados a la satisfacción sexual en la mujer con la pareja. La psicología </w:t>
      </w:r>
      <w:r w:rsidR="0040713A">
        <w:t>s</w:t>
      </w:r>
      <w:r w:rsidRPr="007C1CEA">
        <w:t>ocial en México. 7, 283-287.</w:t>
      </w:r>
    </w:p>
    <w:p w:rsidR="0006054E" w:rsidRPr="007C1CEA" w:rsidRDefault="0006054E" w:rsidP="00F62B01">
      <w:pPr>
        <w:spacing w:line="360" w:lineRule="auto"/>
        <w:ind w:left="540" w:hanging="510"/>
        <w:jc w:val="both"/>
      </w:pPr>
      <w:r w:rsidRPr="007C1CEA">
        <w:lastRenderedPageBreak/>
        <w:t>García, R. G. y Díaz, L. R. (2003). Estilos de amor y satisfacción en la relación de pareja. Psicología Iberoamericana, 11, (4), 234-242.</w:t>
      </w:r>
    </w:p>
    <w:p w:rsidR="0006054E" w:rsidRPr="007C1CEA" w:rsidRDefault="0006054E" w:rsidP="00620DF0">
      <w:pPr>
        <w:spacing w:line="360" w:lineRule="auto"/>
        <w:ind w:left="540" w:hanging="510"/>
        <w:jc w:val="both"/>
      </w:pPr>
      <w:r w:rsidRPr="007C1CEA">
        <w:t>García, V.C. y González, B.I. (2000). La categoría bienestar psicológico. Su relación con otras categorías sociales. Revista Cubana de Medicina General Integral. 16, (6), 586-592.</w:t>
      </w:r>
    </w:p>
    <w:p w:rsidR="0006054E" w:rsidRPr="007C1CEA" w:rsidRDefault="0006054E" w:rsidP="00F62B01">
      <w:pPr>
        <w:spacing w:line="360" w:lineRule="auto"/>
        <w:ind w:left="540" w:hanging="510"/>
        <w:jc w:val="both"/>
      </w:pPr>
      <w:proofErr w:type="spellStart"/>
      <w:r w:rsidRPr="007C1CEA">
        <w:t>Gennaro</w:t>
      </w:r>
      <w:proofErr w:type="spellEnd"/>
      <w:r w:rsidRPr="007C1CEA">
        <w:t xml:space="preserve">, A. (2003). </w:t>
      </w:r>
      <w:proofErr w:type="spellStart"/>
      <w:r w:rsidRPr="007C1CEA">
        <w:t>Remigton</w:t>
      </w:r>
      <w:proofErr w:type="spellEnd"/>
      <w:r w:rsidRPr="007C1CEA">
        <w:t xml:space="preserve"> Farmacia. (20a. </w:t>
      </w:r>
      <w:proofErr w:type="gramStart"/>
      <w:r w:rsidRPr="007C1CEA">
        <w:t>ed</w:t>
      </w:r>
      <w:proofErr w:type="gramEnd"/>
      <w:r w:rsidRPr="007C1CEA">
        <w:t>.). Buenos Aires: Médica Panamericana</w:t>
      </w:r>
      <w:r w:rsidR="0040713A">
        <w:t>, v</w:t>
      </w:r>
      <w:r w:rsidRPr="007C1CEA">
        <w:t xml:space="preserve">ol. 1, 663-1286 y Vol. 2, 1888-1891. </w:t>
      </w:r>
    </w:p>
    <w:p w:rsidR="0006054E" w:rsidRPr="007C1CEA" w:rsidRDefault="0006054E" w:rsidP="00F62B01">
      <w:pPr>
        <w:spacing w:line="360" w:lineRule="auto"/>
        <w:ind w:left="540" w:hanging="510"/>
        <w:jc w:val="both"/>
      </w:pPr>
      <w:r w:rsidRPr="007C1CEA">
        <w:t>González-Celis, C. A. (2003). ¿Cómo mejorar la calidad de vida y bienestar subjetivo? México: Prensa</w:t>
      </w:r>
      <w:r w:rsidR="0040713A">
        <w:t>,</w:t>
      </w:r>
      <w:r w:rsidRPr="007C1CEA">
        <w:t xml:space="preserve"> 254 pp.</w:t>
      </w:r>
    </w:p>
    <w:p w:rsidR="0006054E" w:rsidRPr="007C1CEA" w:rsidRDefault="0006054E" w:rsidP="00F62B01">
      <w:pPr>
        <w:spacing w:line="360" w:lineRule="auto"/>
        <w:ind w:left="540" w:hanging="510"/>
        <w:jc w:val="both"/>
      </w:pPr>
      <w:proofErr w:type="spellStart"/>
      <w:r w:rsidRPr="007C1CEA">
        <w:t>Gotwald</w:t>
      </w:r>
      <w:proofErr w:type="spellEnd"/>
      <w:r w:rsidRPr="007C1CEA">
        <w:t xml:space="preserve">, W. y </w:t>
      </w:r>
      <w:proofErr w:type="spellStart"/>
      <w:r w:rsidRPr="007C1CEA">
        <w:t>Holtz</w:t>
      </w:r>
      <w:proofErr w:type="spellEnd"/>
      <w:r w:rsidRPr="007C1CEA">
        <w:t xml:space="preserve">, G. (1983). Sexualidad: La experiencia humana. t. r. </w:t>
      </w:r>
      <w:proofErr w:type="spellStart"/>
      <w:r w:rsidRPr="007C1CEA">
        <w:t>Gorst</w:t>
      </w:r>
      <w:proofErr w:type="spellEnd"/>
      <w:r w:rsidRPr="007C1CEA">
        <w:t xml:space="preserve"> Antonia. México: El Manual Moderno</w:t>
      </w:r>
      <w:r w:rsidR="0040713A">
        <w:t>,</w:t>
      </w:r>
      <w:r w:rsidRPr="007C1CEA">
        <w:t xml:space="preserve"> 564 pp.</w:t>
      </w:r>
    </w:p>
    <w:p w:rsidR="0006054E" w:rsidRPr="007C1CEA" w:rsidRDefault="0006054E" w:rsidP="00F62B01">
      <w:pPr>
        <w:spacing w:line="360" w:lineRule="auto"/>
        <w:ind w:left="540" w:hanging="510"/>
        <w:jc w:val="both"/>
      </w:pPr>
      <w:r w:rsidRPr="007C1CEA">
        <w:t>Hernández, S. R.; Fernández, C. C. y Baptista, L. P. (2003). Metodología de la Investigación (3a. ed.). México: McGraw-Hill / Iberoamericana</w:t>
      </w:r>
      <w:r w:rsidR="0040713A">
        <w:t>,</w:t>
      </w:r>
      <w:r w:rsidRPr="007C1CEA">
        <w:t xml:space="preserve"> 705 pp.</w:t>
      </w:r>
    </w:p>
    <w:p w:rsidR="0006054E" w:rsidRPr="007C1CEA" w:rsidRDefault="0006054E" w:rsidP="00F62B01">
      <w:pPr>
        <w:spacing w:line="360" w:lineRule="auto"/>
        <w:ind w:left="540" w:hanging="510"/>
        <w:jc w:val="both"/>
      </w:pPr>
      <w:r w:rsidRPr="007C1CEA">
        <w:t>Ibáñez, B. B. (1997). Manual para la elaboración de tesis: Consejo nacional para la enseñanza e investigación en psicología (2a. ed.). México: Trillas</w:t>
      </w:r>
      <w:r w:rsidR="0040713A">
        <w:t>,</w:t>
      </w:r>
      <w:r w:rsidRPr="007C1CEA">
        <w:t xml:space="preserve"> 303 pp. </w:t>
      </w:r>
    </w:p>
    <w:p w:rsidR="0006054E" w:rsidRPr="007C1CEA" w:rsidRDefault="0006054E" w:rsidP="00F62B01">
      <w:pPr>
        <w:spacing w:line="360" w:lineRule="auto"/>
        <w:ind w:left="540" w:hanging="510"/>
        <w:jc w:val="both"/>
      </w:pPr>
      <w:r w:rsidRPr="007C1CEA">
        <w:t xml:space="preserve">Jaramillo, T. (2005). Rinitis. Recuperado el 24 de enero de 2006, de </w:t>
      </w:r>
      <w:hyperlink r:id="rId14" w:history="1">
        <w:r w:rsidRPr="007C1CEA">
          <w:rPr>
            <w:rStyle w:val="Hipervnculo"/>
            <w:color w:val="auto"/>
            <w:u w:val="none"/>
          </w:rPr>
          <w:t>http://www.susmedicos.com/articulos_otorrino_rinitis.htm</w:t>
        </w:r>
      </w:hyperlink>
      <w:r w:rsidRPr="007C1CEA">
        <w:t xml:space="preserve"> </w:t>
      </w:r>
    </w:p>
    <w:p w:rsidR="0006054E" w:rsidRPr="007C1CEA" w:rsidRDefault="0006054E" w:rsidP="00F62B01">
      <w:pPr>
        <w:spacing w:line="360" w:lineRule="auto"/>
        <w:ind w:left="540" w:hanging="510"/>
        <w:jc w:val="both"/>
      </w:pPr>
      <w:proofErr w:type="spellStart"/>
      <w:r w:rsidRPr="007C1CEA">
        <w:t>Lefrancois</w:t>
      </w:r>
      <w:proofErr w:type="spellEnd"/>
      <w:r w:rsidRPr="007C1CEA">
        <w:t xml:space="preserve">, G. (2001). El ciclo de la vida. t. r. Dávila Francisco (6a. ed.). México: Internacional Thomson </w:t>
      </w:r>
      <w:proofErr w:type="spellStart"/>
      <w:r w:rsidRPr="007C1CEA">
        <w:t>Learning</w:t>
      </w:r>
      <w:proofErr w:type="spellEnd"/>
      <w:r w:rsidR="0040713A">
        <w:t>,</w:t>
      </w:r>
      <w:r w:rsidRPr="007C1CEA">
        <w:t xml:space="preserve"> 670 pp.</w:t>
      </w:r>
    </w:p>
    <w:p w:rsidR="0006054E" w:rsidRPr="007C1CEA" w:rsidRDefault="0006054E" w:rsidP="00F62B01">
      <w:pPr>
        <w:spacing w:line="360" w:lineRule="auto"/>
        <w:ind w:left="540" w:hanging="510"/>
        <w:jc w:val="both"/>
      </w:pPr>
      <w:proofErr w:type="spellStart"/>
      <w:r w:rsidRPr="007C1CEA">
        <w:t>Lerer</w:t>
      </w:r>
      <w:proofErr w:type="spellEnd"/>
      <w:r w:rsidRPr="007C1CEA">
        <w:t>, M.L. (1995). Sexualidad femenina: Mitos y realidad (3a. ed.)</w:t>
      </w:r>
      <w:r w:rsidR="0040713A">
        <w:t>,</w:t>
      </w:r>
      <w:r w:rsidRPr="007C1CEA">
        <w:t xml:space="preserve"> México: Paid</w:t>
      </w:r>
      <w:r w:rsidR="0040713A">
        <w:t>ó</w:t>
      </w:r>
      <w:r w:rsidRPr="007C1CEA">
        <w:t>s</w:t>
      </w:r>
      <w:r w:rsidR="0040713A">
        <w:t>,</w:t>
      </w:r>
      <w:r w:rsidRPr="007C1CEA">
        <w:t xml:space="preserve"> 246 pp.</w:t>
      </w:r>
    </w:p>
    <w:p w:rsidR="0006054E" w:rsidRPr="007C1CEA" w:rsidRDefault="0006054E" w:rsidP="00F62B01">
      <w:pPr>
        <w:spacing w:line="360" w:lineRule="auto"/>
        <w:ind w:left="540" w:hanging="510"/>
        <w:jc w:val="both"/>
      </w:pPr>
      <w:proofErr w:type="spellStart"/>
      <w:r w:rsidRPr="007C1CEA">
        <w:t>Llusiá</w:t>
      </w:r>
      <w:proofErr w:type="spellEnd"/>
      <w:r w:rsidRPr="007C1CEA">
        <w:t>, B. (1998) Síndrome de nido vac</w:t>
      </w:r>
      <w:r w:rsidR="0040713A">
        <w:t>ío</w:t>
      </w:r>
      <w:r w:rsidRPr="007C1CEA">
        <w:t xml:space="preserve">. Recuperado el 30 de junio de 2005, de http://iqb.es/menopausia/indice.htm </w:t>
      </w:r>
    </w:p>
    <w:p w:rsidR="0006054E" w:rsidRPr="007C1CEA" w:rsidRDefault="0006054E" w:rsidP="00F62B01">
      <w:pPr>
        <w:spacing w:line="360" w:lineRule="auto"/>
        <w:ind w:left="540" w:hanging="510"/>
        <w:jc w:val="both"/>
      </w:pPr>
      <w:proofErr w:type="spellStart"/>
      <w:r w:rsidRPr="007C1CEA">
        <w:t>Loebi</w:t>
      </w:r>
      <w:proofErr w:type="spellEnd"/>
      <w:r w:rsidRPr="007C1CEA">
        <w:t xml:space="preserve">, S; </w:t>
      </w:r>
      <w:proofErr w:type="spellStart"/>
      <w:r w:rsidRPr="007C1CEA">
        <w:t>Spratto</w:t>
      </w:r>
      <w:proofErr w:type="spellEnd"/>
      <w:r w:rsidRPr="007C1CEA">
        <w:t xml:space="preserve">, G. y </w:t>
      </w:r>
      <w:proofErr w:type="spellStart"/>
      <w:r w:rsidRPr="007C1CEA">
        <w:t>Heckheimer</w:t>
      </w:r>
      <w:proofErr w:type="spellEnd"/>
      <w:r w:rsidRPr="007C1CEA">
        <w:t>, E. (1986)</w:t>
      </w:r>
      <w:r w:rsidR="0040713A">
        <w:t>.</w:t>
      </w:r>
      <w:r w:rsidRPr="007C1CEA">
        <w:t xml:space="preserve"> Manual de Farmacología. México: LIMUSA</w:t>
      </w:r>
      <w:r w:rsidR="0040713A">
        <w:t xml:space="preserve">, </w:t>
      </w:r>
      <w:r w:rsidRPr="007C1CEA">
        <w:t xml:space="preserve">892 pp. </w:t>
      </w:r>
    </w:p>
    <w:p w:rsidR="0006054E" w:rsidRPr="007C1CEA" w:rsidRDefault="0006054E" w:rsidP="00F62B01">
      <w:pPr>
        <w:spacing w:line="360" w:lineRule="auto"/>
        <w:ind w:left="540" w:hanging="510"/>
        <w:jc w:val="both"/>
      </w:pPr>
      <w:r w:rsidRPr="007C1CEA">
        <w:t>López, I. J. (1983). Biblioteca básica de la educación sexual: Armonía sexual de la pareja. México: Universo México</w:t>
      </w:r>
      <w:r w:rsidR="0040713A">
        <w:t>,</w:t>
      </w:r>
      <w:r w:rsidRPr="007C1CEA">
        <w:t xml:space="preserve"> 119 pp.</w:t>
      </w:r>
    </w:p>
    <w:p w:rsidR="0006054E" w:rsidRPr="007C1CEA" w:rsidRDefault="0006054E" w:rsidP="00620DF0">
      <w:pPr>
        <w:spacing w:line="360" w:lineRule="auto"/>
        <w:ind w:left="540" w:hanging="510"/>
        <w:jc w:val="both"/>
      </w:pPr>
      <w:r w:rsidRPr="007C1CEA">
        <w:t xml:space="preserve">Martínez L. S. (2004). Efectos de la edad, sexo y la escolaridad en la satisfacción marital. Recuperado el 2 de </w:t>
      </w:r>
      <w:r w:rsidR="0040713A">
        <w:t>m</w:t>
      </w:r>
      <w:r w:rsidRPr="007C1CEA">
        <w:t>ayo de 2006, de http://www.uvmnet.edu/investigacion/episteme/numero1-04/reportes/a_efectos.asp</w:t>
      </w:r>
    </w:p>
    <w:p w:rsidR="0006054E" w:rsidRPr="007C1CEA" w:rsidRDefault="0006054E" w:rsidP="00F62B01">
      <w:pPr>
        <w:spacing w:line="360" w:lineRule="auto"/>
        <w:ind w:left="540" w:hanging="510"/>
        <w:jc w:val="both"/>
      </w:pPr>
      <w:proofErr w:type="gramStart"/>
      <w:r w:rsidRPr="007C1CEA">
        <w:rPr>
          <w:lang w:val="en-US"/>
        </w:rPr>
        <w:t xml:space="preserve">Masters, W.; Johnson, V. y </w:t>
      </w:r>
      <w:proofErr w:type="spellStart"/>
      <w:r w:rsidRPr="007C1CEA">
        <w:rPr>
          <w:lang w:val="en-US"/>
        </w:rPr>
        <w:t>Kolodny</w:t>
      </w:r>
      <w:proofErr w:type="spellEnd"/>
      <w:r w:rsidRPr="007C1CEA">
        <w:rPr>
          <w:lang w:val="en-US"/>
        </w:rPr>
        <w:t>, R. (1995).</w:t>
      </w:r>
      <w:proofErr w:type="gramEnd"/>
      <w:r w:rsidRPr="007C1CEA">
        <w:rPr>
          <w:lang w:val="en-US"/>
        </w:rPr>
        <w:t xml:space="preserve"> Human sexuality (5a. </w:t>
      </w:r>
      <w:proofErr w:type="gramStart"/>
      <w:r w:rsidRPr="007C1CEA">
        <w:rPr>
          <w:lang w:val="en-US"/>
        </w:rPr>
        <w:t>ed</w:t>
      </w:r>
      <w:proofErr w:type="gramEnd"/>
      <w:r w:rsidRPr="007C1CEA">
        <w:rPr>
          <w:lang w:val="en-US"/>
        </w:rPr>
        <w:t>.). New York: Harper Collins Collage Publishers</w:t>
      </w:r>
      <w:r w:rsidR="0040713A">
        <w:rPr>
          <w:lang w:val="en-US"/>
        </w:rPr>
        <w:t>,</w:t>
      </w:r>
      <w:r w:rsidRPr="007C1CEA">
        <w:rPr>
          <w:lang w:val="en-US"/>
        </w:rPr>
        <w:t xml:space="preserve"> </w:t>
      </w:r>
      <w:r w:rsidRPr="007C1CEA">
        <w:t>778 pp.</w:t>
      </w:r>
    </w:p>
    <w:p w:rsidR="0006054E" w:rsidRPr="007C1CEA" w:rsidRDefault="0006054E" w:rsidP="00F62B01">
      <w:pPr>
        <w:spacing w:line="360" w:lineRule="auto"/>
        <w:ind w:left="540" w:hanging="510"/>
        <w:jc w:val="both"/>
      </w:pPr>
      <w:r w:rsidRPr="007C1CEA">
        <w:lastRenderedPageBreak/>
        <w:t xml:space="preserve">Maya, L. E. (1997) Componentes de la calidad de vida en adultos mayores. Recuperado el 25 de abril de 2005, de </w:t>
      </w:r>
      <w:hyperlink r:id="rId15" w:history="1">
        <w:r w:rsidRPr="007C1CEA">
          <w:rPr>
            <w:rStyle w:val="Hipervnculo"/>
            <w:color w:val="000000"/>
            <w:u w:val="none"/>
          </w:rPr>
          <w:t>http://www</w:t>
        </w:r>
      </w:hyperlink>
      <w:r w:rsidRPr="007C1CEA">
        <w:rPr>
          <w:color w:val="000000"/>
        </w:rPr>
        <w:t>.</w:t>
      </w:r>
      <w:r w:rsidRPr="007C1CEA">
        <w:t xml:space="preserve">funlibre.org/documentos/lemaya2.html </w:t>
      </w:r>
    </w:p>
    <w:p w:rsidR="0006054E" w:rsidRPr="007C1CEA" w:rsidRDefault="0006054E" w:rsidP="00F62B01">
      <w:pPr>
        <w:spacing w:line="360" w:lineRule="auto"/>
        <w:ind w:left="540" w:hanging="510"/>
        <w:jc w:val="both"/>
      </w:pPr>
      <w:proofErr w:type="spellStart"/>
      <w:r w:rsidRPr="007C1CEA">
        <w:t>McCary</w:t>
      </w:r>
      <w:proofErr w:type="spellEnd"/>
      <w:r w:rsidRPr="007C1CEA">
        <w:t>, J. L. (1999). Sexualidad humana (5a. ed.). México: El Manual Moderno</w:t>
      </w:r>
      <w:r w:rsidR="0040713A">
        <w:t>,</w:t>
      </w:r>
      <w:r w:rsidRPr="007C1CEA">
        <w:t xml:space="preserve"> 250 pp.</w:t>
      </w:r>
    </w:p>
    <w:p w:rsidR="0006054E" w:rsidRPr="007C1CEA" w:rsidRDefault="0006054E" w:rsidP="00F62B01">
      <w:pPr>
        <w:spacing w:line="360" w:lineRule="auto"/>
        <w:ind w:left="540" w:hanging="510"/>
        <w:jc w:val="both"/>
      </w:pPr>
      <w:r w:rsidRPr="007C1CEA">
        <w:t>Mendoza, E. (1990). Sexualidad. Conozca Más, 9, (7), 60-63.</w:t>
      </w:r>
    </w:p>
    <w:p w:rsidR="0006054E" w:rsidRPr="007C1CEA" w:rsidRDefault="0006054E" w:rsidP="00CA0A57">
      <w:pPr>
        <w:spacing w:line="360" w:lineRule="auto"/>
        <w:ind w:left="540" w:hanging="510"/>
        <w:jc w:val="both"/>
      </w:pPr>
      <w:r w:rsidRPr="007C1CEA">
        <w:t xml:space="preserve">Molina, K. (2006). Psicosociología. Recuperado el 20 de </w:t>
      </w:r>
      <w:r w:rsidR="0040713A">
        <w:t>a</w:t>
      </w:r>
      <w:r w:rsidRPr="007C1CEA">
        <w:t>bril de 2006, de http://www.psicopedagogia.com/definicion/orientacion%20psicosocial</w:t>
      </w:r>
    </w:p>
    <w:p w:rsidR="0006054E" w:rsidRPr="007C1CEA" w:rsidRDefault="0006054E" w:rsidP="00F62B01">
      <w:pPr>
        <w:spacing w:line="360" w:lineRule="auto"/>
        <w:ind w:left="540" w:hanging="510"/>
        <w:jc w:val="both"/>
      </w:pPr>
      <w:r w:rsidRPr="007C1CEA">
        <w:t>Muñoz, L. R. (2000). Tipo, frecuencia y calidad de las relaciones sexuales. Revista de Estudios Médicos Humanístic</w:t>
      </w:r>
      <w:r w:rsidR="0040713A">
        <w:t>o</w:t>
      </w:r>
      <w:r w:rsidRPr="007C1CEA">
        <w:t>s, 8, (8), 101-115.</w:t>
      </w:r>
    </w:p>
    <w:p w:rsidR="0006054E" w:rsidRPr="007C1CEA" w:rsidRDefault="0006054E" w:rsidP="00F62B01">
      <w:pPr>
        <w:spacing w:line="360" w:lineRule="auto"/>
        <w:ind w:left="540" w:hanging="510"/>
        <w:jc w:val="both"/>
      </w:pPr>
      <w:r w:rsidRPr="007C1CEA">
        <w:t xml:space="preserve">Navarro, M y </w:t>
      </w:r>
      <w:proofErr w:type="spellStart"/>
      <w:r w:rsidRPr="007C1CEA">
        <w:t>Stimpson</w:t>
      </w:r>
      <w:proofErr w:type="spellEnd"/>
      <w:r w:rsidRPr="007C1CEA">
        <w:t>, C. (Comp.). (1999). Sexualidad, g</w:t>
      </w:r>
      <w:r w:rsidR="0040713A">
        <w:t>é</w:t>
      </w:r>
      <w:r w:rsidRPr="007C1CEA">
        <w:t>nero y roles sexuales. México: Fondo de Cultura Económica</w:t>
      </w:r>
      <w:r w:rsidR="0040713A">
        <w:t>,</w:t>
      </w:r>
      <w:r w:rsidRPr="007C1CEA">
        <w:t xml:space="preserve"> 262 pp.</w:t>
      </w:r>
    </w:p>
    <w:p w:rsidR="0006054E" w:rsidRPr="007C1CEA" w:rsidRDefault="0006054E" w:rsidP="00F62B01">
      <w:pPr>
        <w:spacing w:line="360" w:lineRule="auto"/>
        <w:ind w:left="540" w:hanging="510"/>
        <w:jc w:val="both"/>
      </w:pPr>
      <w:r w:rsidRPr="007C1CEA">
        <w:t>Nieto, J. A. (1993). Sexualidad y deseo. España: TEA</w:t>
      </w:r>
      <w:r w:rsidR="0040713A">
        <w:t>,</w:t>
      </w:r>
      <w:r w:rsidRPr="007C1CEA">
        <w:t xml:space="preserve"> 257 pp.</w:t>
      </w:r>
    </w:p>
    <w:p w:rsidR="0006054E" w:rsidRPr="007C1CEA" w:rsidRDefault="0006054E" w:rsidP="00F62B01">
      <w:pPr>
        <w:spacing w:line="360" w:lineRule="auto"/>
        <w:ind w:left="540" w:hanging="510"/>
        <w:jc w:val="both"/>
      </w:pPr>
      <w:proofErr w:type="spellStart"/>
      <w:r w:rsidRPr="007C1CEA">
        <w:t>Nussbaum</w:t>
      </w:r>
      <w:proofErr w:type="spellEnd"/>
      <w:r w:rsidRPr="007C1CEA">
        <w:t>, M. (Comp.). (1997). La calidad de vida. t. r. Reyes Roberto. México: Fondo de Cultura Económica</w:t>
      </w:r>
      <w:r w:rsidR="0040713A">
        <w:t>,</w:t>
      </w:r>
      <w:r w:rsidRPr="007C1CEA">
        <w:t xml:space="preserve"> 314 pp.</w:t>
      </w:r>
    </w:p>
    <w:p w:rsidR="0006054E" w:rsidRPr="007C1CEA" w:rsidRDefault="0006054E" w:rsidP="00F62B01">
      <w:pPr>
        <w:spacing w:line="360" w:lineRule="auto"/>
        <w:ind w:left="540" w:hanging="510"/>
        <w:jc w:val="both"/>
      </w:pPr>
      <w:proofErr w:type="spellStart"/>
      <w:r w:rsidRPr="007C1CEA">
        <w:t>Papalia</w:t>
      </w:r>
      <w:proofErr w:type="spellEnd"/>
      <w:r w:rsidRPr="007C1CEA">
        <w:t xml:space="preserve">, D.; </w:t>
      </w:r>
      <w:proofErr w:type="spellStart"/>
      <w:r w:rsidRPr="007C1CEA">
        <w:t>Wenkos</w:t>
      </w:r>
      <w:proofErr w:type="spellEnd"/>
      <w:r w:rsidRPr="007C1CEA">
        <w:t xml:space="preserve">, O. S. y </w:t>
      </w:r>
      <w:proofErr w:type="spellStart"/>
      <w:r w:rsidRPr="007C1CEA">
        <w:t>Duskin</w:t>
      </w:r>
      <w:proofErr w:type="spellEnd"/>
      <w:r w:rsidRPr="007C1CEA">
        <w:t xml:space="preserve">, F.  R. (2001). Desarrollo humano. t. r. </w:t>
      </w:r>
      <w:proofErr w:type="spellStart"/>
      <w:r w:rsidRPr="007C1CEA">
        <w:t>Jurksaitis</w:t>
      </w:r>
      <w:proofErr w:type="spellEnd"/>
      <w:r w:rsidRPr="007C1CEA">
        <w:t xml:space="preserve"> </w:t>
      </w:r>
      <w:proofErr w:type="spellStart"/>
      <w:r w:rsidRPr="007C1CEA">
        <w:t>Ona</w:t>
      </w:r>
      <w:proofErr w:type="spellEnd"/>
      <w:r w:rsidRPr="007C1CEA">
        <w:t xml:space="preserve">. (8a. </w:t>
      </w:r>
      <w:proofErr w:type="gramStart"/>
      <w:r w:rsidRPr="007C1CEA">
        <w:t>ed</w:t>
      </w:r>
      <w:proofErr w:type="gramEnd"/>
      <w:r w:rsidRPr="007C1CEA">
        <w:t>.). Bogotá: McGraw</w:t>
      </w:r>
      <w:r w:rsidR="0040713A">
        <w:t xml:space="preserve"> </w:t>
      </w:r>
      <w:r w:rsidRPr="007C1CEA">
        <w:t>Hill</w:t>
      </w:r>
      <w:r w:rsidR="0040713A">
        <w:t>,</w:t>
      </w:r>
      <w:r w:rsidRPr="007C1CEA">
        <w:t xml:space="preserve"> 708 pp.</w:t>
      </w:r>
    </w:p>
    <w:p w:rsidR="00E17C41" w:rsidRPr="007C1CEA" w:rsidRDefault="00E17C41" w:rsidP="00F62B01">
      <w:pPr>
        <w:spacing w:line="360" w:lineRule="auto"/>
        <w:ind w:left="540" w:hanging="510"/>
        <w:jc w:val="both"/>
      </w:pPr>
      <w:r w:rsidRPr="007C1CEA">
        <w:t xml:space="preserve">Plaza, R. J. (2006). Cultura y Sexualidad. Recuperado el 27 de </w:t>
      </w:r>
      <w:r w:rsidR="0040713A">
        <w:t>f</w:t>
      </w:r>
      <w:r w:rsidRPr="007C1CEA">
        <w:t xml:space="preserve">ebrero de 2007, de </w:t>
      </w:r>
    </w:p>
    <w:p w:rsidR="00E17C41" w:rsidRPr="007C1CEA" w:rsidRDefault="00E17C41" w:rsidP="00F62B01">
      <w:pPr>
        <w:spacing w:line="360" w:lineRule="auto"/>
        <w:ind w:left="540" w:hanging="510"/>
        <w:jc w:val="both"/>
      </w:pPr>
      <w:r w:rsidRPr="007C1CEA">
        <w:t xml:space="preserve">        http://www.verdemente.com/Articulos/Sexualidad/cultusex.htm</w:t>
      </w:r>
    </w:p>
    <w:p w:rsidR="0006054E" w:rsidRPr="007C1CEA" w:rsidRDefault="0006054E" w:rsidP="00F62B01">
      <w:pPr>
        <w:spacing w:line="360" w:lineRule="auto"/>
        <w:ind w:left="540" w:hanging="510"/>
        <w:jc w:val="both"/>
      </w:pPr>
      <w:r w:rsidRPr="007C1CEA">
        <w:t>Pérez, F. C. (2002). Antología de la sexualidad humana (2a. ed.). México: Miguel Ángel Porr</w:t>
      </w:r>
      <w:r w:rsidR="0040713A">
        <w:t>ú</w:t>
      </w:r>
      <w:r w:rsidRPr="007C1CEA">
        <w:t>a</w:t>
      </w:r>
      <w:r w:rsidR="0040713A">
        <w:t>, v</w:t>
      </w:r>
      <w:r w:rsidRPr="007C1CEA">
        <w:t>ol. 2, 532-793.</w:t>
      </w:r>
    </w:p>
    <w:p w:rsidR="0006054E" w:rsidRPr="007C1CEA" w:rsidRDefault="0006054E" w:rsidP="00F62B01">
      <w:pPr>
        <w:spacing w:line="360" w:lineRule="auto"/>
        <w:ind w:left="540" w:hanging="510"/>
        <w:jc w:val="both"/>
      </w:pPr>
      <w:r w:rsidRPr="007C1CEA">
        <w:t xml:space="preserve">Quesada, A. (2003). Colesterol. Recuperado el 24 de enero de 2006, de http://geosalud.com/nutricion/colesterol.htm </w:t>
      </w:r>
    </w:p>
    <w:p w:rsidR="0006054E" w:rsidRPr="007C1CEA" w:rsidRDefault="0006054E" w:rsidP="00F62B01">
      <w:pPr>
        <w:spacing w:line="360" w:lineRule="auto"/>
        <w:ind w:left="540" w:hanging="510"/>
        <w:jc w:val="both"/>
      </w:pPr>
      <w:proofErr w:type="spellStart"/>
      <w:r w:rsidRPr="007C1CEA">
        <w:t>Reinisch</w:t>
      </w:r>
      <w:proofErr w:type="spellEnd"/>
      <w:r w:rsidRPr="007C1CEA">
        <w:t xml:space="preserve">, J. M. y </w:t>
      </w:r>
      <w:proofErr w:type="spellStart"/>
      <w:r w:rsidRPr="007C1CEA">
        <w:t>Beasley</w:t>
      </w:r>
      <w:proofErr w:type="spellEnd"/>
      <w:r w:rsidRPr="007C1CEA">
        <w:t xml:space="preserve">, R. (1992). Nuevo informe de </w:t>
      </w:r>
      <w:proofErr w:type="spellStart"/>
      <w:r w:rsidRPr="007C1CEA">
        <w:t>Kinsey</w:t>
      </w:r>
      <w:proofErr w:type="spellEnd"/>
      <w:r w:rsidRPr="007C1CEA">
        <w:t xml:space="preserve"> sobre sexo: Todo lo que usted debe saber sobre sexualidad. México: Paid</w:t>
      </w:r>
      <w:r w:rsidR="0040713A">
        <w:t>ó</w:t>
      </w:r>
      <w:r w:rsidRPr="007C1CEA">
        <w:t>s</w:t>
      </w:r>
      <w:r w:rsidR="0040713A">
        <w:t>,</w:t>
      </w:r>
      <w:r w:rsidRPr="007C1CEA">
        <w:t xml:space="preserve"> 718 pp.</w:t>
      </w:r>
    </w:p>
    <w:p w:rsidR="00776FC6" w:rsidRPr="007C1CEA" w:rsidRDefault="00776FC6" w:rsidP="00620DF0">
      <w:pPr>
        <w:spacing w:line="360" w:lineRule="auto"/>
        <w:ind w:left="540" w:hanging="510"/>
        <w:jc w:val="both"/>
      </w:pPr>
      <w:proofErr w:type="spellStart"/>
      <w:r w:rsidRPr="007C1CEA">
        <w:t>Rena</w:t>
      </w:r>
      <w:proofErr w:type="spellEnd"/>
      <w:r w:rsidRPr="007C1CEA">
        <w:t xml:space="preserve"> (2005). Desarrollo de </w:t>
      </w:r>
      <w:smartTag w:uri="urn:schemas-microsoft-com:office:smarttags" w:element="PersonName">
        <w:smartTagPr>
          <w:attr w:name="ProductID" w:val="la Edad Adulta."/>
        </w:smartTagPr>
        <w:smartTag w:uri="urn:schemas-microsoft-com:office:smarttags" w:element="PersonName">
          <w:smartTagPr>
            <w:attr w:name="ProductID" w:val="la Edad"/>
          </w:smartTagPr>
          <w:r w:rsidRPr="007C1CEA">
            <w:t>la Edad</w:t>
          </w:r>
        </w:smartTag>
        <w:r w:rsidRPr="007C1CEA">
          <w:t xml:space="preserve"> Adulta.</w:t>
        </w:r>
      </w:smartTag>
      <w:r w:rsidRPr="007C1CEA">
        <w:t xml:space="preserve"> Recuperado el 27 de </w:t>
      </w:r>
      <w:r w:rsidR="0040713A">
        <w:t>f</w:t>
      </w:r>
      <w:r w:rsidRPr="007C1CEA">
        <w:t xml:space="preserve">ebrero de 2007, de </w:t>
      </w:r>
      <w:hyperlink r:id="rId16" w:history="1">
        <w:r w:rsidRPr="007C1CEA">
          <w:t>http://www.rena.edu.ve/cuartaetapa/psicologia/tema7.html</w:t>
        </w:r>
      </w:hyperlink>
    </w:p>
    <w:p w:rsidR="0006054E" w:rsidRPr="007C1CEA" w:rsidRDefault="0006054E" w:rsidP="00620DF0">
      <w:pPr>
        <w:spacing w:line="360" w:lineRule="auto"/>
        <w:ind w:left="540" w:hanging="510"/>
        <w:jc w:val="both"/>
      </w:pPr>
      <w:r w:rsidRPr="007C1CEA">
        <w:t>Reyes, D.D.; Cortés, M.S.; Díaz, L.R. y Rivera, A.S. (1996). La satisfacción sexual en la relación de pareja, (ISSP), A través del tiempo. La psicología Social en México. 6,296-302.</w:t>
      </w:r>
    </w:p>
    <w:p w:rsidR="0006054E" w:rsidRPr="007C1CEA" w:rsidRDefault="0006054E" w:rsidP="00F62B01">
      <w:pPr>
        <w:spacing w:line="360" w:lineRule="auto"/>
        <w:ind w:left="540" w:hanging="510"/>
        <w:jc w:val="both"/>
      </w:pPr>
      <w:r w:rsidRPr="007C1CEA">
        <w:t xml:space="preserve">Reyes, D.D; Díaz, L.R. y Rivera, A.S. (1998). Satisfacción Sexual: antes, durante y después. </w:t>
      </w:r>
      <w:smartTag w:uri="urn:schemas-microsoft-com:office:smarttags" w:element="PersonName">
        <w:smartTagPr>
          <w:attr w:name="ProductID" w:val="La Psicolog￭a Social"/>
        </w:smartTagPr>
        <w:r w:rsidRPr="007C1CEA">
          <w:t>La Psicología Social</w:t>
        </w:r>
      </w:smartTag>
      <w:r w:rsidRPr="007C1CEA">
        <w:t xml:space="preserve"> en México. 7, 299-304.</w:t>
      </w:r>
    </w:p>
    <w:p w:rsidR="0006054E" w:rsidRPr="007C1CEA" w:rsidRDefault="0006054E" w:rsidP="00F62B01">
      <w:pPr>
        <w:spacing w:line="360" w:lineRule="auto"/>
        <w:ind w:left="540" w:hanging="510"/>
        <w:jc w:val="both"/>
      </w:pPr>
      <w:r w:rsidRPr="007C1CEA">
        <w:t>Rodríguez, G. (Ed.). (1982). La educación de la sexualidad humana: Individuo y Sexualidad. México: Consejo Nacional</w:t>
      </w:r>
      <w:r w:rsidR="0040713A">
        <w:t>, vo</w:t>
      </w:r>
      <w:r w:rsidRPr="007C1CEA">
        <w:t>l.3</w:t>
      </w:r>
      <w:r w:rsidR="0040713A">
        <w:t>,</w:t>
      </w:r>
      <w:r w:rsidRPr="007C1CEA">
        <w:t xml:space="preserve"> 342 pp.</w:t>
      </w:r>
    </w:p>
    <w:p w:rsidR="0006054E" w:rsidRPr="007C1CEA" w:rsidRDefault="0006054E" w:rsidP="00F62B01">
      <w:pPr>
        <w:spacing w:line="360" w:lineRule="auto"/>
        <w:ind w:left="540" w:hanging="510"/>
        <w:jc w:val="both"/>
        <w:rPr>
          <w:lang w:val="en-US"/>
        </w:rPr>
      </w:pPr>
      <w:proofErr w:type="spellStart"/>
      <w:r w:rsidRPr="007C1CEA">
        <w:lastRenderedPageBreak/>
        <w:t>Rosenstein</w:t>
      </w:r>
      <w:proofErr w:type="spellEnd"/>
      <w:r w:rsidRPr="007C1CEA">
        <w:t xml:space="preserve">, S. E. (2002). Diccionario de Especialidades Farmacéuticas </w:t>
      </w:r>
      <w:r w:rsidRPr="007C1CEA">
        <w:rPr>
          <w:lang w:val="en-US"/>
        </w:rPr>
        <w:t>(48a. ed.). México: Thomson P. L. M.</w:t>
      </w:r>
      <w:r w:rsidR="00EB5A0E">
        <w:rPr>
          <w:lang w:val="en-US"/>
        </w:rPr>
        <w:t>,</w:t>
      </w:r>
      <w:r w:rsidRPr="007C1CEA">
        <w:rPr>
          <w:lang w:val="en-US"/>
        </w:rPr>
        <w:t xml:space="preserve"> 2644 pp.</w:t>
      </w:r>
    </w:p>
    <w:p w:rsidR="0006054E" w:rsidRPr="007C1CEA" w:rsidRDefault="0006054E" w:rsidP="00F62B01">
      <w:pPr>
        <w:spacing w:line="360" w:lineRule="auto"/>
        <w:ind w:left="540" w:hanging="510"/>
        <w:jc w:val="both"/>
      </w:pPr>
      <w:proofErr w:type="spellStart"/>
      <w:r w:rsidRPr="007C1CEA">
        <w:rPr>
          <w:lang w:val="en-US"/>
        </w:rPr>
        <w:t>Rosenzvaig</w:t>
      </w:r>
      <w:proofErr w:type="spellEnd"/>
      <w:r w:rsidRPr="007C1CEA">
        <w:rPr>
          <w:lang w:val="en-US"/>
        </w:rPr>
        <w:t xml:space="preserve">, R. (1999). </w:t>
      </w:r>
      <w:r w:rsidRPr="007C1CEA">
        <w:t xml:space="preserve">La pareja al desnudo: Anatomía de la intimidad afectiva y sexual. México: Plaza &amp; </w:t>
      </w:r>
      <w:proofErr w:type="spellStart"/>
      <w:r w:rsidRPr="007C1CEA">
        <w:t>Ja</w:t>
      </w:r>
      <w:r w:rsidR="00EB5A0E">
        <w:t>n</w:t>
      </w:r>
      <w:r w:rsidRPr="007C1CEA">
        <w:t>és</w:t>
      </w:r>
      <w:proofErr w:type="spellEnd"/>
      <w:r w:rsidR="0099239B" w:rsidRPr="007C1CEA">
        <w:t>,</w:t>
      </w:r>
      <w:r w:rsidRPr="007C1CEA">
        <w:t xml:space="preserve"> 245 pp.</w:t>
      </w:r>
    </w:p>
    <w:p w:rsidR="0006054E" w:rsidRPr="007C1CEA" w:rsidRDefault="0006054E" w:rsidP="00F62B01">
      <w:pPr>
        <w:spacing w:line="360" w:lineRule="auto"/>
        <w:ind w:left="540" w:hanging="510"/>
        <w:jc w:val="both"/>
      </w:pPr>
      <w:r w:rsidRPr="007C1CEA">
        <w:t>Sahagún, A. (1993). Integración sexual humana. México: Trillas</w:t>
      </w:r>
      <w:r w:rsidR="0099239B" w:rsidRPr="007C1CEA">
        <w:t>,</w:t>
      </w:r>
      <w:r w:rsidRPr="007C1CEA">
        <w:t xml:space="preserve"> 117 pp.</w:t>
      </w:r>
    </w:p>
    <w:p w:rsidR="0006054E" w:rsidRPr="007C1CEA" w:rsidRDefault="0006054E" w:rsidP="00F62B01">
      <w:pPr>
        <w:spacing w:line="360" w:lineRule="auto"/>
        <w:ind w:left="540" w:hanging="510"/>
        <w:jc w:val="both"/>
      </w:pPr>
      <w:r w:rsidRPr="007C1CEA">
        <w:t xml:space="preserve">San Martín, H. (2000). Tratado General de </w:t>
      </w:r>
      <w:smartTag w:uri="urn:schemas-microsoft-com:office:smarttags" w:element="PersonName">
        <w:smartTagPr>
          <w:attr w:name="ProductID" w:val="la Salud"/>
        </w:smartTagPr>
        <w:r w:rsidRPr="007C1CEA">
          <w:t>la Salud</w:t>
        </w:r>
      </w:smartTag>
      <w:r w:rsidRPr="007C1CEA">
        <w:t xml:space="preserve"> en las Sociedades Humanas: Salud y enfermedad. México: </w:t>
      </w:r>
      <w:smartTag w:uri="urn:schemas-microsoft-com:office:smarttags" w:element="PersonName">
        <w:smartTagPr>
          <w:attr w:name="ProductID" w:val="La Prensa M￩dica"/>
        </w:smartTagPr>
        <w:r w:rsidRPr="007C1CEA">
          <w:t>La Prensa Médica</w:t>
        </w:r>
      </w:smartTag>
      <w:r w:rsidRPr="007C1CEA">
        <w:t xml:space="preserve"> Mexicana</w:t>
      </w:r>
      <w:r w:rsidR="0099239B" w:rsidRPr="007C1CEA">
        <w:t>,</w:t>
      </w:r>
      <w:r w:rsidRPr="007C1CEA">
        <w:t xml:space="preserve"> 1111 pp.   </w:t>
      </w:r>
    </w:p>
    <w:p w:rsidR="0006054E" w:rsidRPr="007C1CEA" w:rsidRDefault="0006054E" w:rsidP="00F62B01">
      <w:pPr>
        <w:spacing w:line="360" w:lineRule="auto"/>
        <w:ind w:left="540" w:hanging="510"/>
        <w:jc w:val="both"/>
      </w:pPr>
      <w:r w:rsidRPr="007C1CEA">
        <w:t xml:space="preserve">Sánchez, C. J. (1998). Manual de bienestar psicológico. Madrid: TEA, 45 pp.   </w:t>
      </w:r>
    </w:p>
    <w:p w:rsidR="0006054E" w:rsidRPr="007C1CEA" w:rsidRDefault="0006054E" w:rsidP="00F62B01">
      <w:pPr>
        <w:spacing w:line="360" w:lineRule="auto"/>
        <w:ind w:left="540" w:hanging="510"/>
        <w:jc w:val="both"/>
      </w:pPr>
      <w:proofErr w:type="spellStart"/>
      <w:r w:rsidRPr="007C1CEA">
        <w:rPr>
          <w:lang w:val="fr-FR"/>
        </w:rPr>
        <w:t>Stassen</w:t>
      </w:r>
      <w:proofErr w:type="spellEnd"/>
      <w:r w:rsidRPr="007C1CEA">
        <w:rPr>
          <w:lang w:val="fr-FR"/>
        </w:rPr>
        <w:t xml:space="preserve">, S. K y Thompson, R. (2001). </w:t>
      </w:r>
      <w:r w:rsidRPr="007C1CEA">
        <w:t>Psicología del desarrollo: Adultez y vejez (2a.  ed.). España: Médica Panamericana</w:t>
      </w:r>
      <w:r w:rsidR="0099239B" w:rsidRPr="007C1CEA">
        <w:t>,</w:t>
      </w:r>
      <w:r w:rsidRPr="007C1CEA">
        <w:t xml:space="preserve"> 232 pp.</w:t>
      </w:r>
    </w:p>
    <w:p w:rsidR="0006054E" w:rsidRPr="007C1CEA" w:rsidRDefault="0006054E" w:rsidP="00F62B01">
      <w:pPr>
        <w:spacing w:line="360" w:lineRule="auto"/>
        <w:ind w:left="540" w:hanging="510"/>
        <w:jc w:val="both"/>
      </w:pPr>
      <w:r w:rsidRPr="007C1CEA">
        <w:t>Uriarte, B. V. (1999). Psicofarmacología (4ª. ed.). México: Trillas</w:t>
      </w:r>
      <w:r w:rsidR="00EB5A0E">
        <w:t>,</w:t>
      </w:r>
      <w:r w:rsidRPr="007C1CEA">
        <w:t xml:space="preserve"> 584 pp. </w:t>
      </w:r>
    </w:p>
    <w:p w:rsidR="0006054E" w:rsidRPr="007C1CEA" w:rsidRDefault="0006054E" w:rsidP="00620DF0">
      <w:pPr>
        <w:spacing w:line="360" w:lineRule="auto"/>
        <w:ind w:left="540" w:hanging="510"/>
        <w:jc w:val="both"/>
      </w:pPr>
      <w:r w:rsidRPr="007C1CEA">
        <w:t xml:space="preserve">Valenzuela, M.M.; Díaz, L.R. y Manjares, I.J. (1996). Diferencias entre variables sociales y demográficas en el bienestar subjetivo. </w:t>
      </w:r>
      <w:smartTag w:uri="urn:schemas-microsoft-com:office:smarttags" w:element="PersonName">
        <w:smartTagPr>
          <w:attr w:name="ProductID" w:val="La Psicolog￭a Social"/>
        </w:smartTagPr>
        <w:r w:rsidRPr="007C1CEA">
          <w:t>La Psicología Social</w:t>
        </w:r>
      </w:smartTag>
      <w:r w:rsidRPr="007C1CEA">
        <w:t xml:space="preserve"> en México. 6,425-432.</w:t>
      </w:r>
    </w:p>
    <w:p w:rsidR="0006054E" w:rsidRPr="007C1CEA" w:rsidRDefault="0006054E" w:rsidP="00F62B01">
      <w:pPr>
        <w:spacing w:line="360" w:lineRule="auto"/>
        <w:ind w:left="540" w:hanging="510"/>
        <w:jc w:val="both"/>
      </w:pPr>
      <w:proofErr w:type="spellStart"/>
      <w:r w:rsidRPr="007C1CEA">
        <w:t>Valli</w:t>
      </w:r>
      <w:proofErr w:type="spellEnd"/>
      <w:r w:rsidRPr="007C1CEA">
        <w:t xml:space="preserve">, F. (1988). Todo sobre el sexo. Barcelona: De </w:t>
      </w:r>
      <w:proofErr w:type="spellStart"/>
      <w:r w:rsidRPr="007C1CEA">
        <w:t>Vecchi</w:t>
      </w:r>
      <w:proofErr w:type="spellEnd"/>
      <w:r w:rsidR="00450898" w:rsidRPr="007C1CEA">
        <w:t>,</w:t>
      </w:r>
      <w:r w:rsidRPr="007C1CEA">
        <w:t xml:space="preserve"> 254 pp.</w:t>
      </w:r>
    </w:p>
    <w:p w:rsidR="0006054E" w:rsidRPr="007C1CEA" w:rsidRDefault="0006054E" w:rsidP="00F62B01">
      <w:pPr>
        <w:spacing w:line="360" w:lineRule="auto"/>
        <w:ind w:left="540" w:hanging="510"/>
        <w:jc w:val="both"/>
      </w:pPr>
      <w:proofErr w:type="spellStart"/>
      <w:r w:rsidRPr="007C1CEA">
        <w:t>Weeks</w:t>
      </w:r>
      <w:proofErr w:type="spellEnd"/>
      <w:r w:rsidRPr="007C1CEA">
        <w:t xml:space="preserve">, J. (2000). Sexualidad. t. r. </w:t>
      </w:r>
      <w:proofErr w:type="spellStart"/>
      <w:r w:rsidRPr="007C1CEA">
        <w:t>Monoscaur</w:t>
      </w:r>
      <w:proofErr w:type="spellEnd"/>
      <w:r w:rsidRPr="007C1CEA">
        <w:t xml:space="preserve"> </w:t>
      </w:r>
      <w:proofErr w:type="spellStart"/>
      <w:r w:rsidRPr="007C1CEA">
        <w:t>Monica</w:t>
      </w:r>
      <w:proofErr w:type="spellEnd"/>
      <w:r w:rsidRPr="007C1CEA">
        <w:t>. México: Paid</w:t>
      </w:r>
      <w:r w:rsidR="0099239B" w:rsidRPr="007C1CEA">
        <w:t>ó</w:t>
      </w:r>
      <w:r w:rsidRPr="007C1CEA">
        <w:t>s</w:t>
      </w:r>
      <w:r w:rsidR="0099239B" w:rsidRPr="007C1CEA">
        <w:t>,</w:t>
      </w:r>
      <w:r w:rsidRPr="007C1CEA">
        <w:t xml:space="preserve"> 131 pp.</w:t>
      </w:r>
    </w:p>
    <w:p w:rsidR="00CA0A57" w:rsidRPr="007C1CEA" w:rsidRDefault="00CA0A57" w:rsidP="00620DF0">
      <w:pPr>
        <w:spacing w:line="360" w:lineRule="auto"/>
        <w:ind w:left="540" w:hanging="510"/>
        <w:jc w:val="both"/>
      </w:pPr>
    </w:p>
    <w:p w:rsidR="00F24193" w:rsidRPr="007C1CEA" w:rsidRDefault="00F24193" w:rsidP="00F62B01">
      <w:pPr>
        <w:spacing w:line="360" w:lineRule="auto"/>
        <w:ind w:left="540" w:hanging="510"/>
        <w:jc w:val="both"/>
      </w:pPr>
    </w:p>
    <w:p w:rsidR="00943A93" w:rsidRPr="007C1CEA" w:rsidRDefault="00943A93" w:rsidP="00F62B01">
      <w:pPr>
        <w:spacing w:line="360" w:lineRule="auto"/>
        <w:ind w:left="540" w:hanging="510"/>
        <w:jc w:val="both"/>
      </w:pPr>
    </w:p>
    <w:p w:rsidR="00140AFB" w:rsidRPr="007C1CEA" w:rsidRDefault="00140AFB" w:rsidP="00140AFB">
      <w:pPr>
        <w:spacing w:line="360" w:lineRule="auto"/>
        <w:rPr>
          <w:b/>
        </w:rPr>
      </w:pPr>
    </w:p>
    <w:p w:rsidR="00140AFB" w:rsidRPr="007C1CEA" w:rsidRDefault="00140AFB" w:rsidP="00140AFB">
      <w:pPr>
        <w:spacing w:line="360" w:lineRule="auto"/>
        <w:rPr>
          <w:b/>
        </w:rPr>
      </w:pPr>
    </w:p>
    <w:p w:rsidR="00A90F97" w:rsidRPr="007C1CEA" w:rsidRDefault="00A90F97" w:rsidP="00313981">
      <w:pPr>
        <w:spacing w:line="360" w:lineRule="auto"/>
        <w:rPr>
          <w:b/>
        </w:rPr>
      </w:pPr>
    </w:p>
    <w:sectPr w:rsidR="00A90F97" w:rsidRPr="007C1CEA">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CEF" w:rsidRDefault="00130CEF">
      <w:r>
        <w:separator/>
      </w:r>
    </w:p>
  </w:endnote>
  <w:endnote w:type="continuationSeparator" w:id="0">
    <w:p w:rsidR="00130CEF" w:rsidRDefault="0013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EA" w:rsidRDefault="00F868EA">
    <w:pPr>
      <w:pStyle w:val="Piedepgina"/>
    </w:pPr>
    <w:r>
      <w:tab/>
      <w:t xml:space="preserve"> </w:t>
    </w:r>
    <w:r w:rsidR="009E47FA" w:rsidRPr="009E47FA">
      <w:rPr>
        <w:rFonts w:ascii="Calibri" w:hAnsi="Calibri"/>
        <w:b/>
        <w:sz w:val="22"/>
      </w:rPr>
      <w:t>Vol. 6, Núm. 11                   Enero – Junio 2017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CEF" w:rsidRDefault="00130CEF">
      <w:r>
        <w:separator/>
      </w:r>
    </w:p>
  </w:footnote>
  <w:footnote w:type="continuationSeparator" w:id="0">
    <w:p w:rsidR="00130CEF" w:rsidRDefault="00130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8EA" w:rsidRDefault="009E47FA">
    <w:pPr>
      <w:pStyle w:val="Encabezado"/>
    </w:pPr>
    <w:r w:rsidRPr="009E47FA">
      <w:rPr>
        <w:rFonts w:ascii="Calibri" w:hAnsi="Calibri"/>
        <w:b/>
        <w:i/>
        <w:sz w:val="22"/>
      </w:rPr>
      <w:t xml:space="preserve">Revista Iberoamericana de las Ciencias Sociales y Humanísticas                         </w:t>
    </w:r>
    <w:r w:rsidRPr="009E47FA">
      <w:rPr>
        <w:rFonts w:ascii="Calibri" w:hAnsi="Calibri"/>
        <w:b/>
        <w:sz w:val="22"/>
      </w:rPr>
      <w:t>ISSN: 2395-7972</w:t>
    </w:r>
    <w:r w:rsidR="00F868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
      </v:shape>
    </w:pict>
  </w:numPicBullet>
  <w:abstractNum w:abstractNumId="0">
    <w:nsid w:val="05720A9D"/>
    <w:multiLevelType w:val="multilevel"/>
    <w:tmpl w:val="BC800CD2"/>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18727151"/>
    <w:multiLevelType w:val="hybridMultilevel"/>
    <w:tmpl w:val="EC0ACF32"/>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nsid w:val="2B151106"/>
    <w:multiLevelType w:val="hybridMultilevel"/>
    <w:tmpl w:val="8D80F2E4"/>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
    <w:nsid w:val="2C056FDC"/>
    <w:multiLevelType w:val="hybridMultilevel"/>
    <w:tmpl w:val="2E4C61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10B40AF"/>
    <w:multiLevelType w:val="multilevel"/>
    <w:tmpl w:val="860AD2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76F65FB"/>
    <w:multiLevelType w:val="multilevel"/>
    <w:tmpl w:val="94F2B716"/>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387C1FCC"/>
    <w:multiLevelType w:val="hybridMultilevel"/>
    <w:tmpl w:val="F4367BF0"/>
    <w:lvl w:ilvl="0" w:tplc="289418F6">
      <w:start w:val="1"/>
      <w:numFmt w:val="bullet"/>
      <w:lvlText w:val=""/>
      <w:lvlJc w:val="left"/>
      <w:pPr>
        <w:tabs>
          <w:tab w:val="num" w:pos="720"/>
        </w:tabs>
        <w:ind w:left="720" w:hanging="360"/>
      </w:pPr>
      <w:rPr>
        <w:rFonts w:ascii="Wingdings" w:hAnsi="Wingdings" w:hint="default"/>
      </w:rPr>
    </w:lvl>
    <w:lvl w:ilvl="1" w:tplc="05529CF2" w:tentative="1">
      <w:start w:val="1"/>
      <w:numFmt w:val="bullet"/>
      <w:lvlText w:val=""/>
      <w:lvlJc w:val="left"/>
      <w:pPr>
        <w:tabs>
          <w:tab w:val="num" w:pos="1440"/>
        </w:tabs>
        <w:ind w:left="1440" w:hanging="360"/>
      </w:pPr>
      <w:rPr>
        <w:rFonts w:ascii="Wingdings" w:hAnsi="Wingdings" w:hint="default"/>
      </w:rPr>
    </w:lvl>
    <w:lvl w:ilvl="2" w:tplc="7EBEBC46" w:tentative="1">
      <w:start w:val="1"/>
      <w:numFmt w:val="bullet"/>
      <w:lvlText w:val=""/>
      <w:lvlJc w:val="left"/>
      <w:pPr>
        <w:tabs>
          <w:tab w:val="num" w:pos="2160"/>
        </w:tabs>
        <w:ind w:left="2160" w:hanging="360"/>
      </w:pPr>
      <w:rPr>
        <w:rFonts w:ascii="Wingdings" w:hAnsi="Wingdings" w:hint="default"/>
      </w:rPr>
    </w:lvl>
    <w:lvl w:ilvl="3" w:tplc="4A340CB4" w:tentative="1">
      <w:start w:val="1"/>
      <w:numFmt w:val="bullet"/>
      <w:lvlText w:val=""/>
      <w:lvlJc w:val="left"/>
      <w:pPr>
        <w:tabs>
          <w:tab w:val="num" w:pos="2880"/>
        </w:tabs>
        <w:ind w:left="2880" w:hanging="360"/>
      </w:pPr>
      <w:rPr>
        <w:rFonts w:ascii="Wingdings" w:hAnsi="Wingdings" w:hint="default"/>
      </w:rPr>
    </w:lvl>
    <w:lvl w:ilvl="4" w:tplc="B0CAECBA" w:tentative="1">
      <w:start w:val="1"/>
      <w:numFmt w:val="bullet"/>
      <w:lvlText w:val=""/>
      <w:lvlJc w:val="left"/>
      <w:pPr>
        <w:tabs>
          <w:tab w:val="num" w:pos="3600"/>
        </w:tabs>
        <w:ind w:left="3600" w:hanging="360"/>
      </w:pPr>
      <w:rPr>
        <w:rFonts w:ascii="Wingdings" w:hAnsi="Wingdings" w:hint="default"/>
      </w:rPr>
    </w:lvl>
    <w:lvl w:ilvl="5" w:tplc="3F481D4C" w:tentative="1">
      <w:start w:val="1"/>
      <w:numFmt w:val="bullet"/>
      <w:lvlText w:val=""/>
      <w:lvlJc w:val="left"/>
      <w:pPr>
        <w:tabs>
          <w:tab w:val="num" w:pos="4320"/>
        </w:tabs>
        <w:ind w:left="4320" w:hanging="360"/>
      </w:pPr>
      <w:rPr>
        <w:rFonts w:ascii="Wingdings" w:hAnsi="Wingdings" w:hint="default"/>
      </w:rPr>
    </w:lvl>
    <w:lvl w:ilvl="6" w:tplc="6CF69DF8" w:tentative="1">
      <w:start w:val="1"/>
      <w:numFmt w:val="bullet"/>
      <w:lvlText w:val=""/>
      <w:lvlJc w:val="left"/>
      <w:pPr>
        <w:tabs>
          <w:tab w:val="num" w:pos="5040"/>
        </w:tabs>
        <w:ind w:left="5040" w:hanging="360"/>
      </w:pPr>
      <w:rPr>
        <w:rFonts w:ascii="Wingdings" w:hAnsi="Wingdings" w:hint="default"/>
      </w:rPr>
    </w:lvl>
    <w:lvl w:ilvl="7" w:tplc="BE88F520" w:tentative="1">
      <w:start w:val="1"/>
      <w:numFmt w:val="bullet"/>
      <w:lvlText w:val=""/>
      <w:lvlJc w:val="left"/>
      <w:pPr>
        <w:tabs>
          <w:tab w:val="num" w:pos="5760"/>
        </w:tabs>
        <w:ind w:left="5760" w:hanging="360"/>
      </w:pPr>
      <w:rPr>
        <w:rFonts w:ascii="Wingdings" w:hAnsi="Wingdings" w:hint="default"/>
      </w:rPr>
    </w:lvl>
    <w:lvl w:ilvl="8" w:tplc="737E2E8E" w:tentative="1">
      <w:start w:val="1"/>
      <w:numFmt w:val="bullet"/>
      <w:lvlText w:val=""/>
      <w:lvlJc w:val="left"/>
      <w:pPr>
        <w:tabs>
          <w:tab w:val="num" w:pos="6480"/>
        </w:tabs>
        <w:ind w:left="6480" w:hanging="360"/>
      </w:pPr>
      <w:rPr>
        <w:rFonts w:ascii="Wingdings" w:hAnsi="Wingdings" w:hint="default"/>
      </w:rPr>
    </w:lvl>
  </w:abstractNum>
  <w:abstractNum w:abstractNumId="7">
    <w:nsid w:val="3A615A7F"/>
    <w:multiLevelType w:val="hybridMultilevel"/>
    <w:tmpl w:val="25801FD2"/>
    <w:lvl w:ilvl="0" w:tplc="2B78F532">
      <w:start w:val="1"/>
      <w:numFmt w:val="bullet"/>
      <w:lvlText w:val="-"/>
      <w:lvlJc w:val="left"/>
      <w:pPr>
        <w:tabs>
          <w:tab w:val="num" w:pos="720"/>
        </w:tabs>
        <w:ind w:left="720" w:hanging="360"/>
      </w:pPr>
      <w:rPr>
        <w:rFonts w:ascii="Times New Roman" w:hAnsi="Times New Roman" w:hint="default"/>
      </w:rPr>
    </w:lvl>
    <w:lvl w:ilvl="1" w:tplc="01686FD6">
      <w:start w:val="174"/>
      <w:numFmt w:val="bullet"/>
      <w:lvlText w:val="-"/>
      <w:lvlJc w:val="left"/>
      <w:pPr>
        <w:tabs>
          <w:tab w:val="num" w:pos="1440"/>
        </w:tabs>
        <w:ind w:left="1440" w:hanging="360"/>
      </w:pPr>
      <w:rPr>
        <w:rFonts w:ascii="Times New Roman" w:hAnsi="Times New Roman" w:hint="default"/>
      </w:rPr>
    </w:lvl>
    <w:lvl w:ilvl="2" w:tplc="BEA40E70" w:tentative="1">
      <w:start w:val="1"/>
      <w:numFmt w:val="bullet"/>
      <w:lvlText w:val="-"/>
      <w:lvlJc w:val="left"/>
      <w:pPr>
        <w:tabs>
          <w:tab w:val="num" w:pos="2160"/>
        </w:tabs>
        <w:ind w:left="2160" w:hanging="360"/>
      </w:pPr>
      <w:rPr>
        <w:rFonts w:ascii="Times New Roman" w:hAnsi="Times New Roman" w:hint="default"/>
      </w:rPr>
    </w:lvl>
    <w:lvl w:ilvl="3" w:tplc="56C8D302" w:tentative="1">
      <w:start w:val="1"/>
      <w:numFmt w:val="bullet"/>
      <w:lvlText w:val="-"/>
      <w:lvlJc w:val="left"/>
      <w:pPr>
        <w:tabs>
          <w:tab w:val="num" w:pos="2880"/>
        </w:tabs>
        <w:ind w:left="2880" w:hanging="360"/>
      </w:pPr>
      <w:rPr>
        <w:rFonts w:ascii="Times New Roman" w:hAnsi="Times New Roman" w:hint="default"/>
      </w:rPr>
    </w:lvl>
    <w:lvl w:ilvl="4" w:tplc="7CB22BE8" w:tentative="1">
      <w:start w:val="1"/>
      <w:numFmt w:val="bullet"/>
      <w:lvlText w:val="-"/>
      <w:lvlJc w:val="left"/>
      <w:pPr>
        <w:tabs>
          <w:tab w:val="num" w:pos="3600"/>
        </w:tabs>
        <w:ind w:left="3600" w:hanging="360"/>
      </w:pPr>
      <w:rPr>
        <w:rFonts w:ascii="Times New Roman" w:hAnsi="Times New Roman" w:hint="default"/>
      </w:rPr>
    </w:lvl>
    <w:lvl w:ilvl="5" w:tplc="C7CC8A74" w:tentative="1">
      <w:start w:val="1"/>
      <w:numFmt w:val="bullet"/>
      <w:lvlText w:val="-"/>
      <w:lvlJc w:val="left"/>
      <w:pPr>
        <w:tabs>
          <w:tab w:val="num" w:pos="4320"/>
        </w:tabs>
        <w:ind w:left="4320" w:hanging="360"/>
      </w:pPr>
      <w:rPr>
        <w:rFonts w:ascii="Times New Roman" w:hAnsi="Times New Roman" w:hint="default"/>
      </w:rPr>
    </w:lvl>
    <w:lvl w:ilvl="6" w:tplc="E3D619CC" w:tentative="1">
      <w:start w:val="1"/>
      <w:numFmt w:val="bullet"/>
      <w:lvlText w:val="-"/>
      <w:lvlJc w:val="left"/>
      <w:pPr>
        <w:tabs>
          <w:tab w:val="num" w:pos="5040"/>
        </w:tabs>
        <w:ind w:left="5040" w:hanging="360"/>
      </w:pPr>
      <w:rPr>
        <w:rFonts w:ascii="Times New Roman" w:hAnsi="Times New Roman" w:hint="default"/>
      </w:rPr>
    </w:lvl>
    <w:lvl w:ilvl="7" w:tplc="1FC8815C" w:tentative="1">
      <w:start w:val="1"/>
      <w:numFmt w:val="bullet"/>
      <w:lvlText w:val="-"/>
      <w:lvlJc w:val="left"/>
      <w:pPr>
        <w:tabs>
          <w:tab w:val="num" w:pos="5760"/>
        </w:tabs>
        <w:ind w:left="5760" w:hanging="360"/>
      </w:pPr>
      <w:rPr>
        <w:rFonts w:ascii="Times New Roman" w:hAnsi="Times New Roman" w:hint="default"/>
      </w:rPr>
    </w:lvl>
    <w:lvl w:ilvl="8" w:tplc="2D848554" w:tentative="1">
      <w:start w:val="1"/>
      <w:numFmt w:val="bullet"/>
      <w:lvlText w:val="-"/>
      <w:lvlJc w:val="left"/>
      <w:pPr>
        <w:tabs>
          <w:tab w:val="num" w:pos="6480"/>
        </w:tabs>
        <w:ind w:left="6480" w:hanging="360"/>
      </w:pPr>
      <w:rPr>
        <w:rFonts w:ascii="Times New Roman" w:hAnsi="Times New Roman" w:hint="default"/>
      </w:rPr>
    </w:lvl>
  </w:abstractNum>
  <w:abstractNum w:abstractNumId="8">
    <w:nsid w:val="403C6F1D"/>
    <w:multiLevelType w:val="multilevel"/>
    <w:tmpl w:val="01F6886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57A5FE3"/>
    <w:multiLevelType w:val="hybridMultilevel"/>
    <w:tmpl w:val="AB5688CA"/>
    <w:lvl w:ilvl="0" w:tplc="37CE2E06">
      <w:start w:val="1"/>
      <w:numFmt w:val="decimal"/>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9FF4DF1"/>
    <w:multiLevelType w:val="multilevel"/>
    <w:tmpl w:val="F82C6D38"/>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63F61371"/>
    <w:multiLevelType w:val="hybridMultilevel"/>
    <w:tmpl w:val="D5BC1B2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2">
    <w:nsid w:val="687E6906"/>
    <w:multiLevelType w:val="multilevel"/>
    <w:tmpl w:val="5838DA70"/>
    <w:lvl w:ilvl="0">
      <w:start w:val="1"/>
      <w:numFmt w:val="decimal"/>
      <w:lvlText w:val="%1."/>
      <w:lvlJc w:val="left"/>
      <w:pPr>
        <w:tabs>
          <w:tab w:val="num" w:pos="720"/>
        </w:tabs>
        <w:ind w:left="720" w:hanging="360"/>
      </w:p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69F533A0"/>
    <w:multiLevelType w:val="hybridMultilevel"/>
    <w:tmpl w:val="A308DDBA"/>
    <w:lvl w:ilvl="0" w:tplc="0C0A0007">
      <w:start w:val="1"/>
      <w:numFmt w:val="bullet"/>
      <w:lvlText w:val=""/>
      <w:lvlPicBulletId w:val="0"/>
      <w:lvlJc w:val="left"/>
      <w:pPr>
        <w:tabs>
          <w:tab w:val="num" w:pos="720"/>
        </w:tabs>
        <w:ind w:left="720" w:hanging="360"/>
      </w:pPr>
      <w:rPr>
        <w:rFonts w:ascii="Symbol" w:hAnsi="Symbol" w:hint="default"/>
        <w:color w:val="000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8CC6EF7"/>
    <w:multiLevelType w:val="hybridMultilevel"/>
    <w:tmpl w:val="93989458"/>
    <w:lvl w:ilvl="0" w:tplc="0C0A0007">
      <w:start w:val="1"/>
      <w:numFmt w:val="bullet"/>
      <w:lvlText w:val=""/>
      <w:lvlPicBulletId w:val="0"/>
      <w:lvlJc w:val="left"/>
      <w:pPr>
        <w:tabs>
          <w:tab w:val="num" w:pos="720"/>
        </w:tabs>
        <w:ind w:left="720" w:hanging="360"/>
      </w:pPr>
      <w:rPr>
        <w:rFonts w:ascii="Symbol" w:hAnsi="Symbol" w:hint="default"/>
        <w:color w:val="000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9"/>
  </w:num>
  <w:num w:numId="4">
    <w:abstractNumId w:val="6"/>
  </w:num>
  <w:num w:numId="5">
    <w:abstractNumId w:val="7"/>
  </w:num>
  <w:num w:numId="6">
    <w:abstractNumId w:val="5"/>
  </w:num>
  <w:num w:numId="7">
    <w:abstractNumId w:val="10"/>
  </w:num>
  <w:num w:numId="8">
    <w:abstractNumId w:val="0"/>
  </w:num>
  <w:num w:numId="9">
    <w:abstractNumId w:val="12"/>
  </w:num>
  <w:num w:numId="10">
    <w:abstractNumId w:val="8"/>
  </w:num>
  <w:num w:numId="11">
    <w:abstractNumId w:val="4"/>
  </w:num>
  <w:num w:numId="12">
    <w:abstractNumId w:val="3"/>
  </w:num>
  <w:num w:numId="13">
    <w:abstractNumId w:val="11"/>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162"/>
    <w:rsid w:val="00001516"/>
    <w:rsid w:val="00002759"/>
    <w:rsid w:val="000031A1"/>
    <w:rsid w:val="00007367"/>
    <w:rsid w:val="0001024E"/>
    <w:rsid w:val="00011898"/>
    <w:rsid w:val="000140C1"/>
    <w:rsid w:val="00014E87"/>
    <w:rsid w:val="000162B3"/>
    <w:rsid w:val="0001747D"/>
    <w:rsid w:val="00021752"/>
    <w:rsid w:val="000220CB"/>
    <w:rsid w:val="00022E46"/>
    <w:rsid w:val="00022E90"/>
    <w:rsid w:val="00024E2A"/>
    <w:rsid w:val="0002591D"/>
    <w:rsid w:val="00027D38"/>
    <w:rsid w:val="00032429"/>
    <w:rsid w:val="00034AD9"/>
    <w:rsid w:val="00034E14"/>
    <w:rsid w:val="00035A81"/>
    <w:rsid w:val="00035FEB"/>
    <w:rsid w:val="00041ABF"/>
    <w:rsid w:val="000442C1"/>
    <w:rsid w:val="00044ED1"/>
    <w:rsid w:val="00047282"/>
    <w:rsid w:val="00052BC0"/>
    <w:rsid w:val="00055FD4"/>
    <w:rsid w:val="000566E1"/>
    <w:rsid w:val="0005768D"/>
    <w:rsid w:val="0006054E"/>
    <w:rsid w:val="00061E59"/>
    <w:rsid w:val="00061FAA"/>
    <w:rsid w:val="00063EF2"/>
    <w:rsid w:val="00064A88"/>
    <w:rsid w:val="00064CED"/>
    <w:rsid w:val="000656A6"/>
    <w:rsid w:val="00065D6F"/>
    <w:rsid w:val="00066379"/>
    <w:rsid w:val="00066B20"/>
    <w:rsid w:val="0007031A"/>
    <w:rsid w:val="00072D30"/>
    <w:rsid w:val="00073D98"/>
    <w:rsid w:val="00073E2B"/>
    <w:rsid w:val="00075481"/>
    <w:rsid w:val="00076A5F"/>
    <w:rsid w:val="00077BA5"/>
    <w:rsid w:val="000804C4"/>
    <w:rsid w:val="00081C40"/>
    <w:rsid w:val="00082CDC"/>
    <w:rsid w:val="00083D60"/>
    <w:rsid w:val="0008422D"/>
    <w:rsid w:val="000845D2"/>
    <w:rsid w:val="00084D40"/>
    <w:rsid w:val="00084FB5"/>
    <w:rsid w:val="000856AC"/>
    <w:rsid w:val="00086830"/>
    <w:rsid w:val="000870B2"/>
    <w:rsid w:val="00087C2D"/>
    <w:rsid w:val="00087E31"/>
    <w:rsid w:val="00087FFE"/>
    <w:rsid w:val="0009209A"/>
    <w:rsid w:val="00093090"/>
    <w:rsid w:val="00094163"/>
    <w:rsid w:val="0009532D"/>
    <w:rsid w:val="00096249"/>
    <w:rsid w:val="0009722E"/>
    <w:rsid w:val="000A20E3"/>
    <w:rsid w:val="000A480E"/>
    <w:rsid w:val="000A5E4D"/>
    <w:rsid w:val="000A70DE"/>
    <w:rsid w:val="000A7133"/>
    <w:rsid w:val="000A747A"/>
    <w:rsid w:val="000B202C"/>
    <w:rsid w:val="000B3F79"/>
    <w:rsid w:val="000B75FB"/>
    <w:rsid w:val="000B7F22"/>
    <w:rsid w:val="000C1246"/>
    <w:rsid w:val="000C359E"/>
    <w:rsid w:val="000C47FA"/>
    <w:rsid w:val="000C4D67"/>
    <w:rsid w:val="000D059E"/>
    <w:rsid w:val="000D0C26"/>
    <w:rsid w:val="000E044F"/>
    <w:rsid w:val="000E0A61"/>
    <w:rsid w:val="000E3579"/>
    <w:rsid w:val="000E3978"/>
    <w:rsid w:val="000E4146"/>
    <w:rsid w:val="000E4A62"/>
    <w:rsid w:val="000E567E"/>
    <w:rsid w:val="000E5720"/>
    <w:rsid w:val="000E6ED8"/>
    <w:rsid w:val="000F0993"/>
    <w:rsid w:val="000F1F8B"/>
    <w:rsid w:val="000F2A0F"/>
    <w:rsid w:val="000F2E4F"/>
    <w:rsid w:val="000F43ED"/>
    <w:rsid w:val="000F4848"/>
    <w:rsid w:val="000F4B76"/>
    <w:rsid w:val="000F5089"/>
    <w:rsid w:val="000F5F15"/>
    <w:rsid w:val="000F78BF"/>
    <w:rsid w:val="0010009B"/>
    <w:rsid w:val="00100693"/>
    <w:rsid w:val="00100E5B"/>
    <w:rsid w:val="00100F1D"/>
    <w:rsid w:val="0010175F"/>
    <w:rsid w:val="001024D3"/>
    <w:rsid w:val="00105489"/>
    <w:rsid w:val="00105F84"/>
    <w:rsid w:val="00106756"/>
    <w:rsid w:val="0010691D"/>
    <w:rsid w:val="001102BB"/>
    <w:rsid w:val="00110DED"/>
    <w:rsid w:val="00111432"/>
    <w:rsid w:val="0011230A"/>
    <w:rsid w:val="00112725"/>
    <w:rsid w:val="00113EE5"/>
    <w:rsid w:val="0011412F"/>
    <w:rsid w:val="00114E2A"/>
    <w:rsid w:val="0012058B"/>
    <w:rsid w:val="001206A6"/>
    <w:rsid w:val="00120B35"/>
    <w:rsid w:val="0012429C"/>
    <w:rsid w:val="00126481"/>
    <w:rsid w:val="0013022C"/>
    <w:rsid w:val="00130428"/>
    <w:rsid w:val="0013055A"/>
    <w:rsid w:val="00130AFE"/>
    <w:rsid w:val="00130CEF"/>
    <w:rsid w:val="00132C95"/>
    <w:rsid w:val="00132FF0"/>
    <w:rsid w:val="001335B9"/>
    <w:rsid w:val="00134926"/>
    <w:rsid w:val="00137585"/>
    <w:rsid w:val="00140657"/>
    <w:rsid w:val="00140AFB"/>
    <w:rsid w:val="001416FE"/>
    <w:rsid w:val="00142BB2"/>
    <w:rsid w:val="00142C68"/>
    <w:rsid w:val="001446CA"/>
    <w:rsid w:val="001448C1"/>
    <w:rsid w:val="00145069"/>
    <w:rsid w:val="001524E8"/>
    <w:rsid w:val="001539F5"/>
    <w:rsid w:val="001540C7"/>
    <w:rsid w:val="00155111"/>
    <w:rsid w:val="001553A3"/>
    <w:rsid w:val="0016143A"/>
    <w:rsid w:val="001615BC"/>
    <w:rsid w:val="001623FD"/>
    <w:rsid w:val="00163A22"/>
    <w:rsid w:val="00163D82"/>
    <w:rsid w:val="0016588E"/>
    <w:rsid w:val="00166B48"/>
    <w:rsid w:val="00170BC1"/>
    <w:rsid w:val="001712F4"/>
    <w:rsid w:val="001749C2"/>
    <w:rsid w:val="001779C6"/>
    <w:rsid w:val="00181EBF"/>
    <w:rsid w:val="00183058"/>
    <w:rsid w:val="00183AE3"/>
    <w:rsid w:val="001846C3"/>
    <w:rsid w:val="00184E07"/>
    <w:rsid w:val="00185202"/>
    <w:rsid w:val="00186B03"/>
    <w:rsid w:val="00187F9C"/>
    <w:rsid w:val="001929BD"/>
    <w:rsid w:val="0019572C"/>
    <w:rsid w:val="00195E43"/>
    <w:rsid w:val="001964E3"/>
    <w:rsid w:val="001976FC"/>
    <w:rsid w:val="001A04CB"/>
    <w:rsid w:val="001A1576"/>
    <w:rsid w:val="001A167F"/>
    <w:rsid w:val="001A33DC"/>
    <w:rsid w:val="001A3E8F"/>
    <w:rsid w:val="001A3FC0"/>
    <w:rsid w:val="001A4D41"/>
    <w:rsid w:val="001A6139"/>
    <w:rsid w:val="001A7162"/>
    <w:rsid w:val="001A7CAD"/>
    <w:rsid w:val="001B1D74"/>
    <w:rsid w:val="001B3F93"/>
    <w:rsid w:val="001B4A49"/>
    <w:rsid w:val="001B6070"/>
    <w:rsid w:val="001B653D"/>
    <w:rsid w:val="001B7E19"/>
    <w:rsid w:val="001C2C9F"/>
    <w:rsid w:val="001C6E3C"/>
    <w:rsid w:val="001C7A62"/>
    <w:rsid w:val="001D300F"/>
    <w:rsid w:val="001D380E"/>
    <w:rsid w:val="001D58AE"/>
    <w:rsid w:val="001D653B"/>
    <w:rsid w:val="001D7CA3"/>
    <w:rsid w:val="001E03E2"/>
    <w:rsid w:val="001E16BF"/>
    <w:rsid w:val="001E1BDB"/>
    <w:rsid w:val="001E2990"/>
    <w:rsid w:val="001E2BC6"/>
    <w:rsid w:val="001E4152"/>
    <w:rsid w:val="001E4495"/>
    <w:rsid w:val="001E461E"/>
    <w:rsid w:val="001E5D05"/>
    <w:rsid w:val="001E5D4C"/>
    <w:rsid w:val="001F0D0D"/>
    <w:rsid w:val="001F19B3"/>
    <w:rsid w:val="001F1A21"/>
    <w:rsid w:val="001F4315"/>
    <w:rsid w:val="001F7D8F"/>
    <w:rsid w:val="001F7DBD"/>
    <w:rsid w:val="0020374A"/>
    <w:rsid w:val="002039BA"/>
    <w:rsid w:val="0020413B"/>
    <w:rsid w:val="00204198"/>
    <w:rsid w:val="002066BE"/>
    <w:rsid w:val="00206A81"/>
    <w:rsid w:val="002108EB"/>
    <w:rsid w:val="00210B16"/>
    <w:rsid w:val="00212951"/>
    <w:rsid w:val="00213514"/>
    <w:rsid w:val="0021361C"/>
    <w:rsid w:val="002148F7"/>
    <w:rsid w:val="00221CC4"/>
    <w:rsid w:val="00225B7E"/>
    <w:rsid w:val="00226500"/>
    <w:rsid w:val="002272E9"/>
    <w:rsid w:val="00230560"/>
    <w:rsid w:val="002321C5"/>
    <w:rsid w:val="002334CE"/>
    <w:rsid w:val="002336C0"/>
    <w:rsid w:val="0023486E"/>
    <w:rsid w:val="00235361"/>
    <w:rsid w:val="00236122"/>
    <w:rsid w:val="002407BB"/>
    <w:rsid w:val="00240AE1"/>
    <w:rsid w:val="00241D95"/>
    <w:rsid w:val="00243B32"/>
    <w:rsid w:val="0024462D"/>
    <w:rsid w:val="0024641B"/>
    <w:rsid w:val="00246600"/>
    <w:rsid w:val="00246DAD"/>
    <w:rsid w:val="00250D4B"/>
    <w:rsid w:val="002537FB"/>
    <w:rsid w:val="00253BF6"/>
    <w:rsid w:val="00254365"/>
    <w:rsid w:val="0025476F"/>
    <w:rsid w:val="00256DB5"/>
    <w:rsid w:val="00256F83"/>
    <w:rsid w:val="00261266"/>
    <w:rsid w:val="00261A1C"/>
    <w:rsid w:val="00261E83"/>
    <w:rsid w:val="002624FD"/>
    <w:rsid w:val="0026405C"/>
    <w:rsid w:val="0026418C"/>
    <w:rsid w:val="002651D8"/>
    <w:rsid w:val="0026616B"/>
    <w:rsid w:val="00266455"/>
    <w:rsid w:val="002667CC"/>
    <w:rsid w:val="002668F1"/>
    <w:rsid w:val="00266EE1"/>
    <w:rsid w:val="002754FB"/>
    <w:rsid w:val="00276A35"/>
    <w:rsid w:val="00277D6F"/>
    <w:rsid w:val="00280185"/>
    <w:rsid w:val="00280ED3"/>
    <w:rsid w:val="002821B8"/>
    <w:rsid w:val="00282C4A"/>
    <w:rsid w:val="00282F28"/>
    <w:rsid w:val="00283588"/>
    <w:rsid w:val="00284CA5"/>
    <w:rsid w:val="00285871"/>
    <w:rsid w:val="00285E5A"/>
    <w:rsid w:val="002862F2"/>
    <w:rsid w:val="00286AE0"/>
    <w:rsid w:val="0029101A"/>
    <w:rsid w:val="0029298B"/>
    <w:rsid w:val="0029467F"/>
    <w:rsid w:val="002966D9"/>
    <w:rsid w:val="002A0699"/>
    <w:rsid w:val="002A076D"/>
    <w:rsid w:val="002A30D1"/>
    <w:rsid w:val="002A3140"/>
    <w:rsid w:val="002A6153"/>
    <w:rsid w:val="002A786A"/>
    <w:rsid w:val="002B0D8E"/>
    <w:rsid w:val="002B1D13"/>
    <w:rsid w:val="002B1ECF"/>
    <w:rsid w:val="002B28AC"/>
    <w:rsid w:val="002B2B49"/>
    <w:rsid w:val="002B2D45"/>
    <w:rsid w:val="002B2E17"/>
    <w:rsid w:val="002B424E"/>
    <w:rsid w:val="002B4925"/>
    <w:rsid w:val="002B5ECB"/>
    <w:rsid w:val="002B6052"/>
    <w:rsid w:val="002C376A"/>
    <w:rsid w:val="002D219A"/>
    <w:rsid w:val="002D227C"/>
    <w:rsid w:val="002D2321"/>
    <w:rsid w:val="002D3A48"/>
    <w:rsid w:val="002D46FF"/>
    <w:rsid w:val="002D4C55"/>
    <w:rsid w:val="002D5206"/>
    <w:rsid w:val="002D5E1C"/>
    <w:rsid w:val="002D653D"/>
    <w:rsid w:val="002D6C2B"/>
    <w:rsid w:val="002D7811"/>
    <w:rsid w:val="002E00CC"/>
    <w:rsid w:val="002E07FA"/>
    <w:rsid w:val="002E0AB3"/>
    <w:rsid w:val="002E0F2D"/>
    <w:rsid w:val="002E45EF"/>
    <w:rsid w:val="002E64C1"/>
    <w:rsid w:val="002E739F"/>
    <w:rsid w:val="002E74D8"/>
    <w:rsid w:val="002F1BF9"/>
    <w:rsid w:val="002F4211"/>
    <w:rsid w:val="002F5ABC"/>
    <w:rsid w:val="00303750"/>
    <w:rsid w:val="0030615B"/>
    <w:rsid w:val="003076A0"/>
    <w:rsid w:val="00312CCA"/>
    <w:rsid w:val="00313981"/>
    <w:rsid w:val="00321687"/>
    <w:rsid w:val="00321FE6"/>
    <w:rsid w:val="00322066"/>
    <w:rsid w:val="0032339A"/>
    <w:rsid w:val="00324653"/>
    <w:rsid w:val="0032475F"/>
    <w:rsid w:val="0032494A"/>
    <w:rsid w:val="0032503A"/>
    <w:rsid w:val="0032671B"/>
    <w:rsid w:val="00331C53"/>
    <w:rsid w:val="003332DC"/>
    <w:rsid w:val="00334064"/>
    <w:rsid w:val="00340699"/>
    <w:rsid w:val="00341433"/>
    <w:rsid w:val="003423A5"/>
    <w:rsid w:val="00342B9A"/>
    <w:rsid w:val="00350299"/>
    <w:rsid w:val="00350D11"/>
    <w:rsid w:val="00351437"/>
    <w:rsid w:val="003522D7"/>
    <w:rsid w:val="003524CE"/>
    <w:rsid w:val="00355534"/>
    <w:rsid w:val="00356617"/>
    <w:rsid w:val="003568C9"/>
    <w:rsid w:val="0035727E"/>
    <w:rsid w:val="003616F5"/>
    <w:rsid w:val="00363561"/>
    <w:rsid w:val="00363EBF"/>
    <w:rsid w:val="0036450F"/>
    <w:rsid w:val="00364B4B"/>
    <w:rsid w:val="00365A93"/>
    <w:rsid w:val="003660F2"/>
    <w:rsid w:val="00366E82"/>
    <w:rsid w:val="00370850"/>
    <w:rsid w:val="0037176E"/>
    <w:rsid w:val="003718A3"/>
    <w:rsid w:val="00374D55"/>
    <w:rsid w:val="00377FAE"/>
    <w:rsid w:val="003805B5"/>
    <w:rsid w:val="003806B1"/>
    <w:rsid w:val="003810BE"/>
    <w:rsid w:val="00384253"/>
    <w:rsid w:val="00384D70"/>
    <w:rsid w:val="00385256"/>
    <w:rsid w:val="00386BE5"/>
    <w:rsid w:val="00391499"/>
    <w:rsid w:val="00391841"/>
    <w:rsid w:val="00392E48"/>
    <w:rsid w:val="0039300A"/>
    <w:rsid w:val="00393AE4"/>
    <w:rsid w:val="003949A0"/>
    <w:rsid w:val="00395C0D"/>
    <w:rsid w:val="003A12A1"/>
    <w:rsid w:val="003A1CD4"/>
    <w:rsid w:val="003A2E29"/>
    <w:rsid w:val="003A6FD8"/>
    <w:rsid w:val="003B101E"/>
    <w:rsid w:val="003B2197"/>
    <w:rsid w:val="003B57BD"/>
    <w:rsid w:val="003B665B"/>
    <w:rsid w:val="003C06A1"/>
    <w:rsid w:val="003C113D"/>
    <w:rsid w:val="003C1CD0"/>
    <w:rsid w:val="003C1CE8"/>
    <w:rsid w:val="003C1F05"/>
    <w:rsid w:val="003C2406"/>
    <w:rsid w:val="003C2670"/>
    <w:rsid w:val="003C2AC5"/>
    <w:rsid w:val="003C2E38"/>
    <w:rsid w:val="003C2EF3"/>
    <w:rsid w:val="003C3865"/>
    <w:rsid w:val="003C3927"/>
    <w:rsid w:val="003C3EB9"/>
    <w:rsid w:val="003C6A55"/>
    <w:rsid w:val="003D07CE"/>
    <w:rsid w:val="003D13D6"/>
    <w:rsid w:val="003D17E8"/>
    <w:rsid w:val="003D3FB4"/>
    <w:rsid w:val="003D44BD"/>
    <w:rsid w:val="003D4A04"/>
    <w:rsid w:val="003D5919"/>
    <w:rsid w:val="003D63C7"/>
    <w:rsid w:val="003D67F0"/>
    <w:rsid w:val="003E01BF"/>
    <w:rsid w:val="003E06EA"/>
    <w:rsid w:val="003E4B44"/>
    <w:rsid w:val="003F0C63"/>
    <w:rsid w:val="003F2213"/>
    <w:rsid w:val="003F539F"/>
    <w:rsid w:val="003F5B0B"/>
    <w:rsid w:val="003F6EBE"/>
    <w:rsid w:val="0040116E"/>
    <w:rsid w:val="00401ACA"/>
    <w:rsid w:val="004058C9"/>
    <w:rsid w:val="0040713A"/>
    <w:rsid w:val="00407206"/>
    <w:rsid w:val="00411C60"/>
    <w:rsid w:val="004146AB"/>
    <w:rsid w:val="00414CAD"/>
    <w:rsid w:val="0041653F"/>
    <w:rsid w:val="00417ACE"/>
    <w:rsid w:val="00421FB0"/>
    <w:rsid w:val="0042334F"/>
    <w:rsid w:val="00423C00"/>
    <w:rsid w:val="00423D54"/>
    <w:rsid w:val="00425F23"/>
    <w:rsid w:val="00425FA5"/>
    <w:rsid w:val="004354F4"/>
    <w:rsid w:val="004370D4"/>
    <w:rsid w:val="004406E1"/>
    <w:rsid w:val="00441770"/>
    <w:rsid w:val="00441BF0"/>
    <w:rsid w:val="00442EAA"/>
    <w:rsid w:val="00443534"/>
    <w:rsid w:val="00445F99"/>
    <w:rsid w:val="004467FA"/>
    <w:rsid w:val="00450898"/>
    <w:rsid w:val="0045205A"/>
    <w:rsid w:val="0045291A"/>
    <w:rsid w:val="00453C09"/>
    <w:rsid w:val="0045471B"/>
    <w:rsid w:val="0045554F"/>
    <w:rsid w:val="0045575F"/>
    <w:rsid w:val="00455A0D"/>
    <w:rsid w:val="00456C3B"/>
    <w:rsid w:val="004570F3"/>
    <w:rsid w:val="00457AFB"/>
    <w:rsid w:val="00457CC8"/>
    <w:rsid w:val="00457D4A"/>
    <w:rsid w:val="00457EA1"/>
    <w:rsid w:val="00462A6A"/>
    <w:rsid w:val="0046450B"/>
    <w:rsid w:val="00465183"/>
    <w:rsid w:val="00465B81"/>
    <w:rsid w:val="00466063"/>
    <w:rsid w:val="004668A2"/>
    <w:rsid w:val="004700AB"/>
    <w:rsid w:val="00470D52"/>
    <w:rsid w:val="004728D2"/>
    <w:rsid w:val="004755F3"/>
    <w:rsid w:val="004766D3"/>
    <w:rsid w:val="004768A4"/>
    <w:rsid w:val="0047725D"/>
    <w:rsid w:val="00477443"/>
    <w:rsid w:val="0047765D"/>
    <w:rsid w:val="00477853"/>
    <w:rsid w:val="00480145"/>
    <w:rsid w:val="00480733"/>
    <w:rsid w:val="00480870"/>
    <w:rsid w:val="00481DFB"/>
    <w:rsid w:val="00483E77"/>
    <w:rsid w:val="004840F6"/>
    <w:rsid w:val="004843A8"/>
    <w:rsid w:val="0048440D"/>
    <w:rsid w:val="00485F47"/>
    <w:rsid w:val="004869D8"/>
    <w:rsid w:val="004873C4"/>
    <w:rsid w:val="004879D9"/>
    <w:rsid w:val="00487BF4"/>
    <w:rsid w:val="004901EB"/>
    <w:rsid w:val="0049065C"/>
    <w:rsid w:val="00490A55"/>
    <w:rsid w:val="004929FF"/>
    <w:rsid w:val="00493515"/>
    <w:rsid w:val="004946F2"/>
    <w:rsid w:val="0049572B"/>
    <w:rsid w:val="004959EE"/>
    <w:rsid w:val="004960FB"/>
    <w:rsid w:val="00496EE1"/>
    <w:rsid w:val="0049772A"/>
    <w:rsid w:val="0049777D"/>
    <w:rsid w:val="004A124A"/>
    <w:rsid w:val="004A2300"/>
    <w:rsid w:val="004A253F"/>
    <w:rsid w:val="004A3427"/>
    <w:rsid w:val="004B07BB"/>
    <w:rsid w:val="004B3A80"/>
    <w:rsid w:val="004B57EB"/>
    <w:rsid w:val="004B7502"/>
    <w:rsid w:val="004C090F"/>
    <w:rsid w:val="004C1037"/>
    <w:rsid w:val="004C1FDD"/>
    <w:rsid w:val="004C21A5"/>
    <w:rsid w:val="004C2A3D"/>
    <w:rsid w:val="004C3A84"/>
    <w:rsid w:val="004C4934"/>
    <w:rsid w:val="004C5CBD"/>
    <w:rsid w:val="004D0AA8"/>
    <w:rsid w:val="004D6858"/>
    <w:rsid w:val="004E060B"/>
    <w:rsid w:val="004E121E"/>
    <w:rsid w:val="004E170F"/>
    <w:rsid w:val="004E1FDA"/>
    <w:rsid w:val="004E4F6B"/>
    <w:rsid w:val="004E66C6"/>
    <w:rsid w:val="004E6BE9"/>
    <w:rsid w:val="004E7162"/>
    <w:rsid w:val="004E7C98"/>
    <w:rsid w:val="004F04DB"/>
    <w:rsid w:val="004F3061"/>
    <w:rsid w:val="004F345C"/>
    <w:rsid w:val="004F45AA"/>
    <w:rsid w:val="004F7926"/>
    <w:rsid w:val="004F7AFC"/>
    <w:rsid w:val="00500A7B"/>
    <w:rsid w:val="00500CF6"/>
    <w:rsid w:val="00500FF6"/>
    <w:rsid w:val="00501227"/>
    <w:rsid w:val="00504FF4"/>
    <w:rsid w:val="00506EDE"/>
    <w:rsid w:val="00510266"/>
    <w:rsid w:val="0051121C"/>
    <w:rsid w:val="00511AAB"/>
    <w:rsid w:val="00514542"/>
    <w:rsid w:val="00516192"/>
    <w:rsid w:val="00520444"/>
    <w:rsid w:val="00522E14"/>
    <w:rsid w:val="00526075"/>
    <w:rsid w:val="005303BA"/>
    <w:rsid w:val="00532E9F"/>
    <w:rsid w:val="005332F9"/>
    <w:rsid w:val="005347C0"/>
    <w:rsid w:val="00536348"/>
    <w:rsid w:val="0053655F"/>
    <w:rsid w:val="00536A13"/>
    <w:rsid w:val="00540EAF"/>
    <w:rsid w:val="00541FC3"/>
    <w:rsid w:val="0054258C"/>
    <w:rsid w:val="005425DF"/>
    <w:rsid w:val="00542EE5"/>
    <w:rsid w:val="005433B7"/>
    <w:rsid w:val="00544C9D"/>
    <w:rsid w:val="00544D68"/>
    <w:rsid w:val="0054571B"/>
    <w:rsid w:val="00545FC5"/>
    <w:rsid w:val="005477A4"/>
    <w:rsid w:val="00550B57"/>
    <w:rsid w:val="0055120D"/>
    <w:rsid w:val="00551510"/>
    <w:rsid w:val="00552144"/>
    <w:rsid w:val="0055388B"/>
    <w:rsid w:val="00555499"/>
    <w:rsid w:val="00555D37"/>
    <w:rsid w:val="00557B1E"/>
    <w:rsid w:val="00560307"/>
    <w:rsid w:val="00563BA7"/>
    <w:rsid w:val="005647D8"/>
    <w:rsid w:val="0056638E"/>
    <w:rsid w:val="005664E5"/>
    <w:rsid w:val="00570610"/>
    <w:rsid w:val="00571B7A"/>
    <w:rsid w:val="005721C3"/>
    <w:rsid w:val="0057305E"/>
    <w:rsid w:val="00576233"/>
    <w:rsid w:val="005824C3"/>
    <w:rsid w:val="00582DAC"/>
    <w:rsid w:val="0058437C"/>
    <w:rsid w:val="00584631"/>
    <w:rsid w:val="00586CAF"/>
    <w:rsid w:val="005877C3"/>
    <w:rsid w:val="005879B7"/>
    <w:rsid w:val="00591733"/>
    <w:rsid w:val="005A06BF"/>
    <w:rsid w:val="005A2C37"/>
    <w:rsid w:val="005A3FD6"/>
    <w:rsid w:val="005A5129"/>
    <w:rsid w:val="005A74A0"/>
    <w:rsid w:val="005A7A11"/>
    <w:rsid w:val="005B02D5"/>
    <w:rsid w:val="005B08EB"/>
    <w:rsid w:val="005B17CD"/>
    <w:rsid w:val="005B1A83"/>
    <w:rsid w:val="005B2A08"/>
    <w:rsid w:val="005B2A8E"/>
    <w:rsid w:val="005B39FB"/>
    <w:rsid w:val="005B46AC"/>
    <w:rsid w:val="005B7510"/>
    <w:rsid w:val="005B7BC5"/>
    <w:rsid w:val="005C016F"/>
    <w:rsid w:val="005C0B76"/>
    <w:rsid w:val="005C2FF4"/>
    <w:rsid w:val="005C564B"/>
    <w:rsid w:val="005C5C76"/>
    <w:rsid w:val="005D18BC"/>
    <w:rsid w:val="005D2724"/>
    <w:rsid w:val="005D3696"/>
    <w:rsid w:val="005D3EA7"/>
    <w:rsid w:val="005D5511"/>
    <w:rsid w:val="005D56FB"/>
    <w:rsid w:val="005D711F"/>
    <w:rsid w:val="005D7571"/>
    <w:rsid w:val="005E32DE"/>
    <w:rsid w:val="005E6494"/>
    <w:rsid w:val="005F0079"/>
    <w:rsid w:val="005F0952"/>
    <w:rsid w:val="005F0CB0"/>
    <w:rsid w:val="005F4E64"/>
    <w:rsid w:val="005F50C8"/>
    <w:rsid w:val="005F7F08"/>
    <w:rsid w:val="006008D2"/>
    <w:rsid w:val="0060319D"/>
    <w:rsid w:val="006035DE"/>
    <w:rsid w:val="00605DC7"/>
    <w:rsid w:val="00607679"/>
    <w:rsid w:val="00611573"/>
    <w:rsid w:val="00611C33"/>
    <w:rsid w:val="0061353B"/>
    <w:rsid w:val="00613EC8"/>
    <w:rsid w:val="0061669F"/>
    <w:rsid w:val="00620DF0"/>
    <w:rsid w:val="006213F8"/>
    <w:rsid w:val="00622F67"/>
    <w:rsid w:val="0062389E"/>
    <w:rsid w:val="0062457B"/>
    <w:rsid w:val="00626D59"/>
    <w:rsid w:val="006273F5"/>
    <w:rsid w:val="006330F1"/>
    <w:rsid w:val="006350D7"/>
    <w:rsid w:val="00635E96"/>
    <w:rsid w:val="006375E8"/>
    <w:rsid w:val="006408DB"/>
    <w:rsid w:val="00640E97"/>
    <w:rsid w:val="00641549"/>
    <w:rsid w:val="00641CD2"/>
    <w:rsid w:val="0064369D"/>
    <w:rsid w:val="00644FDA"/>
    <w:rsid w:val="006456A3"/>
    <w:rsid w:val="00646E4D"/>
    <w:rsid w:val="00647C5F"/>
    <w:rsid w:val="00651D82"/>
    <w:rsid w:val="0065345E"/>
    <w:rsid w:val="00653A01"/>
    <w:rsid w:val="00656380"/>
    <w:rsid w:val="006568E9"/>
    <w:rsid w:val="00660036"/>
    <w:rsid w:val="00661609"/>
    <w:rsid w:val="006631A3"/>
    <w:rsid w:val="00664DC5"/>
    <w:rsid w:val="00665722"/>
    <w:rsid w:val="00666967"/>
    <w:rsid w:val="00667833"/>
    <w:rsid w:val="0066791C"/>
    <w:rsid w:val="00670313"/>
    <w:rsid w:val="006709FA"/>
    <w:rsid w:val="00670E11"/>
    <w:rsid w:val="00671636"/>
    <w:rsid w:val="00672C32"/>
    <w:rsid w:val="0067430C"/>
    <w:rsid w:val="00677F50"/>
    <w:rsid w:val="00680B16"/>
    <w:rsid w:val="00680C3A"/>
    <w:rsid w:val="00680D86"/>
    <w:rsid w:val="006872A0"/>
    <w:rsid w:val="00687586"/>
    <w:rsid w:val="0069319E"/>
    <w:rsid w:val="00695025"/>
    <w:rsid w:val="0069512D"/>
    <w:rsid w:val="006962D7"/>
    <w:rsid w:val="006A0B16"/>
    <w:rsid w:val="006A3DD3"/>
    <w:rsid w:val="006A6C74"/>
    <w:rsid w:val="006A7AE5"/>
    <w:rsid w:val="006B0CF7"/>
    <w:rsid w:val="006B1519"/>
    <w:rsid w:val="006B6EF4"/>
    <w:rsid w:val="006C177F"/>
    <w:rsid w:val="006C1802"/>
    <w:rsid w:val="006C1BBA"/>
    <w:rsid w:val="006C2888"/>
    <w:rsid w:val="006C3BA6"/>
    <w:rsid w:val="006C5329"/>
    <w:rsid w:val="006D02C1"/>
    <w:rsid w:val="006D0F67"/>
    <w:rsid w:val="006D1360"/>
    <w:rsid w:val="006D1A48"/>
    <w:rsid w:val="006D270D"/>
    <w:rsid w:val="006D31A4"/>
    <w:rsid w:val="006D4715"/>
    <w:rsid w:val="006D66E1"/>
    <w:rsid w:val="006E2A45"/>
    <w:rsid w:val="006E4B6F"/>
    <w:rsid w:val="006E66AA"/>
    <w:rsid w:val="006E73C0"/>
    <w:rsid w:val="006F1844"/>
    <w:rsid w:val="006F3DE8"/>
    <w:rsid w:val="006F6B11"/>
    <w:rsid w:val="006F6BEC"/>
    <w:rsid w:val="006F7890"/>
    <w:rsid w:val="007023F8"/>
    <w:rsid w:val="007039CD"/>
    <w:rsid w:val="00705990"/>
    <w:rsid w:val="00706290"/>
    <w:rsid w:val="00706D58"/>
    <w:rsid w:val="007071ED"/>
    <w:rsid w:val="00711A55"/>
    <w:rsid w:val="00713159"/>
    <w:rsid w:val="00713C8E"/>
    <w:rsid w:val="007144D7"/>
    <w:rsid w:val="0071677A"/>
    <w:rsid w:val="00720B91"/>
    <w:rsid w:val="00723BF8"/>
    <w:rsid w:val="0072407E"/>
    <w:rsid w:val="007241E6"/>
    <w:rsid w:val="00724583"/>
    <w:rsid w:val="00724B99"/>
    <w:rsid w:val="007263D1"/>
    <w:rsid w:val="00727CB4"/>
    <w:rsid w:val="00730EE8"/>
    <w:rsid w:val="00731F50"/>
    <w:rsid w:val="0073369B"/>
    <w:rsid w:val="00733C44"/>
    <w:rsid w:val="007343FA"/>
    <w:rsid w:val="007431E9"/>
    <w:rsid w:val="0074326F"/>
    <w:rsid w:val="007438BF"/>
    <w:rsid w:val="0074393A"/>
    <w:rsid w:val="00744119"/>
    <w:rsid w:val="007442CD"/>
    <w:rsid w:val="00745BB9"/>
    <w:rsid w:val="00747ABF"/>
    <w:rsid w:val="007505B3"/>
    <w:rsid w:val="00751068"/>
    <w:rsid w:val="00753CE2"/>
    <w:rsid w:val="00754533"/>
    <w:rsid w:val="00755453"/>
    <w:rsid w:val="00760D85"/>
    <w:rsid w:val="00762762"/>
    <w:rsid w:val="0076539A"/>
    <w:rsid w:val="00765683"/>
    <w:rsid w:val="0076664A"/>
    <w:rsid w:val="007705C3"/>
    <w:rsid w:val="00771DF7"/>
    <w:rsid w:val="007727BD"/>
    <w:rsid w:val="00772AEF"/>
    <w:rsid w:val="0077451C"/>
    <w:rsid w:val="00774EE8"/>
    <w:rsid w:val="007755FB"/>
    <w:rsid w:val="00776FC6"/>
    <w:rsid w:val="00780E23"/>
    <w:rsid w:val="007814D8"/>
    <w:rsid w:val="0078185E"/>
    <w:rsid w:val="007842A6"/>
    <w:rsid w:val="00784584"/>
    <w:rsid w:val="00787428"/>
    <w:rsid w:val="00790A8F"/>
    <w:rsid w:val="00791032"/>
    <w:rsid w:val="0079194D"/>
    <w:rsid w:val="00791A82"/>
    <w:rsid w:val="00797CA2"/>
    <w:rsid w:val="007A0A51"/>
    <w:rsid w:val="007A293C"/>
    <w:rsid w:val="007A2E72"/>
    <w:rsid w:val="007A36DD"/>
    <w:rsid w:val="007A7FFD"/>
    <w:rsid w:val="007B1B9F"/>
    <w:rsid w:val="007B3051"/>
    <w:rsid w:val="007B44D9"/>
    <w:rsid w:val="007B4F5C"/>
    <w:rsid w:val="007B5BAB"/>
    <w:rsid w:val="007C1CEA"/>
    <w:rsid w:val="007C4D60"/>
    <w:rsid w:val="007C4FC3"/>
    <w:rsid w:val="007C722E"/>
    <w:rsid w:val="007C7A9F"/>
    <w:rsid w:val="007D074E"/>
    <w:rsid w:val="007D07DA"/>
    <w:rsid w:val="007D0A26"/>
    <w:rsid w:val="007D0C1A"/>
    <w:rsid w:val="007D2B11"/>
    <w:rsid w:val="007D7C1C"/>
    <w:rsid w:val="007E2CDE"/>
    <w:rsid w:val="007E42E0"/>
    <w:rsid w:val="007E47EF"/>
    <w:rsid w:val="007E4F83"/>
    <w:rsid w:val="007E51F4"/>
    <w:rsid w:val="007E538B"/>
    <w:rsid w:val="007E58C0"/>
    <w:rsid w:val="007E779B"/>
    <w:rsid w:val="007F031D"/>
    <w:rsid w:val="007F3264"/>
    <w:rsid w:val="007F490E"/>
    <w:rsid w:val="007F6B7B"/>
    <w:rsid w:val="00801B5D"/>
    <w:rsid w:val="0080251A"/>
    <w:rsid w:val="00802C6F"/>
    <w:rsid w:val="008053C6"/>
    <w:rsid w:val="008058D3"/>
    <w:rsid w:val="0080647B"/>
    <w:rsid w:val="00806574"/>
    <w:rsid w:val="00810AEC"/>
    <w:rsid w:val="008117E3"/>
    <w:rsid w:val="00812DEB"/>
    <w:rsid w:val="008142AB"/>
    <w:rsid w:val="00815028"/>
    <w:rsid w:val="008169D7"/>
    <w:rsid w:val="00816AEE"/>
    <w:rsid w:val="008205A5"/>
    <w:rsid w:val="00821A66"/>
    <w:rsid w:val="008220F6"/>
    <w:rsid w:val="008228FE"/>
    <w:rsid w:val="00822B74"/>
    <w:rsid w:val="00824988"/>
    <w:rsid w:val="00824C52"/>
    <w:rsid w:val="00826F58"/>
    <w:rsid w:val="008270BD"/>
    <w:rsid w:val="00827EEE"/>
    <w:rsid w:val="008342A3"/>
    <w:rsid w:val="00834EBE"/>
    <w:rsid w:val="008360E5"/>
    <w:rsid w:val="0084085A"/>
    <w:rsid w:val="008414A9"/>
    <w:rsid w:val="0084759F"/>
    <w:rsid w:val="00847C00"/>
    <w:rsid w:val="008501D3"/>
    <w:rsid w:val="00850C5B"/>
    <w:rsid w:val="00850F90"/>
    <w:rsid w:val="00851CF8"/>
    <w:rsid w:val="008526D8"/>
    <w:rsid w:val="008526F1"/>
    <w:rsid w:val="008528F0"/>
    <w:rsid w:val="00854123"/>
    <w:rsid w:val="00854409"/>
    <w:rsid w:val="008560B9"/>
    <w:rsid w:val="0085721D"/>
    <w:rsid w:val="00857D81"/>
    <w:rsid w:val="00861478"/>
    <w:rsid w:val="00865F7D"/>
    <w:rsid w:val="008704CD"/>
    <w:rsid w:val="00871DE2"/>
    <w:rsid w:val="008729F5"/>
    <w:rsid w:val="00872BFD"/>
    <w:rsid w:val="00872E41"/>
    <w:rsid w:val="008734FE"/>
    <w:rsid w:val="00876C51"/>
    <w:rsid w:val="00876DB3"/>
    <w:rsid w:val="00880225"/>
    <w:rsid w:val="00880B68"/>
    <w:rsid w:val="00880B85"/>
    <w:rsid w:val="008814A3"/>
    <w:rsid w:val="00883293"/>
    <w:rsid w:val="008902F2"/>
    <w:rsid w:val="00891A88"/>
    <w:rsid w:val="0089273B"/>
    <w:rsid w:val="00892B6C"/>
    <w:rsid w:val="00896741"/>
    <w:rsid w:val="008A1697"/>
    <w:rsid w:val="008A460D"/>
    <w:rsid w:val="008A57A9"/>
    <w:rsid w:val="008A6625"/>
    <w:rsid w:val="008B1E4F"/>
    <w:rsid w:val="008B2E3E"/>
    <w:rsid w:val="008B4B66"/>
    <w:rsid w:val="008B4CD6"/>
    <w:rsid w:val="008B4D51"/>
    <w:rsid w:val="008B7BD8"/>
    <w:rsid w:val="008C1368"/>
    <w:rsid w:val="008C1D62"/>
    <w:rsid w:val="008C296E"/>
    <w:rsid w:val="008C5FF8"/>
    <w:rsid w:val="008C67A3"/>
    <w:rsid w:val="008D0245"/>
    <w:rsid w:val="008D0F8A"/>
    <w:rsid w:val="008D22F8"/>
    <w:rsid w:val="008D2553"/>
    <w:rsid w:val="008D39EB"/>
    <w:rsid w:val="008D3D12"/>
    <w:rsid w:val="008D533B"/>
    <w:rsid w:val="008D54E2"/>
    <w:rsid w:val="008D585B"/>
    <w:rsid w:val="008D5FE3"/>
    <w:rsid w:val="008E0139"/>
    <w:rsid w:val="008E1475"/>
    <w:rsid w:val="008E1B2D"/>
    <w:rsid w:val="008E2630"/>
    <w:rsid w:val="008E37F3"/>
    <w:rsid w:val="008E3F5E"/>
    <w:rsid w:val="008E51AD"/>
    <w:rsid w:val="008E58F6"/>
    <w:rsid w:val="008F2061"/>
    <w:rsid w:val="008F231E"/>
    <w:rsid w:val="008F52AA"/>
    <w:rsid w:val="008F5C18"/>
    <w:rsid w:val="008F641C"/>
    <w:rsid w:val="009012BE"/>
    <w:rsid w:val="0090183B"/>
    <w:rsid w:val="00902522"/>
    <w:rsid w:val="00903259"/>
    <w:rsid w:val="00903EBD"/>
    <w:rsid w:val="00904631"/>
    <w:rsid w:val="0090585A"/>
    <w:rsid w:val="00906366"/>
    <w:rsid w:val="0090655E"/>
    <w:rsid w:val="009074CF"/>
    <w:rsid w:val="00910793"/>
    <w:rsid w:val="00910E08"/>
    <w:rsid w:val="00910E1B"/>
    <w:rsid w:val="00910FE9"/>
    <w:rsid w:val="00911680"/>
    <w:rsid w:val="00914255"/>
    <w:rsid w:val="00914E6E"/>
    <w:rsid w:val="00915731"/>
    <w:rsid w:val="00915C11"/>
    <w:rsid w:val="00917687"/>
    <w:rsid w:val="00917C03"/>
    <w:rsid w:val="00920411"/>
    <w:rsid w:val="0092087A"/>
    <w:rsid w:val="009251CB"/>
    <w:rsid w:val="009268D4"/>
    <w:rsid w:val="00927644"/>
    <w:rsid w:val="009278A8"/>
    <w:rsid w:val="00931669"/>
    <w:rsid w:val="0093168D"/>
    <w:rsid w:val="0093311E"/>
    <w:rsid w:val="00933827"/>
    <w:rsid w:val="009371C9"/>
    <w:rsid w:val="00941538"/>
    <w:rsid w:val="00941D46"/>
    <w:rsid w:val="00942A39"/>
    <w:rsid w:val="0094362C"/>
    <w:rsid w:val="00943A93"/>
    <w:rsid w:val="00944629"/>
    <w:rsid w:val="0094647C"/>
    <w:rsid w:val="0095108D"/>
    <w:rsid w:val="00952913"/>
    <w:rsid w:val="00953E9D"/>
    <w:rsid w:val="009548BB"/>
    <w:rsid w:val="00954F57"/>
    <w:rsid w:val="00956990"/>
    <w:rsid w:val="00956CF0"/>
    <w:rsid w:val="009577EA"/>
    <w:rsid w:val="009605E9"/>
    <w:rsid w:val="00960C94"/>
    <w:rsid w:val="009650E6"/>
    <w:rsid w:val="00967BAB"/>
    <w:rsid w:val="00970026"/>
    <w:rsid w:val="009718E2"/>
    <w:rsid w:val="00972FC8"/>
    <w:rsid w:val="00974FEE"/>
    <w:rsid w:val="0098160D"/>
    <w:rsid w:val="00982CB9"/>
    <w:rsid w:val="009851B8"/>
    <w:rsid w:val="009903E7"/>
    <w:rsid w:val="00991327"/>
    <w:rsid w:val="0099239B"/>
    <w:rsid w:val="0099253D"/>
    <w:rsid w:val="0099330B"/>
    <w:rsid w:val="00993DA2"/>
    <w:rsid w:val="00994622"/>
    <w:rsid w:val="009971F5"/>
    <w:rsid w:val="00997F5C"/>
    <w:rsid w:val="009A07E9"/>
    <w:rsid w:val="009A34D4"/>
    <w:rsid w:val="009A3ADB"/>
    <w:rsid w:val="009A3D4B"/>
    <w:rsid w:val="009A576F"/>
    <w:rsid w:val="009B1D41"/>
    <w:rsid w:val="009B439C"/>
    <w:rsid w:val="009B7456"/>
    <w:rsid w:val="009C03FA"/>
    <w:rsid w:val="009C121F"/>
    <w:rsid w:val="009C5DB3"/>
    <w:rsid w:val="009C5EE6"/>
    <w:rsid w:val="009D3995"/>
    <w:rsid w:val="009D6519"/>
    <w:rsid w:val="009D6FEB"/>
    <w:rsid w:val="009E0939"/>
    <w:rsid w:val="009E0A98"/>
    <w:rsid w:val="009E2DEE"/>
    <w:rsid w:val="009E35AF"/>
    <w:rsid w:val="009E3659"/>
    <w:rsid w:val="009E36C8"/>
    <w:rsid w:val="009E45B6"/>
    <w:rsid w:val="009E47FA"/>
    <w:rsid w:val="009E762C"/>
    <w:rsid w:val="009F1CDC"/>
    <w:rsid w:val="009F2B85"/>
    <w:rsid w:val="009F6C3C"/>
    <w:rsid w:val="009F74C5"/>
    <w:rsid w:val="00A00A97"/>
    <w:rsid w:val="00A036F7"/>
    <w:rsid w:val="00A049FE"/>
    <w:rsid w:val="00A05858"/>
    <w:rsid w:val="00A07837"/>
    <w:rsid w:val="00A111CC"/>
    <w:rsid w:val="00A114BB"/>
    <w:rsid w:val="00A12D75"/>
    <w:rsid w:val="00A139A7"/>
    <w:rsid w:val="00A13F8C"/>
    <w:rsid w:val="00A14168"/>
    <w:rsid w:val="00A16C63"/>
    <w:rsid w:val="00A16E2C"/>
    <w:rsid w:val="00A178E3"/>
    <w:rsid w:val="00A213F2"/>
    <w:rsid w:val="00A252E4"/>
    <w:rsid w:val="00A25C89"/>
    <w:rsid w:val="00A263C2"/>
    <w:rsid w:val="00A26B65"/>
    <w:rsid w:val="00A30409"/>
    <w:rsid w:val="00A304DB"/>
    <w:rsid w:val="00A319BE"/>
    <w:rsid w:val="00A32BC7"/>
    <w:rsid w:val="00A33492"/>
    <w:rsid w:val="00A33B9F"/>
    <w:rsid w:val="00A33ED1"/>
    <w:rsid w:val="00A37422"/>
    <w:rsid w:val="00A3768C"/>
    <w:rsid w:val="00A37B0D"/>
    <w:rsid w:val="00A411A0"/>
    <w:rsid w:val="00A44838"/>
    <w:rsid w:val="00A46D21"/>
    <w:rsid w:val="00A473C2"/>
    <w:rsid w:val="00A475AB"/>
    <w:rsid w:val="00A4786D"/>
    <w:rsid w:val="00A511AE"/>
    <w:rsid w:val="00A516BB"/>
    <w:rsid w:val="00A51E6F"/>
    <w:rsid w:val="00A52327"/>
    <w:rsid w:val="00A527F7"/>
    <w:rsid w:val="00A52CBD"/>
    <w:rsid w:val="00A54B7A"/>
    <w:rsid w:val="00A5795F"/>
    <w:rsid w:val="00A6121B"/>
    <w:rsid w:val="00A618F5"/>
    <w:rsid w:val="00A63E1A"/>
    <w:rsid w:val="00A63E60"/>
    <w:rsid w:val="00A64E36"/>
    <w:rsid w:val="00A64FA9"/>
    <w:rsid w:val="00A6584C"/>
    <w:rsid w:val="00A6622D"/>
    <w:rsid w:val="00A6639A"/>
    <w:rsid w:val="00A66C04"/>
    <w:rsid w:val="00A671A3"/>
    <w:rsid w:val="00A67950"/>
    <w:rsid w:val="00A704EB"/>
    <w:rsid w:val="00A73DF5"/>
    <w:rsid w:val="00A7429F"/>
    <w:rsid w:val="00A76DCC"/>
    <w:rsid w:val="00A77FE0"/>
    <w:rsid w:val="00A80156"/>
    <w:rsid w:val="00A80343"/>
    <w:rsid w:val="00A82982"/>
    <w:rsid w:val="00A85264"/>
    <w:rsid w:val="00A856EC"/>
    <w:rsid w:val="00A877C4"/>
    <w:rsid w:val="00A90085"/>
    <w:rsid w:val="00A90F97"/>
    <w:rsid w:val="00A914C8"/>
    <w:rsid w:val="00A92E59"/>
    <w:rsid w:val="00A92F44"/>
    <w:rsid w:val="00A961C9"/>
    <w:rsid w:val="00AA060E"/>
    <w:rsid w:val="00AA20E9"/>
    <w:rsid w:val="00AA2E46"/>
    <w:rsid w:val="00AA64DD"/>
    <w:rsid w:val="00AA688C"/>
    <w:rsid w:val="00AA746A"/>
    <w:rsid w:val="00AA7800"/>
    <w:rsid w:val="00AA7C9C"/>
    <w:rsid w:val="00AB007C"/>
    <w:rsid w:val="00AB1159"/>
    <w:rsid w:val="00AB1DF4"/>
    <w:rsid w:val="00AB2098"/>
    <w:rsid w:val="00AB24B9"/>
    <w:rsid w:val="00AB3A95"/>
    <w:rsid w:val="00AB4175"/>
    <w:rsid w:val="00AB4400"/>
    <w:rsid w:val="00AB49B7"/>
    <w:rsid w:val="00AB57B6"/>
    <w:rsid w:val="00AB6C5D"/>
    <w:rsid w:val="00AB74C6"/>
    <w:rsid w:val="00AB775E"/>
    <w:rsid w:val="00AB7964"/>
    <w:rsid w:val="00AC0893"/>
    <w:rsid w:val="00AC3694"/>
    <w:rsid w:val="00AC51D1"/>
    <w:rsid w:val="00AC564E"/>
    <w:rsid w:val="00AC6AE7"/>
    <w:rsid w:val="00AC6D0C"/>
    <w:rsid w:val="00AC6F09"/>
    <w:rsid w:val="00AD0BCB"/>
    <w:rsid w:val="00AD103B"/>
    <w:rsid w:val="00AD14A7"/>
    <w:rsid w:val="00AD28C2"/>
    <w:rsid w:val="00AD3446"/>
    <w:rsid w:val="00AD3515"/>
    <w:rsid w:val="00AD4D94"/>
    <w:rsid w:val="00AD65B1"/>
    <w:rsid w:val="00AD6E18"/>
    <w:rsid w:val="00AD73CD"/>
    <w:rsid w:val="00AD75A5"/>
    <w:rsid w:val="00AD7D9C"/>
    <w:rsid w:val="00AE0448"/>
    <w:rsid w:val="00AE186C"/>
    <w:rsid w:val="00AE2925"/>
    <w:rsid w:val="00AE528A"/>
    <w:rsid w:val="00AE57A4"/>
    <w:rsid w:val="00AE6221"/>
    <w:rsid w:val="00AF0024"/>
    <w:rsid w:val="00AF0B06"/>
    <w:rsid w:val="00AF164D"/>
    <w:rsid w:val="00AF401B"/>
    <w:rsid w:val="00AF5535"/>
    <w:rsid w:val="00AF6828"/>
    <w:rsid w:val="00B024A0"/>
    <w:rsid w:val="00B035FC"/>
    <w:rsid w:val="00B04470"/>
    <w:rsid w:val="00B04F50"/>
    <w:rsid w:val="00B055FD"/>
    <w:rsid w:val="00B06AFD"/>
    <w:rsid w:val="00B071D2"/>
    <w:rsid w:val="00B12013"/>
    <w:rsid w:val="00B13F4F"/>
    <w:rsid w:val="00B1546D"/>
    <w:rsid w:val="00B171C8"/>
    <w:rsid w:val="00B17B67"/>
    <w:rsid w:val="00B212E2"/>
    <w:rsid w:val="00B248B4"/>
    <w:rsid w:val="00B25D59"/>
    <w:rsid w:val="00B2679C"/>
    <w:rsid w:val="00B26F50"/>
    <w:rsid w:val="00B27227"/>
    <w:rsid w:val="00B277E5"/>
    <w:rsid w:val="00B324A1"/>
    <w:rsid w:val="00B325B1"/>
    <w:rsid w:val="00B32D7B"/>
    <w:rsid w:val="00B34DA0"/>
    <w:rsid w:val="00B3581D"/>
    <w:rsid w:val="00B36D4B"/>
    <w:rsid w:val="00B4210C"/>
    <w:rsid w:val="00B43749"/>
    <w:rsid w:val="00B4437F"/>
    <w:rsid w:val="00B45C92"/>
    <w:rsid w:val="00B46389"/>
    <w:rsid w:val="00B46A86"/>
    <w:rsid w:val="00B52AAE"/>
    <w:rsid w:val="00B535E5"/>
    <w:rsid w:val="00B55A04"/>
    <w:rsid w:val="00B55A82"/>
    <w:rsid w:val="00B55D01"/>
    <w:rsid w:val="00B55E23"/>
    <w:rsid w:val="00B56CD2"/>
    <w:rsid w:val="00B56DA5"/>
    <w:rsid w:val="00B573B2"/>
    <w:rsid w:val="00B57ED5"/>
    <w:rsid w:val="00B656D2"/>
    <w:rsid w:val="00B65BF0"/>
    <w:rsid w:val="00B665F2"/>
    <w:rsid w:val="00B70761"/>
    <w:rsid w:val="00B70A23"/>
    <w:rsid w:val="00B70DE6"/>
    <w:rsid w:val="00B750C0"/>
    <w:rsid w:val="00B76816"/>
    <w:rsid w:val="00B76A62"/>
    <w:rsid w:val="00B835D3"/>
    <w:rsid w:val="00B83BD8"/>
    <w:rsid w:val="00B841C0"/>
    <w:rsid w:val="00B845A9"/>
    <w:rsid w:val="00B852B8"/>
    <w:rsid w:val="00B862CD"/>
    <w:rsid w:val="00B91F1F"/>
    <w:rsid w:val="00B92650"/>
    <w:rsid w:val="00B938FE"/>
    <w:rsid w:val="00B95191"/>
    <w:rsid w:val="00B96571"/>
    <w:rsid w:val="00BA05C0"/>
    <w:rsid w:val="00BA163F"/>
    <w:rsid w:val="00BA26E8"/>
    <w:rsid w:val="00BA2777"/>
    <w:rsid w:val="00BA3DDB"/>
    <w:rsid w:val="00BA430D"/>
    <w:rsid w:val="00BA49C0"/>
    <w:rsid w:val="00BA4CD0"/>
    <w:rsid w:val="00BA54CC"/>
    <w:rsid w:val="00BA56D6"/>
    <w:rsid w:val="00BB3102"/>
    <w:rsid w:val="00BB3DA4"/>
    <w:rsid w:val="00BB3FFE"/>
    <w:rsid w:val="00BB47BC"/>
    <w:rsid w:val="00BB4D49"/>
    <w:rsid w:val="00BB62FB"/>
    <w:rsid w:val="00BB65D6"/>
    <w:rsid w:val="00BB735F"/>
    <w:rsid w:val="00BC2140"/>
    <w:rsid w:val="00BC72EE"/>
    <w:rsid w:val="00BC79FF"/>
    <w:rsid w:val="00BD1011"/>
    <w:rsid w:val="00BD2E11"/>
    <w:rsid w:val="00BD33C6"/>
    <w:rsid w:val="00BD36E7"/>
    <w:rsid w:val="00BD37B0"/>
    <w:rsid w:val="00BD3BF6"/>
    <w:rsid w:val="00BD3D6E"/>
    <w:rsid w:val="00BD5D9D"/>
    <w:rsid w:val="00BD7DC6"/>
    <w:rsid w:val="00BE170D"/>
    <w:rsid w:val="00BE4385"/>
    <w:rsid w:val="00BE588D"/>
    <w:rsid w:val="00BE6E2A"/>
    <w:rsid w:val="00BE6F95"/>
    <w:rsid w:val="00BE6F9E"/>
    <w:rsid w:val="00BE741C"/>
    <w:rsid w:val="00BF05F1"/>
    <w:rsid w:val="00BF1712"/>
    <w:rsid w:val="00BF2846"/>
    <w:rsid w:val="00BF7AA5"/>
    <w:rsid w:val="00BF7EB4"/>
    <w:rsid w:val="00C0007D"/>
    <w:rsid w:val="00C01ECB"/>
    <w:rsid w:val="00C039A5"/>
    <w:rsid w:val="00C04355"/>
    <w:rsid w:val="00C065BA"/>
    <w:rsid w:val="00C06C14"/>
    <w:rsid w:val="00C12BB3"/>
    <w:rsid w:val="00C132F7"/>
    <w:rsid w:val="00C13CF7"/>
    <w:rsid w:val="00C22339"/>
    <w:rsid w:val="00C24D5C"/>
    <w:rsid w:val="00C2565E"/>
    <w:rsid w:val="00C25CBB"/>
    <w:rsid w:val="00C278CE"/>
    <w:rsid w:val="00C31EB4"/>
    <w:rsid w:val="00C32AC8"/>
    <w:rsid w:val="00C36D24"/>
    <w:rsid w:val="00C41336"/>
    <w:rsid w:val="00C42BA5"/>
    <w:rsid w:val="00C50381"/>
    <w:rsid w:val="00C50DA2"/>
    <w:rsid w:val="00C53295"/>
    <w:rsid w:val="00C53E96"/>
    <w:rsid w:val="00C54016"/>
    <w:rsid w:val="00C57601"/>
    <w:rsid w:val="00C6063B"/>
    <w:rsid w:val="00C6153A"/>
    <w:rsid w:val="00C62B23"/>
    <w:rsid w:val="00C6358C"/>
    <w:rsid w:val="00C6510F"/>
    <w:rsid w:val="00C65B0A"/>
    <w:rsid w:val="00C66C5E"/>
    <w:rsid w:val="00C671A8"/>
    <w:rsid w:val="00C7093A"/>
    <w:rsid w:val="00C730C0"/>
    <w:rsid w:val="00C74655"/>
    <w:rsid w:val="00C82AA9"/>
    <w:rsid w:val="00C83C2E"/>
    <w:rsid w:val="00C86F5C"/>
    <w:rsid w:val="00C872A8"/>
    <w:rsid w:val="00C9120E"/>
    <w:rsid w:val="00C92854"/>
    <w:rsid w:val="00C943FA"/>
    <w:rsid w:val="00C9458C"/>
    <w:rsid w:val="00C96C8E"/>
    <w:rsid w:val="00C97675"/>
    <w:rsid w:val="00CA0250"/>
    <w:rsid w:val="00CA04A3"/>
    <w:rsid w:val="00CA0A57"/>
    <w:rsid w:val="00CA1A5D"/>
    <w:rsid w:val="00CA4617"/>
    <w:rsid w:val="00CA51F1"/>
    <w:rsid w:val="00CA53CF"/>
    <w:rsid w:val="00CA5C76"/>
    <w:rsid w:val="00CB3F25"/>
    <w:rsid w:val="00CB40E8"/>
    <w:rsid w:val="00CB4DC0"/>
    <w:rsid w:val="00CB641D"/>
    <w:rsid w:val="00CC2562"/>
    <w:rsid w:val="00CC7250"/>
    <w:rsid w:val="00CD372D"/>
    <w:rsid w:val="00CD39A5"/>
    <w:rsid w:val="00CD3BD4"/>
    <w:rsid w:val="00CD4665"/>
    <w:rsid w:val="00CD5C03"/>
    <w:rsid w:val="00CD77C6"/>
    <w:rsid w:val="00CD7954"/>
    <w:rsid w:val="00CE0651"/>
    <w:rsid w:val="00CE08EA"/>
    <w:rsid w:val="00CE3790"/>
    <w:rsid w:val="00CE3DA9"/>
    <w:rsid w:val="00CE47BA"/>
    <w:rsid w:val="00CE4F86"/>
    <w:rsid w:val="00CE570E"/>
    <w:rsid w:val="00CE61BF"/>
    <w:rsid w:val="00CE667C"/>
    <w:rsid w:val="00CF01C4"/>
    <w:rsid w:val="00CF26BD"/>
    <w:rsid w:val="00CF3557"/>
    <w:rsid w:val="00CF3856"/>
    <w:rsid w:val="00CF3986"/>
    <w:rsid w:val="00CF45E6"/>
    <w:rsid w:val="00CF4E67"/>
    <w:rsid w:val="00CF561C"/>
    <w:rsid w:val="00CF6D70"/>
    <w:rsid w:val="00D013B5"/>
    <w:rsid w:val="00D0371C"/>
    <w:rsid w:val="00D06423"/>
    <w:rsid w:val="00D1395D"/>
    <w:rsid w:val="00D158FA"/>
    <w:rsid w:val="00D16A2B"/>
    <w:rsid w:val="00D2096C"/>
    <w:rsid w:val="00D22C96"/>
    <w:rsid w:val="00D2371B"/>
    <w:rsid w:val="00D239EE"/>
    <w:rsid w:val="00D24264"/>
    <w:rsid w:val="00D259F8"/>
    <w:rsid w:val="00D26DD7"/>
    <w:rsid w:val="00D27005"/>
    <w:rsid w:val="00D273FC"/>
    <w:rsid w:val="00D27C2C"/>
    <w:rsid w:val="00D30E11"/>
    <w:rsid w:val="00D329A8"/>
    <w:rsid w:val="00D32E5D"/>
    <w:rsid w:val="00D33128"/>
    <w:rsid w:val="00D33D3B"/>
    <w:rsid w:val="00D35110"/>
    <w:rsid w:val="00D35E44"/>
    <w:rsid w:val="00D36A29"/>
    <w:rsid w:val="00D376F9"/>
    <w:rsid w:val="00D37D25"/>
    <w:rsid w:val="00D41371"/>
    <w:rsid w:val="00D42424"/>
    <w:rsid w:val="00D42D13"/>
    <w:rsid w:val="00D43267"/>
    <w:rsid w:val="00D43811"/>
    <w:rsid w:val="00D44D62"/>
    <w:rsid w:val="00D44D76"/>
    <w:rsid w:val="00D46208"/>
    <w:rsid w:val="00D51C77"/>
    <w:rsid w:val="00D526C5"/>
    <w:rsid w:val="00D52760"/>
    <w:rsid w:val="00D62E02"/>
    <w:rsid w:val="00D63C0E"/>
    <w:rsid w:val="00D64253"/>
    <w:rsid w:val="00D725C1"/>
    <w:rsid w:val="00D72B8E"/>
    <w:rsid w:val="00D74645"/>
    <w:rsid w:val="00D7623F"/>
    <w:rsid w:val="00D765BB"/>
    <w:rsid w:val="00D80860"/>
    <w:rsid w:val="00D80CC9"/>
    <w:rsid w:val="00D8149E"/>
    <w:rsid w:val="00D81CDB"/>
    <w:rsid w:val="00D83036"/>
    <w:rsid w:val="00D83642"/>
    <w:rsid w:val="00D84197"/>
    <w:rsid w:val="00D935DC"/>
    <w:rsid w:val="00D93DF6"/>
    <w:rsid w:val="00D9637A"/>
    <w:rsid w:val="00D96A05"/>
    <w:rsid w:val="00DA0F9A"/>
    <w:rsid w:val="00DA146F"/>
    <w:rsid w:val="00DA3569"/>
    <w:rsid w:val="00DA35A4"/>
    <w:rsid w:val="00DA3A41"/>
    <w:rsid w:val="00DA5500"/>
    <w:rsid w:val="00DA5867"/>
    <w:rsid w:val="00DA6067"/>
    <w:rsid w:val="00DA6970"/>
    <w:rsid w:val="00DA6AA9"/>
    <w:rsid w:val="00DB01BB"/>
    <w:rsid w:val="00DB083A"/>
    <w:rsid w:val="00DB095D"/>
    <w:rsid w:val="00DB3106"/>
    <w:rsid w:val="00DB3C29"/>
    <w:rsid w:val="00DB578D"/>
    <w:rsid w:val="00DB68AF"/>
    <w:rsid w:val="00DC1D43"/>
    <w:rsid w:val="00DC2736"/>
    <w:rsid w:val="00DC2952"/>
    <w:rsid w:val="00DC453E"/>
    <w:rsid w:val="00DD2DCA"/>
    <w:rsid w:val="00DD3CC1"/>
    <w:rsid w:val="00DD6607"/>
    <w:rsid w:val="00DE071F"/>
    <w:rsid w:val="00DE16D3"/>
    <w:rsid w:val="00DE218F"/>
    <w:rsid w:val="00DE2358"/>
    <w:rsid w:val="00DE3782"/>
    <w:rsid w:val="00DE3AA2"/>
    <w:rsid w:val="00DE3BA8"/>
    <w:rsid w:val="00DE4C15"/>
    <w:rsid w:val="00DE4CF0"/>
    <w:rsid w:val="00DE706B"/>
    <w:rsid w:val="00DE77B5"/>
    <w:rsid w:val="00DF0875"/>
    <w:rsid w:val="00DF3E92"/>
    <w:rsid w:val="00DF4A55"/>
    <w:rsid w:val="00DF5374"/>
    <w:rsid w:val="00DF732D"/>
    <w:rsid w:val="00DF7FED"/>
    <w:rsid w:val="00E06BDF"/>
    <w:rsid w:val="00E06CA7"/>
    <w:rsid w:val="00E06DB4"/>
    <w:rsid w:val="00E11E07"/>
    <w:rsid w:val="00E134BA"/>
    <w:rsid w:val="00E14B9C"/>
    <w:rsid w:val="00E1523D"/>
    <w:rsid w:val="00E17317"/>
    <w:rsid w:val="00E17C41"/>
    <w:rsid w:val="00E23DA1"/>
    <w:rsid w:val="00E23F98"/>
    <w:rsid w:val="00E2535F"/>
    <w:rsid w:val="00E25885"/>
    <w:rsid w:val="00E26DAD"/>
    <w:rsid w:val="00E279D3"/>
    <w:rsid w:val="00E319A2"/>
    <w:rsid w:val="00E3256B"/>
    <w:rsid w:val="00E32654"/>
    <w:rsid w:val="00E34164"/>
    <w:rsid w:val="00E353FC"/>
    <w:rsid w:val="00E35BC5"/>
    <w:rsid w:val="00E36ED1"/>
    <w:rsid w:val="00E36F99"/>
    <w:rsid w:val="00E37A02"/>
    <w:rsid w:val="00E40723"/>
    <w:rsid w:val="00E40A1F"/>
    <w:rsid w:val="00E4294C"/>
    <w:rsid w:val="00E43C9E"/>
    <w:rsid w:val="00E43DFD"/>
    <w:rsid w:val="00E44995"/>
    <w:rsid w:val="00E51359"/>
    <w:rsid w:val="00E51370"/>
    <w:rsid w:val="00E52741"/>
    <w:rsid w:val="00E543FC"/>
    <w:rsid w:val="00E54CAC"/>
    <w:rsid w:val="00E54E9A"/>
    <w:rsid w:val="00E56FA4"/>
    <w:rsid w:val="00E62383"/>
    <w:rsid w:val="00E6261E"/>
    <w:rsid w:val="00E62FEB"/>
    <w:rsid w:val="00E63EF9"/>
    <w:rsid w:val="00E64F6D"/>
    <w:rsid w:val="00E65C69"/>
    <w:rsid w:val="00E67C95"/>
    <w:rsid w:val="00E71B8F"/>
    <w:rsid w:val="00E72640"/>
    <w:rsid w:val="00E726E6"/>
    <w:rsid w:val="00E72F32"/>
    <w:rsid w:val="00E732D2"/>
    <w:rsid w:val="00E73DC5"/>
    <w:rsid w:val="00E8228D"/>
    <w:rsid w:val="00E8248D"/>
    <w:rsid w:val="00E82FCF"/>
    <w:rsid w:val="00E8376F"/>
    <w:rsid w:val="00E8388E"/>
    <w:rsid w:val="00E84055"/>
    <w:rsid w:val="00E850BB"/>
    <w:rsid w:val="00E8755E"/>
    <w:rsid w:val="00E90925"/>
    <w:rsid w:val="00E909D0"/>
    <w:rsid w:val="00E9269E"/>
    <w:rsid w:val="00E93511"/>
    <w:rsid w:val="00E94D84"/>
    <w:rsid w:val="00E95B3F"/>
    <w:rsid w:val="00E9695E"/>
    <w:rsid w:val="00E972C6"/>
    <w:rsid w:val="00EA0A66"/>
    <w:rsid w:val="00EA2D30"/>
    <w:rsid w:val="00EA2DAD"/>
    <w:rsid w:val="00EA322D"/>
    <w:rsid w:val="00EA5D5A"/>
    <w:rsid w:val="00EA6852"/>
    <w:rsid w:val="00EA6B5F"/>
    <w:rsid w:val="00EA7019"/>
    <w:rsid w:val="00EB4C98"/>
    <w:rsid w:val="00EB5A0E"/>
    <w:rsid w:val="00EC0CE7"/>
    <w:rsid w:val="00EC195E"/>
    <w:rsid w:val="00EC1ECB"/>
    <w:rsid w:val="00EC263F"/>
    <w:rsid w:val="00EC36B5"/>
    <w:rsid w:val="00EC629E"/>
    <w:rsid w:val="00ED5DA8"/>
    <w:rsid w:val="00ED5F08"/>
    <w:rsid w:val="00ED6C26"/>
    <w:rsid w:val="00ED7F05"/>
    <w:rsid w:val="00EE1945"/>
    <w:rsid w:val="00EE470B"/>
    <w:rsid w:val="00EE4830"/>
    <w:rsid w:val="00EF0CE4"/>
    <w:rsid w:val="00EF3358"/>
    <w:rsid w:val="00EF4603"/>
    <w:rsid w:val="00EF4952"/>
    <w:rsid w:val="00EF49C1"/>
    <w:rsid w:val="00EF52CC"/>
    <w:rsid w:val="00EF5EF4"/>
    <w:rsid w:val="00EF72E7"/>
    <w:rsid w:val="00F002D9"/>
    <w:rsid w:val="00F00592"/>
    <w:rsid w:val="00F02831"/>
    <w:rsid w:val="00F040F6"/>
    <w:rsid w:val="00F049D1"/>
    <w:rsid w:val="00F04EC0"/>
    <w:rsid w:val="00F05207"/>
    <w:rsid w:val="00F06A34"/>
    <w:rsid w:val="00F07D3B"/>
    <w:rsid w:val="00F07DB3"/>
    <w:rsid w:val="00F07F6F"/>
    <w:rsid w:val="00F10059"/>
    <w:rsid w:val="00F106C8"/>
    <w:rsid w:val="00F11FAE"/>
    <w:rsid w:val="00F12F47"/>
    <w:rsid w:val="00F159D4"/>
    <w:rsid w:val="00F17306"/>
    <w:rsid w:val="00F2009E"/>
    <w:rsid w:val="00F220F3"/>
    <w:rsid w:val="00F22BEA"/>
    <w:rsid w:val="00F24193"/>
    <w:rsid w:val="00F27325"/>
    <w:rsid w:val="00F279C3"/>
    <w:rsid w:val="00F30103"/>
    <w:rsid w:val="00F3238C"/>
    <w:rsid w:val="00F325A6"/>
    <w:rsid w:val="00F329DF"/>
    <w:rsid w:val="00F32A8D"/>
    <w:rsid w:val="00F33409"/>
    <w:rsid w:val="00F35BEF"/>
    <w:rsid w:val="00F36450"/>
    <w:rsid w:val="00F42660"/>
    <w:rsid w:val="00F4283B"/>
    <w:rsid w:val="00F43F98"/>
    <w:rsid w:val="00F44242"/>
    <w:rsid w:val="00F4450D"/>
    <w:rsid w:val="00F46CD1"/>
    <w:rsid w:val="00F504C1"/>
    <w:rsid w:val="00F50976"/>
    <w:rsid w:val="00F5755B"/>
    <w:rsid w:val="00F610D5"/>
    <w:rsid w:val="00F62B01"/>
    <w:rsid w:val="00F62B43"/>
    <w:rsid w:val="00F62D35"/>
    <w:rsid w:val="00F643BC"/>
    <w:rsid w:val="00F66A12"/>
    <w:rsid w:val="00F66B2C"/>
    <w:rsid w:val="00F67D08"/>
    <w:rsid w:val="00F704CC"/>
    <w:rsid w:val="00F71B01"/>
    <w:rsid w:val="00F728C4"/>
    <w:rsid w:val="00F73B5D"/>
    <w:rsid w:val="00F8144F"/>
    <w:rsid w:val="00F830EE"/>
    <w:rsid w:val="00F8390B"/>
    <w:rsid w:val="00F83D88"/>
    <w:rsid w:val="00F84567"/>
    <w:rsid w:val="00F84E85"/>
    <w:rsid w:val="00F85AC4"/>
    <w:rsid w:val="00F868EA"/>
    <w:rsid w:val="00F87AD9"/>
    <w:rsid w:val="00F908A8"/>
    <w:rsid w:val="00F93496"/>
    <w:rsid w:val="00F948ED"/>
    <w:rsid w:val="00F949C8"/>
    <w:rsid w:val="00F94F60"/>
    <w:rsid w:val="00F96377"/>
    <w:rsid w:val="00F96CDB"/>
    <w:rsid w:val="00FA14D9"/>
    <w:rsid w:val="00FA1851"/>
    <w:rsid w:val="00FA1934"/>
    <w:rsid w:val="00FA24F3"/>
    <w:rsid w:val="00FA4411"/>
    <w:rsid w:val="00FA6013"/>
    <w:rsid w:val="00FA6F05"/>
    <w:rsid w:val="00FB0310"/>
    <w:rsid w:val="00FB0326"/>
    <w:rsid w:val="00FB13D7"/>
    <w:rsid w:val="00FB2CF2"/>
    <w:rsid w:val="00FB6879"/>
    <w:rsid w:val="00FB765E"/>
    <w:rsid w:val="00FC02F2"/>
    <w:rsid w:val="00FC395B"/>
    <w:rsid w:val="00FC6BCC"/>
    <w:rsid w:val="00FD07E1"/>
    <w:rsid w:val="00FD2922"/>
    <w:rsid w:val="00FD338E"/>
    <w:rsid w:val="00FD53CE"/>
    <w:rsid w:val="00FE0C1E"/>
    <w:rsid w:val="00FE29CA"/>
    <w:rsid w:val="00FE2A9F"/>
    <w:rsid w:val="00FE6CAC"/>
    <w:rsid w:val="00FE7B50"/>
    <w:rsid w:val="00FF1423"/>
    <w:rsid w:val="00FF5A83"/>
    <w:rsid w:val="00FF639C"/>
    <w:rsid w:val="00FF66E2"/>
    <w:rsid w:val="00FF717C"/>
    <w:rsid w:val="00FF73BF"/>
    <w:rsid w:val="00FF76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162"/>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c">
    <w:name w:val="cuerpoc"/>
    <w:basedOn w:val="Fuentedeprrafopredeter"/>
    <w:rsid w:val="00BE6E2A"/>
  </w:style>
  <w:style w:type="paragraph" w:styleId="NormalWeb">
    <w:name w:val="Normal (Web)"/>
    <w:basedOn w:val="Normal"/>
    <w:rsid w:val="00BE6E2A"/>
    <w:pPr>
      <w:spacing w:before="100" w:beforeAutospacing="1" w:after="100" w:afterAutospacing="1"/>
    </w:pPr>
  </w:style>
  <w:style w:type="character" w:customStyle="1" w:styleId="titolresponde1">
    <w:name w:val="titol_responde1"/>
    <w:rsid w:val="00BE6E2A"/>
    <w:rPr>
      <w:rFonts w:ascii="Verdana" w:hAnsi="Verdana" w:hint="default"/>
      <w:color w:val="60417A"/>
      <w:sz w:val="18"/>
      <w:szCs w:val="18"/>
    </w:rPr>
  </w:style>
  <w:style w:type="paragraph" w:styleId="Encabezado">
    <w:name w:val="header"/>
    <w:basedOn w:val="Normal"/>
    <w:rsid w:val="00BE6E2A"/>
    <w:pPr>
      <w:tabs>
        <w:tab w:val="center" w:pos="4252"/>
        <w:tab w:val="right" w:pos="8504"/>
      </w:tabs>
    </w:pPr>
  </w:style>
  <w:style w:type="paragraph" w:styleId="Piedepgina">
    <w:name w:val="footer"/>
    <w:basedOn w:val="Normal"/>
    <w:rsid w:val="00664DC5"/>
    <w:pPr>
      <w:tabs>
        <w:tab w:val="center" w:pos="4252"/>
        <w:tab w:val="right" w:pos="8504"/>
      </w:tabs>
    </w:pPr>
  </w:style>
  <w:style w:type="paragraph" w:customStyle="1" w:styleId="estilo4">
    <w:name w:val="estilo4"/>
    <w:basedOn w:val="Normal"/>
    <w:rsid w:val="0049065C"/>
    <w:pPr>
      <w:spacing w:before="100" w:beforeAutospacing="1" w:after="100" w:afterAutospacing="1"/>
    </w:pPr>
  </w:style>
  <w:style w:type="character" w:styleId="Textoennegrita">
    <w:name w:val="Strong"/>
    <w:qFormat/>
    <w:rsid w:val="001024D3"/>
    <w:rPr>
      <w:b/>
      <w:bCs/>
    </w:rPr>
  </w:style>
  <w:style w:type="character" w:styleId="Hipervnculo">
    <w:name w:val="Hyperlink"/>
    <w:rsid w:val="001A3E8F"/>
    <w:rPr>
      <w:color w:val="0000FF"/>
      <w:u w:val="single"/>
    </w:rPr>
  </w:style>
  <w:style w:type="character" w:customStyle="1" w:styleId="elema1">
    <w:name w:val="elema1"/>
    <w:rsid w:val="00A26B65"/>
    <w:rPr>
      <w:color w:val="0000FF"/>
      <w:sz w:val="30"/>
      <w:szCs w:val="30"/>
    </w:rPr>
  </w:style>
  <w:style w:type="table" w:styleId="Tablaconcuadrcula">
    <w:name w:val="Table Grid"/>
    <w:basedOn w:val="Tablanormal"/>
    <w:rsid w:val="00915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1636"/>
    <w:pPr>
      <w:ind w:left="708"/>
    </w:pPr>
  </w:style>
  <w:style w:type="paragraph" w:styleId="Textonotapie">
    <w:name w:val="footnote text"/>
    <w:basedOn w:val="Normal"/>
    <w:link w:val="TextonotapieCar"/>
    <w:unhideWhenUsed/>
    <w:rsid w:val="00DA6970"/>
    <w:rPr>
      <w:rFonts w:ascii="Calibri" w:eastAsia="Calibri" w:hAnsi="Calibri"/>
      <w:sz w:val="20"/>
      <w:szCs w:val="20"/>
      <w:lang w:eastAsia="en-US"/>
    </w:rPr>
  </w:style>
  <w:style w:type="character" w:customStyle="1" w:styleId="TextonotapieCar">
    <w:name w:val="Texto nota pie Car"/>
    <w:link w:val="Textonotapie"/>
    <w:rsid w:val="00DA6970"/>
    <w:rPr>
      <w:rFonts w:ascii="Calibri" w:eastAsia="Calibri" w:hAnsi="Calibri" w:cs="Times New Roman"/>
      <w:lang w:val="es-ES" w:eastAsia="en-US"/>
    </w:rPr>
  </w:style>
  <w:style w:type="character" w:styleId="Refdenotaalpie">
    <w:name w:val="footnote reference"/>
    <w:unhideWhenUsed/>
    <w:rsid w:val="00DA6970"/>
    <w:rPr>
      <w:vertAlign w:val="superscript"/>
    </w:rPr>
  </w:style>
  <w:style w:type="character" w:customStyle="1" w:styleId="hps">
    <w:name w:val="hps"/>
    <w:basedOn w:val="Fuentedeprrafopredeter"/>
    <w:rsid w:val="00DA6970"/>
  </w:style>
  <w:style w:type="character" w:customStyle="1" w:styleId="allowtextselection">
    <w:name w:val="allowtextselection"/>
    <w:rsid w:val="00384D70"/>
  </w:style>
  <w:style w:type="character" w:customStyle="1" w:styleId="apple-converted-space">
    <w:name w:val="apple-converted-space"/>
    <w:rsid w:val="009E47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54868">
      <w:bodyDiv w:val="1"/>
      <w:marLeft w:val="0"/>
      <w:marRight w:val="0"/>
      <w:marTop w:val="0"/>
      <w:marBottom w:val="0"/>
      <w:divBdr>
        <w:top w:val="none" w:sz="0" w:space="0" w:color="auto"/>
        <w:left w:val="none" w:sz="0" w:space="0" w:color="auto"/>
        <w:bottom w:val="none" w:sz="0" w:space="0" w:color="auto"/>
        <w:right w:val="none" w:sz="0" w:space="0" w:color="auto"/>
      </w:divBdr>
      <w:divsChild>
        <w:div w:id="1468889514">
          <w:marLeft w:val="0"/>
          <w:marRight w:val="0"/>
          <w:marTop w:val="0"/>
          <w:marBottom w:val="0"/>
          <w:divBdr>
            <w:top w:val="none" w:sz="0" w:space="0" w:color="auto"/>
            <w:left w:val="none" w:sz="0" w:space="0" w:color="auto"/>
            <w:bottom w:val="none" w:sz="0" w:space="0" w:color="auto"/>
            <w:right w:val="none" w:sz="0" w:space="0" w:color="auto"/>
          </w:divBdr>
          <w:divsChild>
            <w:div w:id="2082022385">
              <w:marLeft w:val="0"/>
              <w:marRight w:val="0"/>
              <w:marTop w:val="0"/>
              <w:marBottom w:val="0"/>
              <w:divBdr>
                <w:top w:val="none" w:sz="0" w:space="0" w:color="auto"/>
                <w:left w:val="none" w:sz="0" w:space="0" w:color="auto"/>
                <w:bottom w:val="none" w:sz="0" w:space="0" w:color="auto"/>
                <w:right w:val="none" w:sz="0" w:space="0" w:color="auto"/>
              </w:divBdr>
              <w:divsChild>
                <w:div w:id="1937247663">
                  <w:marLeft w:val="0"/>
                  <w:marRight w:val="0"/>
                  <w:marTop w:val="0"/>
                  <w:marBottom w:val="0"/>
                  <w:divBdr>
                    <w:top w:val="none" w:sz="0" w:space="0" w:color="auto"/>
                    <w:left w:val="none" w:sz="0" w:space="0" w:color="auto"/>
                    <w:bottom w:val="none" w:sz="0" w:space="0" w:color="auto"/>
                    <w:right w:val="none" w:sz="0" w:space="0" w:color="auto"/>
                  </w:divBdr>
                  <w:divsChild>
                    <w:div w:id="380053556">
                      <w:marLeft w:val="0"/>
                      <w:marRight w:val="0"/>
                      <w:marTop w:val="0"/>
                      <w:marBottom w:val="0"/>
                      <w:divBdr>
                        <w:top w:val="none" w:sz="0" w:space="0" w:color="auto"/>
                        <w:left w:val="none" w:sz="0" w:space="0" w:color="auto"/>
                        <w:bottom w:val="none" w:sz="0" w:space="0" w:color="auto"/>
                        <w:right w:val="none" w:sz="0" w:space="0" w:color="auto"/>
                      </w:divBdr>
                      <w:divsChild>
                        <w:div w:id="1528829871">
                          <w:marLeft w:val="0"/>
                          <w:marRight w:val="0"/>
                          <w:marTop w:val="0"/>
                          <w:marBottom w:val="0"/>
                          <w:divBdr>
                            <w:top w:val="none" w:sz="0" w:space="0" w:color="auto"/>
                            <w:left w:val="none" w:sz="0" w:space="0" w:color="auto"/>
                            <w:bottom w:val="none" w:sz="0" w:space="0" w:color="auto"/>
                            <w:right w:val="none" w:sz="0" w:space="0" w:color="auto"/>
                          </w:divBdr>
                          <w:divsChild>
                            <w:div w:id="509029214">
                              <w:marLeft w:val="0"/>
                              <w:marRight w:val="0"/>
                              <w:marTop w:val="0"/>
                              <w:marBottom w:val="0"/>
                              <w:divBdr>
                                <w:top w:val="none" w:sz="0" w:space="0" w:color="auto"/>
                                <w:left w:val="none" w:sz="0" w:space="0" w:color="auto"/>
                                <w:bottom w:val="none" w:sz="0" w:space="0" w:color="auto"/>
                                <w:right w:val="none" w:sz="0" w:space="0" w:color="auto"/>
                              </w:divBdr>
                              <w:divsChild>
                                <w:div w:id="1449621373">
                                  <w:marLeft w:val="0"/>
                                  <w:marRight w:val="0"/>
                                  <w:marTop w:val="0"/>
                                  <w:marBottom w:val="0"/>
                                  <w:divBdr>
                                    <w:top w:val="none" w:sz="0" w:space="0" w:color="auto"/>
                                    <w:left w:val="none" w:sz="0" w:space="0" w:color="auto"/>
                                    <w:bottom w:val="none" w:sz="0" w:space="0" w:color="auto"/>
                                    <w:right w:val="none" w:sz="0" w:space="0" w:color="auto"/>
                                  </w:divBdr>
                                  <w:divsChild>
                                    <w:div w:id="2027049895">
                                      <w:marLeft w:val="0"/>
                                      <w:marRight w:val="0"/>
                                      <w:marTop w:val="0"/>
                                      <w:marBottom w:val="0"/>
                                      <w:divBdr>
                                        <w:top w:val="single" w:sz="6" w:space="0" w:color="F5F5F5"/>
                                        <w:left w:val="single" w:sz="6" w:space="0" w:color="F5F5F5"/>
                                        <w:bottom w:val="single" w:sz="6" w:space="0" w:color="F5F5F5"/>
                                        <w:right w:val="single" w:sz="6" w:space="0" w:color="F5F5F5"/>
                                      </w:divBdr>
                                      <w:divsChild>
                                        <w:div w:id="1083188777">
                                          <w:marLeft w:val="0"/>
                                          <w:marRight w:val="0"/>
                                          <w:marTop w:val="0"/>
                                          <w:marBottom w:val="0"/>
                                          <w:divBdr>
                                            <w:top w:val="none" w:sz="0" w:space="0" w:color="auto"/>
                                            <w:left w:val="none" w:sz="0" w:space="0" w:color="auto"/>
                                            <w:bottom w:val="none" w:sz="0" w:space="0" w:color="auto"/>
                                            <w:right w:val="none" w:sz="0" w:space="0" w:color="auto"/>
                                          </w:divBdr>
                                          <w:divsChild>
                                            <w:div w:id="71358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2216700">
      <w:bodyDiv w:val="1"/>
      <w:marLeft w:val="0"/>
      <w:marRight w:val="0"/>
      <w:marTop w:val="0"/>
      <w:marBottom w:val="0"/>
      <w:divBdr>
        <w:top w:val="none" w:sz="0" w:space="0" w:color="auto"/>
        <w:left w:val="none" w:sz="0" w:space="0" w:color="auto"/>
        <w:bottom w:val="none" w:sz="0" w:space="0" w:color="auto"/>
        <w:right w:val="none" w:sz="0" w:space="0" w:color="auto"/>
      </w:divBdr>
      <w:divsChild>
        <w:div w:id="333723306">
          <w:marLeft w:val="0"/>
          <w:marRight w:val="0"/>
          <w:marTop w:val="0"/>
          <w:marBottom w:val="0"/>
          <w:divBdr>
            <w:top w:val="none" w:sz="0" w:space="0" w:color="auto"/>
            <w:left w:val="none" w:sz="0" w:space="0" w:color="auto"/>
            <w:bottom w:val="none" w:sz="0" w:space="0" w:color="auto"/>
            <w:right w:val="none" w:sz="0" w:space="0" w:color="auto"/>
          </w:divBdr>
          <w:divsChild>
            <w:div w:id="1258127189">
              <w:marLeft w:val="0"/>
              <w:marRight w:val="0"/>
              <w:marTop w:val="0"/>
              <w:marBottom w:val="0"/>
              <w:divBdr>
                <w:top w:val="none" w:sz="0" w:space="0" w:color="auto"/>
                <w:left w:val="none" w:sz="0" w:space="0" w:color="auto"/>
                <w:bottom w:val="none" w:sz="0" w:space="0" w:color="auto"/>
                <w:right w:val="none" w:sz="0" w:space="0" w:color="auto"/>
              </w:divBdr>
              <w:divsChild>
                <w:div w:id="344595683">
                  <w:marLeft w:val="0"/>
                  <w:marRight w:val="0"/>
                  <w:marTop w:val="0"/>
                  <w:marBottom w:val="0"/>
                  <w:divBdr>
                    <w:top w:val="none" w:sz="0" w:space="0" w:color="auto"/>
                    <w:left w:val="none" w:sz="0" w:space="0" w:color="auto"/>
                    <w:bottom w:val="none" w:sz="0" w:space="0" w:color="auto"/>
                    <w:right w:val="none" w:sz="0" w:space="0" w:color="auto"/>
                  </w:divBdr>
                  <w:divsChild>
                    <w:div w:id="1495994760">
                      <w:marLeft w:val="0"/>
                      <w:marRight w:val="0"/>
                      <w:marTop w:val="0"/>
                      <w:marBottom w:val="0"/>
                      <w:divBdr>
                        <w:top w:val="none" w:sz="0" w:space="0" w:color="auto"/>
                        <w:left w:val="none" w:sz="0" w:space="0" w:color="auto"/>
                        <w:bottom w:val="none" w:sz="0" w:space="0" w:color="auto"/>
                        <w:right w:val="none" w:sz="0" w:space="0" w:color="auto"/>
                      </w:divBdr>
                      <w:divsChild>
                        <w:div w:id="156118899">
                          <w:marLeft w:val="0"/>
                          <w:marRight w:val="0"/>
                          <w:marTop w:val="0"/>
                          <w:marBottom w:val="0"/>
                          <w:divBdr>
                            <w:top w:val="none" w:sz="0" w:space="0" w:color="auto"/>
                            <w:left w:val="none" w:sz="0" w:space="0" w:color="auto"/>
                            <w:bottom w:val="none" w:sz="0" w:space="0" w:color="auto"/>
                            <w:right w:val="none" w:sz="0" w:space="0" w:color="auto"/>
                          </w:divBdr>
                          <w:divsChild>
                            <w:div w:id="953825494">
                              <w:marLeft w:val="0"/>
                              <w:marRight w:val="0"/>
                              <w:marTop w:val="0"/>
                              <w:marBottom w:val="0"/>
                              <w:divBdr>
                                <w:top w:val="none" w:sz="0" w:space="0" w:color="auto"/>
                                <w:left w:val="none" w:sz="0" w:space="0" w:color="auto"/>
                                <w:bottom w:val="none" w:sz="0" w:space="0" w:color="auto"/>
                                <w:right w:val="none" w:sz="0" w:space="0" w:color="auto"/>
                              </w:divBdr>
                              <w:divsChild>
                                <w:div w:id="610548314">
                                  <w:marLeft w:val="0"/>
                                  <w:marRight w:val="0"/>
                                  <w:marTop w:val="0"/>
                                  <w:marBottom w:val="0"/>
                                  <w:divBdr>
                                    <w:top w:val="none" w:sz="0" w:space="0" w:color="auto"/>
                                    <w:left w:val="none" w:sz="0" w:space="0" w:color="auto"/>
                                    <w:bottom w:val="none" w:sz="0" w:space="0" w:color="auto"/>
                                    <w:right w:val="none" w:sz="0" w:space="0" w:color="auto"/>
                                  </w:divBdr>
                                  <w:divsChild>
                                    <w:div w:id="216168127">
                                      <w:marLeft w:val="0"/>
                                      <w:marRight w:val="0"/>
                                      <w:marTop w:val="0"/>
                                      <w:marBottom w:val="0"/>
                                      <w:divBdr>
                                        <w:top w:val="single" w:sz="6" w:space="0" w:color="F5F5F5"/>
                                        <w:left w:val="single" w:sz="6" w:space="0" w:color="F5F5F5"/>
                                        <w:bottom w:val="single" w:sz="6" w:space="0" w:color="F5F5F5"/>
                                        <w:right w:val="single" w:sz="6" w:space="0" w:color="F5F5F5"/>
                                      </w:divBdr>
                                      <w:divsChild>
                                        <w:div w:id="776025155">
                                          <w:marLeft w:val="0"/>
                                          <w:marRight w:val="0"/>
                                          <w:marTop w:val="0"/>
                                          <w:marBottom w:val="0"/>
                                          <w:divBdr>
                                            <w:top w:val="none" w:sz="0" w:space="0" w:color="auto"/>
                                            <w:left w:val="none" w:sz="0" w:space="0" w:color="auto"/>
                                            <w:bottom w:val="none" w:sz="0" w:space="0" w:color="auto"/>
                                            <w:right w:val="none" w:sz="0" w:space="0" w:color="auto"/>
                                          </w:divBdr>
                                          <w:divsChild>
                                            <w:div w:id="19029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5267951">
      <w:bodyDiv w:val="1"/>
      <w:marLeft w:val="0"/>
      <w:marRight w:val="0"/>
      <w:marTop w:val="0"/>
      <w:marBottom w:val="0"/>
      <w:divBdr>
        <w:top w:val="none" w:sz="0" w:space="0" w:color="auto"/>
        <w:left w:val="none" w:sz="0" w:space="0" w:color="auto"/>
        <w:bottom w:val="none" w:sz="0" w:space="0" w:color="auto"/>
        <w:right w:val="none" w:sz="0" w:space="0" w:color="auto"/>
      </w:divBdr>
      <w:divsChild>
        <w:div w:id="376321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385673">
      <w:bodyDiv w:val="1"/>
      <w:marLeft w:val="0"/>
      <w:marRight w:val="0"/>
      <w:marTop w:val="0"/>
      <w:marBottom w:val="0"/>
      <w:divBdr>
        <w:top w:val="none" w:sz="0" w:space="0" w:color="auto"/>
        <w:left w:val="none" w:sz="0" w:space="0" w:color="auto"/>
        <w:bottom w:val="none" w:sz="0" w:space="0" w:color="auto"/>
        <w:right w:val="none" w:sz="0" w:space="0" w:color="auto"/>
      </w:divBdr>
      <w:divsChild>
        <w:div w:id="650838181">
          <w:marLeft w:val="0"/>
          <w:marRight w:val="0"/>
          <w:marTop w:val="0"/>
          <w:marBottom w:val="0"/>
          <w:divBdr>
            <w:top w:val="none" w:sz="0" w:space="0" w:color="auto"/>
            <w:left w:val="none" w:sz="0" w:space="0" w:color="auto"/>
            <w:bottom w:val="none" w:sz="0" w:space="0" w:color="auto"/>
            <w:right w:val="none" w:sz="0" w:space="0" w:color="auto"/>
          </w:divBdr>
          <w:divsChild>
            <w:div w:id="301347951">
              <w:marLeft w:val="0"/>
              <w:marRight w:val="0"/>
              <w:marTop w:val="0"/>
              <w:marBottom w:val="0"/>
              <w:divBdr>
                <w:top w:val="none" w:sz="0" w:space="0" w:color="auto"/>
                <w:left w:val="none" w:sz="0" w:space="0" w:color="auto"/>
                <w:bottom w:val="none" w:sz="0" w:space="0" w:color="auto"/>
                <w:right w:val="none" w:sz="0" w:space="0" w:color="auto"/>
              </w:divBdr>
              <w:divsChild>
                <w:div w:id="1322930322">
                  <w:marLeft w:val="0"/>
                  <w:marRight w:val="0"/>
                  <w:marTop w:val="0"/>
                  <w:marBottom w:val="0"/>
                  <w:divBdr>
                    <w:top w:val="none" w:sz="0" w:space="0" w:color="auto"/>
                    <w:left w:val="none" w:sz="0" w:space="0" w:color="auto"/>
                    <w:bottom w:val="none" w:sz="0" w:space="0" w:color="auto"/>
                    <w:right w:val="none" w:sz="0" w:space="0" w:color="auto"/>
                  </w:divBdr>
                  <w:divsChild>
                    <w:div w:id="106583208">
                      <w:marLeft w:val="0"/>
                      <w:marRight w:val="0"/>
                      <w:marTop w:val="0"/>
                      <w:marBottom w:val="0"/>
                      <w:divBdr>
                        <w:top w:val="none" w:sz="0" w:space="0" w:color="auto"/>
                        <w:left w:val="none" w:sz="0" w:space="0" w:color="auto"/>
                        <w:bottom w:val="none" w:sz="0" w:space="0" w:color="auto"/>
                        <w:right w:val="none" w:sz="0" w:space="0" w:color="auto"/>
                      </w:divBdr>
                      <w:divsChild>
                        <w:div w:id="623971426">
                          <w:marLeft w:val="0"/>
                          <w:marRight w:val="0"/>
                          <w:marTop w:val="0"/>
                          <w:marBottom w:val="0"/>
                          <w:divBdr>
                            <w:top w:val="none" w:sz="0" w:space="0" w:color="auto"/>
                            <w:left w:val="none" w:sz="0" w:space="0" w:color="auto"/>
                            <w:bottom w:val="none" w:sz="0" w:space="0" w:color="auto"/>
                            <w:right w:val="none" w:sz="0" w:space="0" w:color="auto"/>
                          </w:divBdr>
                          <w:divsChild>
                            <w:div w:id="1753504028">
                              <w:marLeft w:val="0"/>
                              <w:marRight w:val="0"/>
                              <w:marTop w:val="0"/>
                              <w:marBottom w:val="0"/>
                              <w:divBdr>
                                <w:top w:val="none" w:sz="0" w:space="0" w:color="auto"/>
                                <w:left w:val="none" w:sz="0" w:space="0" w:color="auto"/>
                                <w:bottom w:val="none" w:sz="0" w:space="0" w:color="auto"/>
                                <w:right w:val="none" w:sz="0" w:space="0" w:color="auto"/>
                              </w:divBdr>
                              <w:divsChild>
                                <w:div w:id="858083123">
                                  <w:marLeft w:val="0"/>
                                  <w:marRight w:val="0"/>
                                  <w:marTop w:val="0"/>
                                  <w:marBottom w:val="0"/>
                                  <w:divBdr>
                                    <w:top w:val="none" w:sz="0" w:space="0" w:color="auto"/>
                                    <w:left w:val="none" w:sz="0" w:space="0" w:color="auto"/>
                                    <w:bottom w:val="none" w:sz="0" w:space="0" w:color="auto"/>
                                    <w:right w:val="none" w:sz="0" w:space="0" w:color="auto"/>
                                  </w:divBdr>
                                  <w:divsChild>
                                    <w:div w:id="672338937">
                                      <w:marLeft w:val="0"/>
                                      <w:marRight w:val="0"/>
                                      <w:marTop w:val="0"/>
                                      <w:marBottom w:val="0"/>
                                      <w:divBdr>
                                        <w:top w:val="none" w:sz="0" w:space="0" w:color="auto"/>
                                        <w:left w:val="none" w:sz="0" w:space="0" w:color="auto"/>
                                        <w:bottom w:val="none" w:sz="0" w:space="0" w:color="auto"/>
                                        <w:right w:val="none" w:sz="0" w:space="0" w:color="auto"/>
                                      </w:divBdr>
                                      <w:divsChild>
                                        <w:div w:id="1407530909">
                                          <w:marLeft w:val="218"/>
                                          <w:marRight w:val="218"/>
                                          <w:marTop w:val="218"/>
                                          <w:marBottom w:val="100"/>
                                          <w:divBdr>
                                            <w:top w:val="none" w:sz="0" w:space="0" w:color="auto"/>
                                            <w:left w:val="none" w:sz="0" w:space="0" w:color="auto"/>
                                            <w:bottom w:val="none" w:sz="0" w:space="0" w:color="auto"/>
                                            <w:right w:val="none" w:sz="0" w:space="0" w:color="auto"/>
                                          </w:divBdr>
                                          <w:divsChild>
                                            <w:div w:id="790243506">
                                              <w:marLeft w:val="0"/>
                                              <w:marRight w:val="0"/>
                                              <w:marTop w:val="0"/>
                                              <w:marBottom w:val="0"/>
                                              <w:divBdr>
                                                <w:top w:val="none" w:sz="0" w:space="0" w:color="auto"/>
                                                <w:left w:val="none" w:sz="0" w:space="0" w:color="auto"/>
                                                <w:bottom w:val="none" w:sz="0" w:space="0" w:color="auto"/>
                                                <w:right w:val="none" w:sz="0" w:space="0" w:color="auto"/>
                                              </w:divBdr>
                                              <w:divsChild>
                                                <w:div w:id="15492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436647">
      <w:bodyDiv w:val="1"/>
      <w:marLeft w:val="0"/>
      <w:marRight w:val="0"/>
      <w:marTop w:val="0"/>
      <w:marBottom w:val="0"/>
      <w:divBdr>
        <w:top w:val="none" w:sz="0" w:space="0" w:color="auto"/>
        <w:left w:val="none" w:sz="0" w:space="0" w:color="auto"/>
        <w:bottom w:val="none" w:sz="0" w:space="0" w:color="auto"/>
        <w:right w:val="none" w:sz="0" w:space="0" w:color="auto"/>
      </w:divBdr>
      <w:divsChild>
        <w:div w:id="1787501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sh.v6i11.115" TargetMode="External"/><Relationship Id="rId13" Type="http://schemas.openxmlformats.org/officeDocument/2006/relationships/hyperlink" Target="http://www.emigracion"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nasss.sa.cr/poblacion/sinusitis.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na.edu.ve/cuartaetapa/psicologia/tema7.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sic_liligarcrey@yahoo.com.mx" TargetMode="External"/><Relationship Id="rId5" Type="http://schemas.openxmlformats.org/officeDocument/2006/relationships/webSettings" Target="webSettings.xml"/><Relationship Id="rId15" Type="http://schemas.openxmlformats.org/officeDocument/2006/relationships/hyperlink" Target="http://www" TargetMode="External"/><Relationship Id="rId10" Type="http://schemas.openxmlformats.org/officeDocument/2006/relationships/hyperlink" Target="mailto:sinuhee@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aiperez@hotmail.com" TargetMode="External"/><Relationship Id="rId14" Type="http://schemas.openxmlformats.org/officeDocument/2006/relationships/hyperlink" Target="http://www.susmedicos.com/articulos_otorrino_rinitis.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7433</Words>
  <Characters>40885</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UNIVERSIDAD AUTÓNOMA DE CAMPECHE</vt:lpstr>
    </vt:vector>
  </TitlesOfParts>
  <Company>Consultorio</Company>
  <LinksUpToDate>false</LinksUpToDate>
  <CharactersWithSpaces>48222</CharactersWithSpaces>
  <SharedDoc>false</SharedDoc>
  <HLinks>
    <vt:vector size="60" baseType="variant">
      <vt:variant>
        <vt:i4>4718593</vt:i4>
      </vt:variant>
      <vt:variant>
        <vt:i4>27</vt:i4>
      </vt:variant>
      <vt:variant>
        <vt:i4>0</vt:i4>
      </vt:variant>
      <vt:variant>
        <vt:i4>5</vt:i4>
      </vt:variant>
      <vt:variant>
        <vt:lpwstr>http://www.rena.edu.ve/cuartaetapa/psicologia/tema7.html</vt:lpwstr>
      </vt:variant>
      <vt:variant>
        <vt:lpwstr/>
      </vt:variant>
      <vt:variant>
        <vt:i4>2818174</vt:i4>
      </vt:variant>
      <vt:variant>
        <vt:i4>24</vt:i4>
      </vt:variant>
      <vt:variant>
        <vt:i4>0</vt:i4>
      </vt:variant>
      <vt:variant>
        <vt:i4>5</vt:i4>
      </vt:variant>
      <vt:variant>
        <vt:lpwstr>http://www/</vt:lpwstr>
      </vt:variant>
      <vt:variant>
        <vt:lpwstr/>
      </vt:variant>
      <vt:variant>
        <vt:i4>6684715</vt:i4>
      </vt:variant>
      <vt:variant>
        <vt:i4>21</vt:i4>
      </vt:variant>
      <vt:variant>
        <vt:i4>0</vt:i4>
      </vt:variant>
      <vt:variant>
        <vt:i4>5</vt:i4>
      </vt:variant>
      <vt:variant>
        <vt:lpwstr>http://www.susmedicos.com/articulos_otorrino_rinitis.htm</vt:lpwstr>
      </vt:variant>
      <vt:variant>
        <vt:lpwstr/>
      </vt:variant>
      <vt:variant>
        <vt:i4>7733308</vt:i4>
      </vt:variant>
      <vt:variant>
        <vt:i4>18</vt:i4>
      </vt:variant>
      <vt:variant>
        <vt:i4>0</vt:i4>
      </vt:variant>
      <vt:variant>
        <vt:i4>5</vt:i4>
      </vt:variant>
      <vt:variant>
        <vt:lpwstr>http://www.emigracion/</vt:lpwstr>
      </vt:variant>
      <vt:variant>
        <vt:lpwstr/>
      </vt:variant>
      <vt:variant>
        <vt:i4>1048654</vt:i4>
      </vt:variant>
      <vt:variant>
        <vt:i4>15</vt:i4>
      </vt:variant>
      <vt:variant>
        <vt:i4>0</vt:i4>
      </vt:variant>
      <vt:variant>
        <vt:i4>5</vt:i4>
      </vt:variant>
      <vt:variant>
        <vt:lpwstr>http://www.binasss.sa.cr/poblacion/sinusitis.htm</vt:lpwstr>
      </vt:variant>
      <vt:variant>
        <vt:lpwstr/>
      </vt:variant>
      <vt:variant>
        <vt:i4>196643</vt:i4>
      </vt:variant>
      <vt:variant>
        <vt:i4>12</vt:i4>
      </vt:variant>
      <vt:variant>
        <vt:i4>0</vt:i4>
      </vt:variant>
      <vt:variant>
        <vt:i4>5</vt:i4>
      </vt:variant>
      <vt:variant>
        <vt:lpwstr>mailto:miantusi@hotmail.com</vt:lpwstr>
      </vt:variant>
      <vt:variant>
        <vt:lpwstr/>
      </vt:variant>
      <vt:variant>
        <vt:i4>1704025</vt:i4>
      </vt:variant>
      <vt:variant>
        <vt:i4>9</vt:i4>
      </vt:variant>
      <vt:variant>
        <vt:i4>0</vt:i4>
      </vt:variant>
      <vt:variant>
        <vt:i4>5</vt:i4>
      </vt:variant>
      <vt:variant>
        <vt:lpwstr>mailto:psic_liligarcrey@yahoo.com.mx</vt:lpwstr>
      </vt:variant>
      <vt:variant>
        <vt:lpwstr/>
      </vt:variant>
      <vt:variant>
        <vt:i4>524348</vt:i4>
      </vt:variant>
      <vt:variant>
        <vt:i4>6</vt:i4>
      </vt:variant>
      <vt:variant>
        <vt:i4>0</vt:i4>
      </vt:variant>
      <vt:variant>
        <vt:i4>5</vt:i4>
      </vt:variant>
      <vt:variant>
        <vt:lpwstr>mailto:lvpacheco@hotmail.com</vt:lpwstr>
      </vt:variant>
      <vt:variant>
        <vt:lpwstr/>
      </vt:variant>
      <vt:variant>
        <vt:i4>7143513</vt:i4>
      </vt:variant>
      <vt:variant>
        <vt:i4>3</vt:i4>
      </vt:variant>
      <vt:variant>
        <vt:i4>0</vt:i4>
      </vt:variant>
      <vt:variant>
        <vt:i4>5</vt:i4>
      </vt:variant>
      <vt:variant>
        <vt:lpwstr>mailto:sinuhee@hotmail.com</vt:lpwstr>
      </vt:variant>
      <vt:variant>
        <vt:lpwstr/>
      </vt:variant>
      <vt:variant>
        <vt:i4>393249</vt:i4>
      </vt:variant>
      <vt:variant>
        <vt:i4>0</vt:i4>
      </vt:variant>
      <vt:variant>
        <vt:i4>0</vt:i4>
      </vt:variant>
      <vt:variant>
        <vt:i4>5</vt:i4>
      </vt:variant>
      <vt:variant>
        <vt:lpwstr>mailto:gaiperez@hotmail.com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AUTÓNOMA DE CAMPECHE</dc:title>
  <dc:subject>TESIS</dc:subject>
  <dc:creator>Psic. Karla Gomez</dc:creator>
  <dc:description>INTRODUCCION, MARCO TEORICO, METODO, RESULTADOS, DISCUSION, CONCLUSIONES, REFERENCIAS Y APENDICES</dc:description>
  <cp:lastModifiedBy>Gustavo Toledo Andrade</cp:lastModifiedBy>
  <cp:revision>3</cp:revision>
  <cp:lastPrinted>2005-06-30T22:44:00Z</cp:lastPrinted>
  <dcterms:created xsi:type="dcterms:W3CDTF">2017-04-06T17:34:00Z</dcterms:created>
  <dcterms:modified xsi:type="dcterms:W3CDTF">2017-05-19T13:38:00Z</dcterms:modified>
</cp:coreProperties>
</file>